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vertAnchor="text" w:horzAnchor="page" w:tblpX="1054" w:tblpY="2"/>
        <w:tblW w:w="5597" w:type="pct"/>
        <w:tblLayout w:type="fixed"/>
        <w:tblCellMar>
          <w:left w:w="70" w:type="dxa"/>
          <w:right w:w="70" w:type="dxa"/>
        </w:tblCellMar>
        <w:tblLook w:val="04A0" w:firstRow="1" w:lastRow="0" w:firstColumn="1" w:lastColumn="0" w:noHBand="0" w:noVBand="1"/>
      </w:tblPr>
      <w:tblGrid>
        <w:gridCol w:w="7530"/>
        <w:gridCol w:w="2307"/>
        <w:gridCol w:w="632"/>
      </w:tblGrid>
      <w:tr w:rsidR="00473C85" w:rsidRPr="002B2E75" w:rsidTr="00473C85">
        <w:trPr>
          <w:trHeight w:val="289"/>
        </w:trPr>
        <w:tc>
          <w:tcPr>
            <w:tcW w:w="3596" w:type="pct"/>
            <w:tcBorders>
              <w:top w:val="nil"/>
              <w:left w:val="nil"/>
              <w:bottom w:val="nil"/>
              <w:right w:val="single" w:sz="4" w:space="0" w:color="auto"/>
            </w:tcBorders>
            <w:noWrap/>
          </w:tcPr>
          <w:p w:rsidR="00473C85" w:rsidRPr="002B2E75" w:rsidRDefault="00473C85" w:rsidP="00473C85">
            <w:pPr>
              <w:spacing w:after="0"/>
              <w:rPr>
                <w:rFonts w:cs="Arial"/>
                <w:lang w:eastAsia="sk-SK"/>
              </w:rPr>
            </w:pPr>
            <w:bookmarkStart w:id="0" w:name="_GoBack"/>
            <w:bookmarkEnd w:id="0"/>
          </w:p>
        </w:tc>
        <w:tc>
          <w:tcPr>
            <w:tcW w:w="1102" w:type="pct"/>
            <w:tcBorders>
              <w:top w:val="single" w:sz="4" w:space="0" w:color="auto"/>
              <w:left w:val="single" w:sz="4" w:space="0" w:color="auto"/>
              <w:bottom w:val="single" w:sz="4" w:space="0" w:color="auto"/>
              <w:right w:val="single" w:sz="4" w:space="0" w:color="auto"/>
            </w:tcBorders>
            <w:noWrap/>
          </w:tcPr>
          <w:p w:rsidR="00473C85" w:rsidRPr="00FA79EE" w:rsidRDefault="00473C85" w:rsidP="00473C85">
            <w:pPr>
              <w:spacing w:after="0" w:line="240" w:lineRule="auto"/>
              <w:jc w:val="both"/>
              <w:rPr>
                <w:rFonts w:ascii="Times New Roman" w:hAnsi="Times New Roman"/>
                <w:sz w:val="20"/>
                <w:szCs w:val="20"/>
                <w:lang w:eastAsia="sk-SK"/>
              </w:rPr>
            </w:pPr>
            <w:r w:rsidRPr="00FA79EE">
              <w:rPr>
                <w:rFonts w:ascii="Times New Roman" w:hAnsi="Times New Roman"/>
                <w:sz w:val="20"/>
                <w:szCs w:val="20"/>
                <w:lang w:eastAsia="sk-SK"/>
              </w:rPr>
              <w:t>Poznámky Úč POD 3 - 04</w:t>
            </w:r>
          </w:p>
        </w:tc>
        <w:tc>
          <w:tcPr>
            <w:tcW w:w="302" w:type="pct"/>
            <w:tcBorders>
              <w:top w:val="nil"/>
              <w:left w:val="nil"/>
              <w:bottom w:val="nil"/>
              <w:right w:val="nil"/>
            </w:tcBorders>
            <w:noWrap/>
          </w:tcPr>
          <w:p w:rsidR="00473C85" w:rsidRPr="002B2E75" w:rsidRDefault="00473C85" w:rsidP="00473C85">
            <w:pPr>
              <w:spacing w:after="0"/>
              <w:rPr>
                <w:rFonts w:cs="Arial"/>
                <w:lang w:eastAsia="sk-SK"/>
              </w:rPr>
            </w:pPr>
          </w:p>
        </w:tc>
      </w:tr>
    </w:tbl>
    <w:p w:rsidR="00597756" w:rsidRDefault="00597756" w:rsidP="00597756">
      <w:pPr>
        <w:pStyle w:val="Zkladntext"/>
        <w:ind w:left="0"/>
        <w:jc w:val="left"/>
        <w:rPr>
          <w:b/>
          <w:sz w:val="24"/>
        </w:rPr>
      </w:pPr>
    </w:p>
    <w:p w:rsidR="00FA79EE" w:rsidRDefault="00FA79EE" w:rsidP="009D715B">
      <w:pPr>
        <w:pStyle w:val="Zkladntext"/>
        <w:ind w:left="0"/>
        <w:jc w:val="center"/>
        <w:rPr>
          <w:b/>
          <w:sz w:val="24"/>
        </w:rPr>
      </w:pPr>
      <w:r w:rsidRPr="00FA0C14">
        <w:rPr>
          <w:b/>
          <w:sz w:val="24"/>
        </w:rPr>
        <w:t>Poznámky</w:t>
      </w:r>
    </w:p>
    <w:p w:rsidR="00FA79EE" w:rsidRPr="009D715B" w:rsidRDefault="00FA79EE" w:rsidP="00FA79EE">
      <w:pPr>
        <w:pStyle w:val="Zkladntext"/>
        <w:ind w:left="0"/>
        <w:jc w:val="center"/>
        <w:rPr>
          <w:b/>
          <w:sz w:val="24"/>
        </w:rPr>
      </w:pPr>
      <w:r>
        <w:rPr>
          <w:b/>
          <w:sz w:val="24"/>
        </w:rPr>
        <w:t xml:space="preserve">individuálnej </w:t>
      </w:r>
      <w:r w:rsidRPr="00FA0C14">
        <w:rPr>
          <w:b/>
          <w:sz w:val="24"/>
        </w:rPr>
        <w:t>účtovnej závierk</w:t>
      </w:r>
      <w:r>
        <w:rPr>
          <w:b/>
          <w:sz w:val="24"/>
        </w:rPr>
        <w:t>y</w:t>
      </w:r>
    </w:p>
    <w:p w:rsidR="00FA79EE" w:rsidRPr="00F3558C" w:rsidRDefault="00FA79EE" w:rsidP="00FA79EE">
      <w:pPr>
        <w:pStyle w:val="Zkladntext"/>
        <w:ind w:left="0"/>
        <w:jc w:val="center"/>
        <w:rPr>
          <w:b/>
          <w:sz w:val="24"/>
        </w:rPr>
      </w:pPr>
      <w:r>
        <w:rPr>
          <w:b/>
          <w:sz w:val="24"/>
        </w:rPr>
        <w:t xml:space="preserve">zostavenej </w:t>
      </w:r>
      <w:r w:rsidRPr="00FA0C14">
        <w:rPr>
          <w:b/>
          <w:sz w:val="24"/>
        </w:rPr>
        <w:t xml:space="preserve">k 31. </w:t>
      </w:r>
      <w:r>
        <w:rPr>
          <w:b/>
          <w:sz w:val="24"/>
        </w:rPr>
        <w:t>decembru</w:t>
      </w:r>
      <w:r w:rsidRPr="00FA0C14">
        <w:rPr>
          <w:b/>
          <w:sz w:val="24"/>
        </w:rPr>
        <w:t xml:space="preserve"> </w:t>
      </w:r>
      <w:r w:rsidR="00F3558C">
        <w:rPr>
          <w:b/>
          <w:sz w:val="24"/>
        </w:rPr>
        <w:t>2013</w:t>
      </w:r>
    </w:p>
    <w:p w:rsidR="00FA79EE" w:rsidRPr="00D72087" w:rsidRDefault="00FA79EE" w:rsidP="00FA79EE">
      <w:pPr>
        <w:jc w:val="both"/>
        <w:rPr>
          <w:rFonts w:cs="Arial"/>
          <w:sz w:val="18"/>
          <w:szCs w:val="18"/>
          <w:lang w:eastAsia="sk-SK"/>
        </w:rPr>
      </w:pPr>
    </w:p>
    <w:tbl>
      <w:tblPr>
        <w:tblW w:w="5402" w:type="pct"/>
        <w:jc w:val="center"/>
        <w:tblLayout w:type="fixed"/>
        <w:tblCellMar>
          <w:left w:w="70" w:type="dxa"/>
          <w:right w:w="70" w:type="dxa"/>
        </w:tblCellMar>
        <w:tblLook w:val="04A0" w:firstRow="1" w:lastRow="0" w:firstColumn="1" w:lastColumn="0" w:noHBand="0" w:noVBand="1"/>
      </w:tblPr>
      <w:tblGrid>
        <w:gridCol w:w="304"/>
        <w:gridCol w:w="288"/>
        <w:gridCol w:w="343"/>
        <w:gridCol w:w="355"/>
        <w:gridCol w:w="284"/>
        <w:gridCol w:w="281"/>
        <w:gridCol w:w="218"/>
        <w:gridCol w:w="242"/>
        <w:gridCol w:w="251"/>
        <w:gridCol w:w="281"/>
        <w:gridCol w:w="372"/>
        <w:gridCol w:w="251"/>
        <w:gridCol w:w="362"/>
        <w:gridCol w:w="263"/>
        <w:gridCol w:w="234"/>
        <w:gridCol w:w="299"/>
        <w:gridCol w:w="200"/>
        <w:gridCol w:w="230"/>
        <w:gridCol w:w="40"/>
        <w:gridCol w:w="360"/>
        <w:gridCol w:w="214"/>
        <w:gridCol w:w="148"/>
        <w:gridCol w:w="135"/>
        <w:gridCol w:w="240"/>
        <w:gridCol w:w="210"/>
        <w:gridCol w:w="40"/>
        <w:gridCol w:w="30"/>
        <w:gridCol w:w="152"/>
        <w:gridCol w:w="141"/>
        <w:gridCol w:w="101"/>
        <w:gridCol w:w="143"/>
        <w:gridCol w:w="109"/>
        <w:gridCol w:w="129"/>
        <w:gridCol w:w="133"/>
        <w:gridCol w:w="44"/>
        <w:gridCol w:w="63"/>
        <w:gridCol w:w="162"/>
        <w:gridCol w:w="14"/>
        <w:gridCol w:w="93"/>
        <w:gridCol w:w="178"/>
        <w:gridCol w:w="97"/>
        <w:gridCol w:w="238"/>
        <w:gridCol w:w="46"/>
        <w:gridCol w:w="263"/>
        <w:gridCol w:w="6"/>
        <w:gridCol w:w="65"/>
        <w:gridCol w:w="180"/>
        <w:gridCol w:w="8"/>
        <w:gridCol w:w="127"/>
        <w:gridCol w:w="129"/>
        <w:gridCol w:w="44"/>
        <w:gridCol w:w="79"/>
        <w:gridCol w:w="48"/>
        <w:gridCol w:w="135"/>
        <w:gridCol w:w="71"/>
        <w:gridCol w:w="46"/>
        <w:gridCol w:w="129"/>
        <w:gridCol w:w="42"/>
        <w:gridCol w:w="210"/>
        <w:gridCol w:w="204"/>
      </w:tblGrid>
      <w:tr w:rsidR="00B60A57" w:rsidRPr="00FA79EE" w:rsidTr="00B60A57">
        <w:trPr>
          <w:trHeight w:val="246"/>
          <w:jc w:val="center"/>
        </w:trPr>
        <w:tc>
          <w:tcPr>
            <w:tcW w:w="150"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42"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69"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75"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40"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39"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08"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20"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24"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39"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84"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24"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79"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30"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16"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4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v</w:t>
            </w:r>
          </w:p>
        </w:tc>
        <w:tc>
          <w:tcPr>
            <w:tcW w:w="99" w:type="pct"/>
            <w:tcBorders>
              <w:top w:val="nil"/>
              <w:left w:val="nil"/>
              <w:bottom w:val="nil"/>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8" w:type="pct"/>
            <w:tcBorders>
              <w:top w:val="nil"/>
              <w:left w:val="single" w:sz="6" w:space="0" w:color="auto"/>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1006" w:type="pct"/>
            <w:gridSpan w:val="16"/>
            <w:tcBorders>
              <w:top w:val="nil"/>
              <w:left w:val="nil"/>
              <w:bottom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xml:space="preserve"> eurocentoch</w:t>
            </w:r>
          </w:p>
        </w:tc>
        <w:tc>
          <w:tcPr>
            <w:tcW w:w="133" w:type="pct"/>
            <w:gridSpan w:val="3"/>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1"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x</w:t>
            </w:r>
          </w:p>
        </w:tc>
        <w:tc>
          <w:tcPr>
            <w:tcW w:w="886" w:type="pct"/>
            <w:gridSpan w:val="17"/>
            <w:tcBorders>
              <w:left w:val="single" w:sz="6" w:space="0" w:color="auto"/>
            </w:tcBorders>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celých eurách</w:t>
            </w:r>
          </w:p>
        </w:tc>
      </w:tr>
      <w:tr w:rsidR="00B60A57" w:rsidRPr="00FA79EE" w:rsidTr="00B60A57">
        <w:trPr>
          <w:trHeight w:val="57"/>
          <w:jc w:val="center"/>
        </w:trPr>
        <w:tc>
          <w:tcPr>
            <w:tcW w:w="15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2"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p w:rsidR="00FA79EE" w:rsidRPr="00FA79EE" w:rsidRDefault="00FA79EE" w:rsidP="00FA79EE">
            <w:pPr>
              <w:spacing w:after="0" w:line="240" w:lineRule="auto"/>
              <w:rPr>
                <w:rFonts w:ascii="Times New Roman" w:hAnsi="Times New Roman"/>
                <w:sz w:val="18"/>
                <w:szCs w:val="18"/>
                <w:lang w:eastAsia="sk-SK"/>
              </w:rPr>
            </w:pPr>
          </w:p>
        </w:tc>
        <w:tc>
          <w:tcPr>
            <w:tcW w:w="169"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5"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8"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4"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9"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363" w:type="pct"/>
            <w:gridSpan w:val="3"/>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490" w:type="pct"/>
            <w:gridSpan w:val="5"/>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6" w:type="pct"/>
            <w:gridSpan w:val="2"/>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522" w:type="pct"/>
            <w:gridSpan w:val="9"/>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388" w:type="pct"/>
            <w:gridSpan w:val="8"/>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462" w:type="pct"/>
            <w:gridSpan w:val="8"/>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5" w:type="pct"/>
            <w:gridSpan w:val="3"/>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440" w:type="pct"/>
            <w:gridSpan w:val="8"/>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B60A57" w:rsidRPr="00FA79EE" w:rsidTr="00B60A57">
        <w:trPr>
          <w:trHeight w:val="57"/>
          <w:jc w:val="center"/>
        </w:trPr>
        <w:tc>
          <w:tcPr>
            <w:tcW w:w="15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2"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9"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5"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8"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4"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9"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363" w:type="pct"/>
            <w:gridSpan w:val="3"/>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490" w:type="pct"/>
            <w:gridSpan w:val="5"/>
            <w:tcBorders>
              <w:left w:val="nil"/>
              <w:right w:val="nil"/>
            </w:tcBorders>
            <w:noWrap/>
          </w:tcPr>
          <w:p w:rsidR="00FA79EE" w:rsidRPr="00FA79EE" w:rsidRDefault="00FA79EE" w:rsidP="00B00032">
            <w:pPr>
              <w:spacing w:after="0" w:line="240" w:lineRule="auto"/>
              <w:ind w:left="-44" w:hanging="27"/>
              <w:jc w:val="both"/>
              <w:rPr>
                <w:rFonts w:ascii="Times New Roman" w:hAnsi="Times New Roman"/>
                <w:sz w:val="18"/>
                <w:szCs w:val="18"/>
                <w:lang w:eastAsia="sk-SK"/>
              </w:rPr>
            </w:pPr>
            <w:r w:rsidRPr="00FA79EE">
              <w:rPr>
                <w:rFonts w:ascii="Times New Roman" w:hAnsi="Times New Roman"/>
                <w:sz w:val="18"/>
                <w:szCs w:val="18"/>
                <w:lang w:eastAsia="sk-SK"/>
              </w:rPr>
              <w:t>mesiac</w:t>
            </w:r>
          </w:p>
        </w:tc>
        <w:tc>
          <w:tcPr>
            <w:tcW w:w="186" w:type="pct"/>
            <w:gridSpan w:val="2"/>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522" w:type="pct"/>
            <w:gridSpan w:val="9"/>
            <w:tcBorders>
              <w:left w:val="nil"/>
              <w:bottom w:val="single" w:sz="6" w:space="0" w:color="auto"/>
              <w:right w:val="nil"/>
            </w:tcBorders>
            <w:noWrap/>
          </w:tcPr>
          <w:p w:rsidR="00FA79EE" w:rsidRPr="00FA79EE" w:rsidRDefault="00FA79EE" w:rsidP="00B00032">
            <w:pPr>
              <w:spacing w:after="0" w:line="240" w:lineRule="auto"/>
              <w:ind w:hanging="47"/>
              <w:jc w:val="both"/>
              <w:rPr>
                <w:rFonts w:ascii="Times New Roman" w:hAnsi="Times New Roman"/>
                <w:sz w:val="18"/>
                <w:szCs w:val="18"/>
                <w:lang w:eastAsia="sk-SK"/>
              </w:rPr>
            </w:pPr>
            <w:r w:rsidRPr="00FA79EE">
              <w:rPr>
                <w:rFonts w:ascii="Times New Roman" w:hAnsi="Times New Roman"/>
                <w:sz w:val="18"/>
                <w:szCs w:val="18"/>
                <w:lang w:eastAsia="sk-SK"/>
              </w:rPr>
              <w:t>rok</w:t>
            </w:r>
          </w:p>
        </w:tc>
        <w:tc>
          <w:tcPr>
            <w:tcW w:w="388" w:type="pct"/>
            <w:gridSpan w:val="8"/>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462" w:type="pct"/>
            <w:gridSpan w:val="8"/>
            <w:tcBorders>
              <w:left w:val="nil"/>
              <w:right w:val="nil"/>
            </w:tcBorders>
            <w:noWrap/>
          </w:tcPr>
          <w:p w:rsidR="00FA79EE" w:rsidRPr="00FA79EE" w:rsidRDefault="00FA79EE" w:rsidP="00B00032">
            <w:pPr>
              <w:spacing w:after="0" w:line="240" w:lineRule="auto"/>
              <w:ind w:hanging="52"/>
              <w:jc w:val="both"/>
              <w:rPr>
                <w:rFonts w:ascii="Times New Roman" w:hAnsi="Times New Roman"/>
                <w:sz w:val="18"/>
                <w:szCs w:val="18"/>
                <w:lang w:eastAsia="sk-SK"/>
              </w:rPr>
            </w:pPr>
            <w:r w:rsidRPr="00FA79EE">
              <w:rPr>
                <w:rFonts w:ascii="Times New Roman" w:hAnsi="Times New Roman"/>
                <w:sz w:val="18"/>
                <w:szCs w:val="18"/>
                <w:lang w:eastAsia="sk-SK"/>
              </w:rPr>
              <w:t>mesiac</w:t>
            </w:r>
          </w:p>
        </w:tc>
        <w:tc>
          <w:tcPr>
            <w:tcW w:w="565" w:type="pct"/>
            <w:gridSpan w:val="11"/>
            <w:tcBorders>
              <w:left w:val="nil"/>
              <w:right w:val="nil"/>
            </w:tcBorders>
            <w:noWrap/>
          </w:tcPr>
          <w:p w:rsidR="00FA79EE" w:rsidRPr="00FA79EE" w:rsidRDefault="00FA79EE" w:rsidP="00B00032">
            <w:pPr>
              <w:spacing w:after="0" w:line="240" w:lineRule="auto"/>
              <w:ind w:firstLine="109"/>
              <w:jc w:val="both"/>
              <w:rPr>
                <w:rFonts w:ascii="Times New Roman" w:hAnsi="Times New Roman"/>
                <w:sz w:val="18"/>
                <w:szCs w:val="18"/>
                <w:lang w:eastAsia="sk-SK"/>
              </w:rPr>
            </w:pPr>
            <w:r w:rsidRPr="00FA79EE">
              <w:rPr>
                <w:rFonts w:ascii="Times New Roman" w:hAnsi="Times New Roman"/>
                <w:sz w:val="18"/>
                <w:szCs w:val="18"/>
                <w:lang w:eastAsia="sk-SK"/>
              </w:rPr>
              <w:t>rok</w:t>
            </w:r>
          </w:p>
        </w:tc>
      </w:tr>
      <w:tr w:rsidR="00B60A57" w:rsidRPr="00FA79EE" w:rsidTr="00B60A57">
        <w:trPr>
          <w:trHeight w:val="57"/>
          <w:jc w:val="center"/>
        </w:trPr>
        <w:tc>
          <w:tcPr>
            <w:tcW w:w="1022" w:type="pct"/>
            <w:gridSpan w:val="7"/>
            <w:tcBorders>
              <w:top w:val="nil"/>
              <w:left w:val="nil"/>
              <w:right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Za obdobie od</w:t>
            </w:r>
          </w:p>
        </w:tc>
        <w:tc>
          <w:tcPr>
            <w:tcW w:w="120"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4"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9"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tcBorders>
              <w:top w:val="nil"/>
              <w:lef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6" w:type="pct"/>
            <w:noWrap/>
          </w:tcPr>
          <w:p w:rsidR="00FA79EE" w:rsidRPr="00FA79EE" w:rsidRDefault="00FA79EE" w:rsidP="00FA79EE">
            <w:pPr>
              <w:spacing w:after="0" w:line="240" w:lineRule="auto"/>
              <w:rPr>
                <w:rFonts w:ascii="Times New Roman" w:hAnsi="Times New Roman"/>
                <w:sz w:val="18"/>
                <w:szCs w:val="18"/>
                <w:lang w:eastAsia="sk-SK"/>
              </w:rPr>
            </w:pPr>
          </w:p>
        </w:tc>
        <w:tc>
          <w:tcPr>
            <w:tcW w:w="147" w:type="pct"/>
            <w:noWrap/>
          </w:tcPr>
          <w:p w:rsidR="00FA79EE" w:rsidRPr="00FA79EE" w:rsidRDefault="00FA79EE" w:rsidP="00FA79EE">
            <w:pPr>
              <w:spacing w:after="0" w:line="240" w:lineRule="auto"/>
              <w:rPr>
                <w:rFonts w:ascii="Times New Roman" w:hAnsi="Times New Roman"/>
                <w:sz w:val="18"/>
                <w:szCs w:val="18"/>
                <w:lang w:eastAsia="sk-SK"/>
              </w:rPr>
            </w:pPr>
          </w:p>
        </w:tc>
        <w:tc>
          <w:tcPr>
            <w:tcW w:w="99" w:type="pct"/>
            <w:tcBorders>
              <w:top w:val="nil"/>
              <w:left w:val="nil"/>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78" w:type="pct"/>
            <w:tcBorders>
              <w:top w:val="single" w:sz="6" w:space="0" w:color="auto"/>
              <w:left w:val="single" w:sz="6" w:space="0" w:color="auto"/>
              <w:bottom w:val="single" w:sz="6" w:space="0" w:color="auto"/>
              <w:right w:val="single" w:sz="6"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78" w:type="pct"/>
            <w:gridSpan w:val="2"/>
            <w:tcBorders>
              <w:lef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6" w:type="pct"/>
            <w:gridSpan w:val="2"/>
            <w:tcBorders>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159" w:type="pct"/>
            <w:gridSpan w:val="3"/>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75" w:type="pct"/>
            <w:gridSpan w:val="3"/>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152" w:type="pct"/>
            <w:gridSpan w:val="3"/>
            <w:tcBorders>
              <w:top w:val="single" w:sz="6" w:space="0" w:color="auto"/>
              <w:left w:val="single" w:sz="6" w:space="0" w:color="auto"/>
              <w:bottom w:val="single" w:sz="6" w:space="0" w:color="auto"/>
              <w:right w:val="single" w:sz="6" w:space="0" w:color="auto"/>
            </w:tcBorders>
            <w:noWrap/>
          </w:tcPr>
          <w:p w:rsidR="00FA79EE" w:rsidRPr="00FA79EE" w:rsidRDefault="00F3558C"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299" w:type="pct"/>
            <w:gridSpan w:val="6"/>
            <w:tcBorders>
              <w:left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do</w:t>
            </w:r>
          </w:p>
        </w:tc>
        <w:tc>
          <w:tcPr>
            <w:tcW w:w="141"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130"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124" w:type="pct"/>
            <w:gridSpan w:val="3"/>
            <w:tcBorders>
              <w:lef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gridSpan w:val="4"/>
            <w:tcBorders>
              <w:left w:val="nil"/>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9" w:type="pct"/>
            <w:gridSpan w:val="3"/>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122" w:type="pct"/>
            <w:gridSpan w:val="3"/>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25"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102" w:type="pct"/>
            <w:tcBorders>
              <w:top w:val="single" w:sz="6" w:space="0" w:color="auto"/>
              <w:left w:val="single" w:sz="6" w:space="0" w:color="auto"/>
              <w:bottom w:val="single" w:sz="6" w:space="0" w:color="auto"/>
              <w:right w:val="single" w:sz="6" w:space="0" w:color="auto"/>
            </w:tcBorders>
            <w:noWrap/>
          </w:tcPr>
          <w:p w:rsidR="00FA79EE" w:rsidRPr="00FA79EE" w:rsidRDefault="00F3558C"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r>
      <w:tr w:rsidR="00B60A57" w:rsidRPr="00FA79EE" w:rsidTr="00B60A57">
        <w:trPr>
          <w:trHeight w:val="57"/>
          <w:jc w:val="center"/>
        </w:trPr>
        <w:tc>
          <w:tcPr>
            <w:tcW w:w="2023" w:type="pct"/>
            <w:gridSpan w:val="14"/>
            <w:tcBorders>
              <w:top w:val="nil"/>
              <w:left w:val="nil"/>
            </w:tcBorders>
            <w:noWrap/>
          </w:tcPr>
          <w:p w:rsidR="00FA79EE" w:rsidRPr="00FA79EE" w:rsidRDefault="00FA79EE" w:rsidP="00FA79EE">
            <w:pPr>
              <w:spacing w:after="0" w:line="240" w:lineRule="auto"/>
              <w:rPr>
                <w:rFonts w:ascii="Times New Roman" w:hAnsi="Times New Roman"/>
                <w:sz w:val="18"/>
                <w:szCs w:val="18"/>
                <w:lang w:eastAsia="sk-SK"/>
              </w:rPr>
            </w:pPr>
          </w:p>
          <w:p w:rsidR="00FA79EE" w:rsidRPr="00FA79EE" w:rsidRDefault="00FA79EE" w:rsidP="00FA79EE">
            <w:pPr>
              <w:spacing w:after="0" w:line="240" w:lineRule="auto"/>
              <w:rPr>
                <w:rFonts w:ascii="Times New Roman" w:hAnsi="Times New Roman"/>
                <w:sz w:val="18"/>
                <w:szCs w:val="18"/>
                <w:lang w:eastAsia="sk-SK"/>
              </w:rPr>
            </w:pPr>
          </w:p>
        </w:tc>
        <w:tc>
          <w:tcPr>
            <w:tcW w:w="116" w:type="pct"/>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7" w:type="pct"/>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9" w:type="pct"/>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8" w:type="pct"/>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8" w:type="pct"/>
            <w:gridSpan w:val="2"/>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6" w:type="pct"/>
            <w:gridSpan w:val="2"/>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gridSpan w:val="2"/>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9" w:type="pct"/>
            <w:gridSpan w:val="3"/>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5" w:type="pct"/>
            <w:gridSpan w:val="3"/>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2" w:type="pct"/>
            <w:gridSpan w:val="3"/>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3" w:type="pct"/>
            <w:gridSpan w:val="4"/>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1" w:type="pct"/>
            <w:gridSpan w:val="2"/>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gridSpan w:val="3"/>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gridSpan w:val="4"/>
            <w:noWrap/>
          </w:tcPr>
          <w:p w:rsidR="00FA79EE" w:rsidRPr="00FA79EE" w:rsidRDefault="00FA79EE" w:rsidP="00FA79EE">
            <w:pPr>
              <w:spacing w:after="0" w:line="240" w:lineRule="auto"/>
              <w:rPr>
                <w:rFonts w:ascii="Times New Roman" w:hAnsi="Times New Roman"/>
                <w:sz w:val="18"/>
                <w:szCs w:val="18"/>
                <w:lang w:eastAsia="sk-SK"/>
              </w:rPr>
            </w:pPr>
          </w:p>
        </w:tc>
        <w:tc>
          <w:tcPr>
            <w:tcW w:w="129" w:type="pct"/>
            <w:gridSpan w:val="3"/>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2" w:type="pct"/>
            <w:gridSpan w:val="3"/>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5" w:type="pct"/>
            <w:gridSpan w:val="2"/>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2" w:type="pct"/>
            <w:tcBorders>
              <w:top w:val="nil"/>
              <w:bottom w:val="single" w:sz="6" w:space="0" w:color="auto"/>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B60A57" w:rsidRPr="00FA79EE" w:rsidTr="00B60A57">
        <w:trPr>
          <w:trHeight w:val="57"/>
          <w:jc w:val="center"/>
        </w:trPr>
        <w:tc>
          <w:tcPr>
            <w:tcW w:w="2023" w:type="pct"/>
            <w:gridSpan w:val="14"/>
            <w:tcBorders>
              <w:left w:val="nil"/>
              <w:bottom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Bezprostredne predchádzajúce obdobie od</w:t>
            </w:r>
          </w:p>
        </w:tc>
        <w:tc>
          <w:tcPr>
            <w:tcW w:w="116" w:type="pct"/>
            <w:noWrap/>
          </w:tcPr>
          <w:p w:rsidR="00FA79EE" w:rsidRPr="00FA79EE" w:rsidRDefault="00FA79EE" w:rsidP="00FA79EE">
            <w:pPr>
              <w:spacing w:after="0" w:line="240" w:lineRule="auto"/>
              <w:rPr>
                <w:rFonts w:ascii="Times New Roman" w:hAnsi="Times New Roman"/>
                <w:sz w:val="18"/>
                <w:szCs w:val="18"/>
                <w:lang w:eastAsia="sk-SK"/>
              </w:rPr>
            </w:pPr>
          </w:p>
        </w:tc>
        <w:tc>
          <w:tcPr>
            <w:tcW w:w="147" w:type="pct"/>
            <w:noWrap/>
          </w:tcPr>
          <w:p w:rsidR="00FA79EE" w:rsidRPr="00FA79EE" w:rsidRDefault="00FA79EE" w:rsidP="00FA79EE">
            <w:pPr>
              <w:spacing w:after="0" w:line="240" w:lineRule="auto"/>
              <w:rPr>
                <w:rFonts w:ascii="Times New Roman" w:hAnsi="Times New Roman"/>
                <w:sz w:val="18"/>
                <w:szCs w:val="18"/>
                <w:lang w:eastAsia="sk-SK"/>
              </w:rPr>
            </w:pPr>
          </w:p>
        </w:tc>
        <w:tc>
          <w:tcPr>
            <w:tcW w:w="99" w:type="pct"/>
            <w:tcBorders>
              <w:left w:val="nil"/>
              <w:bottom w:val="nil"/>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78"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178" w:type="pct"/>
            <w:gridSpan w:val="2"/>
            <w:tcBorders>
              <w:lef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6" w:type="pct"/>
            <w:gridSpan w:val="2"/>
            <w:tcBorders>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159" w:type="pct"/>
            <w:gridSpan w:val="3"/>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75" w:type="pct"/>
            <w:gridSpan w:val="3"/>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152" w:type="pct"/>
            <w:gridSpan w:val="3"/>
            <w:tcBorders>
              <w:top w:val="single" w:sz="6" w:space="0" w:color="auto"/>
              <w:left w:val="single" w:sz="6" w:space="0" w:color="auto"/>
              <w:bottom w:val="single" w:sz="6" w:space="0" w:color="auto"/>
              <w:right w:val="single" w:sz="6" w:space="0" w:color="auto"/>
            </w:tcBorders>
            <w:noWrap/>
          </w:tcPr>
          <w:p w:rsidR="00FA79EE" w:rsidRPr="00FA79EE" w:rsidRDefault="00F3558C"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299" w:type="pct"/>
            <w:gridSpan w:val="6"/>
            <w:tcBorders>
              <w:left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do</w:t>
            </w:r>
          </w:p>
        </w:tc>
        <w:tc>
          <w:tcPr>
            <w:tcW w:w="141"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130"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124" w:type="pct"/>
            <w:gridSpan w:val="3"/>
            <w:tcBorders>
              <w:lef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gridSpan w:val="4"/>
            <w:tcBorders>
              <w:left w:val="nil"/>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9" w:type="pct"/>
            <w:gridSpan w:val="3"/>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122" w:type="pct"/>
            <w:gridSpan w:val="3"/>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25"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102" w:type="pct"/>
            <w:tcBorders>
              <w:top w:val="single" w:sz="6" w:space="0" w:color="auto"/>
              <w:left w:val="single" w:sz="6" w:space="0" w:color="auto"/>
              <w:bottom w:val="single" w:sz="6" w:space="0" w:color="auto"/>
              <w:right w:val="single" w:sz="6" w:space="0" w:color="auto"/>
            </w:tcBorders>
            <w:noWrap/>
          </w:tcPr>
          <w:p w:rsidR="00FA79EE" w:rsidRPr="00FA79EE" w:rsidRDefault="00F3558C"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r>
      <w:tr w:rsidR="00B60A57" w:rsidRPr="00FA79EE" w:rsidTr="00B60A57">
        <w:trPr>
          <w:trHeight w:val="57"/>
          <w:jc w:val="center"/>
        </w:trPr>
        <w:tc>
          <w:tcPr>
            <w:tcW w:w="776" w:type="pct"/>
            <w:gridSpan w:val="5"/>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p w:rsidR="00FA79EE" w:rsidRPr="00FA79EE" w:rsidRDefault="00FA79EE" w:rsidP="00FA79EE">
            <w:pPr>
              <w:spacing w:after="0" w:line="240" w:lineRule="auto"/>
              <w:rPr>
                <w:rFonts w:ascii="Times New Roman" w:hAnsi="Times New Roman"/>
                <w:sz w:val="18"/>
                <w:szCs w:val="18"/>
                <w:lang w:eastAsia="sk-SK"/>
              </w:rPr>
            </w:pPr>
          </w:p>
          <w:p w:rsidR="00FA79EE" w:rsidRPr="00FA79EE" w:rsidRDefault="00FA79EE" w:rsidP="00FA79EE">
            <w:pPr>
              <w:spacing w:after="0" w:line="240" w:lineRule="auto"/>
              <w:rPr>
                <w:rFonts w:ascii="Times New Roman" w:hAnsi="Times New Roman"/>
                <w:sz w:val="18"/>
                <w:szCs w:val="18"/>
                <w:lang w:eastAsia="sk-SK"/>
              </w:rPr>
            </w:pPr>
          </w:p>
        </w:tc>
        <w:tc>
          <w:tcPr>
            <w:tcW w:w="13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6"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7"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8" w:type="pct"/>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8"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6"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gridSpan w:val="3"/>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5"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1"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8"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9" w:type="pct"/>
            <w:gridSpan w:val="3"/>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gridSpan w:val="3"/>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1" w:type="pct"/>
            <w:gridSpan w:val="2"/>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5" w:type="pct"/>
            <w:gridSpan w:val="3"/>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6" w:type="pct"/>
            <w:gridSpan w:val="3"/>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5" w:type="pct"/>
            <w:gridSpan w:val="3"/>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3"/>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87" w:type="pct"/>
            <w:gridSpan w:val="2"/>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5" w:type="pct"/>
            <w:gridSpan w:val="2"/>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2" w:type="pct"/>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B60A57" w:rsidRPr="00FA79EE" w:rsidTr="00B60A57">
        <w:trPr>
          <w:trHeight w:val="57"/>
          <w:jc w:val="center"/>
        </w:trPr>
        <w:tc>
          <w:tcPr>
            <w:tcW w:w="2023" w:type="pct"/>
            <w:gridSpan w:val="14"/>
            <w:tcBorders>
              <w:top w:val="nil"/>
              <w:left w:val="nil"/>
              <w:bottom w:val="nil"/>
              <w:right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b/>
                <w:bCs/>
                <w:sz w:val="18"/>
                <w:szCs w:val="18"/>
                <w:lang w:eastAsia="sk-SK"/>
              </w:rPr>
              <w:t>Dátum vzniku účtovnej  jednotky</w:t>
            </w:r>
          </w:p>
        </w:tc>
        <w:tc>
          <w:tcPr>
            <w:tcW w:w="11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38" w:type="pct"/>
            <w:gridSpan w:val="19"/>
            <w:tcBorders>
              <w:top w:val="nil"/>
              <w:left w:val="nil"/>
              <w:bottom w:val="nil"/>
              <w:right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b/>
                <w:bCs/>
                <w:sz w:val="18"/>
                <w:szCs w:val="18"/>
                <w:lang w:eastAsia="sk-SK"/>
              </w:rPr>
              <w:t>Účtovná závierka</w:t>
            </w:r>
          </w:p>
        </w:tc>
        <w:tc>
          <w:tcPr>
            <w:tcW w:w="936" w:type="pct"/>
            <w:gridSpan w:val="18"/>
            <w:tcBorders>
              <w:top w:val="nil"/>
              <w:left w:val="nil"/>
              <w:bottom w:val="nil"/>
              <w:right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b/>
                <w:bCs/>
                <w:sz w:val="18"/>
                <w:szCs w:val="18"/>
                <w:lang w:eastAsia="sk-SK"/>
              </w:rPr>
              <w:t>Účtovná závierka</w:t>
            </w:r>
          </w:p>
        </w:tc>
        <w:tc>
          <w:tcPr>
            <w:tcW w:w="125"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B60A57" w:rsidRPr="00FA79EE" w:rsidTr="00B60A57">
        <w:trPr>
          <w:trHeight w:val="57"/>
          <w:jc w:val="center"/>
        </w:trPr>
        <w:tc>
          <w:tcPr>
            <w:tcW w:w="15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tc>
        <w:tc>
          <w:tcPr>
            <w:tcW w:w="14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tc>
        <w:tc>
          <w:tcPr>
            <w:tcW w:w="16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tcBorders>
              <w:top w:val="nil"/>
              <w:left w:val="nil"/>
              <w:bottom w:val="single" w:sz="4" w:space="0" w:color="auto"/>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8"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75" w:type="pct"/>
            <w:gridSpan w:val="15"/>
            <w:tcBorders>
              <w:top w:val="nil"/>
              <w:left w:val="nil"/>
              <w:right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w:t>
            </w:r>
          </w:p>
        </w:tc>
        <w:tc>
          <w:tcPr>
            <w:tcW w:w="163" w:type="pct"/>
            <w:gridSpan w:val="4"/>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277" w:type="pct"/>
            <w:gridSpan w:val="4"/>
            <w:tcBorders>
              <w:top w:val="nil"/>
              <w:left w:val="nil"/>
              <w:bottom w:val="nil"/>
              <w:right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w:t>
            </w:r>
          </w:p>
        </w:tc>
        <w:tc>
          <w:tcPr>
            <w:tcW w:w="13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gridSpan w:val="4"/>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9"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2"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5"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B60A57" w:rsidRPr="00FA79EE" w:rsidTr="00B60A57">
        <w:trPr>
          <w:trHeight w:val="57"/>
          <w:jc w:val="center"/>
        </w:trPr>
        <w:tc>
          <w:tcPr>
            <w:tcW w:w="150" w:type="pct"/>
            <w:tcBorders>
              <w:top w:val="single" w:sz="4" w:space="0" w:color="auto"/>
              <w:left w:val="single" w:sz="4" w:space="0" w:color="auto"/>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bCs/>
                <w:sz w:val="18"/>
                <w:szCs w:val="18"/>
                <w:lang w:eastAsia="sk-SK"/>
              </w:rPr>
            </w:pPr>
            <w:r>
              <w:rPr>
                <w:rFonts w:ascii="Times New Roman" w:hAnsi="Times New Roman"/>
                <w:bCs/>
                <w:sz w:val="18"/>
                <w:szCs w:val="18"/>
                <w:lang w:eastAsia="sk-SK"/>
              </w:rPr>
              <w:t>0</w:t>
            </w:r>
          </w:p>
        </w:tc>
        <w:tc>
          <w:tcPr>
            <w:tcW w:w="142" w:type="pct"/>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bCs/>
                <w:sz w:val="18"/>
                <w:szCs w:val="18"/>
                <w:lang w:eastAsia="sk-SK"/>
              </w:rPr>
            </w:pPr>
            <w:r>
              <w:rPr>
                <w:rFonts w:ascii="Times New Roman" w:hAnsi="Times New Roman"/>
                <w:bCs/>
                <w:sz w:val="18"/>
                <w:szCs w:val="18"/>
                <w:lang w:eastAsia="sk-SK"/>
              </w:rPr>
              <w:t>8</w:t>
            </w:r>
          </w:p>
        </w:tc>
        <w:tc>
          <w:tcPr>
            <w:tcW w:w="16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5" w:type="pct"/>
            <w:tcBorders>
              <w:top w:val="single" w:sz="4" w:space="0" w:color="auto"/>
              <w:left w:val="single" w:sz="4" w:space="0" w:color="auto"/>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40" w:type="pct"/>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3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8" w:type="pct"/>
            <w:tcBorders>
              <w:top w:val="single" w:sz="4" w:space="0" w:color="auto"/>
              <w:left w:val="single" w:sz="4" w:space="0" w:color="auto"/>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20" w:type="pct"/>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24" w:type="pct"/>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39" w:type="pct"/>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5</w:t>
            </w:r>
          </w:p>
        </w:tc>
        <w:tc>
          <w:tcPr>
            <w:tcW w:w="184" w:type="pct"/>
            <w:tcBorders>
              <w:top w:val="nil"/>
              <w:left w:val="single" w:sz="4" w:space="0" w:color="auto"/>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lef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8" w:type="pct"/>
            <w:tcBorders>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8"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x</w:t>
            </w:r>
          </w:p>
        </w:tc>
        <w:tc>
          <w:tcPr>
            <w:tcW w:w="797" w:type="pct"/>
            <w:gridSpan w:val="13"/>
            <w:tcBorders>
              <w:left w:val="single" w:sz="6" w:space="0" w:color="auto"/>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  riadna</w:t>
            </w:r>
          </w:p>
        </w:tc>
        <w:tc>
          <w:tcPr>
            <w:tcW w:w="163" w:type="pct"/>
            <w:gridSpan w:val="4"/>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top w:val="single" w:sz="4" w:space="0" w:color="auto"/>
              <w:left w:val="single" w:sz="4" w:space="0" w:color="auto"/>
              <w:bottom w:val="single" w:sz="4" w:space="0" w:color="auto"/>
              <w:right w:val="single" w:sz="4" w:space="0" w:color="auto"/>
            </w:tcBorders>
            <w:noWrap/>
          </w:tcPr>
          <w:p w:rsidR="00FA79EE" w:rsidRPr="00FA79EE" w:rsidRDefault="00F3558C"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X</w:t>
            </w:r>
          </w:p>
        </w:tc>
        <w:tc>
          <w:tcPr>
            <w:tcW w:w="678" w:type="pct"/>
            <w:gridSpan w:val="1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xml:space="preserve"> – zostavená</w:t>
            </w:r>
          </w:p>
        </w:tc>
        <w:tc>
          <w:tcPr>
            <w:tcW w:w="122"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5"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B60A57" w:rsidRPr="00FA79EE" w:rsidTr="00B60A57">
        <w:trPr>
          <w:trHeight w:val="57"/>
          <w:jc w:val="center"/>
        </w:trPr>
        <w:tc>
          <w:tcPr>
            <w:tcW w:w="15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tc>
        <w:tc>
          <w:tcPr>
            <w:tcW w:w="2137" w:type="pct"/>
            <w:gridSpan w:val="15"/>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tc>
        <w:tc>
          <w:tcPr>
            <w:tcW w:w="9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lef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8" w:type="pct"/>
            <w:tcBorders>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8" w:type="pct"/>
            <w:gridSpan w:val="2"/>
            <w:tcBorders>
              <w:top w:val="single" w:sz="6" w:space="0" w:color="auto"/>
              <w:left w:val="single" w:sz="6" w:space="0" w:color="auto"/>
              <w:bottom w:val="single" w:sz="4"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797" w:type="pct"/>
            <w:gridSpan w:val="13"/>
            <w:tcBorders>
              <w:left w:val="single" w:sz="6" w:space="0" w:color="auto"/>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  mimoriadna</w:t>
            </w:r>
          </w:p>
        </w:tc>
        <w:tc>
          <w:tcPr>
            <w:tcW w:w="163" w:type="pct"/>
            <w:gridSpan w:val="4"/>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678" w:type="pct"/>
            <w:gridSpan w:val="13"/>
            <w:tcBorders>
              <w:top w:val="nil"/>
              <w:left w:val="single" w:sz="4" w:space="0" w:color="auto"/>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xml:space="preserve"> – schválená</w:t>
            </w:r>
          </w:p>
        </w:tc>
        <w:tc>
          <w:tcPr>
            <w:tcW w:w="122"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5"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B60A57" w:rsidRPr="00FA79EE" w:rsidTr="00B60A57">
        <w:trPr>
          <w:trHeight w:val="57"/>
          <w:jc w:val="center"/>
        </w:trPr>
        <w:tc>
          <w:tcPr>
            <w:tcW w:w="150" w:type="pct"/>
            <w:tcBorders>
              <w:top w:val="nil"/>
              <w:left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tc>
        <w:tc>
          <w:tcPr>
            <w:tcW w:w="2137" w:type="pct"/>
            <w:gridSpan w:val="15"/>
            <w:tcBorders>
              <w:top w:val="nil"/>
              <w:left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tc>
        <w:tc>
          <w:tcPr>
            <w:tcW w:w="99"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lef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8" w:type="pct"/>
            <w:tcBorders>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8" w:type="pct"/>
            <w:gridSpan w:val="2"/>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797" w:type="pct"/>
            <w:gridSpan w:val="13"/>
            <w:tcBorders>
              <w:left w:val="single" w:sz="4" w:space="0" w:color="auto"/>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priebežná</w:t>
            </w:r>
          </w:p>
        </w:tc>
        <w:tc>
          <w:tcPr>
            <w:tcW w:w="163" w:type="pct"/>
            <w:gridSpan w:val="4"/>
            <w:tcBorders>
              <w:top w:val="nil"/>
              <w:lef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678" w:type="pct"/>
            <w:gridSpan w:val="13"/>
            <w:tcBorders>
              <w:top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2" w:type="pct"/>
            <w:gridSpan w:val="3"/>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5" w:type="pct"/>
            <w:gridSpan w:val="2"/>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2"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B60A57" w:rsidRPr="00FA79EE" w:rsidTr="00B60A57">
        <w:trPr>
          <w:trHeight w:val="57"/>
          <w:jc w:val="center"/>
        </w:trPr>
        <w:tc>
          <w:tcPr>
            <w:tcW w:w="150" w:type="pct"/>
            <w:tcBorders>
              <w:left w:val="nil"/>
            </w:tcBorders>
            <w:noWrap/>
          </w:tcPr>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FA79EE">
            <w:pPr>
              <w:spacing w:after="0" w:line="240" w:lineRule="auto"/>
              <w:rPr>
                <w:rFonts w:ascii="Times New Roman" w:hAnsi="Times New Roman"/>
                <w:b/>
                <w:bCs/>
                <w:sz w:val="18"/>
                <w:szCs w:val="18"/>
                <w:lang w:eastAsia="sk-SK"/>
              </w:rPr>
            </w:pPr>
          </w:p>
        </w:tc>
        <w:tc>
          <w:tcPr>
            <w:tcW w:w="2137" w:type="pct"/>
            <w:gridSpan w:val="15"/>
            <w:noWrap/>
          </w:tcPr>
          <w:p w:rsidR="00FA79EE" w:rsidRPr="00FA79EE" w:rsidRDefault="00FA79EE" w:rsidP="00FA79EE">
            <w:pPr>
              <w:spacing w:after="0" w:line="240" w:lineRule="auto"/>
              <w:rPr>
                <w:rFonts w:ascii="Times New Roman" w:hAnsi="Times New Roman"/>
                <w:b/>
                <w:bCs/>
                <w:sz w:val="18"/>
                <w:szCs w:val="18"/>
                <w:lang w:eastAsia="sk-SK"/>
              </w:rPr>
            </w:pPr>
          </w:p>
        </w:tc>
        <w:tc>
          <w:tcPr>
            <w:tcW w:w="99" w:type="pct"/>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noWrap/>
          </w:tcPr>
          <w:p w:rsidR="00FA79EE" w:rsidRPr="00FA79EE" w:rsidRDefault="00FA79EE" w:rsidP="00FA79EE">
            <w:pPr>
              <w:spacing w:after="0" w:line="240" w:lineRule="auto"/>
              <w:rPr>
                <w:rFonts w:ascii="Times New Roman" w:hAnsi="Times New Roman"/>
                <w:sz w:val="18"/>
                <w:szCs w:val="18"/>
                <w:lang w:eastAsia="sk-SK"/>
              </w:rPr>
            </w:pPr>
          </w:p>
        </w:tc>
        <w:tc>
          <w:tcPr>
            <w:tcW w:w="178" w:type="pct"/>
            <w:noWrap/>
          </w:tcPr>
          <w:p w:rsidR="00FA79EE" w:rsidRPr="00FA79EE" w:rsidRDefault="00FA79EE" w:rsidP="00FA79EE">
            <w:pPr>
              <w:spacing w:after="0" w:line="240" w:lineRule="auto"/>
              <w:rPr>
                <w:rFonts w:ascii="Times New Roman" w:hAnsi="Times New Roman"/>
                <w:sz w:val="18"/>
                <w:szCs w:val="18"/>
                <w:lang w:eastAsia="sk-SK"/>
              </w:rPr>
            </w:pPr>
          </w:p>
        </w:tc>
        <w:tc>
          <w:tcPr>
            <w:tcW w:w="178" w:type="pct"/>
            <w:gridSpan w:val="2"/>
            <w:tcBorders>
              <w:top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797" w:type="pct"/>
            <w:gridSpan w:val="13"/>
            <w:noWrap/>
          </w:tcPr>
          <w:p w:rsidR="00FA79EE" w:rsidRPr="00FA79EE" w:rsidRDefault="00FA79EE" w:rsidP="00FA79EE">
            <w:pPr>
              <w:spacing w:after="0" w:line="240" w:lineRule="auto"/>
              <w:rPr>
                <w:rFonts w:ascii="Times New Roman" w:hAnsi="Times New Roman"/>
                <w:sz w:val="18"/>
                <w:szCs w:val="18"/>
                <w:lang w:eastAsia="sk-SK"/>
              </w:rPr>
            </w:pPr>
          </w:p>
        </w:tc>
        <w:tc>
          <w:tcPr>
            <w:tcW w:w="163" w:type="pct"/>
            <w:gridSpan w:val="4"/>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noWrap/>
          </w:tcPr>
          <w:p w:rsidR="00FA79EE" w:rsidRPr="00FA79EE" w:rsidRDefault="00FA79EE" w:rsidP="00FA79EE">
            <w:pPr>
              <w:spacing w:after="0" w:line="240" w:lineRule="auto"/>
              <w:rPr>
                <w:rFonts w:ascii="Times New Roman" w:hAnsi="Times New Roman"/>
                <w:sz w:val="18"/>
                <w:szCs w:val="18"/>
                <w:lang w:eastAsia="sk-SK"/>
              </w:rPr>
            </w:pPr>
          </w:p>
        </w:tc>
        <w:tc>
          <w:tcPr>
            <w:tcW w:w="678" w:type="pct"/>
            <w:gridSpan w:val="13"/>
            <w:noWrap/>
          </w:tcPr>
          <w:p w:rsidR="00FA79EE" w:rsidRPr="00FA79EE" w:rsidRDefault="00FA79EE" w:rsidP="00FA79EE">
            <w:pPr>
              <w:spacing w:after="0" w:line="240" w:lineRule="auto"/>
              <w:rPr>
                <w:rFonts w:ascii="Times New Roman" w:hAnsi="Times New Roman"/>
                <w:sz w:val="18"/>
                <w:szCs w:val="18"/>
                <w:lang w:eastAsia="sk-SK"/>
              </w:rPr>
            </w:pPr>
          </w:p>
        </w:tc>
        <w:tc>
          <w:tcPr>
            <w:tcW w:w="122" w:type="pct"/>
            <w:gridSpan w:val="3"/>
            <w:noWrap/>
          </w:tcPr>
          <w:p w:rsidR="00FA79EE" w:rsidRPr="00FA79EE" w:rsidRDefault="00FA79EE" w:rsidP="00FA79EE">
            <w:pPr>
              <w:spacing w:after="0" w:line="240" w:lineRule="auto"/>
              <w:rPr>
                <w:rFonts w:ascii="Times New Roman" w:hAnsi="Times New Roman"/>
                <w:sz w:val="18"/>
                <w:szCs w:val="18"/>
                <w:lang w:eastAsia="sk-SK"/>
              </w:rPr>
            </w:pPr>
          </w:p>
        </w:tc>
        <w:tc>
          <w:tcPr>
            <w:tcW w:w="125" w:type="pct"/>
            <w:gridSpan w:val="2"/>
            <w:noWrap/>
          </w:tcPr>
          <w:p w:rsidR="00FA79EE" w:rsidRPr="00FA79EE" w:rsidRDefault="00FA79EE" w:rsidP="00FA79EE">
            <w:pPr>
              <w:spacing w:after="0" w:line="240" w:lineRule="auto"/>
              <w:rPr>
                <w:rFonts w:ascii="Times New Roman" w:hAnsi="Times New Roman"/>
                <w:sz w:val="18"/>
                <w:szCs w:val="18"/>
                <w:lang w:eastAsia="sk-SK"/>
              </w:rPr>
            </w:pPr>
          </w:p>
        </w:tc>
        <w:tc>
          <w:tcPr>
            <w:tcW w:w="102" w:type="pct"/>
            <w:tcBorders>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B60A57" w:rsidRPr="00FA79EE" w:rsidTr="00B60A57">
        <w:trPr>
          <w:trHeight w:val="57"/>
          <w:jc w:val="center"/>
        </w:trPr>
        <w:tc>
          <w:tcPr>
            <w:tcW w:w="292" w:type="pct"/>
            <w:gridSpan w:val="2"/>
            <w:tcBorders>
              <w:left w:val="nil"/>
              <w:bottom w:val="nil"/>
              <w:right w:val="nil"/>
            </w:tcBorders>
            <w:noWrap/>
          </w:tcPr>
          <w:p w:rsidR="00FA79EE" w:rsidRPr="00FA79EE" w:rsidRDefault="00FA79EE" w:rsidP="00B00032">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IČO</w:t>
            </w:r>
          </w:p>
        </w:tc>
        <w:tc>
          <w:tcPr>
            <w:tcW w:w="169"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5"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8"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323" w:type="pct"/>
            <w:gridSpan w:val="2"/>
            <w:tcBorders>
              <w:left w:val="nil"/>
              <w:bottom w:val="nil"/>
              <w:right w:val="nil"/>
            </w:tcBorders>
            <w:noWrap/>
          </w:tcPr>
          <w:p w:rsidR="00FA79EE" w:rsidRPr="00FA79EE" w:rsidRDefault="00FA79EE" w:rsidP="00B00032">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DIČ</w:t>
            </w:r>
          </w:p>
        </w:tc>
        <w:tc>
          <w:tcPr>
            <w:tcW w:w="124"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9"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6"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7"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9"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8"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8"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6"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774" w:type="pct"/>
            <w:gridSpan w:val="15"/>
            <w:tcBorders>
              <w:left w:val="nil"/>
              <w:bottom w:val="nil"/>
              <w:right w:val="nil"/>
            </w:tcBorders>
            <w:noWrap/>
          </w:tcPr>
          <w:p w:rsidR="00FA79EE" w:rsidRPr="00FA79EE" w:rsidRDefault="00FA79EE" w:rsidP="00B00032">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 xml:space="preserve">Kód SK NACE </w:t>
            </w:r>
          </w:p>
        </w:tc>
        <w:tc>
          <w:tcPr>
            <w:tcW w:w="136"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1"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gridSpan w:val="3"/>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gridSpan w:val="4"/>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9" w:type="pct"/>
            <w:gridSpan w:val="3"/>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2" w:type="pct"/>
            <w:gridSpan w:val="3"/>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5"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2"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B60A57" w:rsidRPr="00FA79EE" w:rsidTr="00B60A57">
        <w:trPr>
          <w:gridAfter w:val="2"/>
          <w:wAfter w:w="206" w:type="pct"/>
          <w:trHeight w:val="57"/>
          <w:jc w:val="center"/>
        </w:trPr>
        <w:tc>
          <w:tcPr>
            <w:tcW w:w="150" w:type="pct"/>
            <w:tcBorders>
              <w:top w:val="single" w:sz="4" w:space="0" w:color="auto"/>
              <w:left w:val="single" w:sz="4" w:space="0" w:color="auto"/>
              <w:bottom w:val="single" w:sz="4" w:space="0" w:color="auto"/>
              <w:right w:val="single" w:sz="4" w:space="0" w:color="auto"/>
            </w:tcBorders>
            <w:noWrap/>
          </w:tcPr>
          <w:p w:rsidR="00E51611"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42" w:type="pct"/>
            <w:tcBorders>
              <w:top w:val="single" w:sz="4" w:space="0" w:color="auto"/>
              <w:left w:val="nil"/>
              <w:bottom w:val="single" w:sz="4" w:space="0" w:color="auto"/>
              <w:right w:val="single" w:sz="4" w:space="0" w:color="auto"/>
            </w:tcBorders>
            <w:noWrap/>
          </w:tcPr>
          <w:p w:rsidR="00E51611"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6</w:t>
            </w:r>
            <w:r w:rsidRPr="00FA79EE">
              <w:rPr>
                <w:rFonts w:ascii="Times New Roman" w:hAnsi="Times New Roman"/>
                <w:sz w:val="18"/>
                <w:szCs w:val="18"/>
                <w:lang w:eastAsia="sk-SK"/>
              </w:rPr>
              <w:t> </w:t>
            </w:r>
          </w:p>
        </w:tc>
        <w:tc>
          <w:tcPr>
            <w:tcW w:w="169" w:type="pct"/>
            <w:tcBorders>
              <w:top w:val="single" w:sz="4" w:space="0" w:color="auto"/>
              <w:left w:val="nil"/>
              <w:bottom w:val="single" w:sz="4" w:space="0" w:color="auto"/>
              <w:right w:val="single" w:sz="4" w:space="0" w:color="auto"/>
            </w:tcBorders>
            <w:noWrap/>
          </w:tcPr>
          <w:p w:rsidR="00E51611"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r w:rsidRPr="00FA79EE">
              <w:rPr>
                <w:rFonts w:ascii="Times New Roman" w:hAnsi="Times New Roman"/>
                <w:sz w:val="18"/>
                <w:szCs w:val="18"/>
                <w:lang w:eastAsia="sk-SK"/>
              </w:rPr>
              <w:t> </w:t>
            </w:r>
          </w:p>
        </w:tc>
        <w:tc>
          <w:tcPr>
            <w:tcW w:w="175" w:type="pct"/>
            <w:tcBorders>
              <w:top w:val="single" w:sz="4" w:space="0" w:color="auto"/>
              <w:left w:val="nil"/>
              <w:bottom w:val="single" w:sz="4" w:space="0" w:color="auto"/>
              <w:right w:val="single" w:sz="4" w:space="0" w:color="auto"/>
            </w:tcBorders>
            <w:noWrap/>
          </w:tcPr>
          <w:p w:rsidR="00E51611"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7</w:t>
            </w:r>
          </w:p>
        </w:tc>
        <w:tc>
          <w:tcPr>
            <w:tcW w:w="140" w:type="pct"/>
            <w:tcBorders>
              <w:top w:val="single" w:sz="4" w:space="0" w:color="auto"/>
              <w:left w:val="nil"/>
              <w:bottom w:val="single" w:sz="4" w:space="0" w:color="auto"/>
              <w:right w:val="single" w:sz="4" w:space="0" w:color="auto"/>
            </w:tcBorders>
            <w:noWrap/>
          </w:tcPr>
          <w:p w:rsidR="00E51611"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8</w:t>
            </w:r>
            <w:r w:rsidRPr="00FA79EE">
              <w:rPr>
                <w:rFonts w:ascii="Times New Roman" w:hAnsi="Times New Roman"/>
                <w:sz w:val="18"/>
                <w:szCs w:val="18"/>
                <w:lang w:eastAsia="sk-SK"/>
              </w:rPr>
              <w:t> </w:t>
            </w:r>
          </w:p>
        </w:tc>
        <w:tc>
          <w:tcPr>
            <w:tcW w:w="139" w:type="pct"/>
            <w:tcBorders>
              <w:top w:val="single" w:sz="4" w:space="0" w:color="auto"/>
              <w:left w:val="nil"/>
              <w:bottom w:val="single" w:sz="4" w:space="0" w:color="auto"/>
              <w:right w:val="single" w:sz="4" w:space="0" w:color="auto"/>
            </w:tcBorders>
            <w:noWrap/>
          </w:tcPr>
          <w:p w:rsidR="00E51611"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08" w:type="pct"/>
            <w:tcBorders>
              <w:top w:val="single" w:sz="4" w:space="0" w:color="auto"/>
              <w:left w:val="nil"/>
              <w:bottom w:val="single" w:sz="4" w:space="0" w:color="auto"/>
              <w:right w:val="single" w:sz="4" w:space="0" w:color="auto"/>
            </w:tcBorders>
            <w:noWrap/>
          </w:tcPr>
          <w:p w:rsidR="00E51611"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20" w:type="pct"/>
            <w:tcBorders>
              <w:top w:val="single" w:sz="4" w:space="0" w:color="auto"/>
              <w:left w:val="nil"/>
              <w:bottom w:val="single" w:sz="4" w:space="0" w:color="auto"/>
              <w:right w:val="single" w:sz="4" w:space="0" w:color="auto"/>
            </w:tcBorders>
            <w:noWrap/>
          </w:tcPr>
          <w:p w:rsidR="00E51611"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5</w:t>
            </w:r>
          </w:p>
        </w:tc>
        <w:tc>
          <w:tcPr>
            <w:tcW w:w="124" w:type="pct"/>
            <w:tcBorders>
              <w:top w:val="nil"/>
              <w:left w:val="nil"/>
              <w:bottom w:val="nil"/>
              <w:right w:val="nil"/>
            </w:tcBorders>
            <w:noWrap/>
          </w:tcPr>
          <w:p w:rsidR="00E51611" w:rsidRPr="00FA79EE" w:rsidRDefault="00E51611" w:rsidP="00FA79EE">
            <w:pPr>
              <w:spacing w:after="0" w:line="240" w:lineRule="auto"/>
              <w:rPr>
                <w:rFonts w:ascii="Times New Roman" w:hAnsi="Times New Roman"/>
                <w:sz w:val="18"/>
                <w:szCs w:val="18"/>
                <w:lang w:eastAsia="sk-SK"/>
              </w:rPr>
            </w:pPr>
          </w:p>
        </w:tc>
        <w:tc>
          <w:tcPr>
            <w:tcW w:w="139" w:type="pct"/>
            <w:tcBorders>
              <w:top w:val="single" w:sz="4" w:space="0" w:color="auto"/>
              <w:left w:val="single" w:sz="4" w:space="0" w:color="auto"/>
              <w:bottom w:val="single" w:sz="4" w:space="0" w:color="auto"/>
              <w:right w:val="single" w:sz="4" w:space="0" w:color="auto"/>
            </w:tcBorders>
            <w:noWrap/>
          </w:tcPr>
          <w:p w:rsidR="00E51611" w:rsidRPr="00FA79EE" w:rsidRDefault="00B60A57" w:rsidP="00B60A57">
            <w:pPr>
              <w:spacing w:after="0" w:line="240" w:lineRule="auto"/>
              <w:jc w:val="both"/>
              <w:rPr>
                <w:rFonts w:ascii="Times New Roman" w:hAnsi="Times New Roman"/>
                <w:sz w:val="18"/>
                <w:szCs w:val="18"/>
                <w:lang w:eastAsia="sk-SK"/>
              </w:rPr>
            </w:pPr>
            <w:r>
              <w:rPr>
                <w:rFonts w:ascii="Times New Roman" w:hAnsi="Times New Roman"/>
                <w:sz w:val="18"/>
                <w:szCs w:val="18"/>
                <w:lang w:eastAsia="sk-SK"/>
              </w:rPr>
              <w:t>2</w:t>
            </w:r>
          </w:p>
        </w:tc>
        <w:tc>
          <w:tcPr>
            <w:tcW w:w="184" w:type="pct"/>
            <w:tcBorders>
              <w:top w:val="single" w:sz="4" w:space="0" w:color="auto"/>
              <w:left w:val="nil"/>
              <w:bottom w:val="single" w:sz="4" w:space="0" w:color="auto"/>
              <w:right w:val="single" w:sz="4" w:space="0" w:color="auto"/>
            </w:tcBorders>
            <w:noWrap/>
          </w:tcPr>
          <w:p w:rsidR="00E51611"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r w:rsidRPr="00FA79EE">
              <w:rPr>
                <w:rFonts w:ascii="Times New Roman" w:hAnsi="Times New Roman"/>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E51611"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79" w:type="pct"/>
            <w:tcBorders>
              <w:top w:val="single" w:sz="4" w:space="0" w:color="auto"/>
              <w:left w:val="nil"/>
              <w:bottom w:val="single" w:sz="4" w:space="0" w:color="auto"/>
              <w:right w:val="single" w:sz="4" w:space="0" w:color="auto"/>
            </w:tcBorders>
            <w:noWrap/>
          </w:tcPr>
          <w:p w:rsidR="00E51611"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30" w:type="pct"/>
            <w:tcBorders>
              <w:top w:val="single" w:sz="4" w:space="0" w:color="auto"/>
              <w:left w:val="nil"/>
              <w:bottom w:val="single" w:sz="4" w:space="0" w:color="auto"/>
              <w:right w:val="single" w:sz="4" w:space="0" w:color="auto"/>
            </w:tcBorders>
            <w:noWrap/>
          </w:tcPr>
          <w:p w:rsidR="00E51611"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16" w:type="pct"/>
            <w:tcBorders>
              <w:top w:val="single" w:sz="4" w:space="0" w:color="auto"/>
              <w:left w:val="nil"/>
              <w:bottom w:val="single" w:sz="4" w:space="0" w:color="auto"/>
              <w:right w:val="single" w:sz="4" w:space="0" w:color="auto"/>
            </w:tcBorders>
            <w:noWrap/>
          </w:tcPr>
          <w:p w:rsidR="00E51611" w:rsidRPr="00FA79EE" w:rsidRDefault="00E51611"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9</w:t>
            </w:r>
          </w:p>
        </w:tc>
        <w:tc>
          <w:tcPr>
            <w:tcW w:w="147" w:type="pct"/>
            <w:tcBorders>
              <w:top w:val="single" w:sz="4" w:space="0" w:color="auto"/>
              <w:left w:val="nil"/>
              <w:bottom w:val="single" w:sz="4" w:space="0" w:color="auto"/>
              <w:right w:val="single" w:sz="4" w:space="0" w:color="auto"/>
            </w:tcBorders>
            <w:noWrap/>
          </w:tcPr>
          <w:p w:rsidR="00E51611"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5</w:t>
            </w:r>
          </w:p>
        </w:tc>
        <w:tc>
          <w:tcPr>
            <w:tcW w:w="99" w:type="pct"/>
            <w:tcBorders>
              <w:top w:val="single" w:sz="4" w:space="0" w:color="auto"/>
              <w:left w:val="nil"/>
              <w:bottom w:val="single" w:sz="4" w:space="0" w:color="auto"/>
              <w:right w:val="single" w:sz="4" w:space="0" w:color="auto"/>
            </w:tcBorders>
            <w:noWrap/>
          </w:tcPr>
          <w:p w:rsidR="00E51611"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5</w:t>
            </w:r>
          </w:p>
        </w:tc>
        <w:tc>
          <w:tcPr>
            <w:tcW w:w="134" w:type="pct"/>
            <w:gridSpan w:val="2"/>
            <w:tcBorders>
              <w:top w:val="single" w:sz="4" w:space="0" w:color="auto"/>
              <w:left w:val="nil"/>
              <w:bottom w:val="single" w:sz="4" w:space="0" w:color="auto"/>
              <w:right w:val="single" w:sz="4" w:space="0" w:color="auto"/>
            </w:tcBorders>
            <w:noWrap/>
          </w:tcPr>
          <w:p w:rsidR="00E51611"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78" w:type="pct"/>
            <w:tcBorders>
              <w:top w:val="single" w:sz="4" w:space="0" w:color="auto"/>
              <w:left w:val="nil"/>
              <w:bottom w:val="single" w:sz="4" w:space="0" w:color="auto"/>
              <w:right w:val="single" w:sz="4" w:space="0" w:color="auto"/>
            </w:tcBorders>
            <w:noWrap/>
          </w:tcPr>
          <w:p w:rsidR="00E51611"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7</w:t>
            </w:r>
          </w:p>
        </w:tc>
        <w:tc>
          <w:tcPr>
            <w:tcW w:w="106" w:type="pct"/>
            <w:tcBorders>
              <w:top w:val="nil"/>
              <w:left w:val="nil"/>
              <w:bottom w:val="nil"/>
              <w:right w:val="nil"/>
            </w:tcBorders>
            <w:noWrap/>
          </w:tcPr>
          <w:p w:rsidR="00E51611" w:rsidRPr="00FA79EE" w:rsidRDefault="00E51611" w:rsidP="00FA79EE">
            <w:pPr>
              <w:spacing w:after="0" w:line="240" w:lineRule="auto"/>
              <w:rPr>
                <w:rFonts w:ascii="Times New Roman" w:hAnsi="Times New Roman"/>
                <w:sz w:val="18"/>
                <w:szCs w:val="18"/>
                <w:lang w:eastAsia="sk-SK"/>
              </w:rPr>
            </w:pPr>
          </w:p>
        </w:tc>
        <w:tc>
          <w:tcPr>
            <w:tcW w:w="140" w:type="pct"/>
            <w:gridSpan w:val="2"/>
            <w:tcBorders>
              <w:top w:val="single" w:sz="4" w:space="0" w:color="auto"/>
              <w:left w:val="single" w:sz="4" w:space="0" w:color="auto"/>
              <w:bottom w:val="single" w:sz="4" w:space="0" w:color="auto"/>
              <w:right w:val="single" w:sz="4" w:space="0" w:color="auto"/>
            </w:tcBorders>
            <w:noWrap/>
          </w:tcPr>
          <w:p w:rsidR="00E51611" w:rsidRPr="00FA79EE" w:rsidRDefault="00E51611"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r>
              <w:rPr>
                <w:rFonts w:ascii="Times New Roman" w:hAnsi="Times New Roman"/>
                <w:sz w:val="18"/>
                <w:szCs w:val="18"/>
                <w:lang w:eastAsia="sk-SK"/>
              </w:rPr>
              <w:t>4</w:t>
            </w:r>
          </w:p>
        </w:tc>
        <w:tc>
          <w:tcPr>
            <w:tcW w:w="223" w:type="pct"/>
            <w:gridSpan w:val="2"/>
            <w:tcBorders>
              <w:top w:val="single" w:sz="4" w:space="0" w:color="auto"/>
              <w:left w:val="nil"/>
              <w:bottom w:val="single" w:sz="4" w:space="0" w:color="auto"/>
              <w:right w:val="single" w:sz="4" w:space="0" w:color="auto"/>
            </w:tcBorders>
            <w:noWrap/>
          </w:tcPr>
          <w:p w:rsidR="00E51611"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6</w:t>
            </w:r>
            <w:r w:rsidRPr="00FA79EE">
              <w:rPr>
                <w:rFonts w:ascii="Times New Roman" w:hAnsi="Times New Roman"/>
                <w:sz w:val="18"/>
                <w:szCs w:val="18"/>
                <w:lang w:eastAsia="sk-SK"/>
              </w:rPr>
              <w:t> </w:t>
            </w:r>
          </w:p>
        </w:tc>
        <w:tc>
          <w:tcPr>
            <w:tcW w:w="110" w:type="pct"/>
            <w:gridSpan w:val="3"/>
            <w:tcBorders>
              <w:top w:val="nil"/>
              <w:left w:val="nil"/>
              <w:bottom w:val="nil"/>
              <w:right w:val="nil"/>
            </w:tcBorders>
            <w:noWrap/>
          </w:tcPr>
          <w:p w:rsidR="00E51611" w:rsidRPr="00FA79EE" w:rsidRDefault="00E51611"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120" w:type="pct"/>
            <w:gridSpan w:val="2"/>
            <w:tcBorders>
              <w:top w:val="single" w:sz="4" w:space="0" w:color="auto"/>
              <w:left w:val="single" w:sz="4" w:space="0" w:color="auto"/>
              <w:bottom w:val="single" w:sz="4" w:space="0" w:color="auto"/>
              <w:right w:val="single" w:sz="4" w:space="0" w:color="auto"/>
            </w:tcBorders>
            <w:noWrap/>
          </w:tcPr>
          <w:p w:rsidR="00E51611"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6</w:t>
            </w:r>
          </w:p>
        </w:tc>
        <w:tc>
          <w:tcPr>
            <w:tcW w:w="124" w:type="pct"/>
            <w:gridSpan w:val="2"/>
            <w:tcBorders>
              <w:top w:val="single" w:sz="4" w:space="0" w:color="auto"/>
              <w:left w:val="nil"/>
              <w:bottom w:val="single" w:sz="4" w:space="0" w:color="auto"/>
              <w:right w:val="single" w:sz="4" w:space="0" w:color="auto"/>
            </w:tcBorders>
            <w:noWrap/>
          </w:tcPr>
          <w:p w:rsidR="00E51611" w:rsidRPr="00FA79EE" w:rsidRDefault="00E51611"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9</w:t>
            </w:r>
          </w:p>
        </w:tc>
        <w:tc>
          <w:tcPr>
            <w:tcW w:w="130" w:type="pct"/>
            <w:gridSpan w:val="2"/>
            <w:tcBorders>
              <w:top w:val="nil"/>
              <w:left w:val="nil"/>
              <w:bottom w:val="nil"/>
              <w:right w:val="nil"/>
            </w:tcBorders>
            <w:noWrap/>
          </w:tcPr>
          <w:p w:rsidR="00E51611" w:rsidRPr="00FA79EE" w:rsidRDefault="00E51611"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133" w:type="pct"/>
            <w:gridSpan w:val="3"/>
            <w:tcBorders>
              <w:top w:val="single" w:sz="4" w:space="0" w:color="auto"/>
              <w:left w:val="single" w:sz="4" w:space="0" w:color="auto"/>
              <w:bottom w:val="single" w:sz="4" w:space="0" w:color="auto"/>
              <w:right w:val="single" w:sz="4" w:space="0" w:color="auto"/>
            </w:tcBorders>
            <w:noWrap/>
          </w:tcPr>
          <w:p w:rsidR="00E51611"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41" w:type="pct"/>
            <w:gridSpan w:val="3"/>
            <w:tcBorders>
              <w:top w:val="nil"/>
              <w:left w:val="nil"/>
              <w:bottom w:val="nil"/>
              <w:right w:val="nil"/>
            </w:tcBorders>
            <w:noWrap/>
          </w:tcPr>
          <w:p w:rsidR="00E51611" w:rsidRPr="00FA79EE" w:rsidRDefault="00E51611" w:rsidP="00FA79EE">
            <w:pPr>
              <w:spacing w:after="0" w:line="240" w:lineRule="auto"/>
              <w:rPr>
                <w:rFonts w:ascii="Times New Roman" w:hAnsi="Times New Roman"/>
                <w:sz w:val="18"/>
                <w:szCs w:val="18"/>
                <w:lang w:eastAsia="sk-SK"/>
              </w:rPr>
            </w:pPr>
          </w:p>
        </w:tc>
        <w:tc>
          <w:tcPr>
            <w:tcW w:w="166" w:type="pct"/>
            <w:gridSpan w:val="2"/>
            <w:tcBorders>
              <w:top w:val="nil"/>
              <w:left w:val="nil"/>
              <w:bottom w:val="nil"/>
              <w:right w:val="nil"/>
            </w:tcBorders>
            <w:noWrap/>
          </w:tcPr>
          <w:p w:rsidR="00E51611" w:rsidRPr="00FA79EE" w:rsidRDefault="00E51611" w:rsidP="00FA79EE">
            <w:pPr>
              <w:spacing w:after="0" w:line="240" w:lineRule="auto"/>
              <w:rPr>
                <w:rFonts w:ascii="Times New Roman" w:hAnsi="Times New Roman"/>
                <w:sz w:val="18"/>
                <w:szCs w:val="18"/>
                <w:lang w:eastAsia="sk-SK"/>
              </w:rPr>
            </w:pPr>
          </w:p>
        </w:tc>
        <w:tc>
          <w:tcPr>
            <w:tcW w:w="156" w:type="pct"/>
            <w:gridSpan w:val="3"/>
            <w:tcBorders>
              <w:top w:val="nil"/>
              <w:left w:val="nil"/>
              <w:bottom w:val="nil"/>
              <w:right w:val="nil"/>
            </w:tcBorders>
            <w:noWrap/>
          </w:tcPr>
          <w:p w:rsidR="00E51611" w:rsidRPr="00FA79EE" w:rsidRDefault="00E51611" w:rsidP="00FA79EE">
            <w:pPr>
              <w:spacing w:after="0" w:line="240" w:lineRule="auto"/>
              <w:rPr>
                <w:rFonts w:ascii="Times New Roman" w:hAnsi="Times New Roman"/>
                <w:sz w:val="18"/>
                <w:szCs w:val="18"/>
                <w:lang w:eastAsia="sk-SK"/>
              </w:rPr>
            </w:pPr>
          </w:p>
        </w:tc>
        <w:tc>
          <w:tcPr>
            <w:tcW w:w="125" w:type="pct"/>
            <w:gridSpan w:val="3"/>
            <w:tcBorders>
              <w:top w:val="nil"/>
              <w:left w:val="nil"/>
              <w:bottom w:val="nil"/>
              <w:right w:val="nil"/>
            </w:tcBorders>
            <w:noWrap/>
          </w:tcPr>
          <w:p w:rsidR="00E51611" w:rsidRPr="00FA79EE" w:rsidRDefault="00E51611" w:rsidP="00FA79EE">
            <w:pPr>
              <w:spacing w:after="0" w:line="240" w:lineRule="auto"/>
              <w:rPr>
                <w:rFonts w:ascii="Times New Roman" w:hAnsi="Times New Roman"/>
                <w:sz w:val="18"/>
                <w:szCs w:val="18"/>
                <w:lang w:eastAsia="sk-SK"/>
              </w:rPr>
            </w:pPr>
          </w:p>
        </w:tc>
        <w:tc>
          <w:tcPr>
            <w:tcW w:w="127" w:type="pct"/>
            <w:gridSpan w:val="2"/>
            <w:tcBorders>
              <w:top w:val="nil"/>
              <w:left w:val="nil"/>
              <w:bottom w:val="nil"/>
              <w:right w:val="nil"/>
            </w:tcBorders>
            <w:noWrap/>
          </w:tcPr>
          <w:p w:rsidR="00E51611" w:rsidRPr="00FA79EE" w:rsidRDefault="00E51611" w:rsidP="00FA79EE">
            <w:pPr>
              <w:spacing w:after="0" w:line="240" w:lineRule="auto"/>
              <w:rPr>
                <w:rFonts w:ascii="Times New Roman" w:hAnsi="Times New Roman"/>
                <w:sz w:val="18"/>
                <w:szCs w:val="18"/>
                <w:lang w:eastAsia="sk-SK"/>
              </w:rPr>
            </w:pPr>
          </w:p>
        </w:tc>
        <w:tc>
          <w:tcPr>
            <w:tcW w:w="85" w:type="pct"/>
            <w:gridSpan w:val="3"/>
            <w:tcBorders>
              <w:top w:val="nil"/>
              <w:left w:val="nil"/>
              <w:bottom w:val="nil"/>
              <w:right w:val="nil"/>
            </w:tcBorders>
            <w:noWrap/>
          </w:tcPr>
          <w:p w:rsidR="00E51611" w:rsidRPr="00FA79EE" w:rsidRDefault="00E51611" w:rsidP="00FA79EE">
            <w:pPr>
              <w:spacing w:after="0" w:line="240" w:lineRule="auto"/>
              <w:rPr>
                <w:rFonts w:ascii="Times New Roman" w:hAnsi="Times New Roman"/>
                <w:sz w:val="18"/>
                <w:szCs w:val="18"/>
                <w:lang w:eastAsia="sk-SK"/>
              </w:rPr>
            </w:pPr>
          </w:p>
        </w:tc>
        <w:tc>
          <w:tcPr>
            <w:tcW w:w="125" w:type="pct"/>
            <w:gridSpan w:val="3"/>
            <w:tcBorders>
              <w:top w:val="nil"/>
              <w:left w:val="nil"/>
              <w:bottom w:val="nil"/>
              <w:right w:val="nil"/>
            </w:tcBorders>
            <w:noWrap/>
          </w:tcPr>
          <w:p w:rsidR="00E51611" w:rsidRPr="00FA79EE" w:rsidRDefault="00E51611" w:rsidP="00FA79EE">
            <w:pPr>
              <w:spacing w:after="0" w:line="240" w:lineRule="auto"/>
              <w:rPr>
                <w:rFonts w:ascii="Times New Roman" w:hAnsi="Times New Roman"/>
                <w:sz w:val="18"/>
                <w:szCs w:val="18"/>
                <w:lang w:eastAsia="sk-SK"/>
              </w:rPr>
            </w:pPr>
          </w:p>
        </w:tc>
        <w:tc>
          <w:tcPr>
            <w:tcW w:w="85" w:type="pct"/>
            <w:gridSpan w:val="2"/>
            <w:tcBorders>
              <w:top w:val="nil"/>
              <w:left w:val="nil"/>
              <w:bottom w:val="nil"/>
              <w:right w:val="nil"/>
            </w:tcBorders>
            <w:noWrap/>
          </w:tcPr>
          <w:p w:rsidR="00E51611" w:rsidRPr="00FA79EE" w:rsidRDefault="00E51611" w:rsidP="00FA79EE">
            <w:pPr>
              <w:spacing w:after="0" w:line="240" w:lineRule="auto"/>
              <w:rPr>
                <w:rFonts w:ascii="Times New Roman" w:hAnsi="Times New Roman"/>
                <w:sz w:val="18"/>
                <w:szCs w:val="18"/>
                <w:lang w:eastAsia="sk-SK"/>
              </w:rPr>
            </w:pPr>
          </w:p>
        </w:tc>
      </w:tr>
      <w:tr w:rsidR="00E51611" w:rsidRPr="00FA79EE" w:rsidTr="00B60A57">
        <w:trPr>
          <w:trHeight w:val="57"/>
          <w:jc w:val="center"/>
        </w:trPr>
        <w:tc>
          <w:tcPr>
            <w:tcW w:w="2877" w:type="pct"/>
            <w:gridSpan w:val="22"/>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B00032">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Obchodné meno (názov) účtovnej jednotky</w:t>
            </w:r>
          </w:p>
        </w:tc>
        <w:tc>
          <w:tcPr>
            <w:tcW w:w="18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5"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1"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8"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9"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1"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5"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6"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5"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8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5"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B60A57" w:rsidRPr="00FA79EE" w:rsidTr="00B60A57">
        <w:trPr>
          <w:trHeight w:val="57"/>
          <w:jc w:val="center"/>
        </w:trPr>
        <w:tc>
          <w:tcPr>
            <w:tcW w:w="150" w:type="pct"/>
            <w:tcBorders>
              <w:top w:val="single" w:sz="6" w:space="0" w:color="auto"/>
              <w:left w:val="single" w:sz="6" w:space="0" w:color="auto"/>
              <w:bottom w:val="single" w:sz="6" w:space="0" w:color="auto"/>
              <w:right w:val="single" w:sz="6"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F</w:t>
            </w:r>
          </w:p>
        </w:tc>
        <w:tc>
          <w:tcPr>
            <w:tcW w:w="142" w:type="pct"/>
            <w:tcBorders>
              <w:top w:val="single" w:sz="6" w:space="0" w:color="auto"/>
              <w:left w:val="single" w:sz="6" w:space="0" w:color="auto"/>
              <w:bottom w:val="single" w:sz="6" w:space="0" w:color="auto"/>
              <w:right w:val="single" w:sz="6"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r</w:t>
            </w:r>
          </w:p>
        </w:tc>
        <w:tc>
          <w:tcPr>
            <w:tcW w:w="169" w:type="pct"/>
            <w:tcBorders>
              <w:top w:val="single" w:sz="6" w:space="0" w:color="auto"/>
              <w:left w:val="single" w:sz="6" w:space="0" w:color="auto"/>
              <w:bottom w:val="single" w:sz="6" w:space="0" w:color="auto"/>
              <w:right w:val="single" w:sz="6"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o</w:t>
            </w:r>
            <w:r w:rsidR="00FA79EE" w:rsidRPr="00FA79EE">
              <w:rPr>
                <w:rFonts w:ascii="Times New Roman" w:hAnsi="Times New Roman"/>
                <w:sz w:val="18"/>
                <w:szCs w:val="18"/>
                <w:lang w:eastAsia="sk-SK"/>
              </w:rPr>
              <w:t> </w:t>
            </w:r>
          </w:p>
        </w:tc>
        <w:tc>
          <w:tcPr>
            <w:tcW w:w="175" w:type="pct"/>
            <w:tcBorders>
              <w:top w:val="single" w:sz="6" w:space="0" w:color="auto"/>
              <w:left w:val="single" w:sz="6" w:space="0" w:color="auto"/>
              <w:bottom w:val="single" w:sz="6" w:space="0" w:color="auto"/>
              <w:right w:val="single" w:sz="6"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n</w:t>
            </w:r>
            <w:r w:rsidR="00FA79EE" w:rsidRPr="00FA79EE">
              <w:rPr>
                <w:rFonts w:ascii="Times New Roman" w:hAnsi="Times New Roman"/>
                <w:sz w:val="18"/>
                <w:szCs w:val="18"/>
                <w:lang w:eastAsia="sk-SK"/>
              </w:rPr>
              <w:t> </w:t>
            </w:r>
          </w:p>
        </w:tc>
        <w:tc>
          <w:tcPr>
            <w:tcW w:w="140" w:type="pct"/>
            <w:tcBorders>
              <w:top w:val="single" w:sz="6" w:space="0" w:color="auto"/>
              <w:left w:val="single" w:sz="6" w:space="0" w:color="auto"/>
              <w:bottom w:val="single" w:sz="6" w:space="0" w:color="auto"/>
              <w:right w:val="single" w:sz="6"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i</w:t>
            </w:r>
          </w:p>
        </w:tc>
        <w:tc>
          <w:tcPr>
            <w:tcW w:w="139" w:type="pct"/>
            <w:tcBorders>
              <w:top w:val="single" w:sz="6" w:space="0" w:color="auto"/>
              <w:left w:val="single" w:sz="6" w:space="0" w:color="auto"/>
              <w:bottom w:val="single" w:sz="6" w:space="0" w:color="auto"/>
              <w:right w:val="single" w:sz="6"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u</w:t>
            </w:r>
          </w:p>
        </w:tc>
        <w:tc>
          <w:tcPr>
            <w:tcW w:w="108" w:type="pct"/>
            <w:tcBorders>
              <w:top w:val="single" w:sz="6" w:space="0" w:color="auto"/>
              <w:left w:val="single" w:sz="6" w:space="0" w:color="auto"/>
              <w:bottom w:val="single" w:sz="6" w:space="0" w:color="auto"/>
              <w:right w:val="single" w:sz="6"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s</w:t>
            </w:r>
          </w:p>
        </w:tc>
        <w:tc>
          <w:tcPr>
            <w:tcW w:w="120"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top w:val="single" w:sz="6" w:space="0" w:color="auto"/>
              <w:left w:val="single" w:sz="6" w:space="0" w:color="auto"/>
              <w:bottom w:val="single" w:sz="6" w:space="0" w:color="auto"/>
              <w:right w:val="single" w:sz="6"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S</w:t>
            </w:r>
          </w:p>
        </w:tc>
        <w:tc>
          <w:tcPr>
            <w:tcW w:w="139" w:type="pct"/>
            <w:tcBorders>
              <w:top w:val="single" w:sz="6" w:space="0" w:color="auto"/>
              <w:left w:val="single" w:sz="6" w:space="0" w:color="auto"/>
              <w:bottom w:val="single" w:sz="6" w:space="0" w:color="auto"/>
              <w:right w:val="single" w:sz="6"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l</w:t>
            </w:r>
          </w:p>
        </w:tc>
        <w:tc>
          <w:tcPr>
            <w:tcW w:w="184" w:type="pct"/>
            <w:tcBorders>
              <w:top w:val="single" w:sz="6" w:space="0" w:color="auto"/>
              <w:left w:val="single" w:sz="6" w:space="0" w:color="auto"/>
              <w:bottom w:val="single" w:sz="6" w:space="0" w:color="auto"/>
              <w:right w:val="single" w:sz="6"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o</w:t>
            </w:r>
          </w:p>
        </w:tc>
        <w:tc>
          <w:tcPr>
            <w:tcW w:w="124" w:type="pct"/>
            <w:tcBorders>
              <w:top w:val="single" w:sz="6" w:space="0" w:color="auto"/>
              <w:left w:val="single" w:sz="6" w:space="0" w:color="auto"/>
              <w:bottom w:val="single" w:sz="6" w:space="0" w:color="auto"/>
              <w:right w:val="single" w:sz="6"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v</w:t>
            </w:r>
          </w:p>
        </w:tc>
        <w:tc>
          <w:tcPr>
            <w:tcW w:w="179" w:type="pct"/>
            <w:tcBorders>
              <w:top w:val="single" w:sz="6" w:space="0" w:color="auto"/>
              <w:left w:val="single" w:sz="6" w:space="0" w:color="auto"/>
              <w:bottom w:val="single" w:sz="6" w:space="0" w:color="auto"/>
              <w:right w:val="single" w:sz="6"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e</w:t>
            </w:r>
          </w:p>
        </w:tc>
        <w:tc>
          <w:tcPr>
            <w:tcW w:w="130" w:type="pct"/>
            <w:tcBorders>
              <w:top w:val="single" w:sz="6" w:space="0" w:color="auto"/>
              <w:left w:val="single" w:sz="6" w:space="0" w:color="auto"/>
              <w:bottom w:val="single" w:sz="6" w:space="0" w:color="auto"/>
              <w:right w:val="single" w:sz="6"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n</w:t>
            </w:r>
          </w:p>
        </w:tc>
        <w:tc>
          <w:tcPr>
            <w:tcW w:w="116" w:type="pct"/>
            <w:tcBorders>
              <w:top w:val="single" w:sz="6" w:space="0" w:color="auto"/>
              <w:left w:val="single" w:sz="6" w:space="0" w:color="auto"/>
              <w:bottom w:val="single" w:sz="6" w:space="0" w:color="auto"/>
              <w:right w:val="single" w:sz="6"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s</w:t>
            </w:r>
          </w:p>
        </w:tc>
        <w:tc>
          <w:tcPr>
            <w:tcW w:w="147" w:type="pct"/>
            <w:tcBorders>
              <w:top w:val="single" w:sz="4" w:space="0" w:color="auto"/>
              <w:left w:val="single" w:sz="6" w:space="0" w:color="auto"/>
              <w:bottom w:val="single" w:sz="4" w:space="0" w:color="auto"/>
              <w:right w:val="single" w:sz="4" w:space="0" w:color="auto"/>
            </w:tcBorders>
            <w:noWrap/>
          </w:tcPr>
          <w:p w:rsidR="00FA79EE" w:rsidRPr="00FA79EE" w:rsidRDefault="00E51611" w:rsidP="00E51611">
            <w:pPr>
              <w:spacing w:after="0" w:line="240" w:lineRule="auto"/>
              <w:jc w:val="both"/>
              <w:rPr>
                <w:rFonts w:ascii="Times New Roman" w:hAnsi="Times New Roman"/>
                <w:sz w:val="18"/>
                <w:szCs w:val="18"/>
                <w:lang w:eastAsia="sk-SK"/>
              </w:rPr>
            </w:pPr>
            <w:r>
              <w:rPr>
                <w:rFonts w:ascii="Times New Roman" w:hAnsi="Times New Roman"/>
                <w:sz w:val="18"/>
                <w:szCs w:val="18"/>
                <w:lang w:eastAsia="sk-SK"/>
              </w:rPr>
              <w:t>k</w:t>
            </w:r>
          </w:p>
        </w:tc>
        <w:tc>
          <w:tcPr>
            <w:tcW w:w="99" w:type="pct"/>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o</w:t>
            </w:r>
          </w:p>
        </w:tc>
        <w:tc>
          <w:tcPr>
            <w:tcW w:w="134"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8" w:type="pct"/>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s.</w:t>
            </w:r>
          </w:p>
        </w:tc>
        <w:tc>
          <w:tcPr>
            <w:tcW w:w="178" w:type="pct"/>
            <w:gridSpan w:val="2"/>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r.</w:t>
            </w:r>
            <w:r w:rsidR="00FA79EE" w:rsidRPr="00FA79EE">
              <w:rPr>
                <w:rFonts w:ascii="Times New Roman" w:hAnsi="Times New Roman"/>
                <w:sz w:val="18"/>
                <w:szCs w:val="18"/>
                <w:lang w:eastAsia="sk-SK"/>
              </w:rPr>
              <w:t> </w:t>
            </w:r>
          </w:p>
        </w:tc>
        <w:tc>
          <w:tcPr>
            <w:tcW w:w="186" w:type="pct"/>
            <w:gridSpan w:val="2"/>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o.</w:t>
            </w:r>
            <w:r w:rsidR="00FA79EE" w:rsidRPr="00FA79EE">
              <w:rPr>
                <w:rFonts w:ascii="Times New Roman" w:hAnsi="Times New Roman"/>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5" w:type="pct"/>
            <w:gridSpan w:val="2"/>
            <w:tcBorders>
              <w:top w:val="single" w:sz="4" w:space="0" w:color="auto"/>
              <w:left w:val="nil"/>
              <w:bottom w:val="single" w:sz="4" w:space="0" w:color="auto"/>
              <w:right w:val="single" w:sz="4" w:space="0" w:color="auto"/>
            </w:tcBorders>
            <w:noWrap/>
          </w:tcPr>
          <w:p w:rsidR="00FA79EE" w:rsidRPr="00FA79EE" w:rsidRDefault="00FA79EE" w:rsidP="00E51611">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w:t>
            </w:r>
          </w:p>
        </w:tc>
        <w:tc>
          <w:tcPr>
            <w:tcW w:w="121"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8"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119"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3"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1"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5"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6"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5"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87"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5"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02"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B60A57" w:rsidRPr="00FA79EE" w:rsidTr="00B60A57">
        <w:trPr>
          <w:trHeight w:val="57"/>
          <w:jc w:val="center"/>
        </w:trPr>
        <w:tc>
          <w:tcPr>
            <w:tcW w:w="150" w:type="pct"/>
            <w:tcBorders>
              <w:top w:val="single" w:sz="6"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2"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69"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75"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9"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08"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0"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9"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84"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79"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6"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7"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9"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4"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78"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78"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86"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9" w:type="pct"/>
            <w:gridSpan w:val="3"/>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5"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1"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8"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9" w:type="pct"/>
            <w:gridSpan w:val="3"/>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3" w:type="pct"/>
            <w:gridSpan w:val="3"/>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6"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1"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65" w:type="pct"/>
            <w:gridSpan w:val="3"/>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6" w:type="pct"/>
            <w:gridSpan w:val="3"/>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5" w:type="pct"/>
            <w:gridSpan w:val="3"/>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6" w:type="pct"/>
            <w:gridSpan w:val="3"/>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87"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5"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02"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FA79EE" w:rsidRPr="00FA79EE" w:rsidTr="00B60A57">
        <w:trPr>
          <w:trHeight w:val="57"/>
          <w:jc w:val="center"/>
        </w:trPr>
        <w:tc>
          <w:tcPr>
            <w:tcW w:w="5000" w:type="pct"/>
            <w:gridSpan w:val="60"/>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B00032">
            <w:pPr>
              <w:spacing w:after="0" w:line="240" w:lineRule="auto"/>
              <w:jc w:val="both"/>
              <w:rPr>
                <w:rFonts w:ascii="Times New Roman" w:hAnsi="Times New Roman"/>
                <w:b/>
                <w:sz w:val="18"/>
                <w:szCs w:val="18"/>
                <w:lang w:eastAsia="sk-SK"/>
              </w:rPr>
            </w:pPr>
            <w:r w:rsidRPr="00FA79EE">
              <w:rPr>
                <w:rFonts w:ascii="Times New Roman" w:hAnsi="Times New Roman"/>
                <w:b/>
                <w:bCs/>
                <w:sz w:val="18"/>
                <w:szCs w:val="18"/>
                <w:lang w:eastAsia="sk-SK"/>
              </w:rPr>
              <w:t xml:space="preserve">Sídlo </w:t>
            </w:r>
            <w:r w:rsidRPr="00FA79EE">
              <w:rPr>
                <w:rFonts w:ascii="Times New Roman" w:hAnsi="Times New Roman"/>
                <w:b/>
                <w:sz w:val="18"/>
                <w:szCs w:val="18"/>
                <w:lang w:eastAsia="sk-SK"/>
              </w:rPr>
              <w:t>účtovnej jednotky</w:t>
            </w:r>
          </w:p>
          <w:p w:rsidR="00FA79EE" w:rsidRPr="00FA79EE" w:rsidRDefault="00FA79EE" w:rsidP="00B00032">
            <w:pPr>
              <w:spacing w:after="0" w:line="240" w:lineRule="auto"/>
              <w:jc w:val="both"/>
              <w:rPr>
                <w:rFonts w:ascii="Times New Roman" w:hAnsi="Times New Roman"/>
                <w:b/>
                <w:sz w:val="18"/>
                <w:szCs w:val="18"/>
                <w:lang w:eastAsia="sk-SK"/>
              </w:rPr>
            </w:pPr>
            <w:r w:rsidRPr="00FA79EE">
              <w:rPr>
                <w:rFonts w:ascii="Times New Roman" w:hAnsi="Times New Roman"/>
                <w:b/>
                <w:sz w:val="18"/>
                <w:szCs w:val="18"/>
                <w:lang w:eastAsia="sk-SK"/>
              </w:rPr>
              <w:t xml:space="preserve">Ulica                                                                                                                                                      </w:t>
            </w:r>
            <w:r w:rsidR="00B00032">
              <w:rPr>
                <w:rFonts w:ascii="Times New Roman" w:hAnsi="Times New Roman"/>
                <w:b/>
                <w:sz w:val="18"/>
                <w:szCs w:val="18"/>
                <w:lang w:eastAsia="sk-SK"/>
              </w:rPr>
              <w:t xml:space="preserve">  </w:t>
            </w:r>
            <w:r w:rsidRPr="00FA79EE">
              <w:rPr>
                <w:rFonts w:ascii="Times New Roman" w:hAnsi="Times New Roman"/>
                <w:b/>
                <w:sz w:val="18"/>
                <w:szCs w:val="18"/>
                <w:lang w:eastAsia="sk-SK"/>
              </w:rPr>
              <w:t xml:space="preserve">   Číslo</w:t>
            </w:r>
          </w:p>
        </w:tc>
      </w:tr>
      <w:tr w:rsidR="00B60A57" w:rsidRPr="00FA79EE" w:rsidTr="00B60A57">
        <w:trPr>
          <w:trHeight w:val="57"/>
          <w:jc w:val="center"/>
        </w:trPr>
        <w:tc>
          <w:tcPr>
            <w:tcW w:w="150" w:type="pct"/>
            <w:tcBorders>
              <w:top w:val="single" w:sz="4" w:space="0" w:color="auto"/>
              <w:left w:val="single" w:sz="4" w:space="0" w:color="auto"/>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N</w:t>
            </w:r>
          </w:p>
        </w:tc>
        <w:tc>
          <w:tcPr>
            <w:tcW w:w="142" w:type="pct"/>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i</w:t>
            </w:r>
          </w:p>
        </w:tc>
        <w:tc>
          <w:tcPr>
            <w:tcW w:w="169" w:type="pct"/>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t</w:t>
            </w:r>
          </w:p>
        </w:tc>
        <w:tc>
          <w:tcPr>
            <w:tcW w:w="175" w:type="pct"/>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r</w:t>
            </w:r>
          </w:p>
        </w:tc>
        <w:tc>
          <w:tcPr>
            <w:tcW w:w="140" w:type="pct"/>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i</w:t>
            </w:r>
          </w:p>
        </w:tc>
        <w:tc>
          <w:tcPr>
            <w:tcW w:w="139" w:type="pct"/>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a</w:t>
            </w:r>
          </w:p>
        </w:tc>
        <w:tc>
          <w:tcPr>
            <w:tcW w:w="108" w:type="pct"/>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n</w:t>
            </w:r>
          </w:p>
        </w:tc>
        <w:tc>
          <w:tcPr>
            <w:tcW w:w="120" w:type="pct"/>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s</w:t>
            </w:r>
          </w:p>
        </w:tc>
        <w:tc>
          <w:tcPr>
            <w:tcW w:w="124" w:type="pct"/>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k</w:t>
            </w:r>
          </w:p>
        </w:tc>
        <w:tc>
          <w:tcPr>
            <w:tcW w:w="139" w:type="pct"/>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a</w:t>
            </w:r>
          </w:p>
        </w:tc>
        <w:tc>
          <w:tcPr>
            <w:tcW w:w="184"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9"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6"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7"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78"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78"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86"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5"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1"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9"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3"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6" w:type="pct"/>
            <w:gridSpan w:val="2"/>
            <w:tcBorders>
              <w:left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1" w:type="pct"/>
            <w:gridSpan w:val="2"/>
            <w:tcBorders>
              <w:top w:val="single" w:sz="4" w:space="0" w:color="auto"/>
              <w:left w:val="single" w:sz="4" w:space="0" w:color="auto"/>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val="en-US" w:eastAsia="sk-SK"/>
              </w:rPr>
            </w:pPr>
            <w:r>
              <w:rPr>
                <w:rFonts w:ascii="Times New Roman" w:hAnsi="Times New Roman"/>
                <w:sz w:val="18"/>
                <w:szCs w:val="18"/>
                <w:lang w:val="en-US" w:eastAsia="sk-SK"/>
              </w:rPr>
              <w:t>5</w:t>
            </w:r>
          </w:p>
        </w:tc>
        <w:tc>
          <w:tcPr>
            <w:tcW w:w="165"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6"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5"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6"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87"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5"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02"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B60A57" w:rsidRPr="00FA79EE" w:rsidTr="00B60A57">
        <w:trPr>
          <w:trHeight w:val="57"/>
          <w:jc w:val="center"/>
        </w:trPr>
        <w:tc>
          <w:tcPr>
            <w:tcW w:w="2386" w:type="pct"/>
            <w:gridSpan w:val="17"/>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b/>
                <w:bCs/>
                <w:sz w:val="18"/>
                <w:szCs w:val="18"/>
                <w:lang w:eastAsia="sk-SK"/>
              </w:rPr>
              <w:t>PSČ                                   Názov obce</w:t>
            </w:r>
          </w:p>
        </w:tc>
        <w:tc>
          <w:tcPr>
            <w:tcW w:w="134"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8"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5"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1"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8"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9"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1"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5"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6"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5"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8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5"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B60A57" w:rsidRPr="00FA79EE" w:rsidTr="00B60A57">
        <w:trPr>
          <w:trHeight w:val="57"/>
          <w:jc w:val="center"/>
        </w:trPr>
        <w:tc>
          <w:tcPr>
            <w:tcW w:w="150" w:type="pct"/>
            <w:tcBorders>
              <w:top w:val="single" w:sz="4" w:space="0" w:color="auto"/>
              <w:left w:val="single" w:sz="4" w:space="0" w:color="auto"/>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9</w:t>
            </w:r>
          </w:p>
        </w:tc>
        <w:tc>
          <w:tcPr>
            <w:tcW w:w="142" w:type="pct"/>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69" w:type="pct"/>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7</w:t>
            </w:r>
          </w:p>
        </w:tc>
        <w:tc>
          <w:tcPr>
            <w:tcW w:w="175" w:type="pct"/>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39" w:type="pct"/>
            <w:tcBorders>
              <w:lef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0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0" w:type="pct"/>
            <w:tcBorders>
              <w:top w:val="single" w:sz="4" w:space="0" w:color="auto"/>
              <w:left w:val="single" w:sz="4" w:space="0" w:color="auto"/>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T</w:t>
            </w:r>
          </w:p>
        </w:tc>
        <w:tc>
          <w:tcPr>
            <w:tcW w:w="124" w:type="pct"/>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r</w:t>
            </w:r>
          </w:p>
        </w:tc>
        <w:tc>
          <w:tcPr>
            <w:tcW w:w="139" w:type="pct"/>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n</w:t>
            </w:r>
          </w:p>
        </w:tc>
        <w:tc>
          <w:tcPr>
            <w:tcW w:w="184" w:type="pct"/>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a</w:t>
            </w:r>
          </w:p>
        </w:tc>
        <w:tc>
          <w:tcPr>
            <w:tcW w:w="124" w:type="pct"/>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v</w:t>
            </w:r>
          </w:p>
        </w:tc>
        <w:tc>
          <w:tcPr>
            <w:tcW w:w="179" w:type="pct"/>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a</w:t>
            </w:r>
          </w:p>
        </w:tc>
        <w:tc>
          <w:tcPr>
            <w:tcW w:w="130"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6"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7"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99"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8"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78"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86"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5"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1"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9"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3"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65"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6"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5"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6"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87"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5"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02"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FA79EE" w:rsidRPr="00FA79EE" w:rsidTr="00B60A57">
        <w:trPr>
          <w:trHeight w:val="57"/>
          <w:jc w:val="center"/>
        </w:trPr>
        <w:tc>
          <w:tcPr>
            <w:tcW w:w="5000" w:type="pct"/>
            <w:gridSpan w:val="60"/>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B60A57">
        <w:trPr>
          <w:trHeight w:val="57"/>
          <w:jc w:val="center"/>
        </w:trPr>
        <w:tc>
          <w:tcPr>
            <w:tcW w:w="5000" w:type="pct"/>
            <w:gridSpan w:val="60"/>
            <w:tcBorders>
              <w:top w:val="nil"/>
              <w:left w:val="nil"/>
              <w:bottom w:val="nil"/>
              <w:right w:val="nil"/>
            </w:tcBorders>
            <w:noWrap/>
          </w:tcPr>
          <w:p w:rsidR="00FA79EE" w:rsidRPr="00FA79EE" w:rsidRDefault="00FA79EE" w:rsidP="00FA79EE">
            <w:pPr>
              <w:spacing w:after="0" w:line="240" w:lineRule="auto"/>
              <w:rPr>
                <w:rFonts w:ascii="Times New Roman" w:hAnsi="Times New Roman"/>
                <w:b/>
                <w:sz w:val="18"/>
                <w:szCs w:val="18"/>
                <w:lang w:eastAsia="sk-SK"/>
              </w:rPr>
            </w:pPr>
          </w:p>
          <w:p w:rsidR="00FA79EE" w:rsidRPr="00FA79EE" w:rsidRDefault="00FA79EE" w:rsidP="00B00032">
            <w:pPr>
              <w:spacing w:after="0" w:line="240" w:lineRule="auto"/>
              <w:jc w:val="both"/>
              <w:rPr>
                <w:rFonts w:ascii="Times New Roman" w:hAnsi="Times New Roman"/>
                <w:b/>
                <w:sz w:val="18"/>
                <w:szCs w:val="18"/>
                <w:lang w:eastAsia="sk-SK"/>
              </w:rPr>
            </w:pPr>
            <w:r w:rsidRPr="00FA79EE">
              <w:rPr>
                <w:rFonts w:ascii="Times New Roman" w:hAnsi="Times New Roman"/>
                <w:b/>
                <w:sz w:val="18"/>
                <w:szCs w:val="18"/>
                <w:lang w:eastAsia="sk-SK"/>
              </w:rPr>
              <w:t>Číslo telefónu                                                                 Číslo faxu</w:t>
            </w:r>
          </w:p>
        </w:tc>
      </w:tr>
      <w:tr w:rsidR="00B60A57" w:rsidRPr="00FA79EE" w:rsidTr="00B60A57">
        <w:trPr>
          <w:trHeight w:val="57"/>
          <w:jc w:val="center"/>
        </w:trPr>
        <w:tc>
          <w:tcPr>
            <w:tcW w:w="150" w:type="pct"/>
            <w:tcBorders>
              <w:top w:val="single" w:sz="4" w:space="0" w:color="auto"/>
              <w:left w:val="single" w:sz="4" w:space="0" w:color="auto"/>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42"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r w:rsidR="00E51611">
              <w:rPr>
                <w:rFonts w:ascii="Times New Roman" w:hAnsi="Times New Roman"/>
                <w:sz w:val="18"/>
                <w:szCs w:val="18"/>
                <w:lang w:eastAsia="sk-SK"/>
              </w:rPr>
              <w:t>3</w:t>
            </w:r>
          </w:p>
        </w:tc>
        <w:tc>
          <w:tcPr>
            <w:tcW w:w="169" w:type="pct"/>
            <w:tcBorders>
              <w:top w:val="single" w:sz="4" w:space="0" w:color="auto"/>
              <w:left w:val="nil"/>
              <w:bottom w:val="single" w:sz="4" w:space="0" w:color="auto"/>
              <w:right w:val="single" w:sz="4" w:space="0" w:color="auto"/>
            </w:tcBorders>
            <w:noWrap/>
          </w:tcPr>
          <w:p w:rsidR="00FA79EE" w:rsidRPr="00FA79EE" w:rsidRDefault="00E51611"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r w:rsidR="00FA79EE" w:rsidRPr="00FA79EE">
              <w:rPr>
                <w:rFonts w:ascii="Times New Roman" w:hAnsi="Times New Roman"/>
                <w:sz w:val="18"/>
                <w:szCs w:val="18"/>
                <w:lang w:eastAsia="sk-SK"/>
              </w:rPr>
              <w:t> </w:t>
            </w:r>
          </w:p>
        </w:tc>
        <w:tc>
          <w:tcPr>
            <w:tcW w:w="175"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139" w:type="pct"/>
            <w:tcBorders>
              <w:top w:val="single" w:sz="4" w:space="0" w:color="auto"/>
              <w:left w:val="single" w:sz="4" w:space="0" w:color="auto"/>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5</w:t>
            </w:r>
            <w:r w:rsidR="00FA79EE" w:rsidRPr="00FA79EE">
              <w:rPr>
                <w:rFonts w:ascii="Times New Roman" w:hAnsi="Times New Roman"/>
                <w:sz w:val="18"/>
                <w:szCs w:val="18"/>
                <w:lang w:eastAsia="sk-SK"/>
              </w:rPr>
              <w:t> </w:t>
            </w:r>
          </w:p>
        </w:tc>
        <w:tc>
          <w:tcPr>
            <w:tcW w:w="108" w:type="pct"/>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9</w:t>
            </w:r>
          </w:p>
        </w:tc>
        <w:tc>
          <w:tcPr>
            <w:tcW w:w="120" w:type="pct"/>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24" w:type="pct"/>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7</w:t>
            </w:r>
          </w:p>
        </w:tc>
        <w:tc>
          <w:tcPr>
            <w:tcW w:w="139" w:type="pct"/>
            <w:tcBorders>
              <w:top w:val="single" w:sz="4" w:space="0" w:color="auto"/>
              <w:left w:val="nil"/>
              <w:bottom w:val="single" w:sz="4" w:space="0" w:color="auto"/>
              <w:right w:val="single" w:sz="4" w:space="0" w:color="auto"/>
            </w:tcBorders>
            <w:noWrap/>
          </w:tcPr>
          <w:p w:rsidR="00FA79EE" w:rsidRPr="00FA79EE" w:rsidRDefault="00B60A57" w:rsidP="00B60A57">
            <w:pPr>
              <w:spacing w:after="0" w:line="240" w:lineRule="auto"/>
              <w:jc w:val="both"/>
              <w:rPr>
                <w:rFonts w:ascii="Times New Roman" w:hAnsi="Times New Roman"/>
                <w:sz w:val="18"/>
                <w:szCs w:val="18"/>
                <w:lang w:eastAsia="sk-SK"/>
              </w:rPr>
            </w:pPr>
            <w:r>
              <w:rPr>
                <w:rFonts w:ascii="Times New Roman" w:hAnsi="Times New Roman"/>
                <w:sz w:val="18"/>
                <w:szCs w:val="18"/>
                <w:lang w:eastAsia="sk-SK"/>
              </w:rPr>
              <w:t>5</w:t>
            </w:r>
          </w:p>
        </w:tc>
        <w:tc>
          <w:tcPr>
            <w:tcW w:w="184" w:type="pct"/>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4</w:t>
            </w:r>
          </w:p>
        </w:tc>
        <w:tc>
          <w:tcPr>
            <w:tcW w:w="124" w:type="pct"/>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79"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7" w:type="pct"/>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99" w:type="pct"/>
            <w:tcBorders>
              <w:top w:val="single" w:sz="4" w:space="0" w:color="auto"/>
              <w:left w:val="nil"/>
              <w:bottom w:val="single" w:sz="4" w:space="0" w:color="auto"/>
              <w:right w:val="single" w:sz="4" w:space="0" w:color="auto"/>
            </w:tcBorders>
            <w:noWrap/>
          </w:tcPr>
          <w:p w:rsidR="00FA79EE" w:rsidRPr="00FA79EE" w:rsidRDefault="00B60A57" w:rsidP="00B60A57">
            <w:pPr>
              <w:spacing w:after="0" w:line="240" w:lineRule="auto"/>
              <w:jc w:val="both"/>
              <w:rPr>
                <w:rFonts w:ascii="Times New Roman" w:hAnsi="Times New Roman"/>
                <w:sz w:val="18"/>
                <w:szCs w:val="18"/>
                <w:lang w:eastAsia="sk-SK"/>
              </w:rPr>
            </w:pPr>
            <w:r>
              <w:rPr>
                <w:rFonts w:ascii="Times New Roman" w:hAnsi="Times New Roman"/>
                <w:sz w:val="18"/>
                <w:szCs w:val="18"/>
                <w:lang w:eastAsia="sk-SK"/>
              </w:rPr>
              <w:t>3</w:t>
            </w:r>
          </w:p>
        </w:tc>
        <w:tc>
          <w:tcPr>
            <w:tcW w:w="134" w:type="pct"/>
            <w:gridSpan w:val="2"/>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78"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78"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186" w:type="pct"/>
            <w:gridSpan w:val="2"/>
            <w:tcBorders>
              <w:top w:val="single" w:sz="4" w:space="0" w:color="auto"/>
              <w:left w:val="single" w:sz="4" w:space="0" w:color="auto"/>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5</w:t>
            </w:r>
          </w:p>
        </w:tc>
        <w:tc>
          <w:tcPr>
            <w:tcW w:w="139" w:type="pct"/>
            <w:gridSpan w:val="3"/>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9</w:t>
            </w:r>
            <w:r w:rsidR="00FA79EE" w:rsidRPr="00FA79EE">
              <w:rPr>
                <w:rFonts w:ascii="Times New Roman" w:hAnsi="Times New Roman"/>
                <w:sz w:val="18"/>
                <w:szCs w:val="18"/>
                <w:lang w:eastAsia="sk-SK"/>
              </w:rPr>
              <w:t> </w:t>
            </w:r>
          </w:p>
        </w:tc>
        <w:tc>
          <w:tcPr>
            <w:tcW w:w="145" w:type="pct"/>
            <w:gridSpan w:val="2"/>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r w:rsidR="00FA79EE" w:rsidRPr="00FA79EE">
              <w:rPr>
                <w:rFonts w:ascii="Times New Roman" w:hAnsi="Times New Roman"/>
                <w:sz w:val="18"/>
                <w:szCs w:val="18"/>
                <w:lang w:eastAsia="sk-SK"/>
              </w:rPr>
              <w:t> </w:t>
            </w:r>
          </w:p>
        </w:tc>
        <w:tc>
          <w:tcPr>
            <w:tcW w:w="121" w:type="pct"/>
            <w:gridSpan w:val="2"/>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7</w:t>
            </w:r>
          </w:p>
        </w:tc>
        <w:tc>
          <w:tcPr>
            <w:tcW w:w="118" w:type="pct"/>
            <w:gridSpan w:val="2"/>
            <w:tcBorders>
              <w:top w:val="single" w:sz="4" w:space="0" w:color="auto"/>
              <w:left w:val="nil"/>
              <w:bottom w:val="single" w:sz="4" w:space="0" w:color="auto"/>
              <w:right w:val="single" w:sz="4" w:space="0" w:color="auto"/>
            </w:tcBorders>
            <w:noWrap/>
          </w:tcPr>
          <w:p w:rsidR="00FA79EE" w:rsidRPr="00FA79EE" w:rsidRDefault="00B60A57" w:rsidP="00B60A57">
            <w:pPr>
              <w:spacing w:after="0" w:line="240" w:lineRule="auto"/>
              <w:jc w:val="both"/>
              <w:rPr>
                <w:rFonts w:ascii="Times New Roman" w:hAnsi="Times New Roman"/>
                <w:sz w:val="18"/>
                <w:szCs w:val="18"/>
                <w:lang w:eastAsia="sk-SK"/>
              </w:rPr>
            </w:pPr>
            <w:r>
              <w:rPr>
                <w:rFonts w:ascii="Times New Roman" w:hAnsi="Times New Roman"/>
                <w:sz w:val="18"/>
                <w:szCs w:val="18"/>
                <w:lang w:eastAsia="sk-SK"/>
              </w:rPr>
              <w:t>5</w:t>
            </w:r>
          </w:p>
        </w:tc>
        <w:tc>
          <w:tcPr>
            <w:tcW w:w="119" w:type="pct"/>
            <w:gridSpan w:val="3"/>
            <w:tcBorders>
              <w:top w:val="single" w:sz="4" w:space="0" w:color="auto"/>
              <w:left w:val="nil"/>
              <w:bottom w:val="single" w:sz="4" w:space="0" w:color="auto"/>
              <w:right w:val="single" w:sz="4" w:space="0" w:color="auto"/>
            </w:tcBorders>
            <w:noWrap/>
          </w:tcPr>
          <w:p w:rsidR="00FA79EE" w:rsidRPr="00FA79EE" w:rsidRDefault="00B60A57" w:rsidP="00B60A57">
            <w:pPr>
              <w:spacing w:after="0" w:line="240" w:lineRule="auto"/>
              <w:jc w:val="both"/>
              <w:rPr>
                <w:rFonts w:ascii="Times New Roman" w:hAnsi="Times New Roman"/>
                <w:sz w:val="18"/>
                <w:szCs w:val="18"/>
                <w:lang w:eastAsia="sk-SK"/>
              </w:rPr>
            </w:pPr>
            <w:r>
              <w:rPr>
                <w:rFonts w:ascii="Times New Roman" w:hAnsi="Times New Roman"/>
                <w:sz w:val="18"/>
                <w:szCs w:val="18"/>
                <w:lang w:eastAsia="sk-SK"/>
              </w:rPr>
              <w:t>9</w:t>
            </w:r>
          </w:p>
        </w:tc>
        <w:tc>
          <w:tcPr>
            <w:tcW w:w="133" w:type="pct"/>
            <w:gridSpan w:val="3"/>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9</w:t>
            </w:r>
          </w:p>
        </w:tc>
        <w:tc>
          <w:tcPr>
            <w:tcW w:w="136" w:type="pct"/>
            <w:gridSpan w:val="2"/>
            <w:tcBorders>
              <w:top w:val="single" w:sz="4" w:space="0" w:color="auto"/>
              <w:left w:val="nil"/>
              <w:bottom w:val="single" w:sz="4" w:space="0" w:color="auto"/>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1" w:type="pct"/>
            <w:gridSpan w:val="2"/>
            <w:tcBorders>
              <w:top w:val="nil"/>
              <w:left w:val="single" w:sz="4" w:space="0" w:color="auto"/>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65"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6"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5"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8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5"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B60A57" w:rsidRPr="00FA79EE" w:rsidTr="00B60A57">
        <w:trPr>
          <w:trHeight w:val="57"/>
          <w:jc w:val="center"/>
        </w:trPr>
        <w:tc>
          <w:tcPr>
            <w:tcW w:w="1022" w:type="pct"/>
            <w:gridSpan w:val="7"/>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B00032">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E-mailová adresa</w:t>
            </w:r>
          </w:p>
        </w:tc>
        <w:tc>
          <w:tcPr>
            <w:tcW w:w="12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8"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5"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1"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8"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9"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1"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5"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6"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5"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8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5"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B60A57" w:rsidRPr="00FA79EE" w:rsidTr="00B60A57">
        <w:trPr>
          <w:trHeight w:val="57"/>
          <w:jc w:val="center"/>
        </w:trPr>
        <w:tc>
          <w:tcPr>
            <w:tcW w:w="150" w:type="pct"/>
            <w:tcBorders>
              <w:top w:val="single" w:sz="4" w:space="0" w:color="auto"/>
              <w:left w:val="single" w:sz="4" w:space="0" w:color="auto"/>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m</w:t>
            </w:r>
          </w:p>
        </w:tc>
        <w:tc>
          <w:tcPr>
            <w:tcW w:w="142" w:type="pct"/>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a</w:t>
            </w:r>
            <w:r w:rsidR="00FA79EE" w:rsidRPr="00FA79EE">
              <w:rPr>
                <w:rFonts w:ascii="Times New Roman" w:hAnsi="Times New Roman"/>
                <w:sz w:val="18"/>
                <w:szCs w:val="18"/>
                <w:lang w:eastAsia="sk-SK"/>
              </w:rPr>
              <w:t> </w:t>
            </w:r>
          </w:p>
        </w:tc>
        <w:tc>
          <w:tcPr>
            <w:tcW w:w="169" w:type="pct"/>
            <w:tcBorders>
              <w:top w:val="single" w:sz="4" w:space="0" w:color="auto"/>
              <w:left w:val="nil"/>
              <w:bottom w:val="single" w:sz="4" w:space="0" w:color="auto"/>
              <w:right w:val="single" w:sz="4" w:space="0" w:color="auto"/>
            </w:tcBorders>
            <w:noWrap/>
          </w:tcPr>
          <w:p w:rsidR="00FA79EE" w:rsidRPr="00FA79EE" w:rsidRDefault="00B60A57" w:rsidP="00B60A57">
            <w:pPr>
              <w:spacing w:after="0" w:line="240" w:lineRule="auto"/>
              <w:jc w:val="both"/>
              <w:rPr>
                <w:rFonts w:ascii="Times New Roman" w:hAnsi="Times New Roman"/>
                <w:sz w:val="18"/>
                <w:szCs w:val="18"/>
                <w:lang w:eastAsia="sk-SK"/>
              </w:rPr>
            </w:pPr>
            <w:r>
              <w:rPr>
                <w:rFonts w:ascii="Times New Roman" w:hAnsi="Times New Roman"/>
                <w:sz w:val="18"/>
                <w:szCs w:val="18"/>
                <w:lang w:eastAsia="sk-SK"/>
              </w:rPr>
              <w:t>d</w:t>
            </w:r>
          </w:p>
        </w:tc>
        <w:tc>
          <w:tcPr>
            <w:tcW w:w="175" w:type="pct"/>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z</w:t>
            </w:r>
          </w:p>
        </w:tc>
        <w:tc>
          <w:tcPr>
            <w:tcW w:w="140" w:type="pct"/>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o</w:t>
            </w:r>
          </w:p>
        </w:tc>
        <w:tc>
          <w:tcPr>
            <w:tcW w:w="139" w:type="pct"/>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w:t>
            </w:r>
          </w:p>
        </w:tc>
        <w:tc>
          <w:tcPr>
            <w:tcW w:w="108" w:type="pct"/>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r</w:t>
            </w:r>
          </w:p>
        </w:tc>
        <w:tc>
          <w:tcPr>
            <w:tcW w:w="120" w:type="pct"/>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o</w:t>
            </w:r>
          </w:p>
        </w:tc>
        <w:tc>
          <w:tcPr>
            <w:tcW w:w="124" w:type="pct"/>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b</w:t>
            </w:r>
          </w:p>
        </w:tc>
        <w:tc>
          <w:tcPr>
            <w:tcW w:w="139" w:type="pct"/>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e</w:t>
            </w:r>
          </w:p>
        </w:tc>
        <w:tc>
          <w:tcPr>
            <w:tcW w:w="184" w:type="pct"/>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r</w:t>
            </w:r>
          </w:p>
        </w:tc>
        <w:tc>
          <w:tcPr>
            <w:tcW w:w="124" w:type="pct"/>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t</w:t>
            </w:r>
            <w:r w:rsidR="00FA79EE" w:rsidRPr="00FA79EE">
              <w:rPr>
                <w:rFonts w:ascii="Times New Roman" w:hAnsi="Times New Roman"/>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FA79EE" w:rsidRPr="00B60A57" w:rsidRDefault="00B60A57" w:rsidP="00FA79EE">
            <w:pPr>
              <w:spacing w:after="0" w:line="240" w:lineRule="auto"/>
              <w:rPr>
                <w:rFonts w:ascii="Times New Roman" w:hAnsi="Times New Roman"/>
                <w:sz w:val="18"/>
                <w:szCs w:val="18"/>
                <w:lang w:eastAsia="sk-SK"/>
              </w:rPr>
            </w:pPr>
            <w:r w:rsidRPr="00B60A57">
              <w:rPr>
                <w:rFonts w:ascii="Times New Roman" w:hAnsi="Times New Roman"/>
                <w:sz w:val="18"/>
                <w:szCs w:val="18"/>
                <w:lang w:eastAsia="sk-SK"/>
              </w:rPr>
              <w:t>@</w:t>
            </w:r>
            <w:r w:rsidR="00FA79EE" w:rsidRPr="00B60A57">
              <w:rPr>
                <w:rFonts w:ascii="Times New Roman" w:hAnsi="Times New Roman"/>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f</w:t>
            </w:r>
          </w:p>
        </w:tc>
        <w:tc>
          <w:tcPr>
            <w:tcW w:w="116" w:type="pct"/>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r</w:t>
            </w:r>
          </w:p>
        </w:tc>
        <w:tc>
          <w:tcPr>
            <w:tcW w:w="147" w:type="pct"/>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o</w:t>
            </w:r>
          </w:p>
        </w:tc>
        <w:tc>
          <w:tcPr>
            <w:tcW w:w="99" w:type="pct"/>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n</w:t>
            </w:r>
          </w:p>
        </w:tc>
        <w:tc>
          <w:tcPr>
            <w:tcW w:w="134" w:type="pct"/>
            <w:gridSpan w:val="2"/>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i</w:t>
            </w:r>
          </w:p>
        </w:tc>
        <w:tc>
          <w:tcPr>
            <w:tcW w:w="178" w:type="pct"/>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u</w:t>
            </w:r>
          </w:p>
        </w:tc>
        <w:tc>
          <w:tcPr>
            <w:tcW w:w="178" w:type="pct"/>
            <w:gridSpan w:val="2"/>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s</w:t>
            </w:r>
          </w:p>
        </w:tc>
        <w:tc>
          <w:tcPr>
            <w:tcW w:w="186" w:type="pct"/>
            <w:gridSpan w:val="2"/>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w:t>
            </w:r>
          </w:p>
        </w:tc>
        <w:tc>
          <w:tcPr>
            <w:tcW w:w="139" w:type="pct"/>
            <w:gridSpan w:val="3"/>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c</w:t>
            </w:r>
          </w:p>
        </w:tc>
        <w:tc>
          <w:tcPr>
            <w:tcW w:w="145" w:type="pct"/>
            <w:gridSpan w:val="2"/>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o</w:t>
            </w:r>
          </w:p>
        </w:tc>
        <w:tc>
          <w:tcPr>
            <w:tcW w:w="121" w:type="pct"/>
            <w:gridSpan w:val="2"/>
            <w:tcBorders>
              <w:top w:val="single" w:sz="4" w:space="0" w:color="auto"/>
              <w:left w:val="nil"/>
              <w:bottom w:val="single" w:sz="4" w:space="0" w:color="auto"/>
              <w:right w:val="single" w:sz="4" w:space="0" w:color="auto"/>
            </w:tcBorders>
            <w:noWrap/>
          </w:tcPr>
          <w:p w:rsidR="00FA79EE" w:rsidRPr="00FA79EE" w:rsidRDefault="00B60A5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m</w:t>
            </w:r>
          </w:p>
        </w:tc>
        <w:tc>
          <w:tcPr>
            <w:tcW w:w="118"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9"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3"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65"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6"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5"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6"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87"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5"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02"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B60A57" w:rsidRPr="00FA79EE" w:rsidTr="00B60A57">
        <w:trPr>
          <w:trHeight w:val="57"/>
          <w:jc w:val="center"/>
        </w:trPr>
        <w:tc>
          <w:tcPr>
            <w:tcW w:w="15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p w:rsidR="00FA79EE" w:rsidRPr="00FA79EE" w:rsidRDefault="00FA79EE" w:rsidP="00FA79EE">
            <w:pPr>
              <w:spacing w:after="0" w:line="240" w:lineRule="auto"/>
              <w:rPr>
                <w:rFonts w:ascii="Times New Roman" w:hAnsi="Times New Roman"/>
                <w:sz w:val="18"/>
                <w:szCs w:val="18"/>
                <w:lang w:eastAsia="sk-SK"/>
              </w:rPr>
            </w:pPr>
          </w:p>
        </w:tc>
        <w:tc>
          <w:tcPr>
            <w:tcW w:w="14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8"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5"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1"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8"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9"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1"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5"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6"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5"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8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5"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0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B60A57" w:rsidRPr="00FA79EE" w:rsidTr="00B60A57">
        <w:trPr>
          <w:trHeight w:val="850"/>
          <w:jc w:val="center"/>
        </w:trPr>
        <w:tc>
          <w:tcPr>
            <w:tcW w:w="1267" w:type="pct"/>
            <w:gridSpan w:val="9"/>
            <w:tcBorders>
              <w:top w:val="single" w:sz="4" w:space="0" w:color="auto"/>
              <w:left w:val="single" w:sz="4" w:space="0" w:color="auto"/>
              <w:bottom w:val="single" w:sz="4" w:space="0" w:color="auto"/>
              <w:right w:val="single" w:sz="4" w:space="0" w:color="000000"/>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xml:space="preserve">Zostavené dňa: </w:t>
            </w:r>
          </w:p>
          <w:p w:rsidR="00FA79EE" w:rsidRPr="00FA79EE" w:rsidRDefault="00FA79EE" w:rsidP="00FA79EE">
            <w:pPr>
              <w:spacing w:after="0" w:line="240" w:lineRule="auto"/>
              <w:rPr>
                <w:rFonts w:ascii="Times New Roman" w:hAnsi="Times New Roman"/>
                <w:sz w:val="18"/>
                <w:szCs w:val="18"/>
                <w:lang w:eastAsia="sk-SK"/>
              </w:rPr>
            </w:pPr>
          </w:p>
          <w:p w:rsidR="00FA79EE" w:rsidRPr="00FA79EE" w:rsidRDefault="00F3558C" w:rsidP="00FA79EE">
            <w:pPr>
              <w:spacing w:after="0" w:line="240" w:lineRule="auto"/>
              <w:rPr>
                <w:rFonts w:ascii="Times New Roman" w:hAnsi="Times New Roman"/>
                <w:sz w:val="18"/>
                <w:szCs w:val="18"/>
                <w:lang w:val="en-US" w:eastAsia="sk-SK"/>
              </w:rPr>
            </w:pPr>
            <w:r>
              <w:rPr>
                <w:rFonts w:ascii="Times New Roman" w:hAnsi="Times New Roman"/>
                <w:sz w:val="18"/>
                <w:szCs w:val="18"/>
                <w:lang w:val="en-US" w:eastAsia="sk-SK"/>
              </w:rPr>
              <w:t>07.03.2014</w:t>
            </w:r>
          </w:p>
        </w:tc>
        <w:tc>
          <w:tcPr>
            <w:tcW w:w="1233" w:type="pct"/>
            <w:gridSpan w:val="9"/>
            <w:vMerge w:val="restart"/>
            <w:tcBorders>
              <w:top w:val="single" w:sz="4" w:space="0" w:color="auto"/>
              <w:left w:val="single" w:sz="4" w:space="0" w:color="auto"/>
              <w:right w:val="single" w:sz="4" w:space="0" w:color="000000"/>
            </w:tcBorders>
          </w:tcPr>
          <w:p w:rsidR="00FA79EE" w:rsidRPr="00FA79EE" w:rsidRDefault="00FA79EE" w:rsidP="00B00032">
            <w:pPr>
              <w:spacing w:after="0" w:line="240" w:lineRule="auto"/>
              <w:jc w:val="left"/>
              <w:rPr>
                <w:rFonts w:ascii="Times New Roman" w:hAnsi="Times New Roman"/>
                <w:sz w:val="18"/>
                <w:szCs w:val="18"/>
                <w:lang w:eastAsia="sk-SK"/>
              </w:rPr>
            </w:pPr>
            <w:r w:rsidRPr="00FA79EE">
              <w:rPr>
                <w:rFonts w:ascii="Times New Roman" w:hAnsi="Times New Roman"/>
                <w:sz w:val="18"/>
                <w:szCs w:val="18"/>
                <w:lang w:eastAsia="sk-SK"/>
              </w:rPr>
              <w:t>Podpisový záznam osoby zodpovednej za vedenie účtovníctva:</w:t>
            </w:r>
          </w:p>
        </w:tc>
        <w:tc>
          <w:tcPr>
            <w:tcW w:w="1292" w:type="pct"/>
            <w:gridSpan w:val="20"/>
            <w:vMerge w:val="restart"/>
            <w:tcBorders>
              <w:top w:val="single" w:sz="4" w:space="0" w:color="auto"/>
              <w:left w:val="single" w:sz="4" w:space="0" w:color="auto"/>
              <w:right w:val="single" w:sz="4" w:space="0" w:color="000000"/>
            </w:tcBorders>
          </w:tcPr>
          <w:p w:rsidR="00FA79EE" w:rsidRPr="00FA79EE" w:rsidRDefault="00FA79EE" w:rsidP="00B00032">
            <w:pPr>
              <w:spacing w:after="0" w:line="240" w:lineRule="auto"/>
              <w:jc w:val="left"/>
              <w:rPr>
                <w:rFonts w:ascii="Times New Roman" w:hAnsi="Times New Roman"/>
                <w:sz w:val="18"/>
                <w:szCs w:val="18"/>
                <w:lang w:eastAsia="sk-SK"/>
              </w:rPr>
            </w:pPr>
            <w:r w:rsidRPr="00FA79EE">
              <w:rPr>
                <w:rFonts w:ascii="Times New Roman" w:hAnsi="Times New Roman"/>
                <w:sz w:val="18"/>
                <w:szCs w:val="18"/>
                <w:lang w:eastAsia="sk-SK"/>
              </w:rPr>
              <w:t>Podpisový záznam osoby zodpovednej za zostavenie účtovnej závierky:</w:t>
            </w:r>
          </w:p>
        </w:tc>
        <w:tc>
          <w:tcPr>
            <w:tcW w:w="1208" w:type="pct"/>
            <w:gridSpan w:val="22"/>
            <w:vMerge w:val="restart"/>
            <w:tcBorders>
              <w:top w:val="single" w:sz="4" w:space="0" w:color="auto"/>
              <w:left w:val="single" w:sz="4" w:space="0" w:color="auto"/>
              <w:right w:val="single" w:sz="4" w:space="0" w:color="000000"/>
            </w:tcBorders>
          </w:tcPr>
          <w:p w:rsidR="00FA79EE" w:rsidRPr="00FA79EE" w:rsidRDefault="00FA79EE" w:rsidP="00B00032">
            <w:pPr>
              <w:spacing w:after="0" w:line="240" w:lineRule="auto"/>
              <w:jc w:val="left"/>
              <w:rPr>
                <w:rFonts w:ascii="Times New Roman" w:hAnsi="Times New Roman"/>
                <w:sz w:val="18"/>
                <w:szCs w:val="18"/>
                <w:lang w:eastAsia="sk-SK"/>
              </w:rPr>
            </w:pPr>
            <w:r w:rsidRPr="00FA79EE">
              <w:rPr>
                <w:rFonts w:ascii="Times New Roman" w:hAnsi="Times New Roman"/>
                <w:sz w:val="18"/>
                <w:szCs w:val="18"/>
                <w:lang w:eastAsia="sk-SK"/>
              </w:rPr>
              <w:t>Podpisový záznam  člena štatutárneho orgánu účtovnej jednotky alebo fyzickej osoby, ktorá je účtovnou jednotkou:</w:t>
            </w:r>
          </w:p>
        </w:tc>
      </w:tr>
      <w:tr w:rsidR="00B60A57" w:rsidRPr="00FA79EE" w:rsidTr="00B60A57">
        <w:trPr>
          <w:trHeight w:val="848"/>
          <w:jc w:val="center"/>
        </w:trPr>
        <w:tc>
          <w:tcPr>
            <w:tcW w:w="1267" w:type="pct"/>
            <w:gridSpan w:val="9"/>
            <w:tcBorders>
              <w:top w:val="single" w:sz="4" w:space="0" w:color="auto"/>
              <w:left w:val="single" w:sz="4" w:space="0" w:color="auto"/>
              <w:bottom w:val="single" w:sz="4" w:space="0" w:color="auto"/>
              <w:right w:val="single" w:sz="4" w:space="0" w:color="000000"/>
            </w:tcBorders>
            <w:noWrap/>
          </w:tcPr>
          <w:p w:rsidR="007A0F1E" w:rsidRDefault="007A0F1E" w:rsidP="007A0F1E">
            <w:pPr>
              <w:spacing w:after="0" w:line="240" w:lineRule="auto"/>
              <w:jc w:val="both"/>
              <w:rPr>
                <w:rFonts w:ascii="Times New Roman" w:hAnsi="Times New Roman"/>
                <w:sz w:val="18"/>
                <w:szCs w:val="18"/>
                <w:lang w:eastAsia="sk-SK"/>
              </w:rPr>
            </w:pPr>
            <w:r>
              <w:rPr>
                <w:rFonts w:ascii="Times New Roman" w:hAnsi="Times New Roman"/>
                <w:sz w:val="18"/>
                <w:szCs w:val="18"/>
                <w:lang w:eastAsia="sk-SK"/>
              </w:rPr>
              <w:t>Schválené dňa:</w:t>
            </w:r>
          </w:p>
          <w:p w:rsidR="007A0F1E" w:rsidRDefault="007A0F1E" w:rsidP="007A0F1E">
            <w:pPr>
              <w:spacing w:after="0" w:line="240" w:lineRule="auto"/>
              <w:jc w:val="both"/>
              <w:rPr>
                <w:rFonts w:ascii="Times New Roman" w:hAnsi="Times New Roman"/>
                <w:sz w:val="18"/>
                <w:szCs w:val="18"/>
                <w:lang w:eastAsia="sk-SK"/>
              </w:rPr>
            </w:pPr>
          </w:p>
          <w:p w:rsidR="00FA79EE" w:rsidRPr="00FA79EE" w:rsidRDefault="00FA79EE" w:rsidP="00F3558C">
            <w:pPr>
              <w:spacing w:after="0" w:line="240" w:lineRule="auto"/>
              <w:jc w:val="both"/>
              <w:rPr>
                <w:rFonts w:ascii="Times New Roman" w:hAnsi="Times New Roman"/>
                <w:sz w:val="18"/>
                <w:szCs w:val="18"/>
                <w:lang w:eastAsia="sk-SK"/>
              </w:rPr>
            </w:pPr>
          </w:p>
        </w:tc>
        <w:tc>
          <w:tcPr>
            <w:tcW w:w="1233" w:type="pct"/>
            <w:gridSpan w:val="9"/>
            <w:vMerge/>
            <w:tcBorders>
              <w:left w:val="single" w:sz="4" w:space="0" w:color="auto"/>
              <w:bottom w:val="single" w:sz="4" w:space="0" w:color="000000"/>
              <w:right w:val="single" w:sz="4" w:space="0" w:color="000000"/>
            </w:tcBorders>
          </w:tcPr>
          <w:p w:rsidR="00FA79EE" w:rsidRPr="00FA79EE" w:rsidRDefault="00FA79EE" w:rsidP="00FA79EE">
            <w:pPr>
              <w:spacing w:after="0" w:line="240" w:lineRule="auto"/>
              <w:rPr>
                <w:rFonts w:ascii="Times New Roman" w:hAnsi="Times New Roman"/>
                <w:sz w:val="18"/>
                <w:szCs w:val="18"/>
                <w:lang w:eastAsia="sk-SK"/>
              </w:rPr>
            </w:pPr>
          </w:p>
        </w:tc>
        <w:tc>
          <w:tcPr>
            <w:tcW w:w="1292" w:type="pct"/>
            <w:gridSpan w:val="20"/>
            <w:vMerge/>
            <w:tcBorders>
              <w:left w:val="single" w:sz="4" w:space="0" w:color="auto"/>
              <w:bottom w:val="single" w:sz="4" w:space="0" w:color="000000"/>
              <w:right w:val="single" w:sz="4" w:space="0" w:color="000000"/>
            </w:tcBorders>
          </w:tcPr>
          <w:p w:rsidR="00FA79EE" w:rsidRPr="00FA79EE" w:rsidRDefault="00FA79EE" w:rsidP="00FA79EE">
            <w:pPr>
              <w:spacing w:after="0" w:line="240" w:lineRule="auto"/>
              <w:rPr>
                <w:rFonts w:ascii="Times New Roman" w:hAnsi="Times New Roman"/>
                <w:sz w:val="18"/>
                <w:szCs w:val="18"/>
                <w:lang w:eastAsia="sk-SK"/>
              </w:rPr>
            </w:pPr>
          </w:p>
        </w:tc>
        <w:tc>
          <w:tcPr>
            <w:tcW w:w="1208" w:type="pct"/>
            <w:gridSpan w:val="22"/>
            <w:vMerge/>
            <w:tcBorders>
              <w:left w:val="single" w:sz="4" w:space="0" w:color="auto"/>
              <w:bottom w:val="single" w:sz="4" w:space="0" w:color="000000"/>
              <w:right w:val="single" w:sz="4" w:space="0" w:color="000000"/>
            </w:tcBorders>
          </w:tcPr>
          <w:p w:rsidR="00FA79EE" w:rsidRPr="00FA79EE" w:rsidRDefault="00FA79EE" w:rsidP="00FA79EE">
            <w:pPr>
              <w:spacing w:after="0" w:line="240" w:lineRule="auto"/>
              <w:rPr>
                <w:rFonts w:ascii="Times New Roman" w:hAnsi="Times New Roman"/>
                <w:sz w:val="18"/>
                <w:szCs w:val="18"/>
                <w:lang w:eastAsia="sk-SK"/>
              </w:rPr>
            </w:pPr>
          </w:p>
        </w:tc>
      </w:tr>
    </w:tbl>
    <w:p w:rsidR="009F64D3" w:rsidRPr="00FA79EE" w:rsidRDefault="009F64D3" w:rsidP="00C92A89">
      <w:pPr>
        <w:pStyle w:val="Nadpis1"/>
        <w:numPr>
          <w:ilvl w:val="0"/>
          <w:numId w:val="3"/>
        </w:numPr>
        <w:spacing w:before="0" w:after="0" w:line="240" w:lineRule="auto"/>
        <w:ind w:left="426" w:hanging="426"/>
        <w:jc w:val="left"/>
        <w:rPr>
          <w:rFonts w:ascii="Times New Roman" w:hAnsi="Times New Roman"/>
          <w:sz w:val="18"/>
          <w:szCs w:val="18"/>
        </w:rPr>
      </w:pPr>
      <w:bookmarkStart w:id="1" w:name="_Toc530739894"/>
      <w:r w:rsidRPr="00FA79EE">
        <w:rPr>
          <w:rFonts w:ascii="Times New Roman" w:hAnsi="Times New Roman"/>
          <w:sz w:val="18"/>
          <w:szCs w:val="18"/>
        </w:rPr>
        <w:lastRenderedPageBreak/>
        <w:t>I</w:t>
      </w:r>
      <w:r>
        <w:rPr>
          <w:rFonts w:ascii="Times New Roman" w:hAnsi="Times New Roman"/>
          <w:sz w:val="18"/>
          <w:szCs w:val="18"/>
        </w:rPr>
        <w:t>NFORMÁCIE O ÚČTOVNEJ JEDNOTKE</w:t>
      </w:r>
    </w:p>
    <w:p w:rsidR="009F64D3" w:rsidRPr="0042604B" w:rsidRDefault="009F64D3" w:rsidP="0042604B">
      <w:pPr>
        <w:pStyle w:val="Nadpis1"/>
        <w:spacing w:before="120" w:line="240" w:lineRule="auto"/>
        <w:jc w:val="left"/>
        <w:rPr>
          <w:rFonts w:ascii="Times New Roman" w:hAnsi="Times New Roman"/>
          <w:sz w:val="18"/>
          <w:szCs w:val="18"/>
        </w:rPr>
      </w:pPr>
    </w:p>
    <w:p w:rsidR="009F64D3" w:rsidRPr="0042604B" w:rsidRDefault="009F64D3" w:rsidP="0042604B">
      <w:pPr>
        <w:pStyle w:val="Nadpis1"/>
        <w:numPr>
          <w:ilvl w:val="0"/>
          <w:numId w:val="4"/>
        </w:numPr>
        <w:spacing w:before="120" w:line="240" w:lineRule="auto"/>
        <w:ind w:left="284" w:hanging="284"/>
        <w:jc w:val="left"/>
        <w:rPr>
          <w:rFonts w:ascii="Times New Roman" w:hAnsi="Times New Roman"/>
          <w:sz w:val="18"/>
          <w:szCs w:val="18"/>
        </w:rPr>
      </w:pPr>
      <w:r w:rsidRPr="0042604B">
        <w:rPr>
          <w:rFonts w:ascii="Times New Roman" w:hAnsi="Times New Roman"/>
          <w:sz w:val="18"/>
          <w:szCs w:val="18"/>
        </w:rPr>
        <w:t>Založenie spoločnosti</w:t>
      </w:r>
    </w:p>
    <w:p w:rsidR="009F64D3" w:rsidRDefault="009F64D3" w:rsidP="002203B3">
      <w:pPr>
        <w:pStyle w:val="Zkladntext"/>
        <w:ind w:left="360"/>
      </w:pPr>
      <w:r w:rsidRPr="00FA79EE">
        <w:t xml:space="preserve">Spoločnosť </w:t>
      </w:r>
      <w:r>
        <w:t>Fronius Slovensko s.r.o.</w:t>
      </w:r>
      <w:r w:rsidRPr="00FA79EE">
        <w:t xml:space="preserve"> (ďalej l</w:t>
      </w:r>
      <w:r>
        <w:t>en Spoločnosť), bola založená 8. novembra 2005</w:t>
      </w:r>
      <w:r w:rsidRPr="00FA79EE">
        <w:t xml:space="preserve"> a do obchodného registra bola zapísaná </w:t>
      </w:r>
      <w:r>
        <w:t>17. decembra 2005</w:t>
      </w:r>
      <w:r w:rsidRPr="00FA79EE">
        <w:t xml:space="preserve"> (Obchodný register Okresného súdu </w:t>
      </w:r>
      <w:r>
        <w:t xml:space="preserve"> </w:t>
      </w:r>
      <w:r w:rsidRPr="00FA79EE">
        <w:t>v</w:t>
      </w:r>
      <w:r>
        <w:t xml:space="preserve"> Trnave, oddiel s.r.o., vložka 17864/T</w:t>
      </w:r>
      <w:r w:rsidRPr="00FA79EE">
        <w:t xml:space="preserve">). </w:t>
      </w:r>
    </w:p>
    <w:p w:rsidR="009F64D3" w:rsidRPr="00FA79EE" w:rsidRDefault="009F64D3" w:rsidP="002203B3">
      <w:pPr>
        <w:pStyle w:val="Zkladntext"/>
        <w:ind w:left="360"/>
      </w:pPr>
    </w:p>
    <w:p w:rsidR="009F64D3" w:rsidRPr="0042604B" w:rsidRDefault="009F64D3" w:rsidP="0042604B">
      <w:pPr>
        <w:pStyle w:val="Nadpis1"/>
        <w:numPr>
          <w:ilvl w:val="0"/>
          <w:numId w:val="4"/>
        </w:numPr>
        <w:spacing w:before="120" w:line="240" w:lineRule="auto"/>
        <w:ind w:left="284" w:hanging="284"/>
        <w:jc w:val="left"/>
        <w:rPr>
          <w:rFonts w:ascii="Times New Roman" w:hAnsi="Times New Roman"/>
          <w:sz w:val="18"/>
          <w:szCs w:val="18"/>
        </w:rPr>
      </w:pPr>
      <w:r w:rsidRPr="0042604B">
        <w:rPr>
          <w:rFonts w:ascii="Times New Roman" w:hAnsi="Times New Roman"/>
          <w:sz w:val="18"/>
          <w:szCs w:val="18"/>
        </w:rPr>
        <w:t>Hlavnými činnosťami Spoločnosti sú:</w:t>
      </w:r>
    </w:p>
    <w:p w:rsidR="009F64D3" w:rsidRDefault="009F64D3" w:rsidP="00C92A89">
      <w:pPr>
        <w:pStyle w:val="Zkladntext"/>
        <w:numPr>
          <w:ilvl w:val="0"/>
          <w:numId w:val="20"/>
        </w:numPr>
      </w:pPr>
      <w:r>
        <w:t>nákup, predaj a servis zváracej techniky,</w:t>
      </w:r>
    </w:p>
    <w:p w:rsidR="009F64D3" w:rsidRDefault="009F64D3" w:rsidP="009F64D3">
      <w:pPr>
        <w:pStyle w:val="Zkladntext"/>
        <w:numPr>
          <w:ilvl w:val="0"/>
          <w:numId w:val="20"/>
        </w:numPr>
      </w:pPr>
      <w:r>
        <w:t>poradenská a konzultačná činnosť v oblasti zváracej techniky,</w:t>
      </w:r>
    </w:p>
    <w:p w:rsidR="009F64D3" w:rsidRPr="007F34EA" w:rsidRDefault="009F64D3" w:rsidP="009F64D3">
      <w:pPr>
        <w:pStyle w:val="Zkladntext"/>
        <w:numPr>
          <w:ilvl w:val="0"/>
          <w:numId w:val="20"/>
        </w:numPr>
      </w:pPr>
      <w:r>
        <w:t>nákup, predaj a servis solárnej techniky (od novembra 2009).</w:t>
      </w:r>
    </w:p>
    <w:p w:rsidR="009F64D3" w:rsidRPr="008A6410" w:rsidRDefault="009F64D3" w:rsidP="009F64D3">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Počet zamestnancov</w:t>
      </w:r>
      <w:r w:rsidRPr="008A6410">
        <w:rPr>
          <w:rFonts w:ascii="Times New Roman" w:hAnsi="Times New Roman"/>
        </w:rPr>
        <w:t xml:space="preserve"> </w:t>
      </w:r>
    </w:p>
    <w:p w:rsidR="009F64D3" w:rsidRDefault="009F64D3" w:rsidP="002203B3">
      <w:pPr>
        <w:pStyle w:val="Zkladntext"/>
        <w:ind w:left="360"/>
      </w:pPr>
      <w:r w:rsidRPr="00FA79EE">
        <w:t>Údaje o počte zamestnancov za bežné účtovné obdobie a bezprostredne predchádzajúce účtovné obdobie sú uvedené v nasledujúcom prehľade:</w:t>
      </w:r>
    </w:p>
    <w:p w:rsidR="009F64D3" w:rsidRPr="00FA79EE" w:rsidRDefault="009F64D3" w:rsidP="009F64D3">
      <w:pPr>
        <w:pStyle w:val="Zkladntext"/>
      </w:pPr>
    </w:p>
    <w:bookmarkStart w:id="2" w:name="_MON_1456147431"/>
    <w:bookmarkEnd w:id="2"/>
    <w:p w:rsidR="009F64D3" w:rsidRPr="00FA79EE" w:rsidRDefault="00F3558C" w:rsidP="009F64D3">
      <w:pPr>
        <w:ind w:left="426"/>
        <w:jc w:val="both"/>
        <w:rPr>
          <w:rFonts w:ascii="Times New Roman" w:hAnsi="Times New Roman"/>
          <w:sz w:val="18"/>
          <w:szCs w:val="18"/>
          <w:lang w:eastAsia="sk-SK"/>
        </w:rPr>
      </w:pPr>
      <w:r>
        <w:object w:dxaOrig="917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pt;height:87.9pt" o:ole="" o:preferrelative="f">
            <v:imagedata r:id="rId9" o:title=""/>
            <o:lock v:ext="edit" aspectratio="f"/>
          </v:shape>
          <o:OLEObject Type="Embed" ProgID="Excel.Sheet.8" ShapeID="_x0000_i1025" DrawAspect="Content" ObjectID="_1457442086" r:id="rId10"/>
        </w:object>
      </w:r>
    </w:p>
    <w:p w:rsidR="009F64D3" w:rsidRPr="008A6410" w:rsidRDefault="009F64D3" w:rsidP="009F64D3">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Údaje o neobmedzenom ručení</w:t>
      </w:r>
    </w:p>
    <w:p w:rsidR="009F64D3" w:rsidRPr="002203B3" w:rsidRDefault="009F64D3" w:rsidP="002203B3">
      <w:pPr>
        <w:pStyle w:val="Zkladntext"/>
        <w:ind w:left="360"/>
      </w:pPr>
      <w:r w:rsidRPr="002203B3">
        <w:t>Spoločnosť nie je neobmedzene ručiacim spoločníkom v iných spoločnostiach podľa § 56 ods. 5 Obchodného zákonníka.</w:t>
      </w:r>
    </w:p>
    <w:p w:rsidR="009F64D3" w:rsidRPr="008A6410" w:rsidRDefault="009F64D3" w:rsidP="009F64D3">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Právny dôvod na zostavenie účtovnej závierky</w:t>
      </w:r>
    </w:p>
    <w:p w:rsidR="009F64D3" w:rsidRPr="008A6410" w:rsidRDefault="009F64D3" w:rsidP="002203B3">
      <w:pPr>
        <w:pStyle w:val="Zkladntext"/>
        <w:ind w:left="360"/>
      </w:pPr>
      <w:r w:rsidRPr="008A6410">
        <w:t>Účtovná závierka</w:t>
      </w:r>
      <w:r w:rsidR="00F970A0">
        <w:t xml:space="preserve"> Spoločnosti k 31. decembru 2013</w:t>
      </w:r>
      <w:r w:rsidRPr="008A6410">
        <w:t xml:space="preserve"> je zostavená ako riadna účtovná závierka podľa § 17 ods. 6 zákona NR SR č. 431/2002 Z. z. o účtovníctve za úč</w:t>
      </w:r>
      <w:r w:rsidR="00F3558C">
        <w:t>tovné obdobie od 1. januára 2013 do 31. decembra 2013</w:t>
      </w:r>
      <w:r w:rsidRPr="008A6410">
        <w:t>.</w:t>
      </w:r>
    </w:p>
    <w:p w:rsidR="009F64D3" w:rsidRPr="008A6410" w:rsidRDefault="009F64D3" w:rsidP="009F64D3">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Dátum schválenia účtovnej závierky za predchádzajúce účtovné obdobie</w:t>
      </w:r>
    </w:p>
    <w:p w:rsidR="009F64D3" w:rsidRPr="008A6410" w:rsidRDefault="009F64D3" w:rsidP="002203B3">
      <w:pPr>
        <w:pStyle w:val="Zkladntext"/>
        <w:ind w:left="360"/>
      </w:pPr>
      <w:r w:rsidRPr="008A6410">
        <w:t>Účtovná závierka</w:t>
      </w:r>
      <w:r w:rsidR="00F3558C">
        <w:t xml:space="preserve"> Spoločnosti k 31. decembru 2012</w:t>
      </w:r>
      <w:r w:rsidRPr="008A6410">
        <w:t>, za predchádzajúce účtovné obdobie, bola schválená va</w:t>
      </w:r>
      <w:r>
        <w:t>lným zhroma</w:t>
      </w:r>
      <w:r w:rsidR="00F3558C">
        <w:t>ždením Spoločnosti 27. júna 2013</w:t>
      </w:r>
      <w:r w:rsidRPr="008A6410">
        <w:t>.</w:t>
      </w:r>
    </w:p>
    <w:p w:rsidR="009F64D3" w:rsidRPr="008A6410" w:rsidRDefault="009F64D3" w:rsidP="009F64D3">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Zverejnenie účtovnej závierky za predchádzajúce účtovné obdobie</w:t>
      </w:r>
    </w:p>
    <w:p w:rsidR="009F64D3" w:rsidRPr="008A6410" w:rsidRDefault="009F64D3" w:rsidP="002203B3">
      <w:pPr>
        <w:pStyle w:val="Zkladntext"/>
        <w:ind w:left="360"/>
      </w:pPr>
      <w:r w:rsidRPr="008A6410">
        <w:t>Účtovná závierka Spoločno</w:t>
      </w:r>
      <w:r w:rsidR="00F3558C">
        <w:t>sti k 31. decembru 2012</w:t>
      </w:r>
      <w:r>
        <w:t xml:space="preserve"> spolu s výročnou správou a </w:t>
      </w:r>
      <w:r w:rsidRPr="008A6410">
        <w:t> správou audítora o overení účtov</w:t>
      </w:r>
      <w:r w:rsidR="00F3558C">
        <w:t>nej závierky k 31. decembru 2012</w:t>
      </w:r>
      <w:r w:rsidRPr="008A6410">
        <w:t xml:space="preserve"> bola uložená do zbier</w:t>
      </w:r>
      <w:r w:rsidR="00F3558C">
        <w:t>ky listín obchodného registra 23. júla 2013</w:t>
      </w:r>
      <w:r w:rsidRPr="008A6410">
        <w:t xml:space="preserve">. Súvaha a výkaz ziskov a strát za predchádzajúce účtovné obdobie </w:t>
      </w:r>
      <w:r>
        <w:t>boli</w:t>
      </w:r>
      <w:r w:rsidRPr="008A6410">
        <w:t xml:space="preserve"> zverejnené v</w:t>
      </w:r>
      <w:r w:rsidR="00F3558C">
        <w:t> Obchodnom vestníku. 24</w:t>
      </w:r>
      <w:r>
        <w:t>.</w:t>
      </w:r>
      <w:r w:rsidR="00A75BAF">
        <w:t xml:space="preserve"> </w:t>
      </w:r>
      <w:r w:rsidR="00F3558C">
        <w:t>júla 2013</w:t>
      </w:r>
      <w:r w:rsidR="00A75BAF">
        <w:t>.</w:t>
      </w:r>
    </w:p>
    <w:p w:rsidR="009F64D3" w:rsidRPr="008A6410" w:rsidRDefault="009F64D3" w:rsidP="009F64D3">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Schválenie audítora</w:t>
      </w:r>
    </w:p>
    <w:p w:rsidR="009F64D3" w:rsidRPr="008A6410" w:rsidRDefault="00F3558C" w:rsidP="002203B3">
      <w:pPr>
        <w:pStyle w:val="Zkladntext"/>
        <w:ind w:left="360"/>
      </w:pPr>
      <w:r>
        <w:t>Valné zhromaždenie 27. júna 2013</w:t>
      </w:r>
      <w:r w:rsidR="009F64D3">
        <w:t xml:space="preserve"> schválilo spoločnosť KPMG Slovensko spol. s r. o. </w:t>
      </w:r>
      <w:r w:rsidR="009F64D3" w:rsidRPr="008A6410">
        <w:t xml:space="preserve"> ako audítora na overenie účtovnej závierky za úč</w:t>
      </w:r>
      <w:r w:rsidR="009F64D3">
        <w:t>tovné obdobie od 1. ja</w:t>
      </w:r>
      <w:r>
        <w:t>nuára 2013 do 31. decembra 2013</w:t>
      </w:r>
      <w:r w:rsidR="009F64D3" w:rsidRPr="008A6410">
        <w:t>.</w:t>
      </w:r>
    </w:p>
    <w:p w:rsidR="009F64D3" w:rsidRPr="008A6410" w:rsidRDefault="009F64D3" w:rsidP="009F64D3">
      <w:pPr>
        <w:pStyle w:val="Zkladntext"/>
        <w:jc w:val="left"/>
      </w:pPr>
    </w:p>
    <w:p w:rsidR="009F64D3" w:rsidRDefault="009F64D3" w:rsidP="00C92A89">
      <w:pPr>
        <w:pStyle w:val="Nadpis1"/>
        <w:numPr>
          <w:ilvl w:val="0"/>
          <w:numId w:val="3"/>
        </w:numPr>
        <w:spacing w:before="0" w:after="0" w:line="240" w:lineRule="auto"/>
        <w:ind w:left="426" w:hanging="426"/>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 ORGÁNOCH ÚČTOVNEJ JEDNOTKY</w:t>
      </w:r>
    </w:p>
    <w:p w:rsidR="009F64D3" w:rsidRPr="003E121B" w:rsidRDefault="009F64D3" w:rsidP="009F64D3">
      <w:pPr>
        <w:spacing w:after="0" w:line="240" w:lineRule="auto"/>
      </w:pPr>
    </w:p>
    <w:p w:rsidR="009F64D3" w:rsidRDefault="009F64D3" w:rsidP="009F64D3">
      <w:pPr>
        <w:pStyle w:val="Zkladntext"/>
      </w:pPr>
      <w:r w:rsidRPr="008A6410">
        <w:tab/>
      </w:r>
      <w:r>
        <w:t>Konate</w:t>
      </w:r>
      <w:r w:rsidR="00721824">
        <w:rPr>
          <w:lang w:val="en-US"/>
        </w:rPr>
        <w:t>lia</w:t>
      </w:r>
      <w:r>
        <w:t>:</w:t>
      </w:r>
      <w:r>
        <w:tab/>
        <w:t xml:space="preserve">Andreas Barth  </w:t>
      </w:r>
    </w:p>
    <w:p w:rsidR="009F64D3" w:rsidRPr="008A6410" w:rsidRDefault="009F64D3" w:rsidP="00006013">
      <w:pPr>
        <w:pStyle w:val="Zkladntext"/>
      </w:pPr>
      <w:r>
        <w:tab/>
      </w:r>
      <w:r>
        <w:tab/>
      </w:r>
      <w:r>
        <w:tab/>
      </w:r>
      <w:r w:rsidRPr="00BB1D87">
        <w:rPr>
          <w:rStyle w:val="ra"/>
        </w:rPr>
        <w:t xml:space="preserve">Mag. </w:t>
      </w:r>
      <w:hyperlink r:id="rId11" w:history="1">
        <w:r w:rsidRPr="00044006">
          <w:rPr>
            <w:rStyle w:val="ra"/>
            <w:color w:val="000000"/>
          </w:rPr>
          <w:t xml:space="preserve">Elisabeth Engelbrechtsmüller Strauss </w:t>
        </w:r>
      </w:hyperlink>
      <w:r>
        <w:rPr>
          <w:color w:val="000000"/>
        </w:rPr>
        <w:t>(od 01.1</w:t>
      </w:r>
      <w:r w:rsidR="00A75BAF">
        <w:rPr>
          <w:color w:val="000000"/>
        </w:rPr>
        <w:t>0</w:t>
      </w:r>
      <w:r w:rsidRPr="00044006">
        <w:rPr>
          <w:color w:val="000000"/>
        </w:rPr>
        <w:t>.2012)</w:t>
      </w:r>
    </w:p>
    <w:p w:rsidR="00006013" w:rsidRDefault="00006013">
      <w:pPr>
        <w:spacing w:after="0" w:line="240" w:lineRule="auto"/>
        <w:jc w:val="left"/>
        <w:rPr>
          <w:rFonts w:ascii="Times New Roman" w:eastAsia="Times New Roman" w:hAnsi="Times New Roman"/>
          <w:b/>
          <w:bCs/>
          <w:kern w:val="32"/>
          <w:sz w:val="18"/>
          <w:szCs w:val="18"/>
        </w:rPr>
      </w:pPr>
      <w:r>
        <w:rPr>
          <w:rFonts w:ascii="Times New Roman" w:hAnsi="Times New Roman"/>
          <w:sz w:val="18"/>
          <w:szCs w:val="18"/>
        </w:rPr>
        <w:br w:type="page"/>
      </w:r>
    </w:p>
    <w:p w:rsidR="009F64D3" w:rsidRPr="003E121B" w:rsidRDefault="009F64D3" w:rsidP="00C92A89">
      <w:pPr>
        <w:pStyle w:val="Nadpis1"/>
        <w:numPr>
          <w:ilvl w:val="0"/>
          <w:numId w:val="3"/>
        </w:numPr>
        <w:spacing w:before="0" w:after="0" w:line="240" w:lineRule="auto"/>
        <w:ind w:left="426" w:hanging="426"/>
        <w:jc w:val="left"/>
        <w:rPr>
          <w:rFonts w:ascii="Times New Roman" w:hAnsi="Times New Roman"/>
          <w:sz w:val="18"/>
          <w:szCs w:val="18"/>
        </w:rPr>
      </w:pPr>
      <w:r w:rsidRPr="008A6410">
        <w:rPr>
          <w:rFonts w:ascii="Times New Roman" w:hAnsi="Times New Roman"/>
          <w:sz w:val="18"/>
          <w:szCs w:val="18"/>
        </w:rPr>
        <w:lastRenderedPageBreak/>
        <w:t>I</w:t>
      </w:r>
      <w:r>
        <w:rPr>
          <w:rFonts w:ascii="Times New Roman" w:hAnsi="Times New Roman"/>
          <w:sz w:val="18"/>
          <w:szCs w:val="18"/>
        </w:rPr>
        <w:t>NFORMÁCIE O SPOLOČNÍKOCH ÚČTOVNEJ JEDNOTKY</w:t>
      </w:r>
    </w:p>
    <w:p w:rsidR="009F64D3" w:rsidRPr="008A6410" w:rsidRDefault="009F64D3" w:rsidP="009F64D3">
      <w:pPr>
        <w:pStyle w:val="Zkladntext"/>
        <w:jc w:val="left"/>
      </w:pPr>
    </w:p>
    <w:p w:rsidR="009F64D3" w:rsidRDefault="009F64D3" w:rsidP="002203B3">
      <w:pPr>
        <w:pStyle w:val="Zkladntext"/>
        <w:ind w:left="360"/>
      </w:pPr>
      <w:r>
        <w:t>Dňom 31.12.2009 sa stala jediným spoločníkom firma Fronius International GmbH a to prevodom 5% obchodného podielu p. Klausa Froniusa na túto spoločnosť.</w:t>
      </w:r>
    </w:p>
    <w:p w:rsidR="009F64D3" w:rsidRDefault="009F64D3" w:rsidP="002203B3">
      <w:pPr>
        <w:pStyle w:val="Zkladntext"/>
        <w:ind w:left="360"/>
      </w:pPr>
    </w:p>
    <w:p w:rsidR="009F64D3" w:rsidRPr="008A6410" w:rsidRDefault="009F64D3" w:rsidP="002203B3">
      <w:pPr>
        <w:pStyle w:val="Zkladntext"/>
        <w:ind w:left="360"/>
      </w:pPr>
      <w:r w:rsidRPr="008A6410">
        <w:t>Štruktúra spoločníkov</w:t>
      </w:r>
      <w:r w:rsidR="00F970A0">
        <w:t xml:space="preserve"> k 31. decembru 2013</w:t>
      </w:r>
      <w:r w:rsidR="002203B3">
        <w:t xml:space="preserve"> </w:t>
      </w:r>
      <w:r w:rsidR="00B9486B">
        <w:t xml:space="preserve"> je takáto:</w:t>
      </w:r>
    </w:p>
    <w:p w:rsidR="009F64D3" w:rsidRDefault="009F64D3" w:rsidP="00721824">
      <w:pPr>
        <w:spacing w:before="120" w:after="120"/>
        <w:ind w:left="425"/>
        <w:jc w:val="both"/>
      </w:pPr>
      <w:r>
        <w:object w:dxaOrig="8831" w:dyaOrig="2360">
          <v:shape id="_x0000_i1026" type="#_x0000_t75" style="width:441.2pt;height:123.05pt" o:ole="" o:preferrelative="f">
            <v:imagedata r:id="rId12" o:title=""/>
            <o:lock v:ext="edit" aspectratio="f"/>
          </v:shape>
          <o:OLEObject Type="Embed" ProgID="Excel.Sheet.8" ShapeID="_x0000_i1026" DrawAspect="Content" ObjectID="_1457442087" r:id="rId13"/>
        </w:object>
      </w:r>
    </w:p>
    <w:p w:rsidR="009F64D3" w:rsidRPr="003E121B" w:rsidRDefault="009F64D3" w:rsidP="00C92A89">
      <w:pPr>
        <w:pStyle w:val="Nadpis1"/>
        <w:numPr>
          <w:ilvl w:val="0"/>
          <w:numId w:val="3"/>
        </w:numPr>
        <w:spacing w:before="0" w:after="0" w:line="240" w:lineRule="auto"/>
        <w:ind w:left="426" w:hanging="426"/>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 KONSOLIDOVANOM CELKU</w:t>
      </w:r>
    </w:p>
    <w:p w:rsidR="009F64D3" w:rsidRDefault="009F64D3" w:rsidP="009F64D3">
      <w:pPr>
        <w:pStyle w:val="Zkladntext"/>
      </w:pPr>
    </w:p>
    <w:p w:rsidR="009F64D3" w:rsidRPr="00744286" w:rsidRDefault="009F64D3" w:rsidP="002203B3">
      <w:pPr>
        <w:pStyle w:val="Zkladntext"/>
        <w:ind w:left="360"/>
        <w:rPr>
          <w:color w:val="FF0000"/>
        </w:rPr>
      </w:pPr>
      <w:r>
        <w:t xml:space="preserve">Spoločnosť sa zahŕňa do konsolidovanej účtovnej závierky spoločnosti Fronius International GmbH, </w:t>
      </w:r>
      <w:r w:rsidR="00F3558C">
        <w:t>Froniusstrasse 1</w:t>
      </w:r>
      <w:r>
        <w:t>,</w:t>
      </w:r>
      <w:r w:rsidR="00F3558C">
        <w:t xml:space="preserve">Pettenbach, </w:t>
      </w:r>
      <w:r>
        <w:t xml:space="preserve"> AT-4643 Rakúsko  a táto sa zahŕňa do konsolidovanej účtovnej závierky koncernu Fronius International GmbH, </w:t>
      </w:r>
      <w:r w:rsidR="00F3558C" w:rsidRPr="00F3558C">
        <w:t>Froniusstrasse 1</w:t>
      </w:r>
      <w:r>
        <w:t>, AT-4643 Rakúsko. Konsolidovanú účtovnú závierku koncernu</w:t>
      </w:r>
      <w:r w:rsidRPr="007F34EA">
        <w:t xml:space="preserve"> </w:t>
      </w:r>
      <w:r>
        <w:t xml:space="preserve">Fronius International GmbH zostavuje spoločnosť Fronius International GmbH, </w:t>
      </w:r>
      <w:r w:rsidR="00F3558C" w:rsidRPr="00F3558C">
        <w:t>Froniusstrasse 1</w:t>
      </w:r>
      <w:r>
        <w:t xml:space="preserve">, </w:t>
      </w:r>
      <w:r w:rsidR="00F3558C">
        <w:t xml:space="preserve">Pettenbach, </w:t>
      </w:r>
      <w:r>
        <w:t xml:space="preserve">AT-4643 Rakúsko. Tieto konsolidované účtovné závierky je možné dostať priamo v sídle uvedených spoločností alebo v sídle spoločnosti Fronius International GmbH, </w:t>
      </w:r>
      <w:r w:rsidR="00F3558C" w:rsidRPr="00F3558C">
        <w:t>Froniusstrasse 1</w:t>
      </w:r>
      <w:r w:rsidR="00F3558C">
        <w:t>,</w:t>
      </w:r>
      <w:r w:rsidR="00B9486B">
        <w:t xml:space="preserve"> </w:t>
      </w:r>
      <w:r w:rsidR="00F3558C">
        <w:t xml:space="preserve">Pettenbach, </w:t>
      </w:r>
      <w:r w:rsidR="00B9486B">
        <w:t>AT-4643 Rakúsko.</w:t>
      </w:r>
      <w:r>
        <w:t xml:space="preserve"> Adresa registrového súdu, ktorý vedie obchodný register, kde sú uložené konsolidované účtovné závierky, je </w:t>
      </w:r>
      <w:r w:rsidRPr="00510484">
        <w:rPr>
          <w:color w:val="000000"/>
          <w:szCs w:val="18"/>
        </w:rPr>
        <w:t>Landesgericht Steyr / Registration No: 149888z</w:t>
      </w:r>
      <w:r w:rsidR="00721824" w:rsidRPr="00744286">
        <w:rPr>
          <w:color w:val="000000"/>
          <w:szCs w:val="18"/>
        </w:rPr>
        <w:t>.</w:t>
      </w:r>
    </w:p>
    <w:p w:rsidR="009F64D3" w:rsidRDefault="009F64D3" w:rsidP="009F64D3">
      <w:pPr>
        <w:pStyle w:val="Nadpis1"/>
        <w:spacing w:before="120" w:line="240" w:lineRule="auto"/>
        <w:jc w:val="left"/>
        <w:rPr>
          <w:rFonts w:ascii="Times New Roman" w:hAnsi="Times New Roman"/>
          <w:sz w:val="18"/>
          <w:szCs w:val="18"/>
        </w:rPr>
      </w:pPr>
    </w:p>
    <w:p w:rsidR="009F64D3" w:rsidRPr="003E121B" w:rsidRDefault="009F64D3" w:rsidP="00C92A89">
      <w:pPr>
        <w:pStyle w:val="Nadpis1"/>
        <w:numPr>
          <w:ilvl w:val="0"/>
          <w:numId w:val="3"/>
        </w:numPr>
        <w:spacing w:before="0" w:after="0" w:line="240" w:lineRule="auto"/>
        <w:ind w:left="426" w:hanging="426"/>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 ÚČTOVNÝCH ZÁSADÁCH A ÚČTOVNÝCH METÓDACH</w:t>
      </w:r>
    </w:p>
    <w:p w:rsidR="009F64D3" w:rsidRDefault="009F64D3" w:rsidP="009F64D3">
      <w:pPr>
        <w:pStyle w:val="Zkladntext"/>
      </w:pPr>
    </w:p>
    <w:p w:rsidR="009F64D3" w:rsidRDefault="009F64D3" w:rsidP="009F64D3">
      <w:pPr>
        <w:pStyle w:val="Pismenka"/>
        <w:ind w:left="426"/>
      </w:pPr>
      <w:r>
        <w:t>Východiská pre zostavenie účtovnej závierky</w:t>
      </w:r>
    </w:p>
    <w:p w:rsidR="007111D4" w:rsidRDefault="007111D4" w:rsidP="007111D4">
      <w:pPr>
        <w:pStyle w:val="Zkladntext"/>
        <w:ind w:left="360"/>
      </w:pPr>
      <w:r>
        <w:t>Účtovná závierka bola zostavená za predpokladu, že Spoločnosť bude nepretržite pokračovať vo svojej činnosti (going concern).</w:t>
      </w:r>
    </w:p>
    <w:p w:rsidR="007111D4" w:rsidRDefault="007111D4" w:rsidP="007111D4">
      <w:pPr>
        <w:pStyle w:val="Zkladntext"/>
        <w:ind w:left="360"/>
      </w:pPr>
    </w:p>
    <w:p w:rsidR="007111D4" w:rsidRDefault="007111D4" w:rsidP="007111D4">
      <w:pPr>
        <w:pStyle w:val="Zkladntext"/>
        <w:ind w:left="360"/>
      </w:pPr>
      <w:r>
        <w:t>Účtovné metódy a všeobecné účtovné zásady boli účtovnou jednotkou konzistentne aplikované.</w:t>
      </w:r>
    </w:p>
    <w:p w:rsidR="007111D4" w:rsidRDefault="007111D4" w:rsidP="007111D4">
      <w:pPr>
        <w:pStyle w:val="Zkladntext"/>
        <w:ind w:left="360"/>
      </w:pPr>
    </w:p>
    <w:p w:rsidR="009F64D3" w:rsidRDefault="007111D4" w:rsidP="007111D4">
      <w:pPr>
        <w:pStyle w:val="Zkladntext"/>
        <w:ind w:left="360"/>
      </w:pPr>
      <w:r>
        <w:t xml:space="preserve">V účtovnom období 2013 Spoločnosť nevykonala žiadne opravy významných chýb minulých účtovných období. </w:t>
      </w:r>
    </w:p>
    <w:p w:rsidR="009F64D3" w:rsidRDefault="009F64D3" w:rsidP="009F64D3">
      <w:pPr>
        <w:pStyle w:val="Zkladntext"/>
        <w:ind w:left="0"/>
      </w:pPr>
    </w:p>
    <w:p w:rsidR="009F64D3" w:rsidRDefault="009F64D3" w:rsidP="009F64D3">
      <w:pPr>
        <w:pStyle w:val="Pismenka"/>
        <w:ind w:left="426"/>
      </w:pPr>
      <w:r>
        <w:t>Dlhodobý nehmotný majetok a dlhodobý hmotný majetok</w:t>
      </w:r>
    </w:p>
    <w:p w:rsidR="009F64D3" w:rsidRDefault="009F64D3" w:rsidP="009F64D3">
      <w:pPr>
        <w:pStyle w:val="Zkladntext"/>
      </w:pPr>
    </w:p>
    <w:p w:rsidR="009F64D3" w:rsidRDefault="009F64D3" w:rsidP="009F64D3">
      <w:pPr>
        <w:pStyle w:val="Zkladntext"/>
        <w:ind w:left="360"/>
      </w:pPr>
      <w:r w:rsidRPr="00B70417">
        <w:t xml:space="preserve">Dlhodobý majetok nakupovaný sa oceňuje obstarávacou cenou, ktorá zahŕňa cenu obstarania a náklady súvisiace s obstaraním (clo, prepravu, montáž, poistné a pod.). </w:t>
      </w:r>
    </w:p>
    <w:p w:rsidR="007111D4" w:rsidRPr="007111D4" w:rsidRDefault="007111D4" w:rsidP="009F64D3">
      <w:pPr>
        <w:pStyle w:val="Zkladntext"/>
        <w:ind w:left="360"/>
      </w:pPr>
    </w:p>
    <w:p w:rsidR="007111D4" w:rsidRPr="007111D4" w:rsidRDefault="007111D4" w:rsidP="007111D4">
      <w:pPr>
        <w:pStyle w:val="Zkladntext"/>
        <w:ind w:left="360"/>
      </w:pPr>
      <w:r w:rsidRPr="007111D4">
        <w:t>Súčasťou obstarávacej ceny dlhodobého hmotného majetku nie sú úroky z cudzích zdrojov ani realizované kurzové rozdiely, ktoré vznikli do momentu uvedenia dlhodobého majetku do používania.</w:t>
      </w:r>
    </w:p>
    <w:p w:rsidR="007111D4" w:rsidRPr="007111D4" w:rsidRDefault="007111D4" w:rsidP="007111D4">
      <w:pPr>
        <w:pStyle w:val="Zkladntext"/>
        <w:ind w:left="360"/>
      </w:pPr>
    </w:p>
    <w:p w:rsidR="007111D4" w:rsidRPr="007111D4" w:rsidRDefault="007111D4" w:rsidP="007111D4">
      <w:pPr>
        <w:pStyle w:val="Zkladntext"/>
        <w:ind w:left="360"/>
      </w:pPr>
      <w:r w:rsidRPr="007111D4">
        <w:t>Súčasťou obstarávacej ceny dlhodobého nehmotného majetku nie sú úroky z cudzích zdrojov, ktoré vznikli do momentu zaradenia dlhodobého nehmotného majetku do používania.</w:t>
      </w:r>
    </w:p>
    <w:p w:rsidR="007111D4" w:rsidRPr="007111D4" w:rsidRDefault="007111D4" w:rsidP="009F64D3">
      <w:pPr>
        <w:pStyle w:val="Zkladntext"/>
        <w:ind w:left="360"/>
      </w:pPr>
    </w:p>
    <w:p w:rsidR="009F64D3" w:rsidRPr="00B70417" w:rsidRDefault="009F64D3" w:rsidP="009F64D3">
      <w:pPr>
        <w:ind w:left="360"/>
        <w:jc w:val="both"/>
        <w:rPr>
          <w:rFonts w:ascii="Times New Roman" w:hAnsi="Times New Roman"/>
          <w:sz w:val="18"/>
          <w:szCs w:val="18"/>
        </w:rPr>
      </w:pPr>
      <w:r w:rsidRPr="00B70417">
        <w:rPr>
          <w:rFonts w:ascii="Times New Roman" w:hAnsi="Times New Roman"/>
          <w:sz w:val="18"/>
          <w:szCs w:val="18"/>
        </w:rPr>
        <w:t>Odpisy dlhodobého hmotného majetku sú stanovené vychádzajúc z predpoklad</w:t>
      </w:r>
      <w:r w:rsidR="00ED6CE0">
        <w:rPr>
          <w:rFonts w:ascii="Times New Roman" w:hAnsi="Times New Roman"/>
          <w:sz w:val="18"/>
          <w:szCs w:val="18"/>
        </w:rPr>
        <w:t xml:space="preserve">anej doby jeho používania </w:t>
      </w:r>
      <w:r w:rsidRPr="00B70417">
        <w:rPr>
          <w:rFonts w:ascii="Times New Roman" w:hAnsi="Times New Roman"/>
          <w:sz w:val="18"/>
          <w:szCs w:val="18"/>
        </w:rPr>
        <w:t>a predpokladaného priebehu jeho opotrebenia. Majetok v obstarávacej cene od 400</w:t>
      </w:r>
      <w:r w:rsidR="000B642F">
        <w:rPr>
          <w:rFonts w:ascii="Times New Roman" w:hAnsi="Times New Roman"/>
          <w:sz w:val="18"/>
          <w:szCs w:val="18"/>
        </w:rPr>
        <w:t xml:space="preserve"> </w:t>
      </w:r>
      <w:r w:rsidRPr="00B70417">
        <w:rPr>
          <w:rFonts w:ascii="Times New Roman" w:hAnsi="Times New Roman"/>
          <w:sz w:val="18"/>
          <w:szCs w:val="18"/>
        </w:rPr>
        <w:t>do 1</w:t>
      </w:r>
      <w:r w:rsidR="00721824">
        <w:rPr>
          <w:rFonts w:ascii="Times New Roman" w:hAnsi="Times New Roman"/>
          <w:sz w:val="18"/>
          <w:szCs w:val="18"/>
        </w:rPr>
        <w:t> </w:t>
      </w:r>
      <w:r w:rsidRPr="00B70417">
        <w:rPr>
          <w:rFonts w:ascii="Times New Roman" w:hAnsi="Times New Roman"/>
          <w:sz w:val="18"/>
          <w:szCs w:val="18"/>
        </w:rPr>
        <w:t>7</w:t>
      </w:r>
      <w:r>
        <w:rPr>
          <w:rFonts w:ascii="Times New Roman" w:hAnsi="Times New Roman"/>
          <w:sz w:val="18"/>
          <w:szCs w:val="18"/>
        </w:rPr>
        <w:t xml:space="preserve">00 Eur sa odpisuje ako drobný </w:t>
      </w:r>
      <w:r w:rsidR="00611A6C">
        <w:rPr>
          <w:rFonts w:ascii="Times New Roman" w:hAnsi="Times New Roman"/>
          <w:sz w:val="18"/>
          <w:szCs w:val="18"/>
        </w:rPr>
        <w:t>hmotný majetok.</w:t>
      </w:r>
    </w:p>
    <w:p w:rsidR="009F64D3" w:rsidRPr="00B70417" w:rsidRDefault="009F64D3" w:rsidP="004B6663">
      <w:pPr>
        <w:ind w:left="360"/>
        <w:jc w:val="both"/>
      </w:pPr>
      <w:r w:rsidRPr="00B70417">
        <w:rPr>
          <w:rFonts w:ascii="Times New Roman" w:hAnsi="Times New Roman"/>
          <w:sz w:val="18"/>
          <w:szCs w:val="18"/>
        </w:rPr>
        <w:t xml:space="preserve">Všetky druhy nehmotného a hmotného majetku budú účtovne odpisované rovnomerne po celú </w:t>
      </w:r>
      <w:r w:rsidR="00D923CD">
        <w:rPr>
          <w:rFonts w:ascii="Times New Roman" w:hAnsi="Times New Roman"/>
          <w:sz w:val="18"/>
          <w:szCs w:val="18"/>
        </w:rPr>
        <w:t>dobu ich ekonomickej životnosti</w:t>
      </w:r>
      <w:r w:rsidRPr="00B70417">
        <w:rPr>
          <w:rFonts w:ascii="Times New Roman" w:hAnsi="Times New Roman"/>
          <w:sz w:val="18"/>
          <w:szCs w:val="18"/>
        </w:rPr>
        <w:t>. Výnimka platí len pre osobné a nákladné vozidlá</w:t>
      </w:r>
      <w:r w:rsidR="000A4F12">
        <w:rPr>
          <w:rFonts w:ascii="Times New Roman" w:hAnsi="Times New Roman"/>
          <w:sz w:val="18"/>
          <w:szCs w:val="18"/>
        </w:rPr>
        <w:t>,</w:t>
      </w:r>
      <w:r w:rsidRPr="00B70417">
        <w:rPr>
          <w:rFonts w:ascii="Times New Roman" w:hAnsi="Times New Roman"/>
          <w:sz w:val="18"/>
          <w:szCs w:val="18"/>
        </w:rPr>
        <w:t xml:space="preserve"> kde doba účtovného odpisovania je 4 roky. Pre majetok zaradený do užívania od 1.1. do 30.6 príslušného roka platí ročný účtovný odpis 12 mesiacov rovnomerného odpisovania. Pre majetok zaradený do užívania od 1.7. do 31.12. príslušného roka platí polročný účtovný odpis – 6 mesiacov rovnomerného odpisovania.</w:t>
      </w: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9F64D3" w:rsidRPr="00B70417" w:rsidTr="004B0069">
        <w:trPr>
          <w:trHeight w:val="250"/>
        </w:trPr>
        <w:tc>
          <w:tcPr>
            <w:tcW w:w="3118" w:type="dxa"/>
            <w:gridSpan w:val="2"/>
          </w:tcPr>
          <w:p w:rsidR="009F64D3" w:rsidRPr="00B70417" w:rsidRDefault="009F64D3" w:rsidP="004B0069">
            <w:pPr>
              <w:pStyle w:val="Tabulka"/>
            </w:pPr>
          </w:p>
        </w:tc>
        <w:tc>
          <w:tcPr>
            <w:tcW w:w="1985" w:type="dxa"/>
          </w:tcPr>
          <w:p w:rsidR="009F64D3" w:rsidRPr="00B70417" w:rsidRDefault="009F64D3" w:rsidP="004B0069">
            <w:pPr>
              <w:pStyle w:val="Tabulka"/>
              <w:jc w:val="center"/>
            </w:pPr>
            <w:r w:rsidRPr="00B70417">
              <w:t>Predpokladaná</w:t>
            </w:r>
          </w:p>
        </w:tc>
        <w:tc>
          <w:tcPr>
            <w:tcW w:w="141" w:type="dxa"/>
          </w:tcPr>
          <w:p w:rsidR="009F64D3" w:rsidRPr="00B70417" w:rsidRDefault="009F64D3" w:rsidP="004B0069">
            <w:pPr>
              <w:pStyle w:val="Tabulka"/>
              <w:jc w:val="center"/>
            </w:pPr>
          </w:p>
        </w:tc>
        <w:tc>
          <w:tcPr>
            <w:tcW w:w="1701" w:type="dxa"/>
          </w:tcPr>
          <w:p w:rsidR="009F64D3" w:rsidRPr="00B70417" w:rsidRDefault="009F64D3" w:rsidP="004B0069">
            <w:pPr>
              <w:pStyle w:val="Tabulka"/>
              <w:jc w:val="center"/>
            </w:pPr>
            <w:r w:rsidRPr="00B70417">
              <w:t>Metóda</w:t>
            </w:r>
          </w:p>
        </w:tc>
        <w:tc>
          <w:tcPr>
            <w:tcW w:w="142" w:type="dxa"/>
          </w:tcPr>
          <w:p w:rsidR="009F64D3" w:rsidRPr="00B70417" w:rsidRDefault="009F64D3" w:rsidP="004B0069">
            <w:pPr>
              <w:pStyle w:val="Tabulka"/>
              <w:jc w:val="center"/>
            </w:pPr>
          </w:p>
        </w:tc>
        <w:tc>
          <w:tcPr>
            <w:tcW w:w="1701" w:type="dxa"/>
          </w:tcPr>
          <w:p w:rsidR="009F64D3" w:rsidRPr="00B70417" w:rsidRDefault="009F64D3" w:rsidP="004B0069">
            <w:pPr>
              <w:pStyle w:val="Tabulka"/>
              <w:jc w:val="center"/>
            </w:pPr>
            <w:r w:rsidRPr="00B70417">
              <w:t>Ročná odpisová</w:t>
            </w:r>
          </w:p>
        </w:tc>
      </w:tr>
      <w:tr w:rsidR="009F64D3" w:rsidRPr="00B70417" w:rsidTr="004B0069">
        <w:trPr>
          <w:trHeight w:val="250"/>
        </w:trPr>
        <w:tc>
          <w:tcPr>
            <w:tcW w:w="2976" w:type="dxa"/>
          </w:tcPr>
          <w:p w:rsidR="009F64D3" w:rsidRPr="00B70417" w:rsidRDefault="009F64D3" w:rsidP="004B0069">
            <w:pPr>
              <w:pStyle w:val="Tabulka"/>
            </w:pPr>
          </w:p>
        </w:tc>
        <w:tc>
          <w:tcPr>
            <w:tcW w:w="142" w:type="dxa"/>
          </w:tcPr>
          <w:p w:rsidR="009F64D3" w:rsidRPr="00B70417" w:rsidRDefault="009F64D3" w:rsidP="004B0069">
            <w:pPr>
              <w:pStyle w:val="Tabulka"/>
            </w:pPr>
          </w:p>
        </w:tc>
        <w:tc>
          <w:tcPr>
            <w:tcW w:w="1985" w:type="dxa"/>
          </w:tcPr>
          <w:p w:rsidR="009F64D3" w:rsidRPr="00B70417" w:rsidRDefault="009F64D3" w:rsidP="004B0069">
            <w:pPr>
              <w:pStyle w:val="Tabulka"/>
              <w:jc w:val="center"/>
            </w:pPr>
            <w:r w:rsidRPr="00B70417">
              <w:t>doba používania v rokoch</w:t>
            </w:r>
          </w:p>
        </w:tc>
        <w:tc>
          <w:tcPr>
            <w:tcW w:w="141" w:type="dxa"/>
          </w:tcPr>
          <w:p w:rsidR="009F64D3" w:rsidRPr="00B70417" w:rsidRDefault="009F64D3" w:rsidP="004B0069">
            <w:pPr>
              <w:pStyle w:val="Tabulka"/>
              <w:jc w:val="center"/>
            </w:pPr>
          </w:p>
        </w:tc>
        <w:tc>
          <w:tcPr>
            <w:tcW w:w="1701" w:type="dxa"/>
          </w:tcPr>
          <w:p w:rsidR="009F64D3" w:rsidRPr="00B70417" w:rsidRDefault="009F64D3" w:rsidP="004B0069">
            <w:pPr>
              <w:pStyle w:val="Tabulka"/>
              <w:jc w:val="center"/>
            </w:pPr>
            <w:r w:rsidRPr="00B70417">
              <w:t>odpisovania</w:t>
            </w:r>
          </w:p>
        </w:tc>
        <w:tc>
          <w:tcPr>
            <w:tcW w:w="142" w:type="dxa"/>
          </w:tcPr>
          <w:p w:rsidR="009F64D3" w:rsidRPr="00B70417" w:rsidRDefault="009F64D3" w:rsidP="004B0069">
            <w:pPr>
              <w:pStyle w:val="Tabulka"/>
              <w:jc w:val="center"/>
            </w:pPr>
          </w:p>
        </w:tc>
        <w:tc>
          <w:tcPr>
            <w:tcW w:w="1701" w:type="dxa"/>
          </w:tcPr>
          <w:p w:rsidR="009F64D3" w:rsidRPr="00B70417" w:rsidRDefault="009F64D3" w:rsidP="004B0069">
            <w:pPr>
              <w:pStyle w:val="Tabulka"/>
              <w:jc w:val="center"/>
            </w:pPr>
            <w:r w:rsidRPr="00B70417">
              <w:t>sadzba v %</w:t>
            </w:r>
          </w:p>
        </w:tc>
      </w:tr>
      <w:tr w:rsidR="009F64D3" w:rsidRPr="00B70417" w:rsidTr="004B0069">
        <w:trPr>
          <w:trHeight w:val="250"/>
        </w:trPr>
        <w:tc>
          <w:tcPr>
            <w:tcW w:w="3118" w:type="dxa"/>
            <w:gridSpan w:val="2"/>
            <w:tcBorders>
              <w:top w:val="single" w:sz="4" w:space="0" w:color="auto"/>
            </w:tcBorders>
          </w:tcPr>
          <w:p w:rsidR="009F64D3" w:rsidRPr="00B70417" w:rsidRDefault="009F64D3" w:rsidP="004B0069">
            <w:pPr>
              <w:pStyle w:val="Tabulka"/>
            </w:pPr>
            <w:r w:rsidRPr="00B70417">
              <w:t>Stroje, prístroje a zariadenia</w:t>
            </w:r>
          </w:p>
        </w:tc>
        <w:tc>
          <w:tcPr>
            <w:tcW w:w="1985" w:type="dxa"/>
            <w:tcBorders>
              <w:top w:val="single" w:sz="4" w:space="0" w:color="auto"/>
            </w:tcBorders>
          </w:tcPr>
          <w:p w:rsidR="009F64D3" w:rsidRPr="00B70417" w:rsidRDefault="009F64D3" w:rsidP="004B0069">
            <w:pPr>
              <w:pStyle w:val="Tabulka"/>
              <w:jc w:val="center"/>
            </w:pPr>
            <w:r w:rsidRPr="00B70417">
              <w:t>5 – 10</w:t>
            </w:r>
          </w:p>
        </w:tc>
        <w:tc>
          <w:tcPr>
            <w:tcW w:w="141" w:type="dxa"/>
            <w:tcBorders>
              <w:top w:val="single" w:sz="4" w:space="0" w:color="auto"/>
            </w:tcBorders>
          </w:tcPr>
          <w:p w:rsidR="009F64D3" w:rsidRPr="00B70417" w:rsidRDefault="009F64D3" w:rsidP="004B0069">
            <w:pPr>
              <w:pStyle w:val="Tabulka"/>
              <w:jc w:val="center"/>
            </w:pPr>
          </w:p>
        </w:tc>
        <w:tc>
          <w:tcPr>
            <w:tcW w:w="1701" w:type="dxa"/>
            <w:tcBorders>
              <w:top w:val="single" w:sz="4" w:space="0" w:color="auto"/>
            </w:tcBorders>
          </w:tcPr>
          <w:p w:rsidR="009F64D3" w:rsidRPr="00B70417" w:rsidRDefault="00721824" w:rsidP="004B0069">
            <w:pPr>
              <w:pStyle w:val="Tabulka"/>
              <w:jc w:val="center"/>
            </w:pPr>
            <w:r>
              <w:t>l</w:t>
            </w:r>
            <w:r w:rsidR="009F64D3" w:rsidRPr="00B70417">
              <w:t>ineárna</w:t>
            </w:r>
          </w:p>
        </w:tc>
        <w:tc>
          <w:tcPr>
            <w:tcW w:w="142" w:type="dxa"/>
            <w:tcBorders>
              <w:top w:val="single" w:sz="4" w:space="0" w:color="auto"/>
            </w:tcBorders>
          </w:tcPr>
          <w:p w:rsidR="009F64D3" w:rsidRPr="00B70417" w:rsidRDefault="009F64D3" w:rsidP="004B0069">
            <w:pPr>
              <w:pStyle w:val="Tabulka"/>
              <w:jc w:val="center"/>
            </w:pPr>
          </w:p>
        </w:tc>
        <w:tc>
          <w:tcPr>
            <w:tcW w:w="1701" w:type="dxa"/>
            <w:tcBorders>
              <w:top w:val="single" w:sz="4" w:space="0" w:color="auto"/>
            </w:tcBorders>
          </w:tcPr>
          <w:p w:rsidR="009F64D3" w:rsidRPr="00B70417" w:rsidRDefault="009F64D3" w:rsidP="004B0069">
            <w:pPr>
              <w:pStyle w:val="Tabulka"/>
              <w:jc w:val="center"/>
            </w:pPr>
            <w:r w:rsidRPr="00B70417">
              <w:t xml:space="preserve">10 – 20 </w:t>
            </w:r>
          </w:p>
        </w:tc>
      </w:tr>
      <w:tr w:rsidR="009F64D3" w:rsidRPr="00B70417" w:rsidTr="004B0069">
        <w:trPr>
          <w:trHeight w:val="250"/>
        </w:trPr>
        <w:tc>
          <w:tcPr>
            <w:tcW w:w="3118" w:type="dxa"/>
            <w:gridSpan w:val="2"/>
          </w:tcPr>
          <w:p w:rsidR="009F64D3" w:rsidRPr="00B70417" w:rsidRDefault="009F64D3" w:rsidP="004B0069">
            <w:pPr>
              <w:pStyle w:val="Tabulka"/>
            </w:pPr>
            <w:r w:rsidRPr="00B70417">
              <w:t>Dopravné prostriedky</w:t>
            </w:r>
          </w:p>
        </w:tc>
        <w:tc>
          <w:tcPr>
            <w:tcW w:w="1985" w:type="dxa"/>
          </w:tcPr>
          <w:p w:rsidR="009F64D3" w:rsidRPr="00B70417" w:rsidRDefault="009F64D3" w:rsidP="004B0069">
            <w:pPr>
              <w:pStyle w:val="Tabulka"/>
              <w:jc w:val="center"/>
            </w:pPr>
            <w:r w:rsidRPr="00B70417">
              <w:t xml:space="preserve">4 </w:t>
            </w:r>
          </w:p>
        </w:tc>
        <w:tc>
          <w:tcPr>
            <w:tcW w:w="141" w:type="dxa"/>
          </w:tcPr>
          <w:p w:rsidR="009F64D3" w:rsidRPr="00B70417" w:rsidRDefault="009F64D3" w:rsidP="004B0069">
            <w:pPr>
              <w:pStyle w:val="Tabulka"/>
              <w:jc w:val="center"/>
            </w:pPr>
          </w:p>
        </w:tc>
        <w:tc>
          <w:tcPr>
            <w:tcW w:w="1701" w:type="dxa"/>
          </w:tcPr>
          <w:p w:rsidR="009F64D3" w:rsidRPr="00B70417" w:rsidRDefault="00721824" w:rsidP="004B0069">
            <w:pPr>
              <w:pStyle w:val="Tabulka"/>
              <w:jc w:val="center"/>
            </w:pPr>
            <w:r>
              <w:t>l</w:t>
            </w:r>
            <w:r w:rsidR="009F64D3" w:rsidRPr="00B70417">
              <w:t>ineárna</w:t>
            </w:r>
          </w:p>
        </w:tc>
        <w:tc>
          <w:tcPr>
            <w:tcW w:w="142" w:type="dxa"/>
          </w:tcPr>
          <w:p w:rsidR="009F64D3" w:rsidRPr="00B70417" w:rsidRDefault="009F64D3" w:rsidP="004B0069">
            <w:pPr>
              <w:pStyle w:val="Tabulka"/>
              <w:jc w:val="center"/>
            </w:pPr>
          </w:p>
        </w:tc>
        <w:tc>
          <w:tcPr>
            <w:tcW w:w="1701" w:type="dxa"/>
          </w:tcPr>
          <w:p w:rsidR="009F64D3" w:rsidRPr="00B70417" w:rsidRDefault="009F64D3" w:rsidP="004B0069">
            <w:pPr>
              <w:pStyle w:val="Tabulka"/>
              <w:jc w:val="center"/>
            </w:pPr>
            <w:r w:rsidRPr="00B70417">
              <w:t>25</w:t>
            </w:r>
          </w:p>
        </w:tc>
      </w:tr>
      <w:tr w:rsidR="009F64D3" w:rsidRPr="00B70417" w:rsidTr="004B0069">
        <w:trPr>
          <w:trHeight w:val="250"/>
        </w:trPr>
        <w:tc>
          <w:tcPr>
            <w:tcW w:w="3118" w:type="dxa"/>
            <w:gridSpan w:val="2"/>
          </w:tcPr>
          <w:p w:rsidR="009F64D3" w:rsidRPr="00B70417" w:rsidRDefault="009F64D3" w:rsidP="004B0069">
            <w:pPr>
              <w:pStyle w:val="Tabulka"/>
            </w:pPr>
            <w:r w:rsidRPr="00B70417">
              <w:t>Drobný dlhodobý hmotný majetok</w:t>
            </w:r>
          </w:p>
        </w:tc>
        <w:tc>
          <w:tcPr>
            <w:tcW w:w="1985" w:type="dxa"/>
          </w:tcPr>
          <w:p w:rsidR="009F64D3" w:rsidRPr="00B70417" w:rsidRDefault="009F64D3" w:rsidP="004B0069">
            <w:pPr>
              <w:pStyle w:val="Tabulka"/>
              <w:jc w:val="center"/>
            </w:pPr>
            <w:r w:rsidRPr="00B70417">
              <w:t>rôzna</w:t>
            </w:r>
          </w:p>
        </w:tc>
        <w:tc>
          <w:tcPr>
            <w:tcW w:w="141" w:type="dxa"/>
          </w:tcPr>
          <w:p w:rsidR="009F64D3" w:rsidRPr="00B70417" w:rsidRDefault="009F64D3" w:rsidP="004B0069">
            <w:pPr>
              <w:pStyle w:val="Tabulka"/>
              <w:jc w:val="center"/>
            </w:pPr>
          </w:p>
        </w:tc>
        <w:tc>
          <w:tcPr>
            <w:tcW w:w="1701" w:type="dxa"/>
          </w:tcPr>
          <w:p w:rsidR="009F64D3" w:rsidRPr="00B70417" w:rsidRDefault="00721824" w:rsidP="004B0069">
            <w:pPr>
              <w:pStyle w:val="Tabulka"/>
              <w:jc w:val="center"/>
            </w:pPr>
            <w:r>
              <w:t>l</w:t>
            </w:r>
            <w:r w:rsidR="009F64D3" w:rsidRPr="00B70417">
              <w:t>ineárna</w:t>
            </w:r>
          </w:p>
        </w:tc>
        <w:tc>
          <w:tcPr>
            <w:tcW w:w="142" w:type="dxa"/>
          </w:tcPr>
          <w:p w:rsidR="009F64D3" w:rsidRPr="00B70417" w:rsidRDefault="009F64D3" w:rsidP="004B0069">
            <w:pPr>
              <w:pStyle w:val="Tabulka"/>
              <w:jc w:val="center"/>
            </w:pPr>
          </w:p>
        </w:tc>
        <w:tc>
          <w:tcPr>
            <w:tcW w:w="1701" w:type="dxa"/>
          </w:tcPr>
          <w:p w:rsidR="009F64D3" w:rsidRPr="00B70417" w:rsidRDefault="009F64D3" w:rsidP="004B0069">
            <w:pPr>
              <w:pStyle w:val="Tabulka"/>
              <w:jc w:val="center"/>
            </w:pPr>
          </w:p>
        </w:tc>
      </w:tr>
    </w:tbl>
    <w:p w:rsidR="009F64D3" w:rsidRDefault="009F64D3" w:rsidP="009F64D3">
      <w:pPr>
        <w:pStyle w:val="Zkladntext"/>
      </w:pPr>
    </w:p>
    <w:p w:rsidR="009F64D3" w:rsidRDefault="009F64D3" w:rsidP="009F64D3">
      <w:pPr>
        <w:pStyle w:val="Pismenka"/>
        <w:numPr>
          <w:ilvl w:val="0"/>
          <w:numId w:val="0"/>
        </w:numPr>
        <w:ind w:left="426" w:firstLine="24"/>
      </w:pPr>
      <w:r w:rsidRPr="00D87FBD">
        <w:rPr>
          <w:b w:val="0"/>
        </w:rPr>
        <w:t xml:space="preserve">Dlhodobý hmotný majetok vrátane technického zhodnotenia, ktorý bol uvedený do </w:t>
      </w:r>
      <w:r>
        <w:rPr>
          <w:b w:val="0"/>
        </w:rPr>
        <w:t>po</w:t>
      </w:r>
      <w:r w:rsidRPr="00D87FBD">
        <w:rPr>
          <w:b w:val="0"/>
        </w:rPr>
        <w:t xml:space="preserve">užívania najneskôr do </w:t>
      </w:r>
      <w:r>
        <w:rPr>
          <w:b w:val="0"/>
        </w:rPr>
        <w:br/>
        <w:t xml:space="preserve"> </w:t>
      </w:r>
      <w:r w:rsidRPr="00D87FBD">
        <w:rPr>
          <w:b w:val="0"/>
        </w:rPr>
        <w:t>28. februára 2009 v oc</w:t>
      </w:r>
      <w:r w:rsidR="00721824">
        <w:rPr>
          <w:b w:val="0"/>
        </w:rPr>
        <w:t>enení rovnom alebo nižšom ako 1</w:t>
      </w:r>
      <w:r w:rsidR="00721824" w:rsidRPr="00744286">
        <w:rPr>
          <w:b w:val="0"/>
        </w:rPr>
        <w:t> </w:t>
      </w:r>
      <w:r w:rsidRPr="00D87FBD">
        <w:rPr>
          <w:b w:val="0"/>
        </w:rPr>
        <w:t xml:space="preserve">700 </w:t>
      </w:r>
      <w:r>
        <w:rPr>
          <w:b w:val="0"/>
        </w:rPr>
        <w:t>EUR,</w:t>
      </w:r>
      <w:r w:rsidRPr="00D87FBD">
        <w:rPr>
          <w:b w:val="0"/>
        </w:rPr>
        <w:t xml:space="preserve"> </w:t>
      </w:r>
      <w:r>
        <w:rPr>
          <w:b w:val="0"/>
        </w:rPr>
        <w:t>sa</w:t>
      </w:r>
      <w:r w:rsidRPr="00D87FBD">
        <w:rPr>
          <w:b w:val="0"/>
        </w:rPr>
        <w:t xml:space="preserve"> považuje za dlho</w:t>
      </w:r>
      <w:r>
        <w:rPr>
          <w:b w:val="0"/>
        </w:rPr>
        <w:t xml:space="preserve">dobý hmotný majetok a pokračuje sa </w:t>
      </w:r>
      <w:r w:rsidRPr="00D87FBD">
        <w:rPr>
          <w:b w:val="0"/>
        </w:rPr>
        <w:t>v jeho odpisovaní</w:t>
      </w:r>
      <w:r>
        <w:rPr>
          <w:b w:val="0"/>
        </w:rPr>
        <w:t>.</w:t>
      </w:r>
    </w:p>
    <w:p w:rsidR="009F64D3" w:rsidRPr="00684619" w:rsidRDefault="009F64D3" w:rsidP="009F64D3">
      <w:pPr>
        <w:spacing w:after="0" w:line="240" w:lineRule="auto"/>
        <w:jc w:val="both"/>
        <w:rPr>
          <w:rFonts w:ascii="Times New Roman" w:eastAsia="Times New Roman" w:hAnsi="Times New Roman"/>
          <w:b/>
          <w:sz w:val="18"/>
          <w:szCs w:val="20"/>
        </w:rPr>
      </w:pPr>
    </w:p>
    <w:p w:rsidR="009F64D3" w:rsidRPr="00684619" w:rsidRDefault="009F64D3" w:rsidP="009F64D3">
      <w:pPr>
        <w:spacing w:after="0" w:line="240" w:lineRule="auto"/>
        <w:ind w:left="426"/>
        <w:jc w:val="both"/>
        <w:rPr>
          <w:rFonts w:ascii="Times New Roman" w:eastAsia="Times New Roman" w:hAnsi="Times New Roman"/>
          <w:sz w:val="18"/>
          <w:szCs w:val="20"/>
        </w:rPr>
      </w:pPr>
    </w:p>
    <w:p w:rsidR="009F64D3" w:rsidRPr="00684619" w:rsidRDefault="009F64D3" w:rsidP="007D630C">
      <w:pPr>
        <w:pStyle w:val="Pismenka"/>
      </w:pPr>
      <w:r w:rsidRPr="00684619">
        <w:t xml:space="preserve">Zásoby </w:t>
      </w:r>
    </w:p>
    <w:p w:rsidR="009F64D3" w:rsidRPr="000A4F12" w:rsidRDefault="009F64D3" w:rsidP="000A4F12">
      <w:pPr>
        <w:pStyle w:val="Zkladntext"/>
        <w:ind w:left="360"/>
      </w:pPr>
      <w:r w:rsidRPr="000A4F12">
        <w:t>Zásoby sa oceňujú nižšou z nasledujúcich hodnôt: obstarávacou cenou (nakupované zásoby) alebo vlastnými nákladmi (zásoby vytvorené vlastnou činnosťou) alebo čistou realizačnou hodnotou.</w:t>
      </w:r>
    </w:p>
    <w:p w:rsidR="009F64D3" w:rsidRPr="000A4F12" w:rsidRDefault="009F64D3" w:rsidP="000A4F12">
      <w:pPr>
        <w:pStyle w:val="Pismenka"/>
        <w:numPr>
          <w:ilvl w:val="0"/>
          <w:numId w:val="0"/>
        </w:numPr>
        <w:ind w:left="426" w:firstLine="24"/>
        <w:rPr>
          <w:b w:val="0"/>
        </w:rPr>
      </w:pPr>
    </w:p>
    <w:p w:rsidR="009F64D3" w:rsidRPr="00BC5DE1" w:rsidRDefault="009F64D3" w:rsidP="00BC5DE1">
      <w:pPr>
        <w:pStyle w:val="Zkladntext"/>
        <w:ind w:left="360"/>
      </w:pPr>
      <w:r w:rsidRPr="00BC5DE1">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9F64D3" w:rsidRPr="00BC5DE1" w:rsidRDefault="009F64D3" w:rsidP="00BC5DE1">
      <w:pPr>
        <w:pStyle w:val="Zkladntext"/>
        <w:ind w:left="360"/>
      </w:pPr>
    </w:p>
    <w:p w:rsidR="009F64D3" w:rsidRPr="00684619" w:rsidRDefault="009F64D3" w:rsidP="00BC5DE1">
      <w:pPr>
        <w:pStyle w:val="Zkladntext"/>
        <w:ind w:left="360"/>
      </w:pPr>
      <w:r w:rsidRPr="00684619">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9F64D3" w:rsidRPr="00684619" w:rsidRDefault="009F64D3" w:rsidP="00BC5DE1">
      <w:pPr>
        <w:pStyle w:val="Zkladntext"/>
        <w:ind w:left="360"/>
      </w:pPr>
    </w:p>
    <w:p w:rsidR="009F64D3" w:rsidRPr="00684619" w:rsidRDefault="009F64D3" w:rsidP="00BC5DE1">
      <w:pPr>
        <w:pStyle w:val="Zkladntext"/>
        <w:ind w:left="360"/>
      </w:pPr>
      <w:r w:rsidRPr="00684619">
        <w:t xml:space="preserve">Čistá realizačná hodnota je predpokladaná predajná cena znížená o predpokladané náklady na ich dokončenie a o predpokladané náklady súvisiace s ich predajom.  </w:t>
      </w:r>
    </w:p>
    <w:p w:rsidR="009F64D3" w:rsidRPr="00684619" w:rsidRDefault="009F64D3" w:rsidP="00BC5DE1">
      <w:pPr>
        <w:pStyle w:val="Zkladntext"/>
        <w:ind w:left="360"/>
      </w:pPr>
    </w:p>
    <w:p w:rsidR="009F64D3" w:rsidRPr="00684619" w:rsidRDefault="009F64D3" w:rsidP="00BC5DE1">
      <w:pPr>
        <w:pStyle w:val="Zkladntext"/>
        <w:ind w:left="360"/>
      </w:pPr>
      <w:r w:rsidRPr="00684619">
        <w:t>Zníženie hodnoty zásob sa zohľadňuje vytvorením opravnej položky.</w:t>
      </w:r>
    </w:p>
    <w:p w:rsidR="009F64D3" w:rsidRPr="00684619" w:rsidRDefault="009F64D3" w:rsidP="009F64D3">
      <w:pPr>
        <w:spacing w:after="0" w:line="240" w:lineRule="auto"/>
        <w:jc w:val="both"/>
        <w:rPr>
          <w:rFonts w:ascii="Times New Roman" w:eastAsia="Times New Roman" w:hAnsi="Times New Roman"/>
          <w:sz w:val="18"/>
          <w:szCs w:val="20"/>
        </w:rPr>
      </w:pPr>
    </w:p>
    <w:p w:rsidR="009F64D3" w:rsidRPr="00684619" w:rsidRDefault="009F64D3" w:rsidP="009F64D3">
      <w:pPr>
        <w:pStyle w:val="Pismenka"/>
      </w:pPr>
      <w:r w:rsidRPr="00684619">
        <w:t>Pohľadávky</w:t>
      </w:r>
    </w:p>
    <w:p w:rsidR="009F64D3" w:rsidRPr="00684619" w:rsidRDefault="009F64D3" w:rsidP="00BD1DDF">
      <w:pPr>
        <w:pStyle w:val="Zkladntext"/>
        <w:ind w:left="360"/>
      </w:pPr>
      <w:r w:rsidRPr="00684619">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9F64D3" w:rsidRPr="00684619" w:rsidRDefault="009F64D3" w:rsidP="009F64D3">
      <w:pPr>
        <w:spacing w:after="0" w:line="240" w:lineRule="auto"/>
        <w:ind w:left="426"/>
        <w:jc w:val="both"/>
        <w:rPr>
          <w:rFonts w:ascii="Times New Roman" w:eastAsia="Times New Roman" w:hAnsi="Times New Roman"/>
          <w:sz w:val="18"/>
          <w:szCs w:val="20"/>
        </w:rPr>
      </w:pPr>
    </w:p>
    <w:p w:rsidR="009F64D3" w:rsidRPr="00684619" w:rsidRDefault="009F64D3" w:rsidP="009F64D3">
      <w:pPr>
        <w:pStyle w:val="Pismenka"/>
      </w:pPr>
      <w:r w:rsidRPr="00684619">
        <w:t>Peňažné prostriedky a ceniny</w:t>
      </w:r>
    </w:p>
    <w:p w:rsidR="009F64D3" w:rsidRPr="00684619" w:rsidRDefault="009F64D3" w:rsidP="00DB437A">
      <w:pPr>
        <w:pStyle w:val="Zkladntext"/>
        <w:ind w:left="360"/>
      </w:pPr>
      <w:r w:rsidRPr="00684619">
        <w:t>Peňažné prostriedky a ceniny sa oceňujú ich menovitou hodnotou. Zníženie ich hodnoty sa vyjadruje opravnou položkou.</w:t>
      </w:r>
    </w:p>
    <w:p w:rsidR="009F64D3" w:rsidRPr="00684619" w:rsidRDefault="009F64D3" w:rsidP="009F64D3">
      <w:pPr>
        <w:spacing w:after="0" w:line="240" w:lineRule="auto"/>
        <w:ind w:left="426"/>
        <w:jc w:val="both"/>
        <w:rPr>
          <w:rFonts w:ascii="Times New Roman" w:eastAsia="Times New Roman" w:hAnsi="Times New Roman"/>
          <w:sz w:val="18"/>
          <w:szCs w:val="20"/>
        </w:rPr>
      </w:pPr>
    </w:p>
    <w:p w:rsidR="009F64D3" w:rsidRPr="00684619" w:rsidRDefault="009F64D3" w:rsidP="009F64D3">
      <w:pPr>
        <w:pStyle w:val="Pismenka"/>
      </w:pPr>
      <w:r w:rsidRPr="00684619">
        <w:t>Náklady budúcich období a príjmy budúcich období</w:t>
      </w:r>
    </w:p>
    <w:p w:rsidR="009F64D3" w:rsidRPr="00684619" w:rsidRDefault="009F64D3" w:rsidP="00DB437A">
      <w:pPr>
        <w:pStyle w:val="Zkladntext"/>
        <w:ind w:left="360"/>
      </w:pPr>
      <w:r w:rsidRPr="00684619">
        <w:t>Náklady budúcich období a príjmy budúcich období sa vykazujú vo výške, ktorá je potrebná na dodržanie zásady vecnej a časovej súvislosti s účtovným obdobím.</w:t>
      </w:r>
    </w:p>
    <w:p w:rsidR="009F64D3" w:rsidRPr="00684619" w:rsidRDefault="009F64D3" w:rsidP="009F64D3">
      <w:pPr>
        <w:spacing w:after="0" w:line="240" w:lineRule="auto"/>
        <w:ind w:left="426"/>
        <w:jc w:val="both"/>
        <w:rPr>
          <w:rFonts w:ascii="Times New Roman" w:eastAsia="Times New Roman" w:hAnsi="Times New Roman"/>
          <w:sz w:val="18"/>
          <w:szCs w:val="20"/>
        </w:rPr>
      </w:pPr>
    </w:p>
    <w:p w:rsidR="009F64D3" w:rsidRPr="00684619" w:rsidRDefault="009F64D3" w:rsidP="009F64D3">
      <w:pPr>
        <w:pStyle w:val="Pismenka"/>
      </w:pPr>
      <w:r w:rsidRPr="00684619">
        <w:t>Rezervy</w:t>
      </w:r>
    </w:p>
    <w:p w:rsidR="009F64D3" w:rsidRPr="00684619" w:rsidRDefault="009F64D3" w:rsidP="00E858E9">
      <w:pPr>
        <w:pStyle w:val="Zkladntext"/>
        <w:ind w:left="360"/>
      </w:pPr>
      <w:r w:rsidRPr="00684619">
        <w:t>Rezervy sú záväzky s neurčitým časovým vymedzením alebo výškou; tvoria sa na krytie známych rizík alebo strát z podnikania. Oceňujú sa v očakávanej výške záväzku.</w:t>
      </w:r>
    </w:p>
    <w:p w:rsidR="009F64D3" w:rsidRPr="00684619" w:rsidRDefault="009F64D3" w:rsidP="009F64D3">
      <w:pPr>
        <w:spacing w:after="0" w:line="240" w:lineRule="auto"/>
        <w:ind w:left="360"/>
        <w:jc w:val="both"/>
        <w:rPr>
          <w:rFonts w:ascii="Times New Roman" w:eastAsia="Times New Roman" w:hAnsi="Times New Roman"/>
          <w:b/>
          <w:sz w:val="18"/>
          <w:szCs w:val="20"/>
        </w:rPr>
      </w:pPr>
    </w:p>
    <w:p w:rsidR="009F64D3" w:rsidRPr="00684619" w:rsidRDefault="009F64D3" w:rsidP="009F64D3">
      <w:pPr>
        <w:pStyle w:val="Pismenka"/>
      </w:pPr>
      <w:r w:rsidRPr="00684619">
        <w:t>Záväzky</w:t>
      </w:r>
    </w:p>
    <w:p w:rsidR="009F64D3" w:rsidRPr="00684619" w:rsidRDefault="009F64D3" w:rsidP="00E858E9">
      <w:pPr>
        <w:pStyle w:val="Zkladntext"/>
        <w:ind w:left="360"/>
        <w:rPr>
          <w:sz w:val="24"/>
        </w:rPr>
      </w:pPr>
      <w:r w:rsidRPr="00684619">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9F64D3" w:rsidRPr="00684619" w:rsidRDefault="009F64D3" w:rsidP="009F64D3">
      <w:pPr>
        <w:spacing w:after="0" w:line="240" w:lineRule="auto"/>
        <w:ind w:left="360"/>
        <w:jc w:val="both"/>
        <w:rPr>
          <w:rFonts w:ascii="Times New Roman" w:eastAsia="Times New Roman" w:hAnsi="Times New Roman"/>
          <w:b/>
          <w:sz w:val="18"/>
          <w:szCs w:val="20"/>
        </w:rPr>
      </w:pPr>
    </w:p>
    <w:p w:rsidR="009F64D3" w:rsidRPr="00684619" w:rsidRDefault="009F64D3" w:rsidP="009F64D3">
      <w:pPr>
        <w:pStyle w:val="Pismenka"/>
      </w:pPr>
      <w:r w:rsidRPr="00684619">
        <w:t>Odložené dane</w:t>
      </w:r>
    </w:p>
    <w:p w:rsidR="009F64D3" w:rsidRPr="00684619" w:rsidRDefault="009F64D3" w:rsidP="00AC56A9">
      <w:pPr>
        <w:pStyle w:val="Zkladntext"/>
        <w:ind w:left="360"/>
      </w:pPr>
      <w:r w:rsidRPr="00684619">
        <w:t xml:space="preserve">Odložené dane (odložená daňová pohľadávka a odložený daňový záväzok) sa vzťahujú na: </w:t>
      </w:r>
    </w:p>
    <w:p w:rsidR="009F64D3" w:rsidRPr="00684619" w:rsidRDefault="009F64D3" w:rsidP="00605F4E">
      <w:pPr>
        <w:pStyle w:val="Zkladntext"/>
        <w:numPr>
          <w:ilvl w:val="0"/>
          <w:numId w:val="26"/>
        </w:numPr>
      </w:pPr>
      <w:r w:rsidRPr="00684619">
        <w:t>dočasné rozdiely medzi účtovnou hodnotou majetku a účtovnou hodnotou záväzkov vykázanou v súvahe a ich daňovou základňou,</w:t>
      </w:r>
    </w:p>
    <w:p w:rsidR="009F64D3" w:rsidRPr="00684619" w:rsidRDefault="009F64D3" w:rsidP="00605F4E">
      <w:pPr>
        <w:pStyle w:val="Zkladntext"/>
        <w:numPr>
          <w:ilvl w:val="0"/>
          <w:numId w:val="26"/>
        </w:numPr>
      </w:pPr>
      <w:r w:rsidRPr="00684619">
        <w:t>možnosť umorovať daňovú stratu v budúcnosti, ktorou sa rozumie možnosť odpočítať daňovú stratu od základu dane v budúcnosti,</w:t>
      </w:r>
    </w:p>
    <w:p w:rsidR="009F64D3" w:rsidRPr="00684619" w:rsidRDefault="009F64D3" w:rsidP="00605F4E">
      <w:pPr>
        <w:pStyle w:val="Zkladntext"/>
        <w:numPr>
          <w:ilvl w:val="0"/>
          <w:numId w:val="26"/>
        </w:numPr>
      </w:pPr>
      <w:r w:rsidRPr="00684619">
        <w:t>možnosť previesť nevyužité daňové odpočty a iné daňové nároky do budúcich období.</w:t>
      </w:r>
    </w:p>
    <w:p w:rsidR="009F64D3" w:rsidRPr="00684619" w:rsidRDefault="009F64D3" w:rsidP="009F64D3">
      <w:pPr>
        <w:spacing w:after="0" w:line="240" w:lineRule="auto"/>
        <w:ind w:left="426"/>
        <w:jc w:val="both"/>
        <w:rPr>
          <w:rFonts w:ascii="Times New Roman" w:eastAsia="Times New Roman" w:hAnsi="Times New Roman"/>
          <w:sz w:val="18"/>
          <w:szCs w:val="20"/>
        </w:rPr>
      </w:pPr>
    </w:p>
    <w:p w:rsidR="009F64D3" w:rsidRPr="00684619" w:rsidRDefault="009F64D3" w:rsidP="009F64D3">
      <w:pPr>
        <w:pStyle w:val="Pismenka"/>
      </w:pPr>
      <w:r w:rsidRPr="00684619">
        <w:t>Výdavky budúcich období a výnosy budúcich období</w:t>
      </w:r>
    </w:p>
    <w:p w:rsidR="009F64D3" w:rsidRPr="00684619" w:rsidRDefault="009F64D3" w:rsidP="00B23044">
      <w:pPr>
        <w:pStyle w:val="Zkladntext"/>
        <w:ind w:left="360"/>
      </w:pPr>
      <w:r w:rsidRPr="00684619">
        <w:t>Výdavky budúcich období a výnosy budúcich období sa vykazujú vo výške, ktorá je potrebná na dodržanie zásady vecnej a časovej súvislosti s účtovným obdobím.</w:t>
      </w:r>
    </w:p>
    <w:p w:rsidR="009F64D3" w:rsidRPr="00684619" w:rsidRDefault="009F64D3" w:rsidP="009F64D3">
      <w:pPr>
        <w:spacing w:after="0" w:line="240" w:lineRule="auto"/>
        <w:ind w:left="426"/>
        <w:jc w:val="both"/>
        <w:rPr>
          <w:rFonts w:ascii="Times New Roman" w:eastAsia="Times New Roman" w:hAnsi="Times New Roman"/>
          <w:sz w:val="18"/>
          <w:szCs w:val="20"/>
        </w:rPr>
      </w:pPr>
    </w:p>
    <w:p w:rsidR="009F64D3" w:rsidRPr="00684619" w:rsidRDefault="009F64D3" w:rsidP="0096112E">
      <w:pPr>
        <w:pStyle w:val="Pismenka"/>
        <w:keepNext/>
        <w:ind w:left="357" w:hanging="357"/>
      </w:pPr>
      <w:r w:rsidRPr="00684619">
        <w:lastRenderedPageBreak/>
        <w:t>Prenájom (lízing)</w:t>
      </w:r>
    </w:p>
    <w:p w:rsidR="009F64D3" w:rsidRPr="00684619" w:rsidRDefault="009F64D3" w:rsidP="00B23044">
      <w:pPr>
        <w:pStyle w:val="Zkladntext"/>
        <w:ind w:left="360"/>
      </w:pPr>
      <w:r w:rsidRPr="00684619">
        <w:t>Majetok prenajatý na základe operatívneho prenájmu vykazuje ako svoj majetok jeho vlastník, nie nájomca.</w:t>
      </w:r>
    </w:p>
    <w:p w:rsidR="009F64D3" w:rsidRPr="00684619" w:rsidRDefault="009F64D3" w:rsidP="00B23044">
      <w:pPr>
        <w:pStyle w:val="Zkladntext"/>
        <w:ind w:left="360"/>
      </w:pPr>
    </w:p>
    <w:p w:rsidR="009F64D3" w:rsidRDefault="009F64D3" w:rsidP="00C6150A">
      <w:pPr>
        <w:pStyle w:val="Zkladntext"/>
        <w:ind w:left="360"/>
      </w:pPr>
      <w:r w:rsidRPr="00684619">
        <w:t>Finančný prenájom je obstaranie dlhodobého hmotného majetku na základe nájomnej zmluvy s dojednaným právom kúpy prenajatej veci za dohodnuté platby počas dohodnutej doby nájmu. Majetok prenajatý  formou finančného prenájmu vykazuje ako svoj majetok a odpisuje</w:t>
      </w:r>
      <w:r w:rsidR="00C6150A">
        <w:t xml:space="preserve"> ho jeho nájomca, nie vlastník.</w:t>
      </w:r>
    </w:p>
    <w:p w:rsidR="00C6150A" w:rsidRPr="00C6150A" w:rsidRDefault="00C6150A" w:rsidP="00C6150A">
      <w:pPr>
        <w:pStyle w:val="Zkladntext"/>
        <w:ind w:left="360"/>
      </w:pPr>
    </w:p>
    <w:p w:rsidR="009F64D3" w:rsidRPr="00684619" w:rsidRDefault="009F64D3" w:rsidP="009F64D3">
      <w:pPr>
        <w:pStyle w:val="Pismenka"/>
      </w:pPr>
      <w:r w:rsidRPr="00684619">
        <w:t>Cudzia mena</w:t>
      </w:r>
    </w:p>
    <w:p w:rsidR="009F64D3" w:rsidRPr="00684619" w:rsidRDefault="009F64D3" w:rsidP="001B36EC">
      <w:pPr>
        <w:pStyle w:val="Zkladntext"/>
        <w:ind w:left="360"/>
      </w:pPr>
      <w:r w:rsidRPr="00684619">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9F64D3" w:rsidRPr="00684619" w:rsidRDefault="009F64D3" w:rsidP="001B36EC">
      <w:pPr>
        <w:pStyle w:val="Zkladntext"/>
        <w:ind w:left="360"/>
      </w:pPr>
    </w:p>
    <w:p w:rsidR="009F64D3" w:rsidRPr="00684619" w:rsidRDefault="009F64D3" w:rsidP="001B36EC">
      <w:pPr>
        <w:pStyle w:val="Zkladntext"/>
        <w:ind w:left="360"/>
      </w:pPr>
      <w:r w:rsidRPr="00684619">
        <w:t>Na ocenenie prírastku cudzej meny nakúpenej za euro sa použije kurz, za ktorý bola táto cudzia mena nakúpená.</w:t>
      </w:r>
    </w:p>
    <w:p w:rsidR="009F64D3" w:rsidRPr="00684619" w:rsidRDefault="009F64D3" w:rsidP="001B36EC">
      <w:pPr>
        <w:pStyle w:val="Zkladntext"/>
        <w:ind w:left="360"/>
      </w:pPr>
    </w:p>
    <w:p w:rsidR="009F64D3" w:rsidRPr="00684619" w:rsidRDefault="009F64D3" w:rsidP="001B36EC">
      <w:pPr>
        <w:pStyle w:val="Zkladntext"/>
        <w:ind w:left="360"/>
      </w:pPr>
      <w:r w:rsidRPr="00684619">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9F64D3" w:rsidRPr="00684619" w:rsidRDefault="009F64D3" w:rsidP="001B36EC">
      <w:pPr>
        <w:pStyle w:val="Zkladntext"/>
        <w:ind w:left="360"/>
      </w:pPr>
    </w:p>
    <w:p w:rsidR="009F64D3" w:rsidRPr="00684619" w:rsidRDefault="009F64D3" w:rsidP="001B36EC">
      <w:pPr>
        <w:pStyle w:val="Zkladntext"/>
        <w:ind w:left="360"/>
      </w:pPr>
      <w:r w:rsidRPr="00684619">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9F64D3" w:rsidRPr="00684619" w:rsidRDefault="009F64D3" w:rsidP="001B36EC">
      <w:pPr>
        <w:pStyle w:val="Zkladntext"/>
        <w:ind w:left="360"/>
      </w:pPr>
    </w:p>
    <w:p w:rsidR="009F64D3" w:rsidRPr="00684619" w:rsidRDefault="009F64D3" w:rsidP="001B36EC">
      <w:pPr>
        <w:pStyle w:val="Zkladntext"/>
        <w:ind w:left="360"/>
      </w:pPr>
      <w:r w:rsidRPr="00684619">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9F64D3" w:rsidRPr="00684619" w:rsidRDefault="009F64D3" w:rsidP="001B36EC">
      <w:pPr>
        <w:pStyle w:val="Zkladntext"/>
        <w:ind w:left="360"/>
      </w:pPr>
    </w:p>
    <w:p w:rsidR="009F64D3" w:rsidRPr="00684619" w:rsidRDefault="009F64D3" w:rsidP="001B36EC">
      <w:pPr>
        <w:pStyle w:val="Zkladntext"/>
        <w:ind w:left="360"/>
      </w:pPr>
      <w:r w:rsidRPr="00684619">
        <w:t>Prijaté a poskytnuté preddavky v cudzej mene na účet zriadený v eurách a z účtu zriadeného v eurách sa prepočítavajú na menu euro kurzom, za ktorý boli tieto hodnoty nakúpené alebo predané.</w:t>
      </w:r>
    </w:p>
    <w:p w:rsidR="009F64D3" w:rsidRPr="00684619" w:rsidRDefault="009F64D3" w:rsidP="001B36EC">
      <w:pPr>
        <w:pStyle w:val="Zkladntext"/>
        <w:ind w:left="360"/>
      </w:pPr>
    </w:p>
    <w:p w:rsidR="009F64D3" w:rsidRPr="00684619" w:rsidRDefault="009F64D3" w:rsidP="001B36EC">
      <w:pPr>
        <w:pStyle w:val="Zkladntext"/>
        <w:ind w:left="360"/>
      </w:pPr>
    </w:p>
    <w:p w:rsidR="009F64D3" w:rsidRPr="00684619" w:rsidRDefault="009F64D3" w:rsidP="009F64D3">
      <w:pPr>
        <w:pStyle w:val="Pismenka"/>
      </w:pPr>
      <w:r w:rsidRPr="00684619">
        <w:t>Výnosy</w:t>
      </w:r>
    </w:p>
    <w:p w:rsidR="009F64D3" w:rsidRPr="001B36EC" w:rsidRDefault="009F64D3" w:rsidP="001B36EC">
      <w:pPr>
        <w:pStyle w:val="Zkladntext"/>
        <w:ind w:left="360"/>
      </w:pPr>
      <w:r w:rsidRPr="00684619">
        <w:t>Tržby za vlastné výkony a tovar neobsahujú daň z pridanej hodnoty. Sú tiež znížené o zľavy a zrážky (rabaty, bonusy, skontá, dobropisy a pod.), bez ohľadu na to, či zákazník mal vopred na zľavu nárok, alebo či ide o dodatočne uznanú zľavu.</w:t>
      </w:r>
    </w:p>
    <w:p w:rsidR="009F64D3" w:rsidRPr="001B36EC" w:rsidRDefault="009F64D3" w:rsidP="009F64D3">
      <w:pPr>
        <w:pStyle w:val="Pismenka"/>
        <w:numPr>
          <w:ilvl w:val="0"/>
          <w:numId w:val="0"/>
        </w:numPr>
        <w:rPr>
          <w:b w:val="0"/>
        </w:rPr>
      </w:pPr>
      <w:r w:rsidRPr="001B36EC">
        <w:rPr>
          <w:b w:val="0"/>
        </w:rPr>
        <w:br w:type="page"/>
      </w:r>
    </w:p>
    <w:p w:rsidR="009F64D3" w:rsidRDefault="009F64D3" w:rsidP="009F64D3">
      <w:pPr>
        <w:pStyle w:val="Pismenka"/>
        <w:numPr>
          <w:ilvl w:val="0"/>
          <w:numId w:val="0"/>
        </w:numPr>
      </w:pPr>
    </w:p>
    <w:p w:rsidR="009F64D3" w:rsidRDefault="009F64D3" w:rsidP="00C92A89">
      <w:pPr>
        <w:pStyle w:val="Nadpis1"/>
        <w:numPr>
          <w:ilvl w:val="0"/>
          <w:numId w:val="3"/>
        </w:numPr>
        <w:spacing w:before="0" w:after="0" w:line="240" w:lineRule="auto"/>
        <w:ind w:left="426" w:hanging="426"/>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 ÚDAJOCH NA STRANE AKTÍV SÚVAHY</w:t>
      </w:r>
    </w:p>
    <w:p w:rsidR="009F64D3" w:rsidRPr="009106FF" w:rsidRDefault="009F64D3" w:rsidP="009F64D3">
      <w:pPr>
        <w:spacing w:after="0"/>
      </w:pPr>
    </w:p>
    <w:p w:rsidR="009F64D3" w:rsidRPr="006710D3" w:rsidRDefault="009F64D3" w:rsidP="009F64D3">
      <w:pPr>
        <w:pStyle w:val="Nadpis1"/>
        <w:numPr>
          <w:ilvl w:val="0"/>
          <w:numId w:val="10"/>
        </w:numPr>
        <w:spacing w:before="0" w:after="0" w:line="240" w:lineRule="auto"/>
        <w:ind w:left="284" w:hanging="284"/>
        <w:jc w:val="left"/>
        <w:rPr>
          <w:rFonts w:ascii="Times New Roman" w:hAnsi="Times New Roman"/>
          <w:sz w:val="18"/>
          <w:szCs w:val="18"/>
        </w:rPr>
      </w:pPr>
      <w:r w:rsidRPr="006710D3">
        <w:rPr>
          <w:rFonts w:ascii="Times New Roman" w:hAnsi="Times New Roman"/>
          <w:sz w:val="18"/>
          <w:szCs w:val="18"/>
        </w:rPr>
        <w:t>Dlhodobý nehmotný majetok a dlhodobý hmotný majetok</w:t>
      </w:r>
    </w:p>
    <w:p w:rsidR="009F64D3" w:rsidRPr="00B1412B" w:rsidRDefault="009F64D3" w:rsidP="009F64D3">
      <w:pPr>
        <w:pStyle w:val="Zkladntext"/>
        <w:rPr>
          <w:sz w:val="16"/>
          <w:szCs w:val="16"/>
        </w:rPr>
      </w:pPr>
    </w:p>
    <w:p w:rsidR="009F64D3" w:rsidRDefault="009F64D3" w:rsidP="00D251EE">
      <w:pPr>
        <w:pStyle w:val="Zkladntext"/>
        <w:ind w:left="360"/>
      </w:pPr>
      <w:r>
        <w:t>Prehľad o pohybe dlhodobého nehmotného majetku a dlhodobého hmo</w:t>
      </w:r>
      <w:r w:rsidR="007111D4">
        <w:t xml:space="preserve">tného majetku od 1. januára 2013 do </w:t>
      </w:r>
      <w:r w:rsidR="007111D4">
        <w:br/>
        <w:t>31. decembra 2013</w:t>
      </w:r>
      <w:r w:rsidRPr="00C24B6B">
        <w:t xml:space="preserve"> a za porovna</w:t>
      </w:r>
      <w:r>
        <w:t>t</w:t>
      </w:r>
      <w:r w:rsidR="007111D4">
        <w:t>eľné obdobie od 1. januára 2013 do 31. decembra 2013</w:t>
      </w:r>
      <w:r w:rsidRPr="00C24B6B">
        <w:t xml:space="preserve"> je uvedený v</w:t>
      </w:r>
      <w:r>
        <w:t> prílohe.</w:t>
      </w:r>
    </w:p>
    <w:p w:rsidR="009F64D3" w:rsidRDefault="009F64D3" w:rsidP="00C55FB2">
      <w:pPr>
        <w:pStyle w:val="Zkladntext"/>
        <w:ind w:left="360"/>
      </w:pPr>
    </w:p>
    <w:p w:rsidR="009F64D3" w:rsidRDefault="009F64D3" w:rsidP="00C55FB2">
      <w:pPr>
        <w:pStyle w:val="Zkladntext"/>
        <w:ind w:left="360"/>
        <w:rPr>
          <w:szCs w:val="18"/>
        </w:rPr>
      </w:pPr>
      <w:r w:rsidRPr="00C55FB2">
        <w:t>Dlhodobý</w:t>
      </w:r>
      <w:r w:rsidRPr="00B9159E">
        <w:rPr>
          <w:szCs w:val="18"/>
        </w:rPr>
        <w:t xml:space="preserve"> hmot</w:t>
      </w:r>
      <w:r w:rsidR="00C02370">
        <w:rPr>
          <w:szCs w:val="18"/>
        </w:rPr>
        <w:t xml:space="preserve">ný majetok je poistený na sumu </w:t>
      </w:r>
      <w:r w:rsidRPr="00B9159E">
        <w:rPr>
          <w:szCs w:val="18"/>
        </w:rPr>
        <w:t>1 184 000 EUR</w:t>
      </w:r>
      <w:r w:rsidR="007111D4">
        <w:rPr>
          <w:szCs w:val="18"/>
        </w:rPr>
        <w:t xml:space="preserve"> (201</w:t>
      </w:r>
      <w:r w:rsidR="00F970A0">
        <w:rPr>
          <w:szCs w:val="18"/>
        </w:rPr>
        <w:t>2</w:t>
      </w:r>
      <w:r w:rsidR="005A6653">
        <w:rPr>
          <w:szCs w:val="18"/>
        </w:rPr>
        <w:t>: 1 184 000 EUR).</w:t>
      </w:r>
    </w:p>
    <w:p w:rsidR="00D43F6F" w:rsidRPr="00D43F6F" w:rsidRDefault="00D43F6F" w:rsidP="00C55FB2">
      <w:pPr>
        <w:pStyle w:val="Zkladntext"/>
        <w:ind w:left="360"/>
        <w:rPr>
          <w:szCs w:val="18"/>
        </w:rPr>
      </w:pPr>
    </w:p>
    <w:p w:rsidR="007111D4" w:rsidRPr="00D43F6F" w:rsidRDefault="00D43F6F" w:rsidP="00D43F6F">
      <w:pPr>
        <w:pStyle w:val="Odsekzoznamu"/>
        <w:numPr>
          <w:ilvl w:val="0"/>
          <w:numId w:val="10"/>
        </w:numPr>
        <w:ind w:left="284" w:hanging="284"/>
        <w:jc w:val="both"/>
        <w:rPr>
          <w:rFonts w:ascii="Times New Roman" w:hAnsi="Times New Roman"/>
          <w:b/>
          <w:sz w:val="18"/>
          <w:szCs w:val="18"/>
        </w:rPr>
      </w:pPr>
      <w:r w:rsidRPr="00D43F6F">
        <w:rPr>
          <w:rFonts w:ascii="Times New Roman" w:hAnsi="Times New Roman"/>
          <w:b/>
          <w:sz w:val="18"/>
          <w:szCs w:val="18"/>
        </w:rPr>
        <w:t>Dlhodobý finančný majetok</w:t>
      </w:r>
    </w:p>
    <w:p w:rsidR="007111D4" w:rsidRPr="00D43F6F" w:rsidRDefault="007111D4" w:rsidP="00D43F6F">
      <w:pPr>
        <w:ind w:left="426"/>
        <w:jc w:val="both"/>
        <w:rPr>
          <w:rFonts w:ascii="Times New Roman" w:hAnsi="Times New Roman"/>
          <w:sz w:val="18"/>
          <w:szCs w:val="18"/>
        </w:rPr>
      </w:pPr>
      <w:r w:rsidRPr="00D43F6F">
        <w:rPr>
          <w:rFonts w:ascii="Times New Roman" w:hAnsi="Times New Roman"/>
          <w:sz w:val="18"/>
          <w:szCs w:val="18"/>
        </w:rPr>
        <w:t>Prehľad o pohybe dlhodobého finančného majetku od 1. januára 2013 do 31. decembra 2013 je uvedený v</w:t>
      </w:r>
      <w:r w:rsidR="00D43F6F" w:rsidRPr="00D43F6F">
        <w:rPr>
          <w:rFonts w:ascii="Times New Roman" w:hAnsi="Times New Roman"/>
          <w:sz w:val="18"/>
          <w:szCs w:val="18"/>
        </w:rPr>
        <w:t xml:space="preserve"> prílohe </w:t>
      </w:r>
    </w:p>
    <w:p w:rsidR="00D43F6F" w:rsidRDefault="007111D4" w:rsidP="00D43F6F">
      <w:pPr>
        <w:spacing w:after="0"/>
        <w:ind w:left="425"/>
        <w:jc w:val="both"/>
        <w:rPr>
          <w:rFonts w:ascii="Times New Roman" w:hAnsi="Times New Roman"/>
          <w:sz w:val="18"/>
          <w:szCs w:val="18"/>
        </w:rPr>
      </w:pPr>
      <w:r w:rsidRPr="00D43F6F">
        <w:rPr>
          <w:rFonts w:ascii="Times New Roman" w:hAnsi="Times New Roman"/>
          <w:sz w:val="18"/>
          <w:szCs w:val="18"/>
        </w:rPr>
        <w:t xml:space="preserve">Z prírastkov dlhodobého finančného majetku v priebehu účtovného obdobia pripadá </w:t>
      </w:r>
      <w:r w:rsidR="00D43F6F">
        <w:rPr>
          <w:rFonts w:ascii="Times New Roman" w:hAnsi="Times New Roman"/>
          <w:sz w:val="18"/>
          <w:szCs w:val="18"/>
        </w:rPr>
        <w:t xml:space="preserve">260 000 EUR na materský </w:t>
      </w:r>
      <w:r w:rsidRPr="00D43F6F">
        <w:rPr>
          <w:rFonts w:ascii="Times New Roman" w:hAnsi="Times New Roman"/>
          <w:sz w:val="18"/>
          <w:szCs w:val="18"/>
        </w:rPr>
        <w:t xml:space="preserve"> podnik</w:t>
      </w:r>
    </w:p>
    <w:p w:rsidR="00D43F6F" w:rsidRDefault="00D43F6F" w:rsidP="00D43F6F">
      <w:pPr>
        <w:spacing w:after="0"/>
        <w:ind w:left="425"/>
        <w:contextualSpacing/>
        <w:jc w:val="both"/>
        <w:rPr>
          <w:rFonts w:ascii="Times New Roman" w:hAnsi="Times New Roman"/>
          <w:sz w:val="18"/>
          <w:szCs w:val="18"/>
        </w:rPr>
      </w:pPr>
      <w:r>
        <w:rPr>
          <w:rFonts w:ascii="Times New Roman" w:hAnsi="Times New Roman"/>
          <w:sz w:val="18"/>
          <w:szCs w:val="18"/>
        </w:rPr>
        <w:t>Fronius International GmbH. Jedná sa o dlhodobú pôžičku úročenú 3% úrokom.</w:t>
      </w:r>
    </w:p>
    <w:p w:rsidR="00D43F6F" w:rsidRDefault="00D43F6F" w:rsidP="00D43F6F">
      <w:pPr>
        <w:spacing w:after="0"/>
        <w:ind w:left="425"/>
        <w:contextualSpacing/>
        <w:jc w:val="both"/>
        <w:rPr>
          <w:rFonts w:ascii="Times New Roman" w:hAnsi="Times New Roman"/>
          <w:sz w:val="18"/>
          <w:szCs w:val="18"/>
        </w:rPr>
      </w:pPr>
    </w:p>
    <w:p w:rsidR="009F64D3" w:rsidRPr="009106FF" w:rsidRDefault="009F64D3" w:rsidP="009F64D3">
      <w:pPr>
        <w:pStyle w:val="Nadpis1"/>
        <w:numPr>
          <w:ilvl w:val="0"/>
          <w:numId w:val="10"/>
        </w:numPr>
        <w:spacing w:before="0" w:after="0" w:line="240" w:lineRule="auto"/>
        <w:ind w:left="284" w:hanging="284"/>
        <w:jc w:val="left"/>
        <w:rPr>
          <w:rFonts w:ascii="Times New Roman" w:hAnsi="Times New Roman"/>
          <w:sz w:val="18"/>
          <w:szCs w:val="18"/>
        </w:rPr>
      </w:pPr>
      <w:r w:rsidRPr="009106FF">
        <w:rPr>
          <w:rFonts w:ascii="Times New Roman" w:hAnsi="Times New Roman"/>
          <w:sz w:val="18"/>
          <w:szCs w:val="18"/>
        </w:rPr>
        <w:t>Zásoby</w:t>
      </w:r>
    </w:p>
    <w:p w:rsidR="009F64D3" w:rsidRPr="00347B5A" w:rsidRDefault="009F64D3" w:rsidP="00347B5A">
      <w:pPr>
        <w:pStyle w:val="Zkladntext"/>
        <w:ind w:left="360"/>
      </w:pPr>
    </w:p>
    <w:p w:rsidR="009F64D3" w:rsidRDefault="009F64D3" w:rsidP="00C55FB2">
      <w:pPr>
        <w:pStyle w:val="Zkladntext"/>
        <w:ind w:left="360"/>
      </w:pPr>
      <w:r>
        <w:t>Vývoj opravnej položky v priebehu účtovného obdobia je uvedený v nasledujúcom prehľade:</w:t>
      </w:r>
    </w:p>
    <w:p w:rsidR="009F64D3" w:rsidRDefault="009F64D3" w:rsidP="00347B5A">
      <w:pPr>
        <w:pStyle w:val="Zkladntext"/>
        <w:ind w:left="360"/>
      </w:pPr>
    </w:p>
    <w:bookmarkStart w:id="3" w:name="_MON_1424685113"/>
    <w:bookmarkEnd w:id="3"/>
    <w:p w:rsidR="00C55FB2" w:rsidRDefault="00527ED8" w:rsidP="00C55FB2">
      <w:pPr>
        <w:pStyle w:val="Zkladntext"/>
        <w:ind w:left="360"/>
      </w:pPr>
      <w:r>
        <w:object w:dxaOrig="9402" w:dyaOrig="4740">
          <v:shape id="_x0000_i1027" type="#_x0000_t75" style="width:438.7pt;height:246.15pt" o:ole="" o:preferrelative="f">
            <v:imagedata r:id="rId14" o:title=""/>
            <o:lock v:ext="edit" aspectratio="f"/>
          </v:shape>
          <o:OLEObject Type="Embed" ProgID="Excel.Sheet.8" ShapeID="_x0000_i1027" DrawAspect="Content" ObjectID="_1457442088" r:id="rId15"/>
        </w:object>
      </w:r>
    </w:p>
    <w:p w:rsidR="00C55FB2" w:rsidRDefault="00C55FB2" w:rsidP="00C55FB2">
      <w:pPr>
        <w:pStyle w:val="Zkladntext"/>
        <w:ind w:left="360"/>
      </w:pPr>
    </w:p>
    <w:p w:rsidR="009F64D3" w:rsidRDefault="009F64D3" w:rsidP="00C55FB2">
      <w:pPr>
        <w:pStyle w:val="Zkladntext"/>
        <w:ind w:left="360"/>
      </w:pPr>
      <w:r>
        <w:t xml:space="preserve">Zníženie úžitkovej hodnoty zásob bolo zohľadnené vytvorením opravnej položky. </w:t>
      </w:r>
      <w:r w:rsidR="00BB3D7B">
        <w:t>Úžitková hodnota zásob sa znížila predovšetkým v dôsledku zmeny výrobného sortimentu, nadmernosti zásob a zníženia predajných cien</w:t>
      </w:r>
    </w:p>
    <w:p w:rsidR="009F64D3" w:rsidRDefault="009F64D3" w:rsidP="009F64D3">
      <w:pPr>
        <w:spacing w:after="0"/>
        <w:jc w:val="both"/>
      </w:pPr>
    </w:p>
    <w:p w:rsidR="00C55FB2" w:rsidRPr="0078754C" w:rsidRDefault="00C55FB2" w:rsidP="009F64D3">
      <w:pPr>
        <w:spacing w:after="0"/>
        <w:jc w:val="both"/>
      </w:pPr>
    </w:p>
    <w:p w:rsidR="009F64D3" w:rsidRPr="008D5A77" w:rsidRDefault="008F2217" w:rsidP="009F64D3">
      <w:pPr>
        <w:keepNext/>
        <w:numPr>
          <w:ilvl w:val="0"/>
          <w:numId w:val="10"/>
        </w:numPr>
        <w:spacing w:after="0" w:line="240" w:lineRule="auto"/>
        <w:ind w:left="284" w:hanging="295"/>
        <w:jc w:val="left"/>
        <w:outlineLvl w:val="1"/>
        <w:rPr>
          <w:rFonts w:ascii="Times New Roman" w:eastAsia="Times New Roman" w:hAnsi="Times New Roman"/>
          <w:b/>
          <w:sz w:val="18"/>
          <w:szCs w:val="20"/>
        </w:rPr>
      </w:pPr>
      <w:r>
        <w:rPr>
          <w:rFonts w:ascii="Times New Roman" w:eastAsia="Times New Roman" w:hAnsi="Times New Roman"/>
          <w:b/>
          <w:sz w:val="18"/>
          <w:szCs w:val="20"/>
        </w:rPr>
        <w:br w:type="page"/>
      </w:r>
      <w:r w:rsidR="009F64D3" w:rsidRPr="008D5A77">
        <w:rPr>
          <w:rFonts w:ascii="Times New Roman" w:eastAsia="Times New Roman" w:hAnsi="Times New Roman"/>
          <w:b/>
          <w:sz w:val="18"/>
          <w:szCs w:val="20"/>
        </w:rPr>
        <w:lastRenderedPageBreak/>
        <w:t>Pohľadávky</w:t>
      </w:r>
    </w:p>
    <w:p w:rsidR="009F64D3" w:rsidRPr="008D5A77" w:rsidRDefault="009F64D3" w:rsidP="00C55FB2">
      <w:pPr>
        <w:pStyle w:val="Zkladntext"/>
        <w:ind w:left="360"/>
      </w:pPr>
    </w:p>
    <w:p w:rsidR="009F64D3" w:rsidRPr="008D5A77" w:rsidRDefault="009F64D3" w:rsidP="00C55FB2">
      <w:pPr>
        <w:pStyle w:val="Zkladntext"/>
        <w:ind w:left="360"/>
      </w:pPr>
      <w:r w:rsidRPr="008D5A77">
        <w:t>Vývoj opravnej položky v priebehu účtovného obdobia je zobrazený v nasledujúcom prehľade:</w:t>
      </w:r>
    </w:p>
    <w:p w:rsidR="009F64D3" w:rsidRPr="008D5A77" w:rsidRDefault="009F64D3" w:rsidP="00C55FB2">
      <w:pPr>
        <w:pStyle w:val="Zkladntext"/>
        <w:ind w:left="360"/>
      </w:pPr>
    </w:p>
    <w:bookmarkStart w:id="4" w:name="_MON_1424684626"/>
    <w:bookmarkEnd w:id="4"/>
    <w:p w:rsidR="006B225B" w:rsidRPr="006B225B" w:rsidRDefault="00BB3D7B" w:rsidP="006B225B">
      <w:pPr>
        <w:pStyle w:val="Zkladntext"/>
        <w:ind w:left="360"/>
        <w:rPr>
          <w:szCs w:val="18"/>
        </w:rPr>
      </w:pPr>
      <w:r w:rsidRPr="00EA3B45">
        <w:rPr>
          <w:szCs w:val="18"/>
        </w:rPr>
        <w:object w:dxaOrig="9316" w:dyaOrig="4982">
          <v:shape id="_x0000_i1028" type="#_x0000_t75" style="width:437pt;height:262.9pt" o:ole="" o:preferrelative="f">
            <v:imagedata r:id="rId16" o:title=""/>
            <o:lock v:ext="edit" aspectratio="f"/>
          </v:shape>
          <o:OLEObject Type="Embed" ProgID="Excel.Sheet.12" ShapeID="_x0000_i1028" DrawAspect="Content" ObjectID="_1457442089" r:id="rId17"/>
        </w:object>
      </w:r>
    </w:p>
    <w:p w:rsidR="00721824" w:rsidRDefault="00721824" w:rsidP="00EC4798">
      <w:pPr>
        <w:pStyle w:val="Zkladntext"/>
        <w:ind w:left="360"/>
        <w:rPr>
          <w:lang w:val="en-US"/>
        </w:rPr>
      </w:pPr>
    </w:p>
    <w:p w:rsidR="00721824" w:rsidRDefault="00721824" w:rsidP="00EC4798">
      <w:pPr>
        <w:pStyle w:val="Zkladntext"/>
        <w:ind w:left="360"/>
        <w:rPr>
          <w:lang w:val="en-US"/>
        </w:rPr>
      </w:pPr>
    </w:p>
    <w:p w:rsidR="009F64D3" w:rsidRPr="00EC4798" w:rsidRDefault="009F64D3" w:rsidP="00EC4798">
      <w:pPr>
        <w:pStyle w:val="Zkladntext"/>
        <w:ind w:left="360"/>
      </w:pPr>
      <w:r w:rsidRPr="00EC4798">
        <w:t>Veková štruktúra pohľadávok za bežné účtovné obdobie je uvedená v nasledujúcom prehľade:</w:t>
      </w:r>
    </w:p>
    <w:p w:rsidR="00976A4F" w:rsidRPr="00EC4798" w:rsidRDefault="00976A4F" w:rsidP="000273C3">
      <w:pPr>
        <w:pStyle w:val="Zkladntext"/>
        <w:ind w:left="360"/>
      </w:pPr>
    </w:p>
    <w:bookmarkStart w:id="5" w:name="_MON_1424684658"/>
    <w:bookmarkEnd w:id="5"/>
    <w:p w:rsidR="009F64D3" w:rsidRPr="00EC4798" w:rsidRDefault="00C57787" w:rsidP="00024E1D">
      <w:pPr>
        <w:spacing w:after="0"/>
        <w:ind w:left="426"/>
        <w:jc w:val="left"/>
        <w:rPr>
          <w:rFonts w:ascii="Times New Roman" w:eastAsia="Times New Roman" w:hAnsi="Times New Roman"/>
          <w:sz w:val="18"/>
          <w:szCs w:val="20"/>
        </w:rPr>
      </w:pPr>
      <w:r w:rsidRPr="00EC4798">
        <w:rPr>
          <w:rFonts w:ascii="Times New Roman" w:hAnsi="Times New Roman"/>
          <w:sz w:val="14"/>
          <w:szCs w:val="18"/>
        </w:rPr>
        <w:object w:dxaOrig="8590" w:dyaOrig="5785">
          <v:shape id="_x0000_i1029" type="#_x0000_t75" style="width:434.5pt;height:303.9pt" o:ole="" o:preferrelative="f">
            <v:imagedata r:id="rId18" o:title=""/>
            <o:lock v:ext="edit" aspectratio="f"/>
          </v:shape>
          <o:OLEObject Type="Embed" ProgID="Excel.Sheet.8" ShapeID="_x0000_i1029" DrawAspect="Content" ObjectID="_1457442090" r:id="rId19"/>
        </w:object>
      </w:r>
    </w:p>
    <w:p w:rsidR="008B7B37" w:rsidRDefault="008B7B37" w:rsidP="009F64D3">
      <w:pPr>
        <w:pStyle w:val="Zkladntext"/>
        <w:rPr>
          <w:lang w:val="en-US"/>
        </w:rPr>
      </w:pPr>
    </w:p>
    <w:p w:rsidR="009F64D3" w:rsidRDefault="009F64D3" w:rsidP="009F64D3">
      <w:pPr>
        <w:pStyle w:val="Zkladntext"/>
      </w:pPr>
      <w:r>
        <w:lastRenderedPageBreak/>
        <w:t>Veková štruktúra pohľadávok za predchádzajúce účtovné obdobie je uvedená v nasledujúcom prehľade:</w:t>
      </w:r>
    </w:p>
    <w:p w:rsidR="009F64D3" w:rsidRPr="00EC4798" w:rsidRDefault="009F64D3" w:rsidP="009F64D3">
      <w:pPr>
        <w:spacing w:after="0"/>
        <w:ind w:left="426"/>
        <w:jc w:val="both"/>
        <w:rPr>
          <w:rFonts w:ascii="Times New Roman" w:hAnsi="Times New Roman"/>
          <w:sz w:val="18"/>
          <w:lang w:val="en-US"/>
        </w:rPr>
      </w:pPr>
    </w:p>
    <w:bookmarkStart w:id="6" w:name="_MON_1424686202"/>
    <w:bookmarkEnd w:id="6"/>
    <w:p w:rsidR="00C472FB" w:rsidRDefault="00A45416" w:rsidP="009F64D3">
      <w:pPr>
        <w:spacing w:after="0" w:line="240" w:lineRule="auto"/>
        <w:ind w:left="426"/>
        <w:jc w:val="both"/>
      </w:pPr>
      <w:r>
        <w:object w:dxaOrig="9063" w:dyaOrig="6064">
          <v:shape id="_x0000_i1030" type="#_x0000_t75" style="width:434.5pt;height:320.65pt" o:ole="" o:preferrelative="f">
            <v:imagedata r:id="rId20" o:title=""/>
            <o:lock v:ext="edit" aspectratio="f"/>
          </v:shape>
          <o:OLEObject Type="Embed" ProgID="Excel.Sheet.8" ShapeID="_x0000_i1030" DrawAspect="Content" ObjectID="_1457442091" r:id="rId21"/>
        </w:object>
      </w:r>
    </w:p>
    <w:p w:rsidR="008B7B37" w:rsidRPr="006B225B" w:rsidRDefault="00A45416" w:rsidP="009F64D3">
      <w:pPr>
        <w:spacing w:after="0" w:line="240" w:lineRule="auto"/>
        <w:ind w:left="426"/>
        <w:jc w:val="both"/>
        <w:rPr>
          <w:rFonts w:ascii="Times New Roman" w:eastAsia="Times New Roman" w:hAnsi="Times New Roman"/>
          <w:sz w:val="18"/>
          <w:szCs w:val="20"/>
        </w:rPr>
      </w:pPr>
      <w:r w:rsidRPr="00A45416">
        <w:rPr>
          <w:rFonts w:ascii="Times New Roman" w:eastAsia="Times New Roman" w:hAnsi="Times New Roman"/>
          <w:sz w:val="18"/>
          <w:szCs w:val="20"/>
        </w:rPr>
        <w:t>Súčasťou tabuliek o vekovej štruktúre pohľadávok za bežné a predchádzajúce účtovné obdobie nie je odložená daňová pohľadávka (účet 481). Informácie o odl</w:t>
      </w:r>
      <w:r w:rsidR="00824EF2">
        <w:rPr>
          <w:rFonts w:ascii="Times New Roman" w:eastAsia="Times New Roman" w:hAnsi="Times New Roman"/>
          <w:sz w:val="18"/>
          <w:szCs w:val="20"/>
        </w:rPr>
        <w:t>oženej dani sú uvedené v časti F.5</w:t>
      </w:r>
      <w:r w:rsidRPr="00A45416">
        <w:rPr>
          <w:rFonts w:ascii="Times New Roman" w:eastAsia="Times New Roman" w:hAnsi="Times New Roman"/>
          <w:sz w:val="18"/>
          <w:szCs w:val="20"/>
        </w:rPr>
        <w:t>.</w:t>
      </w:r>
    </w:p>
    <w:p w:rsidR="009F64D3" w:rsidRDefault="009F64D3" w:rsidP="009F64D3">
      <w:pPr>
        <w:pStyle w:val="Zkladntext"/>
      </w:pPr>
    </w:p>
    <w:p w:rsidR="008B7B37" w:rsidRPr="002A32E9" w:rsidRDefault="008B7B37" w:rsidP="008B7B37">
      <w:pPr>
        <w:spacing w:after="0" w:line="240" w:lineRule="auto"/>
        <w:ind w:left="720" w:hanging="294"/>
        <w:jc w:val="both"/>
        <w:rPr>
          <w:rFonts w:ascii="Times New Roman" w:eastAsia="Times New Roman" w:hAnsi="Times New Roman"/>
          <w:sz w:val="18"/>
          <w:szCs w:val="20"/>
        </w:rPr>
      </w:pPr>
      <w:r w:rsidRPr="002A32E9">
        <w:rPr>
          <w:rFonts w:ascii="Times New Roman" w:eastAsia="Times New Roman" w:hAnsi="Times New Roman"/>
          <w:sz w:val="18"/>
          <w:szCs w:val="20"/>
        </w:rPr>
        <w:t>Spoločnosť nemá pohľadávky zabezpečené záložným právom.</w:t>
      </w:r>
    </w:p>
    <w:p w:rsidR="008B7B37" w:rsidRPr="002A32E9" w:rsidRDefault="008B7B37" w:rsidP="008B7B37">
      <w:pPr>
        <w:spacing w:after="0" w:line="240" w:lineRule="auto"/>
        <w:ind w:left="720" w:hanging="294"/>
        <w:jc w:val="both"/>
        <w:rPr>
          <w:rFonts w:ascii="Times New Roman" w:eastAsia="Times New Roman" w:hAnsi="Times New Roman"/>
          <w:sz w:val="18"/>
          <w:szCs w:val="20"/>
        </w:rPr>
      </w:pPr>
    </w:p>
    <w:p w:rsidR="008B7B37" w:rsidRPr="002A32E9" w:rsidRDefault="008B7B37" w:rsidP="008B7B37">
      <w:pPr>
        <w:spacing w:after="0" w:line="240" w:lineRule="auto"/>
        <w:ind w:left="720" w:hanging="294"/>
        <w:jc w:val="both"/>
        <w:rPr>
          <w:rFonts w:ascii="Times New Roman" w:eastAsia="Times New Roman" w:hAnsi="Times New Roman"/>
          <w:sz w:val="18"/>
          <w:szCs w:val="20"/>
        </w:rPr>
      </w:pPr>
      <w:r w:rsidRPr="002A32E9">
        <w:rPr>
          <w:rFonts w:ascii="Times New Roman" w:eastAsia="Times New Roman" w:hAnsi="Times New Roman"/>
          <w:sz w:val="18"/>
          <w:szCs w:val="20"/>
        </w:rPr>
        <w:t>Spoločnosť nemá pohľadávky z finančného prenájmu.</w:t>
      </w:r>
    </w:p>
    <w:p w:rsidR="009F64D3" w:rsidRPr="00C472FB" w:rsidRDefault="00BF1A41" w:rsidP="00C472FB">
      <w:pPr>
        <w:keepNext/>
        <w:numPr>
          <w:ilvl w:val="0"/>
          <w:numId w:val="10"/>
        </w:numPr>
        <w:spacing w:after="0" w:line="240" w:lineRule="auto"/>
        <w:ind w:left="284" w:hanging="295"/>
        <w:jc w:val="left"/>
        <w:outlineLvl w:val="1"/>
        <w:rPr>
          <w:rFonts w:ascii="Times New Roman" w:eastAsia="Times New Roman" w:hAnsi="Times New Roman"/>
          <w:b/>
          <w:sz w:val="18"/>
          <w:szCs w:val="20"/>
        </w:rPr>
      </w:pPr>
      <w:r>
        <w:rPr>
          <w:rFonts w:ascii="Times New Roman" w:eastAsia="Times New Roman" w:hAnsi="Times New Roman"/>
          <w:b/>
          <w:sz w:val="18"/>
          <w:szCs w:val="20"/>
        </w:rPr>
        <w:br w:type="page"/>
      </w:r>
      <w:r w:rsidR="00715FB0" w:rsidRPr="00C472FB">
        <w:rPr>
          <w:rFonts w:ascii="Times New Roman" w:eastAsia="Times New Roman" w:hAnsi="Times New Roman"/>
          <w:b/>
          <w:sz w:val="18"/>
          <w:szCs w:val="20"/>
        </w:rPr>
        <w:lastRenderedPageBreak/>
        <w:t>Odložená daňová pohľ</w:t>
      </w:r>
      <w:r w:rsidR="009F64D3" w:rsidRPr="00C472FB">
        <w:rPr>
          <w:rFonts w:ascii="Times New Roman" w:eastAsia="Times New Roman" w:hAnsi="Times New Roman"/>
          <w:b/>
          <w:sz w:val="18"/>
          <w:szCs w:val="20"/>
        </w:rPr>
        <w:t>adávka</w:t>
      </w:r>
    </w:p>
    <w:p w:rsidR="009F64D3" w:rsidRPr="008668ED" w:rsidRDefault="009F64D3" w:rsidP="009F64D3">
      <w:pPr>
        <w:spacing w:after="0"/>
      </w:pPr>
    </w:p>
    <w:p w:rsidR="009F64D3" w:rsidRPr="00DC0FB9" w:rsidRDefault="0083448F" w:rsidP="00DC0FB9">
      <w:pPr>
        <w:spacing w:after="0" w:line="240" w:lineRule="auto"/>
        <w:ind w:left="426"/>
        <w:jc w:val="both"/>
        <w:rPr>
          <w:rFonts w:ascii="Times New Roman" w:eastAsia="Times New Roman" w:hAnsi="Times New Roman"/>
          <w:sz w:val="18"/>
          <w:szCs w:val="20"/>
        </w:rPr>
      </w:pPr>
      <w:r w:rsidRPr="00DC0FB9">
        <w:rPr>
          <w:rFonts w:ascii="Times New Roman" w:eastAsia="Times New Roman" w:hAnsi="Times New Roman"/>
          <w:sz w:val="18"/>
          <w:szCs w:val="20"/>
        </w:rPr>
        <w:t>Výpočet odloženej daňovej pohľadávky</w:t>
      </w:r>
      <w:r w:rsidR="009F64D3" w:rsidRPr="00DC0FB9">
        <w:rPr>
          <w:rFonts w:ascii="Times New Roman" w:eastAsia="Times New Roman" w:hAnsi="Times New Roman"/>
          <w:sz w:val="18"/>
          <w:szCs w:val="20"/>
        </w:rPr>
        <w:t xml:space="preserve"> je uvedený v nasledujúcom prehľade:</w:t>
      </w:r>
    </w:p>
    <w:p w:rsidR="009F64D3" w:rsidRPr="00DC0FB9" w:rsidRDefault="009F64D3" w:rsidP="00DC0FB9">
      <w:pPr>
        <w:spacing w:after="0" w:line="240" w:lineRule="auto"/>
        <w:ind w:left="426"/>
        <w:jc w:val="both"/>
        <w:rPr>
          <w:rFonts w:ascii="Times New Roman" w:eastAsia="Times New Roman" w:hAnsi="Times New Roman"/>
          <w:sz w:val="18"/>
          <w:szCs w:val="20"/>
        </w:rPr>
      </w:pPr>
    </w:p>
    <w:bookmarkStart w:id="7" w:name="_MON_1424687125"/>
    <w:bookmarkEnd w:id="7"/>
    <w:p w:rsidR="009F64D3" w:rsidRPr="00DC0FB9" w:rsidRDefault="00F111A5" w:rsidP="00DC0FB9">
      <w:pPr>
        <w:spacing w:after="0" w:line="240" w:lineRule="auto"/>
        <w:ind w:left="426"/>
        <w:jc w:val="both"/>
        <w:rPr>
          <w:rFonts w:ascii="Times New Roman" w:eastAsia="Times New Roman" w:hAnsi="Times New Roman"/>
          <w:sz w:val="18"/>
          <w:szCs w:val="20"/>
        </w:rPr>
      </w:pPr>
      <w:r w:rsidRPr="00DC0FB9">
        <w:rPr>
          <w:rFonts w:ascii="Times New Roman" w:eastAsia="Times New Roman" w:hAnsi="Times New Roman"/>
          <w:sz w:val="18"/>
          <w:szCs w:val="20"/>
        </w:rPr>
        <w:object w:dxaOrig="8984" w:dyaOrig="6285">
          <v:shape id="_x0000_i1031" type="#_x0000_t75" style="width:433.65pt;height:331.55pt" o:ole="" o:preferrelative="f">
            <v:imagedata r:id="rId22" o:title=""/>
            <o:lock v:ext="edit" aspectratio="f"/>
          </v:shape>
          <o:OLEObject Type="Embed" ProgID="Excel.Sheet.12" ShapeID="_x0000_i1031" DrawAspect="Content" ObjectID="_1457442092" r:id="rId23"/>
        </w:object>
      </w:r>
    </w:p>
    <w:p w:rsidR="009F64D3" w:rsidRDefault="009F64D3" w:rsidP="002A32E9">
      <w:pPr>
        <w:spacing w:after="0" w:line="240" w:lineRule="auto"/>
        <w:ind w:left="426"/>
        <w:jc w:val="both"/>
        <w:rPr>
          <w:rFonts w:ascii="Times New Roman" w:eastAsia="Times New Roman" w:hAnsi="Times New Roman"/>
          <w:sz w:val="18"/>
          <w:szCs w:val="20"/>
        </w:rPr>
      </w:pPr>
    </w:p>
    <w:p w:rsidR="00744286" w:rsidRPr="002A32E9" w:rsidRDefault="00744286" w:rsidP="002A32E9">
      <w:pPr>
        <w:spacing w:after="0" w:line="240" w:lineRule="auto"/>
        <w:ind w:left="426"/>
        <w:jc w:val="both"/>
        <w:rPr>
          <w:rFonts w:ascii="Times New Roman" w:eastAsia="Times New Roman" w:hAnsi="Times New Roman"/>
          <w:sz w:val="18"/>
          <w:szCs w:val="20"/>
        </w:rPr>
      </w:pPr>
    </w:p>
    <w:p w:rsidR="009F64D3" w:rsidRPr="00C7337B" w:rsidRDefault="009F64D3" w:rsidP="009F64D3">
      <w:pPr>
        <w:pStyle w:val="Nadpis1"/>
        <w:numPr>
          <w:ilvl w:val="0"/>
          <w:numId w:val="10"/>
        </w:numPr>
        <w:spacing w:before="0" w:after="0" w:line="240" w:lineRule="auto"/>
        <w:ind w:left="284" w:hanging="284"/>
        <w:jc w:val="left"/>
        <w:rPr>
          <w:rFonts w:ascii="Times New Roman" w:hAnsi="Times New Roman"/>
          <w:sz w:val="18"/>
          <w:szCs w:val="18"/>
        </w:rPr>
      </w:pPr>
      <w:r w:rsidRPr="00C7337B">
        <w:rPr>
          <w:rFonts w:ascii="Times New Roman" w:hAnsi="Times New Roman"/>
          <w:sz w:val="18"/>
          <w:szCs w:val="18"/>
        </w:rPr>
        <w:t>Finančné účty</w:t>
      </w:r>
    </w:p>
    <w:p w:rsidR="009F64D3" w:rsidRDefault="009F64D3" w:rsidP="009F64D3">
      <w:pPr>
        <w:pStyle w:val="Zkladntext"/>
      </w:pPr>
    </w:p>
    <w:p w:rsidR="009F64D3" w:rsidRDefault="009F64D3" w:rsidP="002A32E9">
      <w:pPr>
        <w:spacing w:after="0" w:line="240" w:lineRule="auto"/>
        <w:ind w:left="426"/>
        <w:jc w:val="both"/>
        <w:rPr>
          <w:rFonts w:ascii="Times New Roman" w:eastAsia="Times New Roman" w:hAnsi="Times New Roman"/>
          <w:sz w:val="18"/>
          <w:szCs w:val="20"/>
        </w:rPr>
      </w:pPr>
      <w:r w:rsidRPr="002A32E9">
        <w:rPr>
          <w:rFonts w:ascii="Times New Roman" w:eastAsia="Times New Roman" w:hAnsi="Times New Roman"/>
          <w:sz w:val="18"/>
          <w:szCs w:val="20"/>
        </w:rPr>
        <w:t>Ako finančné účty sú vykázané peniaze v pokladnici, účty v bankách a cenné papiere. Účtami v bankách môže Spoločnosť voľne disponovať.</w:t>
      </w:r>
    </w:p>
    <w:p w:rsidR="002B66C1" w:rsidRPr="002A32E9" w:rsidRDefault="002B66C1" w:rsidP="002A32E9">
      <w:pPr>
        <w:spacing w:after="0" w:line="240" w:lineRule="auto"/>
        <w:ind w:left="426"/>
        <w:jc w:val="both"/>
        <w:rPr>
          <w:rFonts w:ascii="Times New Roman" w:eastAsia="Times New Roman" w:hAnsi="Times New Roman"/>
          <w:sz w:val="18"/>
          <w:szCs w:val="20"/>
        </w:rPr>
      </w:pPr>
    </w:p>
    <w:p w:rsidR="009F64D3" w:rsidRPr="002A32E9" w:rsidRDefault="009F64D3" w:rsidP="002A32E9">
      <w:pPr>
        <w:spacing w:after="0" w:line="240" w:lineRule="auto"/>
        <w:ind w:left="426"/>
        <w:jc w:val="both"/>
        <w:rPr>
          <w:rFonts w:ascii="Times New Roman" w:eastAsia="Times New Roman" w:hAnsi="Times New Roman"/>
          <w:sz w:val="18"/>
          <w:szCs w:val="20"/>
        </w:rPr>
      </w:pPr>
      <w:r w:rsidRPr="002A32E9">
        <w:rPr>
          <w:rFonts w:ascii="Times New Roman" w:eastAsia="Times New Roman" w:hAnsi="Times New Roman"/>
          <w:sz w:val="18"/>
          <w:szCs w:val="20"/>
        </w:rPr>
        <w:t>Prehľad jednotlivých položiek finančných účtov:</w:t>
      </w:r>
    </w:p>
    <w:p w:rsidR="009F64D3" w:rsidRPr="002A32E9" w:rsidRDefault="009F64D3" w:rsidP="002A32E9">
      <w:pPr>
        <w:spacing w:after="0" w:line="240" w:lineRule="auto"/>
        <w:ind w:left="426"/>
        <w:jc w:val="both"/>
        <w:rPr>
          <w:rFonts w:ascii="Times New Roman" w:eastAsia="Times New Roman" w:hAnsi="Times New Roman"/>
          <w:sz w:val="18"/>
          <w:szCs w:val="20"/>
        </w:rPr>
      </w:pPr>
    </w:p>
    <w:bookmarkStart w:id="8" w:name="_MON_1424687362"/>
    <w:bookmarkEnd w:id="8"/>
    <w:p w:rsidR="009F64D3" w:rsidRDefault="00FC03C5" w:rsidP="009F64D3">
      <w:pPr>
        <w:spacing w:after="0"/>
        <w:ind w:left="426"/>
        <w:jc w:val="both"/>
        <w:rPr>
          <w:b/>
        </w:rPr>
      </w:pPr>
      <w:r>
        <w:object w:dxaOrig="9052" w:dyaOrig="1895">
          <v:shape id="_x0000_i1032" type="#_x0000_t75" style="width:437.85pt;height:96.3pt" o:ole="" o:preferrelative="f">
            <v:imagedata r:id="rId24" o:title=""/>
            <o:lock v:ext="edit" aspectratio="f"/>
          </v:shape>
          <o:OLEObject Type="Embed" ProgID="Excel.Sheet.8" ShapeID="_x0000_i1032" DrawAspect="Content" ObjectID="_1457442093" r:id="rId25"/>
        </w:object>
      </w:r>
    </w:p>
    <w:p w:rsidR="009F64D3" w:rsidRPr="00BD1836" w:rsidRDefault="009F64D3" w:rsidP="009F64D3">
      <w:pPr>
        <w:spacing w:after="0" w:line="240" w:lineRule="auto"/>
        <w:ind w:left="426"/>
        <w:jc w:val="left"/>
        <w:rPr>
          <w:rFonts w:ascii="Times New Roman" w:eastAsia="Times New Roman" w:hAnsi="Times New Roman"/>
          <w:sz w:val="20"/>
          <w:szCs w:val="20"/>
        </w:rPr>
      </w:pPr>
    </w:p>
    <w:p w:rsidR="009F64D3" w:rsidRPr="00C7337B" w:rsidRDefault="008B7B37" w:rsidP="009F64D3">
      <w:pPr>
        <w:pStyle w:val="Nadpis1"/>
        <w:numPr>
          <w:ilvl w:val="0"/>
          <w:numId w:val="10"/>
        </w:numPr>
        <w:spacing w:before="0" w:after="0" w:line="240" w:lineRule="auto"/>
        <w:ind w:left="284" w:hanging="284"/>
        <w:jc w:val="left"/>
        <w:rPr>
          <w:rFonts w:ascii="Times New Roman" w:hAnsi="Times New Roman"/>
          <w:sz w:val="18"/>
          <w:szCs w:val="18"/>
        </w:rPr>
      </w:pPr>
      <w:r>
        <w:rPr>
          <w:rFonts w:ascii="Times New Roman" w:hAnsi="Times New Roman"/>
          <w:sz w:val="18"/>
          <w:szCs w:val="18"/>
        </w:rPr>
        <w:br w:type="page"/>
      </w:r>
      <w:r w:rsidR="009F64D3" w:rsidRPr="00C7337B">
        <w:rPr>
          <w:rFonts w:ascii="Times New Roman" w:hAnsi="Times New Roman"/>
          <w:sz w:val="18"/>
          <w:szCs w:val="18"/>
        </w:rPr>
        <w:lastRenderedPageBreak/>
        <w:t>Časové rozlíšenie</w:t>
      </w:r>
    </w:p>
    <w:p w:rsidR="009F64D3" w:rsidRDefault="009F64D3" w:rsidP="009F64D3">
      <w:pPr>
        <w:pStyle w:val="Zkladntext"/>
      </w:pPr>
    </w:p>
    <w:p w:rsidR="009F64D3" w:rsidRPr="009A3FDF" w:rsidRDefault="009F64D3" w:rsidP="009A3FDF">
      <w:pPr>
        <w:spacing w:after="0" w:line="240" w:lineRule="auto"/>
        <w:ind w:left="426"/>
        <w:jc w:val="both"/>
        <w:rPr>
          <w:rFonts w:ascii="Times New Roman" w:eastAsia="Times New Roman" w:hAnsi="Times New Roman"/>
          <w:sz w:val="18"/>
          <w:szCs w:val="20"/>
        </w:rPr>
      </w:pPr>
      <w:r w:rsidRPr="009A3FDF">
        <w:rPr>
          <w:rFonts w:ascii="Times New Roman" w:eastAsia="Times New Roman" w:hAnsi="Times New Roman"/>
          <w:sz w:val="18"/>
          <w:szCs w:val="20"/>
        </w:rPr>
        <w:t>Ide o tieto položky:</w:t>
      </w:r>
    </w:p>
    <w:bookmarkStart w:id="9" w:name="_MON_1424612897"/>
    <w:bookmarkEnd w:id="9"/>
    <w:p w:rsidR="00C55FB2" w:rsidRPr="009A3FDF" w:rsidRDefault="00527ED8" w:rsidP="009A3FDF">
      <w:pPr>
        <w:spacing w:after="0" w:line="240" w:lineRule="auto"/>
        <w:ind w:left="426"/>
        <w:jc w:val="both"/>
        <w:rPr>
          <w:rFonts w:ascii="Times New Roman" w:eastAsia="Times New Roman" w:hAnsi="Times New Roman"/>
          <w:sz w:val="18"/>
          <w:szCs w:val="20"/>
        </w:rPr>
      </w:pPr>
      <w:r w:rsidRPr="009A3FDF">
        <w:rPr>
          <w:rFonts w:ascii="Times New Roman" w:eastAsia="Times New Roman" w:hAnsi="Times New Roman"/>
          <w:sz w:val="18"/>
          <w:szCs w:val="20"/>
        </w:rPr>
        <w:object w:dxaOrig="9263" w:dyaOrig="3355">
          <v:shape id="_x0000_i1033" type="#_x0000_t75" style="width:442.05pt;height:173.3pt" o:ole="" o:preferrelative="f">
            <v:imagedata r:id="rId26" o:title=""/>
            <o:lock v:ext="edit" aspectratio="f"/>
          </v:shape>
          <o:OLEObject Type="Embed" ProgID="Excel.Sheet.8" ShapeID="_x0000_i1033" DrawAspect="Content" ObjectID="_1457442094" r:id="rId27"/>
        </w:object>
      </w:r>
    </w:p>
    <w:p w:rsidR="00C55FB2" w:rsidRDefault="00C55FB2">
      <w:pPr>
        <w:spacing w:after="0" w:line="240" w:lineRule="auto"/>
        <w:jc w:val="left"/>
        <w:rPr>
          <w:rFonts w:ascii="Times New Roman" w:eastAsia="Times New Roman" w:hAnsi="Times New Roman"/>
          <w:b/>
          <w:bCs/>
          <w:kern w:val="32"/>
          <w:sz w:val="18"/>
          <w:szCs w:val="18"/>
        </w:rPr>
      </w:pPr>
      <w:r>
        <w:rPr>
          <w:rFonts w:ascii="Times New Roman" w:hAnsi="Times New Roman"/>
          <w:sz w:val="18"/>
          <w:szCs w:val="18"/>
        </w:rPr>
        <w:br w:type="page"/>
      </w:r>
    </w:p>
    <w:p w:rsidR="009F64D3" w:rsidRPr="00DA33D8" w:rsidRDefault="009F64D3" w:rsidP="00C92A89">
      <w:pPr>
        <w:pStyle w:val="Nadpis1"/>
        <w:numPr>
          <w:ilvl w:val="0"/>
          <w:numId w:val="3"/>
        </w:numPr>
        <w:spacing w:before="0" w:after="0" w:line="240" w:lineRule="auto"/>
        <w:ind w:left="426" w:hanging="426"/>
        <w:jc w:val="left"/>
        <w:rPr>
          <w:rFonts w:ascii="Times New Roman" w:hAnsi="Times New Roman"/>
          <w:sz w:val="18"/>
          <w:szCs w:val="18"/>
        </w:rPr>
      </w:pPr>
      <w:r w:rsidRPr="00DA33D8">
        <w:rPr>
          <w:rFonts w:ascii="Times New Roman" w:hAnsi="Times New Roman"/>
          <w:sz w:val="18"/>
          <w:szCs w:val="18"/>
        </w:rPr>
        <w:lastRenderedPageBreak/>
        <w:t>I</w:t>
      </w:r>
      <w:r>
        <w:rPr>
          <w:rFonts w:ascii="Times New Roman" w:hAnsi="Times New Roman"/>
          <w:sz w:val="18"/>
          <w:szCs w:val="18"/>
        </w:rPr>
        <w:t>NFORMÁCIE O ÚDAJOCH NA STRANE PASÍV SÚVAHY</w:t>
      </w:r>
    </w:p>
    <w:p w:rsidR="009F64D3" w:rsidRDefault="009F64D3" w:rsidP="009F64D3">
      <w:pPr>
        <w:pStyle w:val="Zkladntext"/>
      </w:pPr>
    </w:p>
    <w:p w:rsidR="009F64D3" w:rsidRDefault="009F64D3" w:rsidP="009F64D3">
      <w:pPr>
        <w:pStyle w:val="Nadpis1"/>
        <w:numPr>
          <w:ilvl w:val="0"/>
          <w:numId w:val="11"/>
        </w:numPr>
        <w:spacing w:before="0" w:after="0" w:line="240" w:lineRule="auto"/>
        <w:ind w:left="284" w:hanging="284"/>
        <w:jc w:val="left"/>
        <w:rPr>
          <w:rFonts w:ascii="Times New Roman" w:hAnsi="Times New Roman"/>
          <w:sz w:val="18"/>
          <w:szCs w:val="18"/>
        </w:rPr>
      </w:pPr>
      <w:r w:rsidRPr="00A24F2D">
        <w:rPr>
          <w:rFonts w:ascii="Times New Roman" w:hAnsi="Times New Roman"/>
          <w:sz w:val="18"/>
          <w:szCs w:val="18"/>
        </w:rPr>
        <w:t>Vlastné imanie</w:t>
      </w:r>
    </w:p>
    <w:p w:rsidR="009F64D3" w:rsidRPr="00A24F2D" w:rsidRDefault="009F64D3" w:rsidP="009F64D3">
      <w:pPr>
        <w:spacing w:after="0"/>
      </w:pPr>
    </w:p>
    <w:p w:rsidR="009F64D3" w:rsidRPr="00B36A6E" w:rsidRDefault="009F64D3" w:rsidP="00B36A6E">
      <w:pPr>
        <w:spacing w:after="0" w:line="240" w:lineRule="auto"/>
        <w:ind w:left="426"/>
        <w:jc w:val="both"/>
        <w:rPr>
          <w:rFonts w:ascii="Times New Roman" w:eastAsia="Times New Roman" w:hAnsi="Times New Roman"/>
          <w:sz w:val="18"/>
          <w:szCs w:val="20"/>
        </w:rPr>
      </w:pPr>
      <w:r w:rsidRPr="00B36A6E">
        <w:rPr>
          <w:rFonts w:ascii="Times New Roman" w:eastAsia="Times New Roman" w:hAnsi="Times New Roman"/>
          <w:sz w:val="18"/>
          <w:szCs w:val="20"/>
        </w:rPr>
        <w:t>Informácie o vlastnom imaní sú uvedené v časti C a P.</w:t>
      </w:r>
    </w:p>
    <w:p w:rsidR="009F64D3" w:rsidRPr="00B36A6E" w:rsidRDefault="009F64D3" w:rsidP="00B36A6E">
      <w:pPr>
        <w:spacing w:after="0" w:line="240" w:lineRule="auto"/>
        <w:ind w:left="426"/>
        <w:jc w:val="both"/>
        <w:rPr>
          <w:rFonts w:ascii="Times New Roman" w:eastAsia="Times New Roman" w:hAnsi="Times New Roman"/>
          <w:sz w:val="18"/>
          <w:szCs w:val="20"/>
        </w:rPr>
      </w:pPr>
    </w:p>
    <w:p w:rsidR="009F64D3" w:rsidRPr="00A24F2D" w:rsidRDefault="009F64D3" w:rsidP="009F64D3">
      <w:pPr>
        <w:pStyle w:val="Nadpis1"/>
        <w:spacing w:before="0" w:after="0" w:line="240" w:lineRule="auto"/>
        <w:jc w:val="left"/>
        <w:rPr>
          <w:rFonts w:ascii="Times New Roman" w:hAnsi="Times New Roman"/>
          <w:sz w:val="18"/>
          <w:szCs w:val="18"/>
        </w:rPr>
      </w:pPr>
    </w:p>
    <w:p w:rsidR="009F64D3" w:rsidRPr="00A24F2D" w:rsidRDefault="009F64D3" w:rsidP="009F64D3">
      <w:pPr>
        <w:pStyle w:val="Nadpis1"/>
        <w:numPr>
          <w:ilvl w:val="0"/>
          <w:numId w:val="11"/>
        </w:numPr>
        <w:spacing w:before="0" w:after="0" w:line="240" w:lineRule="auto"/>
        <w:ind w:left="284" w:hanging="284"/>
        <w:jc w:val="left"/>
        <w:rPr>
          <w:rFonts w:ascii="Times New Roman" w:hAnsi="Times New Roman"/>
          <w:sz w:val="18"/>
          <w:szCs w:val="18"/>
        </w:rPr>
      </w:pPr>
      <w:r w:rsidRPr="00A24F2D">
        <w:rPr>
          <w:rFonts w:ascii="Times New Roman" w:hAnsi="Times New Roman"/>
          <w:sz w:val="18"/>
          <w:szCs w:val="18"/>
        </w:rPr>
        <w:t>Rezervy</w:t>
      </w:r>
    </w:p>
    <w:p w:rsidR="009F64D3" w:rsidRDefault="009F64D3" w:rsidP="009F64D3">
      <w:pPr>
        <w:pStyle w:val="Zkladntext"/>
      </w:pPr>
    </w:p>
    <w:p w:rsidR="009F64D3" w:rsidRPr="00B36A6E" w:rsidRDefault="009F64D3" w:rsidP="00B36A6E">
      <w:pPr>
        <w:spacing w:after="0" w:line="240" w:lineRule="auto"/>
        <w:ind w:left="426"/>
        <w:jc w:val="both"/>
        <w:rPr>
          <w:rFonts w:ascii="Times New Roman" w:eastAsia="Times New Roman" w:hAnsi="Times New Roman"/>
          <w:sz w:val="18"/>
          <w:szCs w:val="20"/>
        </w:rPr>
      </w:pPr>
      <w:r w:rsidRPr="00B36A6E">
        <w:rPr>
          <w:rFonts w:ascii="Times New Roman" w:eastAsia="Times New Roman" w:hAnsi="Times New Roman"/>
          <w:sz w:val="18"/>
          <w:szCs w:val="20"/>
        </w:rPr>
        <w:t>Prehľad o rezervách za bežné účtovné obdobie je uvedený v nasledujúcom prehľade:</w:t>
      </w:r>
    </w:p>
    <w:p w:rsidR="009F64D3" w:rsidRPr="00B36A6E" w:rsidRDefault="009F64D3" w:rsidP="00B36A6E">
      <w:pPr>
        <w:spacing w:after="0" w:line="240" w:lineRule="auto"/>
        <w:ind w:left="426"/>
        <w:jc w:val="both"/>
        <w:rPr>
          <w:rFonts w:ascii="Times New Roman" w:eastAsia="Times New Roman" w:hAnsi="Times New Roman"/>
          <w:sz w:val="18"/>
          <w:szCs w:val="20"/>
        </w:rPr>
      </w:pPr>
    </w:p>
    <w:bookmarkStart w:id="10" w:name="_MON_1424687692"/>
    <w:bookmarkEnd w:id="10"/>
    <w:p w:rsidR="009F64D3" w:rsidRDefault="00666B67" w:rsidP="009F64D3">
      <w:pPr>
        <w:spacing w:after="0"/>
        <w:ind w:left="426"/>
        <w:jc w:val="both"/>
      </w:pPr>
      <w:r w:rsidRPr="00B36A6E">
        <w:rPr>
          <w:rFonts w:ascii="Times New Roman" w:hAnsi="Times New Roman"/>
          <w:sz w:val="18"/>
        </w:rPr>
        <w:object w:dxaOrig="9423" w:dyaOrig="4685">
          <v:shape id="_x0000_i1034" type="#_x0000_t75" style="width:439.55pt;height:243.65pt" o:ole="" o:preferrelative="f">
            <v:imagedata r:id="rId28" o:title=""/>
            <o:lock v:ext="edit" aspectratio="f"/>
          </v:shape>
          <o:OLEObject Type="Embed" ProgID="Excel.Sheet.8" ShapeID="_x0000_i1034" DrawAspect="Content" ObjectID="_1457442095" r:id="rId29"/>
        </w:object>
      </w:r>
    </w:p>
    <w:p w:rsidR="009A34BB" w:rsidRDefault="009A34BB" w:rsidP="006D0CF4">
      <w:pPr>
        <w:spacing w:after="0" w:line="240" w:lineRule="auto"/>
        <w:jc w:val="both"/>
        <w:rPr>
          <w:rFonts w:ascii="Times New Roman" w:eastAsia="Times New Roman" w:hAnsi="Times New Roman"/>
          <w:sz w:val="18"/>
          <w:szCs w:val="20"/>
        </w:rPr>
      </w:pPr>
    </w:p>
    <w:p w:rsidR="009F64D3" w:rsidRPr="00B36A6E" w:rsidRDefault="00E9404C" w:rsidP="00E9404C">
      <w:pPr>
        <w:spacing w:after="0" w:line="240" w:lineRule="auto"/>
        <w:ind w:left="426"/>
        <w:jc w:val="left"/>
        <w:rPr>
          <w:rFonts w:ascii="Times New Roman" w:eastAsia="Times New Roman" w:hAnsi="Times New Roman"/>
          <w:sz w:val="18"/>
          <w:szCs w:val="20"/>
        </w:rPr>
      </w:pPr>
      <w:r>
        <w:rPr>
          <w:rFonts w:ascii="Times New Roman" w:eastAsia="Times New Roman" w:hAnsi="Times New Roman"/>
          <w:sz w:val="18"/>
          <w:szCs w:val="20"/>
        </w:rPr>
        <w:t>Rezerva na provízie bola vytvorená z nezaplatených faktúr a hospodárskeho výsledku za  roku 2013 podľa doložiek o províziách z pracovných zmlúv.</w:t>
      </w:r>
      <w:r w:rsidR="006D0CF4">
        <w:rPr>
          <w:rFonts w:ascii="Times New Roman" w:eastAsia="Times New Roman" w:hAnsi="Times New Roman"/>
          <w:sz w:val="18"/>
          <w:szCs w:val="20"/>
        </w:rPr>
        <w:br w:type="page"/>
      </w:r>
      <w:r w:rsidR="009F64D3" w:rsidRPr="00B36A6E">
        <w:rPr>
          <w:rFonts w:ascii="Times New Roman" w:eastAsia="Times New Roman" w:hAnsi="Times New Roman"/>
          <w:sz w:val="18"/>
          <w:szCs w:val="20"/>
        </w:rPr>
        <w:lastRenderedPageBreak/>
        <w:t>Prehľad o rezervách za predchádzajúce účtovné obdobie je uvedený v nasledujúcom prehľade:</w:t>
      </w:r>
    </w:p>
    <w:p w:rsidR="009F64D3" w:rsidRPr="00B36A6E" w:rsidRDefault="009F64D3" w:rsidP="00B36A6E">
      <w:pPr>
        <w:spacing w:after="0" w:line="240" w:lineRule="auto"/>
        <w:ind w:left="426"/>
        <w:jc w:val="both"/>
        <w:rPr>
          <w:rFonts w:ascii="Times New Roman" w:eastAsia="Times New Roman" w:hAnsi="Times New Roman"/>
          <w:sz w:val="18"/>
          <w:szCs w:val="20"/>
        </w:rPr>
      </w:pPr>
    </w:p>
    <w:bookmarkStart w:id="11" w:name="_MON_1424688133"/>
    <w:bookmarkEnd w:id="11"/>
    <w:p w:rsidR="009F64D3" w:rsidRDefault="0009254B" w:rsidP="009A5C8B">
      <w:pPr>
        <w:pStyle w:val="Zkladntext"/>
      </w:pPr>
      <w:r>
        <w:object w:dxaOrig="9021" w:dyaOrig="5148">
          <v:shape id="_x0000_i1035" type="#_x0000_t75" style="width:443.7pt;height:265.4pt" o:ole="" o:preferrelative="f">
            <v:imagedata r:id="rId30" o:title=""/>
            <o:lock v:ext="edit" aspectratio="f"/>
          </v:shape>
          <o:OLEObject Type="Embed" ProgID="Excel.Sheet.8" ShapeID="_x0000_i1035" DrawAspect="Content" ObjectID="_1457442096" r:id="rId31"/>
        </w:object>
      </w:r>
    </w:p>
    <w:p w:rsidR="009F64D3" w:rsidRPr="008668ED" w:rsidRDefault="009F64D3" w:rsidP="009F64D3">
      <w:pPr>
        <w:pStyle w:val="Nadpis1"/>
        <w:numPr>
          <w:ilvl w:val="0"/>
          <w:numId w:val="11"/>
        </w:numPr>
        <w:spacing w:before="0" w:after="0" w:line="240" w:lineRule="auto"/>
        <w:ind w:left="284" w:hanging="284"/>
        <w:jc w:val="left"/>
        <w:rPr>
          <w:rFonts w:ascii="Times New Roman" w:hAnsi="Times New Roman"/>
          <w:sz w:val="18"/>
          <w:szCs w:val="18"/>
        </w:rPr>
      </w:pPr>
      <w:r w:rsidRPr="008668ED">
        <w:rPr>
          <w:rFonts w:ascii="Times New Roman" w:hAnsi="Times New Roman"/>
          <w:sz w:val="18"/>
          <w:szCs w:val="18"/>
        </w:rPr>
        <w:t>Záväzky</w:t>
      </w:r>
    </w:p>
    <w:p w:rsidR="009F64D3" w:rsidRDefault="009F64D3" w:rsidP="009F64D3">
      <w:pPr>
        <w:pStyle w:val="Zkladntext"/>
      </w:pPr>
    </w:p>
    <w:p w:rsidR="009F64D3" w:rsidRDefault="009F64D3" w:rsidP="008D1E79">
      <w:pPr>
        <w:spacing w:after="0" w:line="240" w:lineRule="auto"/>
        <w:ind w:left="426"/>
        <w:jc w:val="both"/>
        <w:rPr>
          <w:rFonts w:ascii="Times New Roman" w:eastAsia="Times New Roman" w:hAnsi="Times New Roman"/>
          <w:sz w:val="18"/>
          <w:szCs w:val="20"/>
        </w:rPr>
      </w:pPr>
      <w:r w:rsidRPr="008D1E79">
        <w:rPr>
          <w:rFonts w:ascii="Times New Roman" w:eastAsia="Times New Roman" w:hAnsi="Times New Roman"/>
          <w:sz w:val="18"/>
          <w:szCs w:val="20"/>
        </w:rPr>
        <w:t>Štruktúra záväzkov (okrem bankových úverov) podľa zostatkovej doby splatnosti je uvedená v nasledujúcom prehľade:</w:t>
      </w:r>
    </w:p>
    <w:p w:rsidR="009F64D3" w:rsidRPr="005F629E" w:rsidRDefault="009F64D3" w:rsidP="009F64D3">
      <w:pPr>
        <w:spacing w:after="0"/>
        <w:ind w:left="426"/>
        <w:jc w:val="both"/>
        <w:rPr>
          <w:rFonts w:ascii="Times New Roman" w:hAnsi="Times New Roman"/>
        </w:rPr>
      </w:pPr>
    </w:p>
    <w:bookmarkStart w:id="12" w:name="_MON_1456224926"/>
    <w:bookmarkEnd w:id="12"/>
    <w:p w:rsidR="00830ABC" w:rsidRDefault="009A5C8B" w:rsidP="00830ABC">
      <w:pPr>
        <w:pStyle w:val="Zkladntext"/>
      </w:pPr>
      <w:r w:rsidRPr="00D010AD">
        <w:rPr>
          <w:sz w:val="20"/>
        </w:rPr>
        <w:object w:dxaOrig="9698" w:dyaOrig="2785">
          <v:shape id="_x0000_i1036" type="#_x0000_t75" style="width:447.9pt;height:2in" o:ole="" o:preferrelative="f">
            <v:imagedata r:id="rId32" o:title=""/>
            <o:lock v:ext="edit" aspectratio="f"/>
          </v:shape>
          <o:OLEObject Type="Embed" ProgID="Excel.Sheet.12" ShapeID="_x0000_i1036" DrawAspect="Content" ObjectID="_1457442097" r:id="rId33"/>
        </w:object>
      </w:r>
      <w:r w:rsidR="00830ABC">
        <w:t xml:space="preserve"> </w:t>
      </w:r>
    </w:p>
    <w:p w:rsidR="009F64D3" w:rsidRPr="00A05FBA" w:rsidRDefault="009F64D3" w:rsidP="009F64D3">
      <w:pPr>
        <w:pStyle w:val="Zkladntext"/>
      </w:pPr>
    </w:p>
    <w:p w:rsidR="009F64D3" w:rsidRPr="008668ED" w:rsidRDefault="00EF7E74" w:rsidP="002F4723">
      <w:pPr>
        <w:pStyle w:val="Nadpis1"/>
        <w:numPr>
          <w:ilvl w:val="0"/>
          <w:numId w:val="11"/>
        </w:numPr>
        <w:spacing w:before="0" w:after="0" w:line="240" w:lineRule="auto"/>
        <w:ind w:left="284" w:hanging="284"/>
        <w:jc w:val="left"/>
        <w:rPr>
          <w:rFonts w:ascii="Times New Roman" w:hAnsi="Times New Roman"/>
          <w:sz w:val="18"/>
          <w:szCs w:val="18"/>
        </w:rPr>
      </w:pPr>
      <w:r>
        <w:rPr>
          <w:rFonts w:ascii="Times New Roman" w:hAnsi="Times New Roman"/>
          <w:sz w:val="18"/>
          <w:szCs w:val="18"/>
        </w:rPr>
        <w:br w:type="page"/>
      </w:r>
      <w:r w:rsidR="009F64D3" w:rsidRPr="008668ED">
        <w:rPr>
          <w:rFonts w:ascii="Times New Roman" w:hAnsi="Times New Roman"/>
          <w:sz w:val="18"/>
          <w:szCs w:val="18"/>
        </w:rPr>
        <w:lastRenderedPageBreak/>
        <w:t>Sociálny fond</w:t>
      </w:r>
    </w:p>
    <w:p w:rsidR="009F64D3" w:rsidRDefault="009F64D3" w:rsidP="009F64D3">
      <w:pPr>
        <w:pStyle w:val="Zkladntext"/>
      </w:pPr>
    </w:p>
    <w:p w:rsidR="009F64D3" w:rsidRDefault="009F64D3" w:rsidP="009F64D3">
      <w:pPr>
        <w:pStyle w:val="Zkladntext"/>
      </w:pPr>
      <w:r>
        <w:t>Tvorba a čerpanie sociálneho fondu v priebehu účtovného obdobia sú znázornené v nasledujúcom prehľade:</w:t>
      </w:r>
    </w:p>
    <w:p w:rsidR="009F64D3" w:rsidRDefault="009F64D3" w:rsidP="009F64D3">
      <w:pPr>
        <w:pStyle w:val="Zkladntext"/>
      </w:pPr>
    </w:p>
    <w:bookmarkStart w:id="13" w:name="_MON_1456225060"/>
    <w:bookmarkEnd w:id="13"/>
    <w:p w:rsidR="009F64D3" w:rsidRDefault="00830ABC" w:rsidP="009F64D3">
      <w:pPr>
        <w:pStyle w:val="Zkladntext"/>
      </w:pPr>
      <w:r>
        <w:object w:dxaOrig="8972" w:dyaOrig="2818">
          <v:shape id="_x0000_i1037" type="#_x0000_t75" style="width:441.2pt;height:155.7pt" o:ole="" o:preferrelative="f">
            <v:imagedata r:id="rId34" o:title=""/>
            <o:lock v:ext="edit" aspectratio="f"/>
          </v:shape>
          <o:OLEObject Type="Embed" ProgID="Excel.Sheet.8" ShapeID="_x0000_i1037" DrawAspect="Content" ObjectID="_1457442098" r:id="rId35"/>
        </w:object>
      </w:r>
    </w:p>
    <w:p w:rsidR="009F64D3" w:rsidRPr="005D5B08" w:rsidRDefault="009F64D3" w:rsidP="004E00F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4E00FA" w:rsidRPr="005D5B08" w:rsidRDefault="004E00FA" w:rsidP="009F64D3">
      <w:pPr>
        <w:spacing w:after="0"/>
        <w:ind w:left="426"/>
        <w:jc w:val="both"/>
        <w:rPr>
          <w:rFonts w:ascii="Times New Roman" w:hAnsi="Times New Roman"/>
        </w:rPr>
      </w:pPr>
    </w:p>
    <w:p w:rsidR="009F64D3" w:rsidRPr="008668ED" w:rsidRDefault="009F64D3" w:rsidP="009F64D3">
      <w:pPr>
        <w:pStyle w:val="Nadpis1"/>
        <w:numPr>
          <w:ilvl w:val="0"/>
          <w:numId w:val="11"/>
        </w:numPr>
        <w:spacing w:before="0" w:after="0" w:line="240" w:lineRule="auto"/>
        <w:ind w:left="284" w:hanging="284"/>
        <w:jc w:val="left"/>
        <w:rPr>
          <w:rFonts w:ascii="Times New Roman" w:hAnsi="Times New Roman"/>
          <w:sz w:val="18"/>
          <w:szCs w:val="18"/>
        </w:rPr>
      </w:pPr>
      <w:r w:rsidRPr="008668ED">
        <w:rPr>
          <w:rFonts w:ascii="Times New Roman" w:hAnsi="Times New Roman"/>
          <w:sz w:val="18"/>
          <w:szCs w:val="18"/>
        </w:rPr>
        <w:t>Časové rozlíšenie</w:t>
      </w:r>
    </w:p>
    <w:p w:rsidR="009F64D3" w:rsidRDefault="009F64D3" w:rsidP="009F64D3">
      <w:pPr>
        <w:pStyle w:val="Zkladntext"/>
      </w:pPr>
    </w:p>
    <w:p w:rsidR="009F64D3" w:rsidRDefault="009F64D3" w:rsidP="009F64D3">
      <w:pPr>
        <w:pStyle w:val="Zkladntext"/>
      </w:pPr>
      <w:r>
        <w:t>Štruktúra časového rozlíšenia je uvedená v nasledujúcom prehľade:</w:t>
      </w:r>
    </w:p>
    <w:p w:rsidR="009F64D3" w:rsidRDefault="009F64D3" w:rsidP="009F64D3">
      <w:pPr>
        <w:spacing w:after="0"/>
        <w:ind w:left="426"/>
        <w:jc w:val="both"/>
        <w:rPr>
          <w:rFonts w:ascii="Times New Roman" w:hAnsi="Times New Roman"/>
        </w:rPr>
      </w:pPr>
    </w:p>
    <w:bookmarkStart w:id="14" w:name="_MON_1405949598"/>
    <w:bookmarkEnd w:id="14"/>
    <w:p w:rsidR="00C02961" w:rsidRPr="005D5B08" w:rsidRDefault="00830ABC" w:rsidP="009F64D3">
      <w:pPr>
        <w:spacing w:after="0"/>
        <w:ind w:left="426"/>
        <w:jc w:val="both"/>
        <w:rPr>
          <w:rFonts w:ascii="Times New Roman" w:hAnsi="Times New Roman"/>
        </w:rPr>
      </w:pPr>
      <w:r>
        <w:object w:dxaOrig="8854" w:dyaOrig="3049">
          <v:shape id="_x0000_i1038" type="#_x0000_t75" style="width:441.2pt;height:169.95pt" o:ole="" o:preferrelative="f">
            <v:imagedata r:id="rId36" o:title=""/>
            <o:lock v:ext="edit" aspectratio="f"/>
          </v:shape>
          <o:OLEObject Type="Embed" ProgID="Excel.Sheet.12" ShapeID="_x0000_i1038" DrawAspect="Content" ObjectID="_1457442099" r:id="rId37"/>
        </w:object>
      </w:r>
    </w:p>
    <w:p w:rsidR="00A07FD8" w:rsidRDefault="00C02961" w:rsidP="00E15584">
      <w:pPr>
        <w:pStyle w:val="Nadpis1"/>
        <w:numPr>
          <w:ilvl w:val="0"/>
          <w:numId w:val="3"/>
        </w:numPr>
        <w:spacing w:before="0" w:after="0" w:line="240" w:lineRule="auto"/>
        <w:ind w:left="426" w:hanging="426"/>
        <w:jc w:val="left"/>
        <w:rPr>
          <w:rFonts w:ascii="Times New Roman" w:hAnsi="Times New Roman"/>
          <w:sz w:val="18"/>
          <w:szCs w:val="18"/>
        </w:rPr>
      </w:pPr>
      <w:bookmarkStart w:id="15" w:name="_MON_1392804873"/>
      <w:bookmarkStart w:id="16" w:name="_MON_1392723404"/>
      <w:bookmarkStart w:id="17" w:name="_MON_1392805331"/>
      <w:bookmarkStart w:id="18" w:name="_MON_1392808620"/>
      <w:bookmarkStart w:id="19" w:name="_MON_1387263926"/>
      <w:bookmarkStart w:id="20" w:name="_MON_1387266286"/>
      <w:bookmarkStart w:id="21" w:name="_MON_1387266294"/>
      <w:bookmarkStart w:id="22" w:name="_MON_1387266302"/>
      <w:bookmarkStart w:id="23" w:name="_MON_1392808866"/>
      <w:bookmarkStart w:id="24" w:name="_MON_1392808908"/>
      <w:bookmarkStart w:id="25" w:name="_MON_1392809353"/>
      <w:bookmarkStart w:id="26" w:name="_MON_1392809626"/>
      <w:bookmarkStart w:id="27" w:name="_MON_1392809919"/>
      <w:bookmarkStart w:id="28" w:name="_MON_1392809991"/>
      <w:bookmarkStart w:id="29" w:name="_MON_1387264116"/>
      <w:bookmarkStart w:id="30" w:name="_MON_1392810943"/>
      <w:bookmarkStart w:id="31" w:name="_MON_1392811568"/>
      <w:bookmarkStart w:id="32" w:name="_MON_1387266320"/>
      <w:bookmarkStart w:id="33" w:name="_MON_1392811118"/>
      <w:bookmarkStart w:id="34" w:name="_MON_1392811128"/>
      <w:bookmarkStart w:id="35" w:name="_MON_1392811267"/>
      <w:bookmarkStart w:id="36" w:name="_MON_1392811472"/>
      <w:bookmarkStart w:id="37" w:name="_MON_1392811503"/>
      <w:bookmarkStart w:id="38" w:name="_MON_1392811532"/>
      <w:bookmarkStart w:id="39" w:name="_MON_1392811554"/>
      <w:bookmarkStart w:id="40" w:name="_MON_1392811607"/>
      <w:bookmarkStart w:id="41" w:name="_MON_1392811647"/>
      <w:bookmarkStart w:id="42" w:name="_MON_1392811025"/>
      <w:bookmarkStart w:id="43" w:name="_MON_1393328106"/>
      <w:bookmarkStart w:id="44" w:name="_MON_1392810962"/>
      <w:bookmarkStart w:id="45" w:name="_MON_1392810956"/>
      <w:bookmarkStart w:id="46" w:name="_MON_1393328931"/>
      <w:bookmarkStart w:id="47" w:name="_MON_1393329398"/>
      <w:bookmarkStart w:id="48" w:name="_MON_1393329482"/>
      <w:bookmarkStart w:id="49" w:name="_MON_1393329569"/>
      <w:bookmarkStart w:id="50" w:name="_MON_1387264232"/>
      <w:bookmarkStart w:id="51" w:name="_MON_1296380934"/>
      <w:bookmarkStart w:id="52" w:name="_MON_1296381046"/>
      <w:bookmarkStart w:id="53" w:name="_MON_1296386107"/>
      <w:bookmarkStart w:id="54" w:name="_MON_1296635115"/>
      <w:bookmarkStart w:id="55" w:name="_MON_1328442070"/>
      <w:bookmarkStart w:id="56" w:name="_MON_1328442946"/>
      <w:bookmarkStart w:id="57" w:name="_MON_1329651609"/>
      <w:bookmarkStart w:id="58" w:name="_MON_1360738038"/>
      <w:bookmarkStart w:id="59" w:name="_MON_1360738414"/>
      <w:bookmarkStart w:id="60" w:name="_MON_1393393394"/>
      <w:bookmarkStart w:id="61" w:name="_MON_1393393787"/>
      <w:bookmarkStart w:id="62" w:name="_MON_1393393817"/>
      <w:bookmarkStart w:id="63" w:name="_MON_1393393830"/>
      <w:bookmarkStart w:id="64" w:name="_MON_1393393855"/>
      <w:bookmarkStart w:id="65" w:name="_MON_1263711429"/>
      <w:bookmarkStart w:id="66" w:name="_MON_1387264290"/>
      <w:bookmarkEnd w:id="1"/>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r>
        <w:rPr>
          <w:rFonts w:ascii="Times New Roman" w:hAnsi="Times New Roman"/>
          <w:lang w:val="en-US"/>
        </w:rPr>
        <w:br w:type="page"/>
      </w:r>
      <w:r w:rsidR="00A07FD8">
        <w:rPr>
          <w:rFonts w:ascii="Times New Roman" w:hAnsi="Times New Roman"/>
          <w:sz w:val="18"/>
          <w:szCs w:val="18"/>
        </w:rPr>
        <w:lastRenderedPageBreak/>
        <w:t>INFORMÁCIE O VÝNOSOCH</w:t>
      </w:r>
      <w:bookmarkStart w:id="67" w:name="_Toc530739914"/>
    </w:p>
    <w:p w:rsidR="00A07FD8" w:rsidRPr="00A07FD8" w:rsidRDefault="00A07FD8" w:rsidP="00A07FD8">
      <w:pPr>
        <w:spacing w:after="0"/>
      </w:pPr>
    </w:p>
    <w:bookmarkEnd w:id="67"/>
    <w:p w:rsidR="00BA4094" w:rsidRPr="00BA4094" w:rsidRDefault="00BA4094" w:rsidP="00BA4094">
      <w:pPr>
        <w:pStyle w:val="Nadpis1"/>
        <w:numPr>
          <w:ilvl w:val="0"/>
          <w:numId w:val="12"/>
        </w:numPr>
        <w:spacing w:before="0" w:after="0" w:line="240" w:lineRule="auto"/>
        <w:ind w:left="284" w:hanging="284"/>
        <w:jc w:val="left"/>
        <w:rPr>
          <w:rFonts w:ascii="Times New Roman" w:hAnsi="Times New Roman"/>
          <w:sz w:val="18"/>
          <w:szCs w:val="18"/>
        </w:rPr>
      </w:pPr>
      <w:r w:rsidRPr="00BA4094">
        <w:rPr>
          <w:rFonts w:ascii="Times New Roman" w:hAnsi="Times New Roman"/>
          <w:sz w:val="18"/>
          <w:szCs w:val="18"/>
        </w:rPr>
        <w:t>Tržby za vlastné výkony a tovar</w:t>
      </w:r>
    </w:p>
    <w:p w:rsidR="00A07FD8" w:rsidRDefault="00A07FD8" w:rsidP="00A07FD8">
      <w:pPr>
        <w:pStyle w:val="Zkladntext"/>
      </w:pPr>
    </w:p>
    <w:p w:rsidR="00A07FD8" w:rsidRDefault="00D1309C" w:rsidP="00A07FD8">
      <w:pPr>
        <w:pStyle w:val="Zkladntext"/>
      </w:pPr>
      <w:r>
        <w:t>Spoločnosť nemá vlastné výkony a predáva len tovar a služby.</w:t>
      </w:r>
    </w:p>
    <w:p w:rsidR="00830ABC" w:rsidRPr="00830ABC" w:rsidRDefault="00830ABC" w:rsidP="00A07FD8">
      <w:pPr>
        <w:pStyle w:val="Zkladntext"/>
      </w:pPr>
      <w:r>
        <w:t xml:space="preserve">Tržby podľa jednotlivých divízii sú  v nasledujúcej </w:t>
      </w:r>
      <w:r w:rsidR="008E4ED4">
        <w:t>tabuľke</w:t>
      </w:r>
    </w:p>
    <w:p w:rsidR="009E66D6" w:rsidRDefault="009E66D6" w:rsidP="00BC230C">
      <w:pPr>
        <w:pStyle w:val="Zkladntext"/>
        <w:ind w:left="0"/>
      </w:pPr>
    </w:p>
    <w:p w:rsidR="009E66D6" w:rsidRDefault="009E66D6" w:rsidP="00A07FD8">
      <w:pPr>
        <w:pStyle w:val="Zkladntext"/>
      </w:pPr>
    </w:p>
    <w:bookmarkStart w:id="68" w:name="_MON_1296386771"/>
    <w:bookmarkStart w:id="69" w:name="_MON_1296386835"/>
    <w:bookmarkStart w:id="70" w:name="_MON_1296387584"/>
    <w:bookmarkStart w:id="71" w:name="_MON_1296387666"/>
    <w:bookmarkStart w:id="72" w:name="_MON_1296635151"/>
    <w:bookmarkStart w:id="73" w:name="_MON_1328442993"/>
    <w:bookmarkStart w:id="74" w:name="_MON_1328443515"/>
    <w:bookmarkStart w:id="75" w:name="_MON_1328444031"/>
    <w:bookmarkStart w:id="76" w:name="_MON_1328444128"/>
    <w:bookmarkStart w:id="77" w:name="_MON_1328445202"/>
    <w:bookmarkStart w:id="78" w:name="_MON_1329654613"/>
    <w:bookmarkStart w:id="79" w:name="_MON_1329655264"/>
    <w:bookmarkStart w:id="80" w:name="_MON_1329655347"/>
    <w:bookmarkStart w:id="81" w:name="_MON_1360739394"/>
    <w:bookmarkStart w:id="82" w:name="_MON_1360739585"/>
    <w:bookmarkStart w:id="83" w:name="_MON_1393394411"/>
    <w:bookmarkStart w:id="84" w:name="_MON_1393394466"/>
    <w:bookmarkStart w:id="85" w:name="_MON_1393394710"/>
    <w:bookmarkStart w:id="86" w:name="_MON_1393394790"/>
    <w:bookmarkStart w:id="87" w:name="_MON_1393395518"/>
    <w:bookmarkStart w:id="88" w:name="_MON_1393395529"/>
    <w:bookmarkStart w:id="89" w:name="_MON_1263711719"/>
    <w:bookmarkStart w:id="90" w:name="_MON_1263711737"/>
    <w:bookmarkStart w:id="91" w:name="_MON_1264486298"/>
    <w:bookmarkStart w:id="92" w:name="_MON_1264486331"/>
    <w:bookmarkStart w:id="93" w:name="_MON_1264486336"/>
    <w:bookmarkStart w:id="94" w:name="_MON_1264486344"/>
    <w:bookmarkStart w:id="95" w:name="_MON_1264588988"/>
    <w:bookmarkStart w:id="96" w:name="_MON_1296381435"/>
    <w:bookmarkStart w:id="97" w:name="_MON_1296386668"/>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Start w:id="98" w:name="_MON_1296386725"/>
    <w:bookmarkEnd w:id="98"/>
    <w:p w:rsidR="009F64D3" w:rsidRDefault="006E7234" w:rsidP="009F64D3">
      <w:pPr>
        <w:pStyle w:val="Zkladntext"/>
      </w:pPr>
      <w:r>
        <w:object w:dxaOrig="8857" w:dyaOrig="2234">
          <v:shape id="_x0000_i1039" type="#_x0000_t75" style="width:446.25pt;height:113pt" o:ole="">
            <v:imagedata r:id="rId38" o:title=""/>
          </v:shape>
          <o:OLEObject Type="Embed" ProgID="Excel.Sheet.8" ShapeID="_x0000_i1039" DrawAspect="Content" ObjectID="_1457442100" r:id="rId39"/>
        </w:object>
      </w:r>
      <w:r w:rsidR="009F64D3" w:rsidRPr="009F64D3">
        <w:t xml:space="preserve"> </w:t>
      </w:r>
    </w:p>
    <w:p w:rsidR="009F64D3" w:rsidRDefault="00794757" w:rsidP="009F64D3">
      <w:pPr>
        <w:pStyle w:val="Nadpis1"/>
        <w:numPr>
          <w:ilvl w:val="0"/>
          <w:numId w:val="12"/>
        </w:numPr>
        <w:spacing w:before="0" w:after="0" w:line="240" w:lineRule="auto"/>
        <w:ind w:left="284" w:hanging="284"/>
        <w:jc w:val="left"/>
        <w:rPr>
          <w:rFonts w:ascii="Times New Roman" w:hAnsi="Times New Roman"/>
          <w:sz w:val="18"/>
          <w:szCs w:val="18"/>
        </w:rPr>
      </w:pPr>
      <w:r w:rsidRPr="009E3E82">
        <w:rPr>
          <w:rFonts w:ascii="Times New Roman" w:hAnsi="Times New Roman"/>
          <w:sz w:val="18"/>
          <w:szCs w:val="18"/>
        </w:rPr>
        <w:t>Aktivácia nákladov, výnosy z hospodárskej činnosti, finančnej činnosti a mimoriadnej činnosti</w:t>
      </w:r>
    </w:p>
    <w:p w:rsidR="006E7234" w:rsidRPr="006E7234" w:rsidRDefault="006E7234" w:rsidP="006E7234"/>
    <w:p w:rsidR="006E7234" w:rsidRDefault="006E7234" w:rsidP="007F6C35">
      <w:pPr>
        <w:pStyle w:val="Zkladntext"/>
      </w:pPr>
      <w:r w:rsidRPr="006E7234">
        <w:rPr>
          <w:szCs w:val="18"/>
        </w:rPr>
        <w:t xml:space="preserve">Prehľad o výnosoch pri aktivácii nákladov, výnosoch z hospodárskej činnosti, finančnej činnosti a mimoriadnej činnosti je </w:t>
      </w:r>
      <w:r w:rsidR="007F6C35">
        <w:t>uvedený v nasledujúcom prehľade:</w:t>
      </w:r>
    </w:p>
    <w:p w:rsidR="007F6C35" w:rsidRPr="007F6C35" w:rsidRDefault="007F6C35" w:rsidP="007F6C35">
      <w:pPr>
        <w:pStyle w:val="Zkladntext"/>
      </w:pPr>
    </w:p>
    <w:p w:rsidR="00622788" w:rsidRPr="00512935" w:rsidRDefault="00811016" w:rsidP="00AB03BF">
      <w:pPr>
        <w:pStyle w:val="Zkladntext"/>
      </w:pPr>
      <w:r>
        <w:object w:dxaOrig="8523" w:dyaOrig="4218">
          <v:shape id="_x0000_i1040" type="#_x0000_t75" style="width:441.2pt;height:215.15pt" o:ole="" o:preferrelative="f">
            <v:imagedata r:id="rId40" o:title=""/>
            <o:lock v:ext="edit" aspectratio="f"/>
          </v:shape>
          <o:OLEObject Type="Embed" ProgID="Excel.Sheet.12" ShapeID="_x0000_i1040" DrawAspect="Content" ObjectID="_1457442101" r:id="rId41"/>
        </w:object>
      </w:r>
      <w:bookmarkStart w:id="99" w:name="_MON_1393394259"/>
      <w:bookmarkEnd w:id="99"/>
    </w:p>
    <w:p w:rsidR="00622788" w:rsidRPr="00622788" w:rsidRDefault="00622788" w:rsidP="00917FC5">
      <w:pPr>
        <w:pStyle w:val="Nadpis1"/>
        <w:numPr>
          <w:ilvl w:val="0"/>
          <w:numId w:val="12"/>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lastRenderedPageBreak/>
        <w:t xml:space="preserve">Čistý obrat </w:t>
      </w:r>
    </w:p>
    <w:p w:rsidR="00622788" w:rsidRDefault="00622788" w:rsidP="00917FC5">
      <w:pPr>
        <w:pStyle w:val="Zkladntext"/>
        <w:keepNext/>
      </w:pPr>
    </w:p>
    <w:p w:rsidR="00622788" w:rsidRDefault="00622788" w:rsidP="00917FC5">
      <w:pPr>
        <w:pStyle w:val="Zkladntext"/>
        <w:keepN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622788" w:rsidRDefault="00622788" w:rsidP="00917FC5">
      <w:pPr>
        <w:pStyle w:val="Zkladntext"/>
        <w:keepNext/>
      </w:pPr>
    </w:p>
    <w:bookmarkStart w:id="100" w:name="_MON_1393395619"/>
    <w:bookmarkStart w:id="101" w:name="_MON_1393395675"/>
    <w:bookmarkEnd w:id="100"/>
    <w:bookmarkEnd w:id="101"/>
    <w:bookmarkStart w:id="102" w:name="_MON_1393394335"/>
    <w:bookmarkEnd w:id="102"/>
    <w:p w:rsidR="001B777F" w:rsidRDefault="00BE132E" w:rsidP="00622788">
      <w:pPr>
        <w:pStyle w:val="Zkladntext"/>
      </w:pPr>
      <w:r>
        <w:object w:dxaOrig="8885" w:dyaOrig="2374">
          <v:shape id="_x0000_i1041" type="#_x0000_t75" style="width:441.2pt;height:126.4pt" o:ole="" o:preferrelative="f">
            <v:imagedata r:id="rId42" o:title=""/>
            <o:lock v:ext="edit" aspectratio="f"/>
          </v:shape>
          <o:OLEObject Type="Embed" ProgID="Excel.Sheet.8" ShapeID="_x0000_i1041" DrawAspect="Content" ObjectID="_1457442102" r:id="rId43"/>
        </w:object>
      </w:r>
    </w:p>
    <w:p w:rsidR="001B777F" w:rsidRDefault="001B777F">
      <w:pPr>
        <w:spacing w:after="0" w:line="240" w:lineRule="auto"/>
        <w:jc w:val="left"/>
        <w:rPr>
          <w:rFonts w:ascii="Times New Roman" w:eastAsia="Times New Roman" w:hAnsi="Times New Roman"/>
          <w:sz w:val="18"/>
          <w:szCs w:val="20"/>
        </w:rPr>
      </w:pPr>
      <w:r>
        <w:br w:type="page"/>
      </w:r>
    </w:p>
    <w:p w:rsidR="00622788" w:rsidRPr="00622788" w:rsidRDefault="00622788" w:rsidP="00E15584">
      <w:pPr>
        <w:pStyle w:val="Nadpis1"/>
        <w:numPr>
          <w:ilvl w:val="0"/>
          <w:numId w:val="3"/>
        </w:numPr>
        <w:spacing w:before="0" w:after="0" w:line="240" w:lineRule="auto"/>
        <w:ind w:left="426" w:hanging="426"/>
        <w:jc w:val="left"/>
        <w:rPr>
          <w:rFonts w:ascii="Times New Roman" w:hAnsi="Times New Roman"/>
          <w:sz w:val="18"/>
          <w:szCs w:val="18"/>
        </w:rPr>
      </w:pPr>
      <w:r w:rsidRPr="00622788">
        <w:rPr>
          <w:rFonts w:ascii="Times New Roman" w:hAnsi="Times New Roman"/>
          <w:sz w:val="18"/>
          <w:szCs w:val="18"/>
        </w:rPr>
        <w:lastRenderedPageBreak/>
        <w:t>I</w:t>
      </w:r>
      <w:r>
        <w:rPr>
          <w:rFonts w:ascii="Times New Roman" w:hAnsi="Times New Roman"/>
          <w:sz w:val="18"/>
          <w:szCs w:val="18"/>
        </w:rPr>
        <w:t>NFORMÁCIE O NÁKLADOCH</w:t>
      </w:r>
    </w:p>
    <w:p w:rsidR="00622788" w:rsidRDefault="00622788" w:rsidP="00622788">
      <w:pPr>
        <w:pStyle w:val="Zkladntext"/>
      </w:pPr>
    </w:p>
    <w:p w:rsidR="00622788" w:rsidRPr="00622788" w:rsidRDefault="00622788" w:rsidP="00622788">
      <w:pPr>
        <w:pStyle w:val="Nadpis1"/>
        <w:numPr>
          <w:ilvl w:val="0"/>
          <w:numId w:val="1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 xml:space="preserve">Náklady na poskytnuté služby, ostatné náklady na hospodársku činnosť, finančné a mimoriadne náklady </w:t>
      </w:r>
    </w:p>
    <w:p w:rsidR="00622788" w:rsidRDefault="00622788" w:rsidP="00622788">
      <w:pPr>
        <w:pStyle w:val="Zkladntext"/>
      </w:pPr>
    </w:p>
    <w:p w:rsidR="00622788" w:rsidRDefault="00622788" w:rsidP="00622788">
      <w:pPr>
        <w:pStyle w:val="Zkladntext"/>
      </w:pPr>
      <w:r w:rsidRPr="00BF5606">
        <w:t>Prehľad o nákladoch na poskytnuté služby</w:t>
      </w:r>
      <w:r>
        <w:t>, ostatných nákladoch na hospodársku činnosť, finančných a mimoriadnych nákladoch</w:t>
      </w:r>
      <w:r w:rsidRPr="00BF5606">
        <w:t>:</w:t>
      </w:r>
    </w:p>
    <w:p w:rsidR="0037453A" w:rsidRDefault="0037453A" w:rsidP="00622788">
      <w:pPr>
        <w:pStyle w:val="Zkladntext"/>
      </w:pPr>
    </w:p>
    <w:bookmarkStart w:id="103" w:name="_MON_1393409142"/>
    <w:bookmarkStart w:id="104" w:name="_MON_1393409716"/>
    <w:bookmarkStart w:id="105" w:name="_MON_1393409732"/>
    <w:bookmarkStart w:id="106" w:name="_MON_1393410387"/>
    <w:bookmarkStart w:id="107" w:name="_MON_1393410423"/>
    <w:bookmarkStart w:id="108" w:name="_MON_1393410447"/>
    <w:bookmarkStart w:id="109" w:name="_MON_1393410462"/>
    <w:bookmarkStart w:id="110" w:name="_MON_1393410479"/>
    <w:bookmarkStart w:id="111" w:name="_MON_1393410567"/>
    <w:bookmarkEnd w:id="103"/>
    <w:bookmarkEnd w:id="104"/>
    <w:bookmarkEnd w:id="105"/>
    <w:bookmarkEnd w:id="106"/>
    <w:bookmarkEnd w:id="107"/>
    <w:bookmarkEnd w:id="108"/>
    <w:bookmarkEnd w:id="109"/>
    <w:bookmarkEnd w:id="110"/>
    <w:bookmarkEnd w:id="111"/>
    <w:bookmarkStart w:id="112" w:name="_MON_1393410623"/>
    <w:bookmarkEnd w:id="112"/>
    <w:p w:rsidR="0037453A" w:rsidRDefault="00AC6EA9" w:rsidP="00366AC9">
      <w:pPr>
        <w:pStyle w:val="Zkladntext"/>
        <w:jc w:val="left"/>
      </w:pPr>
      <w:r>
        <w:object w:dxaOrig="8586" w:dyaOrig="7915">
          <v:shape id="_x0000_i1042" type="#_x0000_t75" style="width:440.35pt;height:420.3pt" o:ole="" o:preferrelative="f">
            <v:imagedata r:id="rId44" o:title=""/>
            <o:lock v:ext="edit" aspectratio="f"/>
          </v:shape>
          <o:OLEObject Type="Embed" ProgID="Excel.Sheet.8" ShapeID="_x0000_i1042" DrawAspect="Content" ObjectID="_1457442103" r:id="rId45"/>
        </w:object>
      </w:r>
    </w:p>
    <w:p w:rsidR="00622788" w:rsidRPr="00622788" w:rsidRDefault="00131980" w:rsidP="00444036">
      <w:pPr>
        <w:pStyle w:val="Nadpis1"/>
        <w:numPr>
          <w:ilvl w:val="0"/>
          <w:numId w:val="3"/>
        </w:numPr>
        <w:spacing w:before="0" w:after="0" w:line="240" w:lineRule="auto"/>
        <w:ind w:left="426" w:hanging="426"/>
        <w:jc w:val="left"/>
        <w:rPr>
          <w:rFonts w:ascii="Times New Roman" w:hAnsi="Times New Roman"/>
          <w:sz w:val="18"/>
          <w:szCs w:val="18"/>
        </w:rPr>
      </w:pPr>
      <w:r>
        <w:rPr>
          <w:rFonts w:ascii="Times New Roman" w:hAnsi="Times New Roman"/>
          <w:sz w:val="18"/>
          <w:szCs w:val="18"/>
        </w:rPr>
        <w:br w:type="page"/>
      </w:r>
      <w:r w:rsidR="00622788" w:rsidRPr="00622788">
        <w:rPr>
          <w:rFonts w:ascii="Times New Roman" w:hAnsi="Times New Roman"/>
          <w:sz w:val="18"/>
          <w:szCs w:val="18"/>
        </w:rPr>
        <w:lastRenderedPageBreak/>
        <w:t>I</w:t>
      </w:r>
      <w:r w:rsidR="00622788">
        <w:rPr>
          <w:rFonts w:ascii="Times New Roman" w:hAnsi="Times New Roman"/>
          <w:sz w:val="18"/>
          <w:szCs w:val="18"/>
        </w:rPr>
        <w:t>NFORMÁCIE O DANIACH Z PRÍJMOV</w:t>
      </w:r>
    </w:p>
    <w:p w:rsidR="00622788" w:rsidRDefault="00622788" w:rsidP="00622788">
      <w:pPr>
        <w:pStyle w:val="Zkladntext"/>
      </w:pPr>
    </w:p>
    <w:p w:rsidR="00622788" w:rsidRDefault="00622788" w:rsidP="00622788">
      <w:pPr>
        <w:pStyle w:val="Zkladntext"/>
      </w:pPr>
      <w:r>
        <w:t>Prevod od teoretickej dane z príjmov k vykázanej dani z príjmov je uvedený v nasledujúcom prehľade:</w:t>
      </w:r>
    </w:p>
    <w:p w:rsidR="00622788" w:rsidRDefault="00622788" w:rsidP="00622788">
      <w:pPr>
        <w:pStyle w:val="Zkladntext"/>
      </w:pPr>
    </w:p>
    <w:bookmarkStart w:id="113" w:name="_MON_1393396079"/>
    <w:bookmarkEnd w:id="113"/>
    <w:p w:rsidR="00622788" w:rsidRDefault="00F53C1B" w:rsidP="00622788">
      <w:pPr>
        <w:pStyle w:val="Zkladntext"/>
      </w:pPr>
      <w:r>
        <w:object w:dxaOrig="9497" w:dyaOrig="4427">
          <v:shape id="_x0000_i1043" type="#_x0000_t75" style="width:442.9pt;height:225.2pt" o:ole="" o:preferrelative="f">
            <v:imagedata r:id="rId46" o:title=""/>
            <o:lock v:ext="edit" aspectratio="f"/>
          </v:shape>
          <o:OLEObject Type="Embed" ProgID="Excel.Sheet.8" ShapeID="_x0000_i1043" DrawAspect="Content" ObjectID="_1457442104" r:id="rId47"/>
        </w:object>
      </w:r>
    </w:p>
    <w:p w:rsidR="00E27A9E" w:rsidRDefault="00E27A9E" w:rsidP="00622788">
      <w:pPr>
        <w:pStyle w:val="Zkladntext"/>
      </w:pPr>
    </w:p>
    <w:p w:rsidR="00931C5C" w:rsidRDefault="00931C5C" w:rsidP="00622788">
      <w:pPr>
        <w:pStyle w:val="Zkladntext"/>
      </w:pPr>
    </w:p>
    <w:p w:rsidR="00931C5C" w:rsidRDefault="00931C5C" w:rsidP="00622788">
      <w:pPr>
        <w:pStyle w:val="Zkladntext"/>
      </w:pPr>
    </w:p>
    <w:bookmarkStart w:id="114" w:name="_MON_1405950083"/>
    <w:bookmarkEnd w:id="114"/>
    <w:p w:rsidR="00622788" w:rsidRDefault="00F53C1B" w:rsidP="00622788">
      <w:pPr>
        <w:pStyle w:val="Zkladntext"/>
      </w:pPr>
      <w:r w:rsidRPr="00965AAD">
        <w:object w:dxaOrig="9389" w:dyaOrig="5679">
          <v:shape id="_x0000_i1044" type="#_x0000_t75" style="width:442.05pt;height:293pt" o:ole="" o:preferrelative="f">
            <v:imagedata r:id="rId48" o:title=""/>
            <o:lock v:ext="edit" aspectratio="f"/>
          </v:shape>
          <o:OLEObject Type="Embed" ProgID="Excel.Sheet.12" ShapeID="_x0000_i1044" DrawAspect="Content" ObjectID="_1457442105" r:id="rId49"/>
        </w:object>
      </w:r>
    </w:p>
    <w:p w:rsidR="00622788" w:rsidRDefault="00622788" w:rsidP="00622788">
      <w:pPr>
        <w:pStyle w:val="Zkladntext"/>
      </w:pPr>
    </w:p>
    <w:p w:rsidR="00622788" w:rsidRPr="00622788" w:rsidRDefault="001C10B9" w:rsidP="00C92A89">
      <w:pPr>
        <w:pStyle w:val="Nadpis1"/>
        <w:numPr>
          <w:ilvl w:val="0"/>
          <w:numId w:val="3"/>
        </w:numPr>
        <w:spacing w:before="0" w:after="0" w:line="240" w:lineRule="auto"/>
        <w:ind w:left="426" w:hanging="426"/>
        <w:jc w:val="left"/>
        <w:rPr>
          <w:rFonts w:ascii="Times New Roman" w:hAnsi="Times New Roman"/>
          <w:sz w:val="18"/>
          <w:szCs w:val="18"/>
        </w:rPr>
      </w:pPr>
      <w:r>
        <w:rPr>
          <w:rFonts w:ascii="Times New Roman" w:hAnsi="Times New Roman"/>
          <w:sz w:val="18"/>
          <w:szCs w:val="18"/>
        </w:rPr>
        <w:br w:type="page"/>
      </w:r>
      <w:r w:rsidR="00622788" w:rsidRPr="00622788">
        <w:rPr>
          <w:rFonts w:ascii="Times New Roman" w:hAnsi="Times New Roman"/>
          <w:sz w:val="18"/>
          <w:szCs w:val="18"/>
        </w:rPr>
        <w:lastRenderedPageBreak/>
        <w:t>I</w:t>
      </w:r>
      <w:r w:rsidR="00E27A9E">
        <w:rPr>
          <w:rFonts w:ascii="Times New Roman" w:hAnsi="Times New Roman"/>
          <w:sz w:val="18"/>
          <w:szCs w:val="18"/>
        </w:rPr>
        <w:t>NFORMÁCIE O ÚDAJOCH NA PODSÚVAHOVÝCH ÚČTOCH</w:t>
      </w:r>
    </w:p>
    <w:p w:rsidR="00622788" w:rsidRPr="00622788" w:rsidRDefault="00622788" w:rsidP="00622788">
      <w:pPr>
        <w:pStyle w:val="Nadpis1"/>
        <w:spacing w:before="0" w:after="0" w:line="240" w:lineRule="auto"/>
        <w:ind w:left="284"/>
        <w:jc w:val="left"/>
        <w:rPr>
          <w:rFonts w:ascii="Times New Roman" w:hAnsi="Times New Roman"/>
          <w:sz w:val="18"/>
          <w:szCs w:val="18"/>
        </w:rPr>
      </w:pPr>
    </w:p>
    <w:p w:rsidR="00622788" w:rsidRPr="00622788" w:rsidRDefault="00622788" w:rsidP="00622788">
      <w:pPr>
        <w:pStyle w:val="Nadpis1"/>
        <w:numPr>
          <w:ilvl w:val="0"/>
          <w:numId w:val="14"/>
        </w:numPr>
        <w:spacing w:before="0" w:after="0" w:line="240" w:lineRule="auto"/>
        <w:ind w:left="284" w:hanging="284"/>
        <w:jc w:val="left"/>
        <w:rPr>
          <w:rFonts w:ascii="Times New Roman" w:hAnsi="Times New Roman"/>
          <w:sz w:val="18"/>
          <w:szCs w:val="18"/>
        </w:rPr>
      </w:pPr>
      <w:bookmarkStart w:id="115" w:name="_Toc530739920"/>
      <w:r w:rsidRPr="00622788">
        <w:rPr>
          <w:rFonts w:ascii="Times New Roman" w:hAnsi="Times New Roman"/>
          <w:sz w:val="18"/>
          <w:szCs w:val="18"/>
        </w:rPr>
        <w:t>Najatý majetok</w:t>
      </w:r>
      <w:bookmarkEnd w:id="115"/>
    </w:p>
    <w:p w:rsidR="00622788" w:rsidRDefault="00622788" w:rsidP="00622788">
      <w:pPr>
        <w:pStyle w:val="Zkladntext"/>
      </w:pPr>
    </w:p>
    <w:p w:rsidR="00704FCA" w:rsidRDefault="00704FCA" w:rsidP="00704FCA">
      <w:pPr>
        <w:pStyle w:val="Zkladntext"/>
      </w:pPr>
      <w:r>
        <w:t>Spoločnosť má v nájme administratívne priestory (443 m2). Nájomná zmluva je uzatvorená do roku 2015 s možnosťou výpovede v určených prípadoch. Výpovedná lehota je 3 mesiace.</w:t>
      </w:r>
      <w:r w:rsidR="00DE3C36">
        <w:t xml:space="preserve"> Ročné nájomné predstavuje cca. 22</w:t>
      </w:r>
      <w:r w:rsidR="00F64241">
        <w:t> </w:t>
      </w:r>
      <w:r w:rsidR="00DE3C36">
        <w:t>000</w:t>
      </w:r>
      <w:r w:rsidR="00F64241">
        <w:t xml:space="preserve"> </w:t>
      </w:r>
      <w:r w:rsidR="00DE3C36">
        <w:t>EUR</w:t>
      </w:r>
      <w:r w:rsidR="00F64241">
        <w:t>.</w:t>
      </w:r>
    </w:p>
    <w:p w:rsidR="00622788" w:rsidRPr="00622788" w:rsidRDefault="00622788" w:rsidP="00704FCA">
      <w:pPr>
        <w:pStyle w:val="Nadpis1"/>
        <w:spacing w:before="0" w:after="0" w:line="240" w:lineRule="auto"/>
        <w:jc w:val="left"/>
        <w:rPr>
          <w:rFonts w:ascii="Times New Roman" w:hAnsi="Times New Roman"/>
          <w:sz w:val="18"/>
          <w:szCs w:val="18"/>
        </w:rPr>
      </w:pPr>
    </w:p>
    <w:p w:rsidR="00704FCA" w:rsidRDefault="00704FCA" w:rsidP="00622788">
      <w:pPr>
        <w:pStyle w:val="Zkladntext"/>
      </w:pPr>
    </w:p>
    <w:p w:rsidR="00622788" w:rsidRDefault="00622788" w:rsidP="00622788">
      <w:pPr>
        <w:pStyle w:val="Nadpis1"/>
        <w:numPr>
          <w:ilvl w:val="0"/>
          <w:numId w:val="14"/>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Prehľad o podsúvahových položkách</w:t>
      </w:r>
    </w:p>
    <w:bookmarkStart w:id="116" w:name="_MON_1393396780"/>
    <w:bookmarkEnd w:id="116"/>
    <w:bookmarkStart w:id="117" w:name="_MON_1393396969"/>
    <w:bookmarkEnd w:id="117"/>
    <w:p w:rsidR="00A454DD" w:rsidRPr="008F2217" w:rsidRDefault="00931C5C" w:rsidP="00E27A9E">
      <w:pPr>
        <w:ind w:left="426"/>
      </w:pPr>
      <w:r>
        <w:object w:dxaOrig="8905" w:dyaOrig="2097">
          <v:shape id="_x0000_i1045" type="#_x0000_t75" style="width:445.4pt;height:116.35pt" o:ole="" o:preferrelative="f">
            <v:imagedata r:id="rId50" o:title=""/>
            <o:lock v:ext="edit" aspectratio="f"/>
          </v:shape>
          <o:OLEObject Type="Embed" ProgID="Excel.Sheet.8" ShapeID="_x0000_i1045" DrawAspect="Content" ObjectID="_1457442106" r:id="rId51"/>
        </w:object>
      </w:r>
    </w:p>
    <w:p w:rsidR="00A454DD" w:rsidRPr="00A454DD" w:rsidRDefault="00A454DD" w:rsidP="00C92A89">
      <w:pPr>
        <w:pStyle w:val="Nadpis1"/>
        <w:numPr>
          <w:ilvl w:val="0"/>
          <w:numId w:val="3"/>
        </w:numPr>
        <w:spacing w:before="0" w:after="0" w:line="240" w:lineRule="auto"/>
        <w:ind w:left="426" w:hanging="426"/>
        <w:jc w:val="left"/>
        <w:rPr>
          <w:rFonts w:ascii="Times New Roman" w:hAnsi="Times New Roman"/>
          <w:sz w:val="18"/>
          <w:szCs w:val="18"/>
        </w:rPr>
      </w:pPr>
      <w:r w:rsidRPr="00A454DD">
        <w:rPr>
          <w:rFonts w:ascii="Times New Roman" w:hAnsi="Times New Roman"/>
          <w:sz w:val="18"/>
          <w:szCs w:val="18"/>
        </w:rPr>
        <w:t>I</w:t>
      </w:r>
      <w:r>
        <w:rPr>
          <w:rFonts w:ascii="Times New Roman" w:hAnsi="Times New Roman"/>
          <w:sz w:val="18"/>
          <w:szCs w:val="18"/>
        </w:rPr>
        <w:t>NFORMÁCIE O INÝCH AKTÍVACH A INÝCH PASÍVACH</w:t>
      </w:r>
    </w:p>
    <w:p w:rsidR="00A454DD" w:rsidRPr="00A454DD" w:rsidRDefault="00A454DD" w:rsidP="00A454DD">
      <w:pPr>
        <w:pStyle w:val="Nadpis1"/>
        <w:spacing w:before="0" w:after="0" w:line="240" w:lineRule="auto"/>
        <w:ind w:left="284"/>
        <w:jc w:val="left"/>
        <w:rPr>
          <w:rFonts w:ascii="Times New Roman" w:hAnsi="Times New Roman"/>
          <w:sz w:val="18"/>
          <w:szCs w:val="18"/>
        </w:rPr>
      </w:pPr>
    </w:p>
    <w:p w:rsidR="00A454DD" w:rsidRPr="00A454DD" w:rsidRDefault="00A454DD" w:rsidP="00A454DD">
      <w:pPr>
        <w:pStyle w:val="Nadpis1"/>
        <w:numPr>
          <w:ilvl w:val="0"/>
          <w:numId w:val="16"/>
        </w:numPr>
        <w:spacing w:before="0" w:after="0" w:line="240" w:lineRule="auto"/>
        <w:ind w:left="284" w:hanging="284"/>
        <w:jc w:val="left"/>
        <w:rPr>
          <w:rFonts w:ascii="Times New Roman" w:hAnsi="Times New Roman"/>
          <w:sz w:val="18"/>
          <w:szCs w:val="18"/>
        </w:rPr>
      </w:pPr>
      <w:bookmarkStart w:id="118" w:name="_Toc530739921"/>
      <w:r w:rsidRPr="00A454DD">
        <w:rPr>
          <w:rFonts w:ascii="Times New Roman" w:hAnsi="Times New Roman"/>
          <w:sz w:val="18"/>
          <w:szCs w:val="18"/>
        </w:rPr>
        <w:t>Podmienené záväzky</w:t>
      </w:r>
      <w:bookmarkEnd w:id="118"/>
    </w:p>
    <w:p w:rsidR="00A454DD" w:rsidRDefault="00A454DD" w:rsidP="00A454DD">
      <w:pPr>
        <w:pStyle w:val="Zkladntext"/>
      </w:pPr>
    </w:p>
    <w:p w:rsidR="00A454DD" w:rsidRDefault="00704FCA" w:rsidP="00A454DD">
      <w:pPr>
        <w:pStyle w:val="Zkladntext"/>
      </w:pPr>
      <w:r>
        <w:t>Spoločnosť nemá podmienené záväzky</w:t>
      </w:r>
      <w:r w:rsidR="005255E7">
        <w:t>, ktoré sa nesledujú v účtovníctve.</w:t>
      </w:r>
    </w:p>
    <w:p w:rsidR="006F29B0" w:rsidRDefault="006F29B0" w:rsidP="00A454DD">
      <w:pPr>
        <w:pStyle w:val="Zkladntext"/>
      </w:pPr>
    </w:p>
    <w:p w:rsidR="006F29B0" w:rsidRDefault="006F29B0" w:rsidP="006F29B0">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A454DD" w:rsidRDefault="00A454DD" w:rsidP="00C92A89">
      <w:pPr>
        <w:pStyle w:val="Zkladntext"/>
      </w:pPr>
    </w:p>
    <w:p w:rsidR="00666061" w:rsidRDefault="00666061" w:rsidP="00A454DD">
      <w:pPr>
        <w:pStyle w:val="Zkladntext"/>
      </w:pPr>
    </w:p>
    <w:p w:rsidR="00A454DD" w:rsidRPr="00A454DD" w:rsidRDefault="00A454DD" w:rsidP="00A454DD">
      <w:pPr>
        <w:pStyle w:val="Nadpis1"/>
        <w:numPr>
          <w:ilvl w:val="0"/>
          <w:numId w:val="3"/>
        </w:numPr>
        <w:spacing w:before="0" w:after="0" w:line="240" w:lineRule="auto"/>
        <w:ind w:left="426" w:hanging="426"/>
        <w:jc w:val="left"/>
        <w:rPr>
          <w:rFonts w:ascii="Times New Roman" w:hAnsi="Times New Roman"/>
          <w:sz w:val="18"/>
          <w:szCs w:val="18"/>
        </w:rPr>
      </w:pPr>
      <w:bookmarkStart w:id="119" w:name="_Toc530739923"/>
      <w:r>
        <w:rPr>
          <w:rFonts w:ascii="Times New Roman" w:hAnsi="Times New Roman"/>
          <w:sz w:val="18"/>
          <w:szCs w:val="18"/>
        </w:rPr>
        <w:t>INFORMÁCIE O PRÍJMOCH A VÝHODÁCH ČLENOV ŠTATUTÁRNYCH  ORGÁNOV, DOZORNÝCH ORGÁNOV A INÝCH ORGÁNOV ÚČTOVNEJ JEDNOTKY</w:t>
      </w:r>
      <w:bookmarkEnd w:id="119"/>
    </w:p>
    <w:p w:rsidR="00A454DD" w:rsidRDefault="00A454DD" w:rsidP="00A454DD">
      <w:pPr>
        <w:pStyle w:val="Zkladntext"/>
      </w:pPr>
    </w:p>
    <w:p w:rsidR="00A454DD" w:rsidRDefault="00A454DD" w:rsidP="00A454DD">
      <w:pPr>
        <w:pStyle w:val="Zkladntext"/>
      </w:pPr>
      <w:r>
        <w:t>Hrubé príjmy členov štatutárnych orgánov Spoločnosti za ich činnosť pre Spoločnosť v sledovanom účtovnom období boli vo výške  </w:t>
      </w:r>
      <w:r w:rsidR="003F7C96">
        <w:t>112 829</w:t>
      </w:r>
      <w:r w:rsidR="007A7B81">
        <w:t xml:space="preserve"> </w:t>
      </w:r>
      <w:r w:rsidR="003F7C96">
        <w:t>EUR (v roku 2012:  105 262</w:t>
      </w:r>
      <w:r w:rsidR="00CA5821">
        <w:t xml:space="preserve"> </w:t>
      </w:r>
      <w:r w:rsidR="0033545E">
        <w:t>EUR).</w:t>
      </w:r>
    </w:p>
    <w:p w:rsidR="003F7C96" w:rsidRPr="003F7C96" w:rsidRDefault="003F7C96" w:rsidP="00A454DD">
      <w:pPr>
        <w:pStyle w:val="Zkladntext"/>
      </w:pPr>
    </w:p>
    <w:p w:rsidR="003F7C96" w:rsidRPr="003F7C96" w:rsidRDefault="003F7C96" w:rsidP="00A454DD">
      <w:pPr>
        <w:pStyle w:val="Zkladntext"/>
      </w:pPr>
      <w:r w:rsidRPr="003F7C96">
        <w:t>Členom štatutárnemu orgánu, ani členom dozorných orgánov  neboli v roku 2013 poskytnuté žiadne pôžičky, záruky alebo iné formy zabezpečenia, ani finančné prostriedky alebo iné plnenia na súkromné účely členov, ktoré sa vyúčtovávajú (v roku 2012: žiadne).</w:t>
      </w:r>
    </w:p>
    <w:p w:rsidR="0033545E" w:rsidRDefault="0033545E" w:rsidP="00A454DD">
      <w:pPr>
        <w:pStyle w:val="Zkladntext"/>
      </w:pPr>
    </w:p>
    <w:p w:rsidR="00A454DD" w:rsidRDefault="00A454DD" w:rsidP="00BF6D57">
      <w:pPr>
        <w:pStyle w:val="Zkladntext"/>
        <w:keepNext/>
        <w:ind w:left="425"/>
      </w:pPr>
      <w:r>
        <w:lastRenderedPageBreak/>
        <w:t>Prehľad o príjmoch a výhodách členov štatutárnych, dozorných a iných orgánov:</w:t>
      </w:r>
    </w:p>
    <w:p w:rsidR="00A454DD" w:rsidRDefault="00A454DD" w:rsidP="00BF6D57">
      <w:pPr>
        <w:pStyle w:val="Zkladntext"/>
        <w:keepNext/>
      </w:pPr>
    </w:p>
    <w:bookmarkStart w:id="120" w:name="_MON_1393397557"/>
    <w:bookmarkStart w:id="121" w:name="_MON_1393397653"/>
    <w:bookmarkStart w:id="122" w:name="_MON_1393397710"/>
    <w:bookmarkStart w:id="123" w:name="_MON_1393397816"/>
    <w:bookmarkEnd w:id="120"/>
    <w:bookmarkEnd w:id="121"/>
    <w:bookmarkEnd w:id="122"/>
    <w:bookmarkEnd w:id="123"/>
    <w:bookmarkStart w:id="124" w:name="_MON_1393398063"/>
    <w:bookmarkEnd w:id="124"/>
    <w:p w:rsidR="00A454DD" w:rsidRDefault="009F6C09" w:rsidP="00A454DD">
      <w:pPr>
        <w:pStyle w:val="Zkladntext"/>
      </w:pPr>
      <w:r>
        <w:object w:dxaOrig="9759" w:dyaOrig="4713">
          <v:shape id="_x0000_i1046" type="#_x0000_t75" style="width:441.2pt;height:238.6pt" o:ole="" o:preferrelative="f">
            <v:imagedata r:id="rId52" o:title=""/>
            <o:lock v:ext="edit" aspectratio="f"/>
          </v:shape>
          <o:OLEObject Type="Embed" ProgID="Excel.Sheet.8" ShapeID="_x0000_i1046" DrawAspect="Content" ObjectID="_1457442107" r:id="rId53"/>
        </w:object>
      </w:r>
    </w:p>
    <w:p w:rsidR="00A454DD" w:rsidRDefault="00A454DD" w:rsidP="00A454DD">
      <w:pPr>
        <w:pStyle w:val="Zkladntext"/>
      </w:pPr>
    </w:p>
    <w:p w:rsidR="00A454DD" w:rsidRDefault="00A454DD" w:rsidP="00A454DD">
      <w:pPr>
        <w:pStyle w:val="Zkladntext"/>
      </w:pPr>
    </w:p>
    <w:p w:rsidR="00BF6D57" w:rsidRPr="00A454DD" w:rsidRDefault="00BF6D57" w:rsidP="00BF6D57">
      <w:pPr>
        <w:pStyle w:val="Nadpis1"/>
        <w:numPr>
          <w:ilvl w:val="0"/>
          <w:numId w:val="3"/>
        </w:numPr>
        <w:spacing w:before="0" w:after="0" w:line="240" w:lineRule="auto"/>
        <w:ind w:left="426" w:hanging="426"/>
        <w:jc w:val="left"/>
        <w:rPr>
          <w:rFonts w:ascii="Times New Roman" w:hAnsi="Times New Roman"/>
          <w:sz w:val="18"/>
          <w:szCs w:val="18"/>
        </w:rPr>
      </w:pPr>
      <w:bookmarkStart w:id="125" w:name="_Toc530739924"/>
      <w:r w:rsidRPr="00A454DD">
        <w:rPr>
          <w:rFonts w:ascii="Times New Roman" w:hAnsi="Times New Roman"/>
          <w:sz w:val="18"/>
          <w:szCs w:val="18"/>
        </w:rPr>
        <w:t>I</w:t>
      </w:r>
      <w:r>
        <w:rPr>
          <w:rFonts w:ascii="Times New Roman" w:hAnsi="Times New Roman"/>
          <w:sz w:val="18"/>
          <w:szCs w:val="18"/>
        </w:rPr>
        <w:t>NFORMÁCIE O EKONOMICKÝCH VZŤAHOCH ÚČTOVNEJ JEDNOTKY A SPRIAZNENÝCH OSôB</w:t>
      </w:r>
      <w:bookmarkEnd w:id="125"/>
    </w:p>
    <w:p w:rsidR="00666061" w:rsidRDefault="00666061" w:rsidP="00A454DD">
      <w:pPr>
        <w:pStyle w:val="Zkladntext"/>
      </w:pPr>
    </w:p>
    <w:p w:rsidR="003D575B" w:rsidRPr="00B433AF" w:rsidRDefault="003D575B" w:rsidP="003D575B">
      <w:pPr>
        <w:pStyle w:val="Zkladntext"/>
        <w:rPr>
          <w:szCs w:val="18"/>
        </w:rPr>
      </w:pPr>
      <w:bookmarkStart w:id="126" w:name="_MON_1393402026"/>
      <w:bookmarkStart w:id="127" w:name="_MON_1393402044"/>
      <w:bookmarkStart w:id="128" w:name="_MON_1393402056"/>
      <w:bookmarkStart w:id="129" w:name="_MON_1393402714"/>
      <w:bookmarkStart w:id="130" w:name="_MON_1393402993"/>
      <w:bookmarkStart w:id="131" w:name="_MON_1393332242"/>
      <w:bookmarkStart w:id="132" w:name="_MON_1393399729"/>
      <w:bookmarkStart w:id="133" w:name="_MON_1393401304"/>
      <w:bookmarkEnd w:id="126"/>
      <w:bookmarkEnd w:id="127"/>
      <w:bookmarkEnd w:id="128"/>
      <w:bookmarkEnd w:id="129"/>
      <w:bookmarkEnd w:id="130"/>
      <w:bookmarkEnd w:id="131"/>
      <w:bookmarkEnd w:id="132"/>
      <w:bookmarkEnd w:id="133"/>
      <w:r w:rsidRPr="00B433AF">
        <w:rPr>
          <w:szCs w:val="18"/>
        </w:rPr>
        <w:t>Spoločnosť neuskutočnila také transakcie so spriaznenými osoba</w:t>
      </w:r>
      <w:r>
        <w:rPr>
          <w:szCs w:val="18"/>
        </w:rPr>
        <w:t>mi</w:t>
      </w:r>
      <w:r w:rsidRPr="00B433AF">
        <w:rPr>
          <w:szCs w:val="18"/>
        </w:rPr>
        <w:t>, ktoré sa neuzavreli na základe obvyklých obchodných podmienok.</w:t>
      </w:r>
    </w:p>
    <w:p w:rsidR="00A454DD" w:rsidRDefault="00A454DD" w:rsidP="00A454DD">
      <w:pPr>
        <w:pStyle w:val="Zkladntext"/>
      </w:pPr>
    </w:p>
    <w:p w:rsidR="00666061" w:rsidRDefault="00666061" w:rsidP="00A454DD">
      <w:pPr>
        <w:pStyle w:val="Zkladntext"/>
      </w:pPr>
    </w:p>
    <w:p w:rsidR="00A454DD" w:rsidRPr="00A454DD" w:rsidRDefault="00490486" w:rsidP="00A454DD">
      <w:pPr>
        <w:pStyle w:val="Nadpis1"/>
        <w:numPr>
          <w:ilvl w:val="0"/>
          <w:numId w:val="3"/>
        </w:numPr>
        <w:spacing w:before="0" w:after="0" w:line="240" w:lineRule="auto"/>
        <w:ind w:left="426" w:hanging="426"/>
        <w:jc w:val="left"/>
        <w:rPr>
          <w:rFonts w:ascii="Times New Roman" w:hAnsi="Times New Roman"/>
          <w:sz w:val="18"/>
          <w:szCs w:val="18"/>
        </w:rPr>
      </w:pPr>
      <w:bookmarkStart w:id="134" w:name="_Toc530739925"/>
      <w:r>
        <w:rPr>
          <w:rFonts w:ascii="Times New Roman" w:hAnsi="Times New Roman"/>
          <w:sz w:val="18"/>
          <w:szCs w:val="18"/>
        </w:rPr>
        <w:t>INFORMÁCIE O SKUTOČNOSTIACH, KTORÉ NASTALI PO DNI, KU KTORÉMU SA ZOSTAVUJE ÚČTOVNÁ ZÁVIERKA, DO DŇA ZOSTAVENIA ÚČTOVNEJ ZÁVIERKY</w:t>
      </w:r>
      <w:bookmarkEnd w:id="134"/>
    </w:p>
    <w:p w:rsidR="00A454DD" w:rsidRDefault="00A454DD" w:rsidP="00A454DD">
      <w:pPr>
        <w:pStyle w:val="Zkladntext"/>
      </w:pPr>
    </w:p>
    <w:p w:rsidR="00A454DD" w:rsidRDefault="00ED5857" w:rsidP="00A454DD">
      <w:pPr>
        <w:pStyle w:val="Zkladntext"/>
      </w:pPr>
      <w:r>
        <w:t>Po 31. decembri 2013</w:t>
      </w:r>
      <w:r w:rsidR="00A454DD">
        <w:t xml:space="preserve"> </w:t>
      </w:r>
      <w:r w:rsidR="005C20B1">
        <w:t>ne</w:t>
      </w:r>
      <w:r w:rsidR="00A454DD">
        <w:t xml:space="preserve">nastali </w:t>
      </w:r>
      <w:r w:rsidR="005C20B1">
        <w:t xml:space="preserve">žiadne </w:t>
      </w:r>
      <w:r w:rsidR="00A454DD">
        <w:t>udalosti majúce významný vplyv na verné zobrazenie skutočností, ktoré sú predmetom účtovníctva</w:t>
      </w:r>
      <w:r w:rsidR="00E26404">
        <w:t>.</w:t>
      </w:r>
    </w:p>
    <w:p w:rsidR="00A454DD" w:rsidRDefault="00A454DD" w:rsidP="00A454DD">
      <w:pPr>
        <w:pStyle w:val="Zkladntext"/>
      </w:pPr>
    </w:p>
    <w:p w:rsidR="005C20B1" w:rsidRPr="005D5B08" w:rsidRDefault="005C20B1" w:rsidP="00A07FD8">
      <w:pPr>
        <w:spacing w:after="0"/>
        <w:ind w:left="426"/>
        <w:jc w:val="both"/>
        <w:rPr>
          <w:rFonts w:ascii="Times New Roman" w:hAnsi="Times New Roman"/>
        </w:rPr>
      </w:pPr>
    </w:p>
    <w:p w:rsidR="00A454DD" w:rsidRPr="005D5B08" w:rsidRDefault="00A454DD" w:rsidP="00A07FD8">
      <w:pPr>
        <w:spacing w:after="0"/>
        <w:ind w:left="426"/>
        <w:jc w:val="both"/>
        <w:rPr>
          <w:rFonts w:ascii="Times New Roman" w:hAnsi="Times New Roman"/>
        </w:rPr>
      </w:pPr>
    </w:p>
    <w:p w:rsidR="00A454DD" w:rsidRPr="000862D7" w:rsidRDefault="00485884" w:rsidP="000862D7">
      <w:pPr>
        <w:pStyle w:val="Nadpis1"/>
        <w:numPr>
          <w:ilvl w:val="0"/>
          <w:numId w:val="3"/>
        </w:numPr>
        <w:spacing w:before="0" w:after="0" w:line="240" w:lineRule="auto"/>
        <w:ind w:left="426" w:hanging="426"/>
        <w:jc w:val="left"/>
        <w:rPr>
          <w:rFonts w:ascii="Times New Roman" w:hAnsi="Times New Roman"/>
          <w:sz w:val="18"/>
          <w:szCs w:val="18"/>
        </w:rPr>
      </w:pPr>
      <w:r>
        <w:rPr>
          <w:rFonts w:ascii="Times New Roman" w:hAnsi="Times New Roman"/>
          <w:sz w:val="18"/>
          <w:szCs w:val="18"/>
        </w:rPr>
        <w:br w:type="page"/>
      </w:r>
      <w:r w:rsidR="00A454DD" w:rsidRPr="000862D7">
        <w:rPr>
          <w:rFonts w:ascii="Times New Roman" w:hAnsi="Times New Roman"/>
          <w:sz w:val="18"/>
          <w:szCs w:val="18"/>
        </w:rPr>
        <w:lastRenderedPageBreak/>
        <w:t>I</w:t>
      </w:r>
      <w:r w:rsidR="00490486" w:rsidRPr="000862D7">
        <w:rPr>
          <w:rFonts w:ascii="Times New Roman" w:hAnsi="Times New Roman"/>
          <w:sz w:val="18"/>
          <w:szCs w:val="18"/>
        </w:rPr>
        <w:t>NFORMÁCIE O VLASTNOM IMANÍ</w:t>
      </w:r>
    </w:p>
    <w:p w:rsidR="00A454DD" w:rsidRDefault="00A454DD" w:rsidP="00A454DD">
      <w:pPr>
        <w:pStyle w:val="Zkladntext"/>
      </w:pPr>
    </w:p>
    <w:p w:rsidR="00A454DD" w:rsidRDefault="00A454DD" w:rsidP="00A454DD">
      <w:pPr>
        <w:pStyle w:val="Zkladntext"/>
      </w:pPr>
      <w:r>
        <w:t>Prehľad o pohybe vlastného imania v priebehu účtovného obdobia je uvedený v nasledujúcom prehľade:</w:t>
      </w:r>
    </w:p>
    <w:p w:rsidR="00490486" w:rsidRDefault="00490486" w:rsidP="00A454DD">
      <w:pPr>
        <w:pStyle w:val="Zkladntext"/>
      </w:pPr>
    </w:p>
    <w:p w:rsidR="00490486" w:rsidRDefault="00490486" w:rsidP="00A454DD">
      <w:pPr>
        <w:pStyle w:val="Zkladntext"/>
      </w:pPr>
      <w:bookmarkStart w:id="135" w:name="_MON_1393332824"/>
      <w:bookmarkStart w:id="136" w:name="_MON_1387266635"/>
      <w:bookmarkEnd w:id="135"/>
      <w:bookmarkEnd w:id="136"/>
    </w:p>
    <w:bookmarkStart w:id="137" w:name="_MON_1405950579"/>
    <w:bookmarkEnd w:id="137"/>
    <w:p w:rsidR="00485884" w:rsidRDefault="001636DA">
      <w:pPr>
        <w:spacing w:after="0" w:line="240" w:lineRule="auto"/>
        <w:jc w:val="left"/>
        <w:rPr>
          <w:rFonts w:ascii="Times New Roman" w:eastAsia="Times New Roman" w:hAnsi="Times New Roman"/>
          <w:sz w:val="18"/>
          <w:szCs w:val="20"/>
        </w:rPr>
      </w:pPr>
      <w:r>
        <w:object w:dxaOrig="9710" w:dyaOrig="6995">
          <v:shape id="_x0000_i1047" type="#_x0000_t75" style="width:461.3pt;height:370.05pt" o:ole="" o:preferrelative="f">
            <v:imagedata r:id="rId54" o:title=""/>
            <o:lock v:ext="edit" aspectratio="f"/>
          </v:shape>
          <o:OLEObject Type="Embed" ProgID="Excel.Sheet.12" ShapeID="_x0000_i1047" DrawAspect="Content" ObjectID="_1457442108" r:id="rId55"/>
        </w:object>
      </w:r>
      <w:r w:rsidR="00485884">
        <w:rPr>
          <w:rFonts w:ascii="Times New Roman" w:eastAsia="Times New Roman" w:hAnsi="Times New Roman"/>
          <w:sz w:val="18"/>
          <w:szCs w:val="20"/>
        </w:rPr>
        <w:br w:type="page"/>
      </w:r>
    </w:p>
    <w:p w:rsidR="00490486" w:rsidRDefault="00490486" w:rsidP="00490486">
      <w:pPr>
        <w:pStyle w:val="Zkladntext"/>
      </w:pPr>
      <w:r>
        <w:t>Prehľad o pohybe vlastného imania za predchádzajúce účtovné obdobie je uvedený v nasledujúcom prehľade:</w:t>
      </w:r>
    </w:p>
    <w:p w:rsidR="00490486" w:rsidRDefault="00490486" w:rsidP="00490486">
      <w:pPr>
        <w:pStyle w:val="Zkladntext"/>
        <w:ind w:left="425"/>
      </w:pPr>
    </w:p>
    <w:bookmarkStart w:id="138" w:name="_MON_1387266666"/>
    <w:bookmarkStart w:id="139" w:name="_MON_1387266696"/>
    <w:bookmarkStart w:id="140" w:name="_MON_1387266710"/>
    <w:bookmarkStart w:id="141" w:name="_MON_1387266723"/>
    <w:bookmarkEnd w:id="138"/>
    <w:bookmarkEnd w:id="139"/>
    <w:bookmarkEnd w:id="140"/>
    <w:bookmarkEnd w:id="141"/>
    <w:bookmarkStart w:id="142" w:name="_MON_1405950602"/>
    <w:bookmarkEnd w:id="142"/>
    <w:p w:rsidR="00490486" w:rsidRDefault="00763489" w:rsidP="0056056B">
      <w:pPr>
        <w:pStyle w:val="Zkladntext"/>
        <w:ind w:left="425"/>
      </w:pPr>
      <w:r w:rsidRPr="001C0A6A">
        <w:object w:dxaOrig="9150" w:dyaOrig="7047">
          <v:shape id="_x0000_i1048" type="#_x0000_t75" style="width:441.2pt;height:378.4pt" o:ole="" o:preferrelative="f">
            <v:imagedata r:id="rId56" o:title=""/>
            <o:lock v:ext="edit" aspectratio="f"/>
          </v:shape>
          <o:OLEObject Type="Embed" ProgID="Excel.Sheet.12" ShapeID="_x0000_i1048" DrawAspect="Content" ObjectID="_1457442109" r:id="rId57"/>
        </w:object>
      </w:r>
      <w:r w:rsidR="005C20B1">
        <w:t>Účtovný zisk za rok 201</w:t>
      </w:r>
      <w:r w:rsidR="00F970A0">
        <w:t>2</w:t>
      </w:r>
      <w:r w:rsidR="005C20B1">
        <w:t xml:space="preserve"> vo výške </w:t>
      </w:r>
      <w:r w:rsidR="00ED5857">
        <w:t>93</w:t>
      </w:r>
      <w:r w:rsidR="00F42E84">
        <w:t xml:space="preserve"> </w:t>
      </w:r>
      <w:r w:rsidR="00ED5857">
        <w:t>926</w:t>
      </w:r>
      <w:r w:rsidR="005C20B1">
        <w:t xml:space="preserve"> EUR bol rozdelený nasledovne:</w:t>
      </w:r>
    </w:p>
    <w:p w:rsidR="0056056B" w:rsidRDefault="0056056B" w:rsidP="00490486">
      <w:pPr>
        <w:pStyle w:val="Zkladntext"/>
      </w:pPr>
    </w:p>
    <w:bookmarkStart w:id="143" w:name="_MON_1405948107"/>
    <w:bookmarkEnd w:id="143"/>
    <w:p w:rsidR="000635AE" w:rsidRDefault="00241BDD" w:rsidP="00490486">
      <w:pPr>
        <w:pStyle w:val="Zkladntext"/>
      </w:pPr>
      <w:r>
        <w:object w:dxaOrig="8619" w:dyaOrig="710">
          <v:shape id="_x0000_i1049" type="#_x0000_t75" style="width:442.05pt;height:36.85pt" o:ole="" o:preferrelative="f">
            <v:imagedata r:id="rId58" o:title=""/>
          </v:shape>
          <o:OLEObject Type="Embed" ProgID="Excel.Sheet.12" ShapeID="_x0000_i1049" DrawAspect="Content" ObjectID="_1457442110" r:id="rId59"/>
        </w:object>
      </w:r>
    </w:p>
    <w:p w:rsidR="00490486" w:rsidRDefault="00490486" w:rsidP="00490486">
      <w:pPr>
        <w:pStyle w:val="Zkladntext"/>
        <w:ind w:left="425"/>
      </w:pPr>
    </w:p>
    <w:bookmarkStart w:id="144" w:name="_MON_1393398328"/>
    <w:bookmarkEnd w:id="144"/>
    <w:bookmarkStart w:id="145" w:name="_MON_1393398486"/>
    <w:bookmarkEnd w:id="145"/>
    <w:p w:rsidR="00490486" w:rsidRDefault="0056056B" w:rsidP="0056056B">
      <w:pPr>
        <w:pStyle w:val="Zkladntext"/>
        <w:ind w:left="425"/>
      </w:pPr>
      <w:r>
        <w:object w:dxaOrig="9086" w:dyaOrig="2579">
          <v:shape id="_x0000_i1050" type="#_x0000_t75" style="width:442.9pt;height:135.65pt" o:ole="" o:preferrelative="f">
            <v:imagedata r:id="rId60" o:title=""/>
            <o:lock v:ext="edit" aspectratio="f"/>
          </v:shape>
          <o:OLEObject Type="Embed" ProgID="Excel.Sheet.8" ShapeID="_x0000_i1050" DrawAspect="Content" ObjectID="_1457442111" r:id="rId61"/>
        </w:object>
      </w:r>
      <w:r w:rsidR="00490486">
        <w:t>O rozdelení výsledku hospodárenia za účtovné obdobie 201</w:t>
      </w:r>
      <w:r w:rsidR="00ED5857">
        <w:t>3</w:t>
      </w:r>
      <w:r w:rsidR="00490486">
        <w:t xml:space="preserve"> vo výške </w:t>
      </w:r>
      <w:r w:rsidR="00ED5857">
        <w:t>85 630</w:t>
      </w:r>
      <w:r w:rsidR="008937D5">
        <w:t xml:space="preserve"> </w:t>
      </w:r>
      <w:r w:rsidR="00490486">
        <w:t>EUR rozhodne valné zhromaždenie. Návrh štatutárneho orgánu valnému zhromaždeniu je</w:t>
      </w:r>
      <w:r w:rsidR="00ED2765" w:rsidRPr="00744286">
        <w:t xml:space="preserve"> </w:t>
      </w:r>
      <w:r w:rsidR="00490486">
        <w:t>prevod na nerozdele</w:t>
      </w:r>
      <w:r w:rsidR="002407C5">
        <w:t xml:space="preserve">ný zisk minulých rokov </w:t>
      </w:r>
      <w:r w:rsidR="00ED5857">
        <w:t>85 630</w:t>
      </w:r>
      <w:r w:rsidR="00490486">
        <w:t xml:space="preserve"> EUR.</w:t>
      </w:r>
    </w:p>
    <w:p w:rsidR="00490486" w:rsidRDefault="00490486" w:rsidP="00490486">
      <w:pPr>
        <w:pStyle w:val="Zkladntext"/>
      </w:pPr>
    </w:p>
    <w:p w:rsidR="000635AE" w:rsidRDefault="00490486" w:rsidP="00490486">
      <w:pPr>
        <w:pStyle w:val="Zkladntext"/>
      </w:pPr>
      <w:r>
        <w:t>Povinný prídel do zákonného rezervného fondu nie je potrebný, pretože zákonný rezervný fond už dosiahol svoju maximálnu hranicu stanovenú v právnych predpisoch a v spoločenskej zmluve.</w:t>
      </w:r>
    </w:p>
    <w:p w:rsidR="004B0069" w:rsidRPr="00365F9D" w:rsidRDefault="00794757">
      <w:pPr>
        <w:pStyle w:val="Nadpis1"/>
        <w:numPr>
          <w:ilvl w:val="0"/>
          <w:numId w:val="3"/>
        </w:numPr>
        <w:spacing w:before="0" w:after="0" w:line="240" w:lineRule="auto"/>
        <w:ind w:left="426" w:hanging="426"/>
        <w:jc w:val="both"/>
      </w:pPr>
      <w:r w:rsidRPr="00365F9D">
        <w:rPr>
          <w:rFonts w:ascii="Times New Roman" w:hAnsi="Times New Roman"/>
          <w:sz w:val="18"/>
          <w:szCs w:val="18"/>
        </w:rPr>
        <w:t>PREHĽAD PEŇAŽNÝCH TOKOV K 31. DECEMBRU 201</w:t>
      </w:r>
      <w:r w:rsidR="002C2CB4">
        <w:rPr>
          <w:rFonts w:ascii="Times New Roman" w:hAnsi="Times New Roman"/>
          <w:sz w:val="18"/>
          <w:szCs w:val="18"/>
          <w:lang w:val="en-US"/>
        </w:rPr>
        <w:t>3</w:t>
      </w:r>
    </w:p>
    <w:p w:rsidR="003A72B8" w:rsidRDefault="003A72B8" w:rsidP="00F83E42">
      <w:pPr>
        <w:ind w:left="426"/>
        <w:jc w:val="both"/>
      </w:pPr>
    </w:p>
    <w:bookmarkStart w:id="146" w:name="_MON_1405950641"/>
    <w:bookmarkEnd w:id="146"/>
    <w:p w:rsidR="00490486" w:rsidRPr="00490486" w:rsidRDefault="007E241E" w:rsidP="00F83E42">
      <w:pPr>
        <w:ind w:left="426"/>
        <w:jc w:val="both"/>
      </w:pPr>
      <w:r>
        <w:object w:dxaOrig="9421" w:dyaOrig="7925">
          <v:shape id="_x0000_i1051" type="#_x0000_t75" style="width:439.55pt;height:412.75pt" o:ole="" o:preferrelative="f">
            <v:imagedata r:id="rId62" o:title=""/>
            <o:lock v:ext="edit" aspectratio="f"/>
          </v:shape>
          <o:OLEObject Type="Embed" ProgID="Excel.Sheet.12" ShapeID="_x0000_i1051" DrawAspect="Content" ObjectID="_1457442112" r:id="rId63"/>
        </w:object>
      </w:r>
    </w:p>
    <w:p w:rsidR="003A72B8" w:rsidRDefault="003A72B8">
      <w:pPr>
        <w:spacing w:after="0" w:line="240" w:lineRule="auto"/>
        <w:jc w:val="left"/>
        <w:rPr>
          <w:rFonts w:ascii="Times New Roman" w:eastAsia="Times New Roman" w:hAnsi="Times New Roman"/>
          <w:sz w:val="18"/>
          <w:szCs w:val="20"/>
        </w:rPr>
      </w:pPr>
      <w:r>
        <w:br w:type="page"/>
      </w:r>
    </w:p>
    <w:p w:rsidR="00490486" w:rsidRPr="007E1E1D" w:rsidRDefault="00490486" w:rsidP="00490486">
      <w:pPr>
        <w:pStyle w:val="Zkladntext"/>
      </w:pPr>
      <w:r>
        <w:rPr>
          <w:b/>
        </w:rPr>
        <w:t>Peňažné toky z prevádzky</w:t>
      </w:r>
    </w:p>
    <w:bookmarkStart w:id="147" w:name="_MON_1405950650"/>
    <w:bookmarkEnd w:id="147"/>
    <w:p w:rsidR="003A72B8" w:rsidRDefault="00F7776B" w:rsidP="003A72B8">
      <w:pPr>
        <w:pStyle w:val="Zkladntext"/>
        <w:rPr>
          <w:b/>
        </w:rPr>
      </w:pPr>
      <w:r>
        <w:object w:dxaOrig="8889" w:dyaOrig="6480">
          <v:shape id="_x0000_i1052" type="#_x0000_t75" style="width:438.7pt;height:357.5pt" o:ole="" o:preferrelative="f">
            <v:imagedata r:id="rId64" o:title=""/>
            <o:lock v:ext="edit" aspectratio="f"/>
          </v:shape>
          <o:OLEObject Type="Embed" ProgID="Excel.Sheet.12" ShapeID="_x0000_i1052" DrawAspect="Content" ObjectID="_1457442113" r:id="rId65"/>
        </w:object>
      </w:r>
    </w:p>
    <w:p w:rsidR="003A72B8" w:rsidRDefault="003A72B8" w:rsidP="003A72B8">
      <w:pPr>
        <w:pStyle w:val="Zkladntext"/>
        <w:rPr>
          <w:b/>
        </w:rPr>
      </w:pPr>
    </w:p>
    <w:p w:rsidR="00F7776B" w:rsidRDefault="00F7776B" w:rsidP="003A72B8">
      <w:pPr>
        <w:pStyle w:val="Zkladntext"/>
        <w:rPr>
          <w:b/>
          <w:lang w:val="en-US"/>
        </w:rPr>
      </w:pPr>
    </w:p>
    <w:p w:rsidR="003A72B8" w:rsidRDefault="003A72B8" w:rsidP="003A72B8">
      <w:pPr>
        <w:pStyle w:val="Zkladntext"/>
        <w:rPr>
          <w:b/>
        </w:rPr>
      </w:pPr>
      <w:r>
        <w:rPr>
          <w:b/>
        </w:rPr>
        <w:t>Peňažné prostriedky</w:t>
      </w:r>
    </w:p>
    <w:p w:rsidR="003A72B8" w:rsidRDefault="003A72B8" w:rsidP="003A72B8">
      <w:pPr>
        <w:pStyle w:val="Zkladntext"/>
        <w:rPr>
          <w:b/>
        </w:rPr>
      </w:pPr>
    </w:p>
    <w:p w:rsidR="003A72B8" w:rsidRDefault="003A72B8" w:rsidP="003A72B8">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3A72B8" w:rsidRDefault="003A72B8" w:rsidP="003A72B8">
      <w:pPr>
        <w:pStyle w:val="Zkladntext"/>
      </w:pPr>
    </w:p>
    <w:p w:rsidR="003A72B8" w:rsidRDefault="003A72B8" w:rsidP="003A72B8">
      <w:pPr>
        <w:pStyle w:val="Zkladntext"/>
        <w:rPr>
          <w:b/>
        </w:rPr>
      </w:pPr>
      <w:r>
        <w:rPr>
          <w:b/>
        </w:rPr>
        <w:t>Ekvivalenty peňažných prostriedkov</w:t>
      </w:r>
    </w:p>
    <w:p w:rsidR="003A72B8" w:rsidRDefault="003A72B8" w:rsidP="003A72B8">
      <w:pPr>
        <w:pStyle w:val="Zkladntext"/>
      </w:pPr>
    </w:p>
    <w:p w:rsidR="003A72B8" w:rsidRDefault="003A72B8" w:rsidP="003A72B8">
      <w:pPr>
        <w:pStyle w:val="Zkladn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490486" w:rsidRPr="00744286" w:rsidRDefault="00490486" w:rsidP="003A72B8">
      <w:pPr>
        <w:jc w:val="both"/>
      </w:pPr>
    </w:p>
    <w:sectPr w:rsidR="00490486" w:rsidRPr="00744286" w:rsidSect="00473C85">
      <w:headerReference w:type="default" r:id="rId66"/>
      <w:footerReference w:type="default" r:id="rId67"/>
      <w:headerReference w:type="first" r:id="rId68"/>
      <w:pgSz w:w="11906" w:h="16838"/>
      <w:pgMar w:top="1979" w:right="1021" w:bottom="1134" w:left="1673" w:header="675" w:footer="5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729C" w:rsidRDefault="0050729C" w:rsidP="00E03F32">
      <w:pPr>
        <w:spacing w:after="0" w:line="240" w:lineRule="auto"/>
      </w:pPr>
      <w:r>
        <w:separator/>
      </w:r>
    </w:p>
  </w:endnote>
  <w:endnote w:type="continuationSeparator" w:id="0">
    <w:p w:rsidR="0050729C" w:rsidRDefault="0050729C" w:rsidP="00E03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0A0" w:rsidRPr="00904A7F" w:rsidRDefault="00F970A0" w:rsidP="00845857">
    <w:pPr>
      <w:pStyle w:val="Pta"/>
      <w:tabs>
        <w:tab w:val="clear" w:pos="4536"/>
      </w:tabs>
      <w:jc w:val="right"/>
      <w:rPr>
        <w:rFonts w:ascii="Times New Roman" w:hAnsi="Times New Roman"/>
        <w:sz w:val="20"/>
        <w:szCs w:val="20"/>
      </w:rPr>
    </w:pPr>
    <w:r w:rsidRPr="00904A7F">
      <w:rPr>
        <w:rFonts w:ascii="Times New Roman" w:hAnsi="Times New Roman"/>
        <w:sz w:val="16"/>
        <w:szCs w:val="16"/>
      </w:rPr>
      <w:tab/>
    </w:r>
    <w:r w:rsidR="002611BC" w:rsidRPr="00904A7F">
      <w:rPr>
        <w:rFonts w:ascii="Times New Roman" w:hAnsi="Times New Roman"/>
        <w:sz w:val="20"/>
        <w:szCs w:val="20"/>
      </w:rPr>
      <w:fldChar w:fldCharType="begin"/>
    </w:r>
    <w:r w:rsidRPr="00904A7F">
      <w:rPr>
        <w:rFonts w:ascii="Times New Roman" w:hAnsi="Times New Roman"/>
        <w:sz w:val="20"/>
        <w:szCs w:val="20"/>
      </w:rPr>
      <w:instrText xml:space="preserve"> PAGE   \* MERGEFORMAT </w:instrText>
    </w:r>
    <w:r w:rsidR="002611BC" w:rsidRPr="00904A7F">
      <w:rPr>
        <w:rFonts w:ascii="Times New Roman" w:hAnsi="Times New Roman"/>
        <w:sz w:val="20"/>
        <w:szCs w:val="20"/>
      </w:rPr>
      <w:fldChar w:fldCharType="separate"/>
    </w:r>
    <w:r w:rsidR="00BD4C20">
      <w:rPr>
        <w:rFonts w:ascii="Times New Roman" w:hAnsi="Times New Roman"/>
        <w:noProof/>
        <w:sz w:val="20"/>
        <w:szCs w:val="20"/>
      </w:rPr>
      <w:t>19</w:t>
    </w:r>
    <w:r w:rsidR="002611BC" w:rsidRPr="00904A7F">
      <w:rPr>
        <w:rFonts w:ascii="Times New Roman" w:hAnsi="Times New Roman"/>
        <w:sz w:val="20"/>
        <w:szCs w:val="20"/>
      </w:rPr>
      <w:fldChar w:fldCharType="end"/>
    </w:r>
  </w:p>
  <w:p w:rsidR="00F970A0" w:rsidRDefault="00F970A0" w:rsidP="00845857">
    <w:pPr>
      <w:jc w:val="both"/>
      <w:rPr>
        <w:sz w:val="16"/>
        <w:szCs w:val="16"/>
      </w:rPr>
    </w:pPr>
  </w:p>
  <w:p w:rsidR="00F970A0" w:rsidRDefault="00F970A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729C" w:rsidRDefault="0050729C" w:rsidP="00E03F32">
      <w:pPr>
        <w:spacing w:after="0" w:line="240" w:lineRule="auto"/>
      </w:pPr>
      <w:r>
        <w:separator/>
      </w:r>
    </w:p>
  </w:footnote>
  <w:footnote w:type="continuationSeparator" w:id="0">
    <w:p w:rsidR="0050729C" w:rsidRDefault="0050729C" w:rsidP="00E03F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0A0" w:rsidRPr="008B7B37" w:rsidRDefault="00F970A0" w:rsidP="00ED2765">
    <w:pPr>
      <w:pStyle w:val="Hlavika"/>
      <w:tabs>
        <w:tab w:val="clear" w:pos="9072"/>
        <w:tab w:val="right" w:pos="9214"/>
      </w:tabs>
      <w:spacing w:after="0" w:line="240" w:lineRule="auto"/>
      <w:jc w:val="both"/>
      <w:rPr>
        <w:rFonts w:ascii="Times New Roman" w:hAnsi="Times New Roman"/>
        <w:sz w:val="20"/>
        <w:szCs w:val="20"/>
      </w:rPr>
    </w:pPr>
    <w:r>
      <w:rPr>
        <w:rFonts w:ascii="Times New Roman" w:hAnsi="Times New Roman"/>
      </w:rPr>
      <w:tab/>
    </w:r>
    <w:r w:rsidRPr="00473C85">
      <w:rPr>
        <w:rFonts w:ascii="Times New Roman" w:hAnsi="Times New Roman"/>
      </w:rPr>
      <w:t>Fronius Slovensko s.r.o.</w:t>
    </w:r>
    <w:r>
      <w:rPr>
        <w:rFonts w:ascii="Times New Roman" w:hAnsi="Times New Roman"/>
      </w:rPr>
      <w:tab/>
    </w:r>
    <w:r w:rsidRPr="008B7B37">
      <w:rPr>
        <w:rFonts w:ascii="Times New Roman" w:hAnsi="Times New Roman"/>
        <w:sz w:val="20"/>
        <w:szCs w:val="20"/>
      </w:rPr>
      <w:t>Poznámky účtovnej závierk</w:t>
    </w:r>
    <w:r>
      <w:rPr>
        <w:rFonts w:ascii="Times New Roman" w:hAnsi="Times New Roman"/>
        <w:sz w:val="20"/>
        <w:szCs w:val="20"/>
      </w:rPr>
      <w:t>y</w:t>
    </w:r>
  </w:p>
  <w:p w:rsidR="00F970A0" w:rsidRDefault="00F970A0" w:rsidP="00E51611">
    <w:pPr>
      <w:pStyle w:val="Hlavika"/>
      <w:spacing w:after="100" w:afterAutospacing="1" w:line="240" w:lineRule="auto"/>
      <w:jc w:val="right"/>
      <w:rPr>
        <w:rFonts w:ascii="Times New Roman" w:hAnsi="Times New Roman"/>
        <w:sz w:val="20"/>
        <w:szCs w:val="20"/>
      </w:rPr>
    </w:pPr>
    <w:r>
      <w:rPr>
        <w:rFonts w:ascii="Times New Roman" w:hAnsi="Times New Roman"/>
        <w:sz w:val="20"/>
        <w:szCs w:val="20"/>
      </w:rPr>
      <w:t>k 31. decembru 2013</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F970A0" w:rsidRPr="00F3558C" w:rsidTr="007111D4">
      <w:trPr>
        <w:trHeight w:val="299"/>
      </w:trPr>
      <w:tc>
        <w:tcPr>
          <w:tcW w:w="2127" w:type="dxa"/>
          <w:vAlign w:val="center"/>
        </w:tcPr>
        <w:p w:rsidR="00F970A0" w:rsidRPr="00F3558C" w:rsidRDefault="00F970A0" w:rsidP="00F3558C">
          <w:pPr>
            <w:tabs>
              <w:tab w:val="center" w:pos="4253"/>
              <w:tab w:val="right" w:pos="9072"/>
              <w:tab w:val="right" w:pos="9214"/>
            </w:tabs>
            <w:spacing w:after="0" w:line="240" w:lineRule="auto"/>
            <w:rPr>
              <w:rFonts w:ascii="Times New Roman" w:eastAsia="Times New Roman" w:hAnsi="Times New Roman"/>
              <w:sz w:val="18"/>
              <w:szCs w:val="18"/>
            </w:rPr>
          </w:pPr>
          <w:r w:rsidRPr="00F3558C">
            <w:rPr>
              <w:rFonts w:ascii="Times New Roman" w:eastAsia="Times New Roman" w:hAnsi="Times New Roman" w:cs="Arial"/>
              <w:sz w:val="18"/>
              <w:szCs w:val="18"/>
              <w:lang w:eastAsia="sk-SK"/>
            </w:rPr>
            <w:t>Poznámky Úč POD 3 - 04</w:t>
          </w:r>
        </w:p>
      </w:tc>
      <w:tc>
        <w:tcPr>
          <w:tcW w:w="4252" w:type="dxa"/>
          <w:tcBorders>
            <w:top w:val="nil"/>
            <w:bottom w:val="nil"/>
          </w:tcBorders>
          <w:vAlign w:val="center"/>
        </w:tcPr>
        <w:p w:rsidR="00F970A0" w:rsidRPr="00F3558C" w:rsidRDefault="00F970A0" w:rsidP="00F3558C">
          <w:pPr>
            <w:tabs>
              <w:tab w:val="center" w:pos="4253"/>
              <w:tab w:val="right" w:pos="9072"/>
              <w:tab w:val="right" w:pos="9214"/>
            </w:tabs>
            <w:spacing w:after="0" w:line="240" w:lineRule="auto"/>
            <w:jc w:val="right"/>
            <w:rPr>
              <w:rFonts w:ascii="Times New Roman" w:eastAsia="Times New Roman" w:hAnsi="Times New Roman"/>
              <w:sz w:val="18"/>
              <w:szCs w:val="18"/>
            </w:rPr>
          </w:pPr>
          <w:r w:rsidRPr="00F3558C">
            <w:rPr>
              <w:rFonts w:ascii="Times New Roman" w:eastAsia="Times New Roman" w:hAnsi="Times New Roman"/>
              <w:sz w:val="18"/>
              <w:szCs w:val="18"/>
            </w:rPr>
            <w:t>DIČ</w:t>
          </w:r>
        </w:p>
      </w:tc>
      <w:tc>
        <w:tcPr>
          <w:tcW w:w="284" w:type="dxa"/>
          <w:vAlign w:val="center"/>
        </w:tcPr>
        <w:p w:rsidR="00F970A0" w:rsidRPr="00F3558C" w:rsidRDefault="00F970A0" w:rsidP="00F3558C">
          <w:pPr>
            <w:tabs>
              <w:tab w:val="center" w:pos="4253"/>
              <w:tab w:val="right" w:pos="9072"/>
              <w:tab w:val="right" w:pos="9214"/>
            </w:tabs>
            <w:spacing w:after="0" w:line="240" w:lineRule="auto"/>
            <w:rPr>
              <w:rFonts w:ascii="Times New Roman" w:eastAsia="Times New Roman" w:hAnsi="Times New Roman"/>
              <w:szCs w:val="20"/>
            </w:rPr>
          </w:pPr>
          <w:r>
            <w:rPr>
              <w:rFonts w:ascii="Times New Roman" w:eastAsia="Times New Roman" w:hAnsi="Times New Roman"/>
              <w:szCs w:val="20"/>
            </w:rPr>
            <w:t>2</w:t>
          </w:r>
        </w:p>
      </w:tc>
      <w:tc>
        <w:tcPr>
          <w:tcW w:w="283" w:type="dxa"/>
          <w:vAlign w:val="center"/>
        </w:tcPr>
        <w:p w:rsidR="00F970A0" w:rsidRPr="00F3558C" w:rsidRDefault="00F970A0" w:rsidP="00F3558C">
          <w:pPr>
            <w:tabs>
              <w:tab w:val="center" w:pos="4253"/>
              <w:tab w:val="right" w:pos="9072"/>
              <w:tab w:val="right" w:pos="9214"/>
            </w:tabs>
            <w:spacing w:after="0" w:line="240" w:lineRule="auto"/>
            <w:rPr>
              <w:rFonts w:ascii="Times New Roman" w:eastAsia="Times New Roman" w:hAnsi="Times New Roman"/>
              <w:szCs w:val="20"/>
            </w:rPr>
          </w:pPr>
          <w:r>
            <w:rPr>
              <w:rFonts w:ascii="Times New Roman" w:eastAsia="Times New Roman" w:hAnsi="Times New Roman"/>
              <w:szCs w:val="20"/>
            </w:rPr>
            <w:t>0</w:t>
          </w:r>
        </w:p>
      </w:tc>
      <w:tc>
        <w:tcPr>
          <w:tcW w:w="284" w:type="dxa"/>
          <w:vAlign w:val="center"/>
        </w:tcPr>
        <w:p w:rsidR="00F970A0" w:rsidRPr="00F3558C" w:rsidRDefault="00F970A0" w:rsidP="00F3558C">
          <w:pPr>
            <w:tabs>
              <w:tab w:val="center" w:pos="4253"/>
              <w:tab w:val="right" w:pos="9072"/>
              <w:tab w:val="right" w:pos="9214"/>
            </w:tabs>
            <w:spacing w:after="0" w:line="240" w:lineRule="auto"/>
            <w:rPr>
              <w:rFonts w:ascii="Times New Roman" w:eastAsia="Times New Roman" w:hAnsi="Times New Roman"/>
              <w:szCs w:val="20"/>
            </w:rPr>
          </w:pPr>
          <w:r>
            <w:rPr>
              <w:rFonts w:ascii="Times New Roman" w:eastAsia="Times New Roman" w:hAnsi="Times New Roman"/>
              <w:szCs w:val="20"/>
            </w:rPr>
            <w:t>2</w:t>
          </w:r>
        </w:p>
      </w:tc>
      <w:tc>
        <w:tcPr>
          <w:tcW w:w="283" w:type="dxa"/>
          <w:vAlign w:val="center"/>
        </w:tcPr>
        <w:p w:rsidR="00F970A0" w:rsidRPr="00F3558C" w:rsidRDefault="00F970A0" w:rsidP="00F3558C">
          <w:pPr>
            <w:tabs>
              <w:tab w:val="center" w:pos="4253"/>
              <w:tab w:val="right" w:pos="9072"/>
              <w:tab w:val="right" w:pos="9214"/>
            </w:tabs>
            <w:spacing w:after="0" w:line="240" w:lineRule="auto"/>
            <w:rPr>
              <w:rFonts w:ascii="Times New Roman" w:eastAsia="Times New Roman" w:hAnsi="Times New Roman"/>
              <w:szCs w:val="20"/>
            </w:rPr>
          </w:pPr>
          <w:r>
            <w:rPr>
              <w:rFonts w:ascii="Times New Roman" w:eastAsia="Times New Roman" w:hAnsi="Times New Roman"/>
              <w:szCs w:val="20"/>
            </w:rPr>
            <w:t>2</w:t>
          </w:r>
        </w:p>
      </w:tc>
      <w:tc>
        <w:tcPr>
          <w:tcW w:w="284" w:type="dxa"/>
          <w:vAlign w:val="center"/>
        </w:tcPr>
        <w:p w:rsidR="00F970A0" w:rsidRPr="00F3558C" w:rsidRDefault="00F970A0" w:rsidP="00F3558C">
          <w:pPr>
            <w:tabs>
              <w:tab w:val="center" w:pos="4253"/>
              <w:tab w:val="right" w:pos="9072"/>
              <w:tab w:val="right" w:pos="9214"/>
            </w:tabs>
            <w:spacing w:after="0" w:line="240" w:lineRule="auto"/>
            <w:rPr>
              <w:rFonts w:ascii="Times New Roman" w:eastAsia="Times New Roman" w:hAnsi="Times New Roman"/>
              <w:szCs w:val="20"/>
            </w:rPr>
          </w:pPr>
          <w:r>
            <w:rPr>
              <w:rFonts w:ascii="Times New Roman" w:eastAsia="Times New Roman" w:hAnsi="Times New Roman"/>
              <w:szCs w:val="20"/>
            </w:rPr>
            <w:t>0</w:t>
          </w:r>
        </w:p>
      </w:tc>
      <w:tc>
        <w:tcPr>
          <w:tcW w:w="283" w:type="dxa"/>
          <w:vAlign w:val="center"/>
        </w:tcPr>
        <w:p w:rsidR="00F970A0" w:rsidRPr="00F3558C" w:rsidRDefault="00F970A0" w:rsidP="00F3558C">
          <w:pPr>
            <w:tabs>
              <w:tab w:val="center" w:pos="4253"/>
              <w:tab w:val="right" w:pos="9072"/>
              <w:tab w:val="right" w:pos="9214"/>
            </w:tabs>
            <w:spacing w:after="0" w:line="240" w:lineRule="auto"/>
            <w:rPr>
              <w:rFonts w:ascii="Times New Roman" w:eastAsia="Times New Roman" w:hAnsi="Times New Roman"/>
              <w:szCs w:val="20"/>
            </w:rPr>
          </w:pPr>
          <w:r w:rsidRPr="00F3558C">
            <w:rPr>
              <w:rFonts w:ascii="Times New Roman" w:eastAsia="Times New Roman" w:hAnsi="Times New Roman"/>
              <w:szCs w:val="20"/>
            </w:rPr>
            <w:t>9</w:t>
          </w:r>
        </w:p>
      </w:tc>
      <w:tc>
        <w:tcPr>
          <w:tcW w:w="284" w:type="dxa"/>
          <w:vAlign w:val="center"/>
        </w:tcPr>
        <w:p w:rsidR="00F970A0" w:rsidRPr="00F3558C" w:rsidRDefault="00F970A0" w:rsidP="00F3558C">
          <w:pPr>
            <w:tabs>
              <w:tab w:val="center" w:pos="4253"/>
              <w:tab w:val="right" w:pos="9072"/>
              <w:tab w:val="right" w:pos="9214"/>
            </w:tabs>
            <w:spacing w:after="0" w:line="240" w:lineRule="auto"/>
            <w:rPr>
              <w:rFonts w:ascii="Times New Roman" w:eastAsia="Times New Roman" w:hAnsi="Times New Roman"/>
              <w:szCs w:val="20"/>
            </w:rPr>
          </w:pPr>
          <w:r>
            <w:rPr>
              <w:rFonts w:ascii="Times New Roman" w:eastAsia="Times New Roman" w:hAnsi="Times New Roman"/>
              <w:szCs w:val="20"/>
            </w:rPr>
            <w:t>5</w:t>
          </w:r>
        </w:p>
      </w:tc>
      <w:tc>
        <w:tcPr>
          <w:tcW w:w="283" w:type="dxa"/>
          <w:vAlign w:val="center"/>
        </w:tcPr>
        <w:p w:rsidR="00F970A0" w:rsidRPr="00F3558C" w:rsidRDefault="00F970A0" w:rsidP="00F3558C">
          <w:pPr>
            <w:tabs>
              <w:tab w:val="center" w:pos="4253"/>
              <w:tab w:val="right" w:pos="9072"/>
              <w:tab w:val="right" w:pos="9214"/>
            </w:tabs>
            <w:spacing w:after="0" w:line="240" w:lineRule="auto"/>
            <w:rPr>
              <w:rFonts w:ascii="Times New Roman" w:eastAsia="Times New Roman" w:hAnsi="Times New Roman"/>
              <w:szCs w:val="20"/>
            </w:rPr>
          </w:pPr>
          <w:r>
            <w:rPr>
              <w:rFonts w:ascii="Times New Roman" w:eastAsia="Times New Roman" w:hAnsi="Times New Roman"/>
              <w:szCs w:val="20"/>
            </w:rPr>
            <w:t>5</w:t>
          </w:r>
        </w:p>
      </w:tc>
      <w:tc>
        <w:tcPr>
          <w:tcW w:w="284" w:type="dxa"/>
          <w:vAlign w:val="center"/>
        </w:tcPr>
        <w:p w:rsidR="00F970A0" w:rsidRPr="00F3558C" w:rsidRDefault="00F970A0" w:rsidP="00F3558C">
          <w:pPr>
            <w:tabs>
              <w:tab w:val="center" w:pos="4253"/>
              <w:tab w:val="right" w:pos="9072"/>
              <w:tab w:val="right" w:pos="9214"/>
            </w:tabs>
            <w:spacing w:after="0" w:line="240" w:lineRule="auto"/>
            <w:rPr>
              <w:rFonts w:ascii="Times New Roman" w:eastAsia="Times New Roman" w:hAnsi="Times New Roman"/>
              <w:szCs w:val="20"/>
            </w:rPr>
          </w:pPr>
          <w:r>
            <w:rPr>
              <w:rFonts w:ascii="Times New Roman" w:eastAsia="Times New Roman" w:hAnsi="Times New Roman"/>
              <w:szCs w:val="20"/>
            </w:rPr>
            <w:t>3</w:t>
          </w:r>
        </w:p>
      </w:tc>
      <w:tc>
        <w:tcPr>
          <w:tcW w:w="283" w:type="dxa"/>
          <w:vAlign w:val="center"/>
        </w:tcPr>
        <w:p w:rsidR="00F970A0" w:rsidRPr="00F3558C" w:rsidRDefault="00F970A0" w:rsidP="00F3558C">
          <w:pPr>
            <w:tabs>
              <w:tab w:val="center" w:pos="4253"/>
              <w:tab w:val="right" w:pos="9072"/>
              <w:tab w:val="right" w:pos="9214"/>
            </w:tabs>
            <w:spacing w:after="0" w:line="240" w:lineRule="auto"/>
            <w:rPr>
              <w:rFonts w:ascii="Times New Roman" w:eastAsia="Times New Roman" w:hAnsi="Times New Roman"/>
              <w:szCs w:val="20"/>
            </w:rPr>
          </w:pPr>
          <w:r>
            <w:rPr>
              <w:rFonts w:ascii="Times New Roman" w:eastAsia="Times New Roman" w:hAnsi="Times New Roman"/>
              <w:szCs w:val="20"/>
            </w:rPr>
            <w:t>7</w:t>
          </w:r>
        </w:p>
      </w:tc>
    </w:tr>
  </w:tbl>
  <w:p w:rsidR="00F970A0" w:rsidRDefault="00F970A0" w:rsidP="002A71D0">
    <w:pPr>
      <w:pStyle w:val="Hlavika"/>
      <w:tabs>
        <w:tab w:val="center" w:pos="4820"/>
        <w:tab w:val="right" w:pos="9214"/>
      </w:tabs>
      <w:spacing w:after="0" w:line="240" w:lineRule="auto"/>
      <w:jc w:val="right"/>
      <w:rPr>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0A0" w:rsidRDefault="00F970A0" w:rsidP="00473C85">
    <w:pPr>
      <w:pStyle w:val="Hlavika"/>
      <w:tabs>
        <w:tab w:val="center" w:pos="4820"/>
        <w:tab w:val="right" w:pos="9214"/>
      </w:tabs>
      <w:spacing w:after="0" w:line="240" w:lineRule="auto"/>
      <w:jc w:val="both"/>
      <w:rPr>
        <w:sz w:val="18"/>
        <w:szCs w:val="18"/>
      </w:rPr>
    </w:pPr>
    <w:r w:rsidRPr="008648B4">
      <w:rPr>
        <w:sz w:val="18"/>
        <w:szCs w:val="18"/>
      </w:rPr>
      <w:t xml:space="preserve"> </w:t>
    </w:r>
  </w:p>
  <w:p w:rsidR="00F970A0" w:rsidRPr="00006167" w:rsidRDefault="00F970A0" w:rsidP="00006167">
    <w:pPr>
      <w:pStyle w:val="Hlavika"/>
      <w:tabs>
        <w:tab w:val="clear" w:pos="9072"/>
        <w:tab w:val="right" w:pos="9214"/>
      </w:tabs>
      <w:spacing w:after="0" w:line="240" w:lineRule="auto"/>
      <w:rPr>
        <w:rFonts w:ascii="Times New Roman" w:hAnsi="Times New Roman"/>
        <w:sz w:val="20"/>
        <w:szCs w:val="20"/>
      </w:rPr>
    </w:pPr>
    <w:r>
      <w:rPr>
        <w:rFonts w:ascii="Times New Roman" w:hAnsi="Times New Roman"/>
      </w:rPr>
      <w:tab/>
    </w:r>
    <w:r w:rsidRPr="00473C85">
      <w:rPr>
        <w:rFonts w:ascii="Times New Roman" w:hAnsi="Times New Roman"/>
      </w:rPr>
      <w:t>Fronius Slovensko s.r.o.</w:t>
    </w:r>
    <w:r>
      <w:rPr>
        <w:rFonts w:ascii="Times New Roman" w:hAnsi="Times New Roman"/>
      </w:rPr>
      <w:tab/>
    </w:r>
    <w:r w:rsidRPr="00006167">
      <w:rPr>
        <w:rFonts w:ascii="Times New Roman" w:hAnsi="Times New Roman"/>
        <w:sz w:val="20"/>
        <w:szCs w:val="20"/>
      </w:rPr>
      <w:t>Poznámky účtovnej závierky</w:t>
    </w:r>
  </w:p>
  <w:p w:rsidR="00F970A0" w:rsidRPr="00006167" w:rsidRDefault="00F970A0" w:rsidP="00006167">
    <w:pPr>
      <w:pStyle w:val="Hlavika"/>
      <w:tabs>
        <w:tab w:val="clear" w:pos="9072"/>
        <w:tab w:val="right" w:pos="9214"/>
      </w:tabs>
      <w:spacing w:after="100" w:afterAutospacing="1" w:line="240" w:lineRule="auto"/>
      <w:jc w:val="right"/>
      <w:rPr>
        <w:rFonts w:ascii="Times New Roman" w:hAnsi="Times New Roman"/>
        <w:sz w:val="20"/>
        <w:szCs w:val="20"/>
      </w:rPr>
    </w:pPr>
    <w:r>
      <w:rPr>
        <w:rFonts w:ascii="Times New Roman" w:hAnsi="Times New Roman"/>
        <w:sz w:val="20"/>
        <w:szCs w:val="20"/>
      </w:rPr>
      <w:t>K 31. decembru 2013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93577A3"/>
    <w:multiLevelType w:val="hybridMultilevel"/>
    <w:tmpl w:val="473C3208"/>
    <w:lvl w:ilvl="0" w:tplc="36F0DF82">
      <w:start w:val="1"/>
      <w:numFmt w:val="lowerLetter"/>
      <w:lvlText w:val="(%1)"/>
      <w:lvlJc w:val="left"/>
      <w:pPr>
        <w:ind w:left="720" w:hanging="360"/>
      </w:pPr>
      <w:rPr>
        <w:rFonts w:cs="Times New Roman" w:hint="default"/>
        <w:b/>
      </w:rPr>
    </w:lvl>
    <w:lvl w:ilvl="1" w:tplc="ED8EE81E">
      <w:numFmt w:val="bullet"/>
      <w:lvlText w:val=""/>
      <w:lvlJc w:val="left"/>
      <w:pPr>
        <w:ind w:left="1440" w:hanging="360"/>
      </w:pPr>
      <w:rPr>
        <w:rFonts w:ascii="Symbol" w:eastAsia="Times New Roman" w:hAnsi="Symbol"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nsid w:val="09AA63D1"/>
    <w:multiLevelType w:val="hybridMultilevel"/>
    <w:tmpl w:val="62EC756C"/>
    <w:lvl w:ilvl="0" w:tplc="7048E0CA">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6">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8">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3">
    <w:nsid w:val="2A8E3756"/>
    <w:multiLevelType w:val="hybridMultilevel"/>
    <w:tmpl w:val="E6386E24"/>
    <w:lvl w:ilvl="0" w:tplc="16424DF4">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4">
    <w:nsid w:val="2AED131E"/>
    <w:multiLevelType w:val="hybridMultilevel"/>
    <w:tmpl w:val="545006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2181236"/>
    <w:multiLevelType w:val="hybridMultilevel"/>
    <w:tmpl w:val="18747026"/>
    <w:lvl w:ilvl="0" w:tplc="1706AFB4">
      <w:start w:val="4"/>
      <w:numFmt w:val="upperLetter"/>
      <w:lvlText w:val="%1."/>
      <w:lvlJc w:val="left"/>
      <w:pPr>
        <w:ind w:left="644" w:hanging="360"/>
      </w:pPr>
      <w:rPr>
        <w:rFonts w:ascii="Times New Roman" w:hAnsi="Times New Roman"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36BE61C3"/>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17">
    <w:nsid w:val="3E672DF7"/>
    <w:multiLevelType w:val="hybridMultilevel"/>
    <w:tmpl w:val="3586CDEA"/>
    <w:lvl w:ilvl="0" w:tplc="C296AA90">
      <w:start w:val="1"/>
      <w:numFmt w:val="decimal"/>
      <w:lvlText w:val="%1."/>
      <w:lvlJc w:val="left"/>
      <w:pPr>
        <w:ind w:left="644" w:hanging="360"/>
      </w:pPr>
      <w:rPr>
        <w:rFonts w:hint="default"/>
      </w:rPr>
    </w:lvl>
    <w:lvl w:ilvl="1" w:tplc="D47890E0" w:tentative="1">
      <w:start w:val="1"/>
      <w:numFmt w:val="lowerLetter"/>
      <w:lvlText w:val="%2."/>
      <w:lvlJc w:val="left"/>
      <w:pPr>
        <w:ind w:left="1364" w:hanging="360"/>
      </w:pPr>
    </w:lvl>
    <w:lvl w:ilvl="2" w:tplc="7DA6CA0C" w:tentative="1">
      <w:start w:val="1"/>
      <w:numFmt w:val="lowerRoman"/>
      <w:lvlText w:val="%3."/>
      <w:lvlJc w:val="right"/>
      <w:pPr>
        <w:ind w:left="2084" w:hanging="180"/>
      </w:pPr>
    </w:lvl>
    <w:lvl w:ilvl="3" w:tplc="EA181980" w:tentative="1">
      <w:start w:val="1"/>
      <w:numFmt w:val="decimal"/>
      <w:lvlText w:val="%4."/>
      <w:lvlJc w:val="left"/>
      <w:pPr>
        <w:ind w:left="2804" w:hanging="360"/>
      </w:pPr>
    </w:lvl>
    <w:lvl w:ilvl="4" w:tplc="C2B40C02" w:tentative="1">
      <w:start w:val="1"/>
      <w:numFmt w:val="lowerLetter"/>
      <w:lvlText w:val="%5."/>
      <w:lvlJc w:val="left"/>
      <w:pPr>
        <w:ind w:left="3524" w:hanging="360"/>
      </w:pPr>
    </w:lvl>
    <w:lvl w:ilvl="5" w:tplc="2C32D282" w:tentative="1">
      <w:start w:val="1"/>
      <w:numFmt w:val="lowerRoman"/>
      <w:lvlText w:val="%6."/>
      <w:lvlJc w:val="right"/>
      <w:pPr>
        <w:ind w:left="4244" w:hanging="180"/>
      </w:pPr>
    </w:lvl>
    <w:lvl w:ilvl="6" w:tplc="8640A77A" w:tentative="1">
      <w:start w:val="1"/>
      <w:numFmt w:val="decimal"/>
      <w:lvlText w:val="%7."/>
      <w:lvlJc w:val="left"/>
      <w:pPr>
        <w:ind w:left="4964" w:hanging="360"/>
      </w:pPr>
    </w:lvl>
    <w:lvl w:ilvl="7" w:tplc="87205640" w:tentative="1">
      <w:start w:val="1"/>
      <w:numFmt w:val="lowerLetter"/>
      <w:lvlText w:val="%8."/>
      <w:lvlJc w:val="left"/>
      <w:pPr>
        <w:ind w:left="5684" w:hanging="360"/>
      </w:pPr>
    </w:lvl>
    <w:lvl w:ilvl="8" w:tplc="27D2ECFC" w:tentative="1">
      <w:start w:val="1"/>
      <w:numFmt w:val="lowerRoman"/>
      <w:lvlText w:val="%9."/>
      <w:lvlJc w:val="right"/>
      <w:pPr>
        <w:ind w:left="6404" w:hanging="180"/>
      </w:pPr>
    </w:lvl>
  </w:abstractNum>
  <w:abstractNum w:abstractNumId="18">
    <w:nsid w:val="3F1372B0"/>
    <w:multiLevelType w:val="hybridMultilevel"/>
    <w:tmpl w:val="EFD2E320"/>
    <w:lvl w:ilvl="0" w:tplc="F5429390">
      <w:start w:val="1"/>
      <w:numFmt w:val="decimal"/>
      <w:lvlText w:val="%1."/>
      <w:lvlJc w:val="left"/>
      <w:pPr>
        <w:ind w:left="644" w:hanging="360"/>
      </w:pPr>
      <w:rPr>
        <w:rFonts w:hint="default"/>
      </w:rPr>
    </w:lvl>
    <w:lvl w:ilvl="1" w:tplc="A8CADA02" w:tentative="1">
      <w:start w:val="1"/>
      <w:numFmt w:val="lowerLetter"/>
      <w:lvlText w:val="%2."/>
      <w:lvlJc w:val="left"/>
      <w:pPr>
        <w:ind w:left="1364" w:hanging="360"/>
      </w:pPr>
    </w:lvl>
    <w:lvl w:ilvl="2" w:tplc="24AE7622" w:tentative="1">
      <w:start w:val="1"/>
      <w:numFmt w:val="lowerRoman"/>
      <w:lvlText w:val="%3."/>
      <w:lvlJc w:val="right"/>
      <w:pPr>
        <w:ind w:left="2084" w:hanging="180"/>
      </w:pPr>
    </w:lvl>
    <w:lvl w:ilvl="3" w:tplc="6470A86C" w:tentative="1">
      <w:start w:val="1"/>
      <w:numFmt w:val="decimal"/>
      <w:lvlText w:val="%4."/>
      <w:lvlJc w:val="left"/>
      <w:pPr>
        <w:ind w:left="2804" w:hanging="360"/>
      </w:pPr>
    </w:lvl>
    <w:lvl w:ilvl="4" w:tplc="C01C7DE4" w:tentative="1">
      <w:start w:val="1"/>
      <w:numFmt w:val="lowerLetter"/>
      <w:lvlText w:val="%5."/>
      <w:lvlJc w:val="left"/>
      <w:pPr>
        <w:ind w:left="3524" w:hanging="360"/>
      </w:pPr>
    </w:lvl>
    <w:lvl w:ilvl="5" w:tplc="34AC1C58" w:tentative="1">
      <w:start w:val="1"/>
      <w:numFmt w:val="lowerRoman"/>
      <w:lvlText w:val="%6."/>
      <w:lvlJc w:val="right"/>
      <w:pPr>
        <w:ind w:left="4244" w:hanging="180"/>
      </w:pPr>
    </w:lvl>
    <w:lvl w:ilvl="6" w:tplc="AE6AB52C" w:tentative="1">
      <w:start w:val="1"/>
      <w:numFmt w:val="decimal"/>
      <w:lvlText w:val="%7."/>
      <w:lvlJc w:val="left"/>
      <w:pPr>
        <w:ind w:left="4964" w:hanging="360"/>
      </w:pPr>
    </w:lvl>
    <w:lvl w:ilvl="7" w:tplc="03AAE388" w:tentative="1">
      <w:start w:val="1"/>
      <w:numFmt w:val="lowerLetter"/>
      <w:lvlText w:val="%8."/>
      <w:lvlJc w:val="left"/>
      <w:pPr>
        <w:ind w:left="5684" w:hanging="360"/>
      </w:pPr>
    </w:lvl>
    <w:lvl w:ilvl="8" w:tplc="84B44DC6" w:tentative="1">
      <w:start w:val="1"/>
      <w:numFmt w:val="lowerRoman"/>
      <w:lvlText w:val="%9."/>
      <w:lvlJc w:val="right"/>
      <w:pPr>
        <w:ind w:left="6404" w:hanging="180"/>
      </w:pPr>
    </w:lvl>
  </w:abstractNum>
  <w:abstractNum w:abstractNumId="19">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20">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2">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2"/>
  </w:num>
  <w:num w:numId="2">
    <w:abstractNumId w:val="0"/>
    <w:lvlOverride w:ilvl="0">
      <w:lvl w:ilvl="0">
        <w:start w:val="1"/>
        <w:numFmt w:val="bullet"/>
        <w:lvlText w:val="-"/>
        <w:legacy w:legacy="1" w:legacySpace="0" w:legacyIndent="360"/>
        <w:lvlJc w:val="left"/>
        <w:pPr>
          <w:ind w:left="360" w:hanging="360"/>
        </w:pPr>
      </w:lvl>
    </w:lvlOverride>
  </w:num>
  <w:num w:numId="3">
    <w:abstractNumId w:val="9"/>
  </w:num>
  <w:num w:numId="4">
    <w:abstractNumId w:val="1"/>
  </w:num>
  <w:num w:numId="5">
    <w:abstractNumId w:val="21"/>
  </w:num>
  <w:num w:numId="6">
    <w:abstractNumId w:val="2"/>
  </w:num>
  <w:num w:numId="7">
    <w:abstractNumId w:val="20"/>
  </w:num>
  <w:num w:numId="8">
    <w:abstractNumId w:val="15"/>
  </w:num>
  <w:num w:numId="9">
    <w:abstractNumId w:val="7"/>
  </w:num>
  <w:num w:numId="10">
    <w:abstractNumId w:val="14"/>
  </w:num>
  <w:num w:numId="11">
    <w:abstractNumId w:val="8"/>
  </w:num>
  <w:num w:numId="12">
    <w:abstractNumId w:val="4"/>
  </w:num>
  <w:num w:numId="13">
    <w:abstractNumId w:val="18"/>
  </w:num>
  <w:num w:numId="14">
    <w:abstractNumId w:val="6"/>
  </w:num>
  <w:num w:numId="15">
    <w:abstractNumId w:val="19"/>
  </w:num>
  <w:num w:numId="16">
    <w:abstractNumId w:val="17"/>
  </w:num>
  <w:num w:numId="17">
    <w:abstractNumId w:val="11"/>
  </w:num>
  <w:num w:numId="18">
    <w:abstractNumId w:val="10"/>
  </w:num>
  <w:num w:numId="19">
    <w:abstractNumId w:val="22"/>
  </w:num>
  <w:num w:numId="20">
    <w:abstractNumId w:val="5"/>
  </w:num>
  <w:num w:numId="21">
    <w:abstractNumId w:val="3"/>
  </w:num>
  <w:num w:numId="22">
    <w:abstractNumId w:val="16"/>
  </w:num>
  <w:num w:numId="23">
    <w:abstractNumId w:val="21"/>
  </w:num>
  <w:num w:numId="24">
    <w:abstractNumId w:val="21"/>
  </w:num>
  <w:num w:numId="25">
    <w:abstractNumId w:val="21"/>
  </w:num>
  <w:num w:numId="26">
    <w:abstractNumId w:val="13"/>
  </w:num>
  <w:num w:numId="2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4C97"/>
    <w:rsid w:val="00006013"/>
    <w:rsid w:val="00006167"/>
    <w:rsid w:val="00015E76"/>
    <w:rsid w:val="000214BC"/>
    <w:rsid w:val="00024E1D"/>
    <w:rsid w:val="00026221"/>
    <w:rsid w:val="000273C3"/>
    <w:rsid w:val="000411F9"/>
    <w:rsid w:val="00042A93"/>
    <w:rsid w:val="00044006"/>
    <w:rsid w:val="000609D2"/>
    <w:rsid w:val="000635AE"/>
    <w:rsid w:val="00065107"/>
    <w:rsid w:val="00070784"/>
    <w:rsid w:val="000862D7"/>
    <w:rsid w:val="00091107"/>
    <w:rsid w:val="0009254B"/>
    <w:rsid w:val="000963E4"/>
    <w:rsid w:val="000A4F12"/>
    <w:rsid w:val="000B642F"/>
    <w:rsid w:val="000C1458"/>
    <w:rsid w:val="000C362F"/>
    <w:rsid w:val="000E10C6"/>
    <w:rsid w:val="000F40A3"/>
    <w:rsid w:val="000F6C78"/>
    <w:rsid w:val="001147C1"/>
    <w:rsid w:val="00131980"/>
    <w:rsid w:val="00135469"/>
    <w:rsid w:val="001378FA"/>
    <w:rsid w:val="00144575"/>
    <w:rsid w:val="001458FD"/>
    <w:rsid w:val="001506E9"/>
    <w:rsid w:val="00150FAE"/>
    <w:rsid w:val="0015250E"/>
    <w:rsid w:val="00163274"/>
    <w:rsid w:val="001636DA"/>
    <w:rsid w:val="0018143A"/>
    <w:rsid w:val="001A3D3B"/>
    <w:rsid w:val="001A692C"/>
    <w:rsid w:val="001B36EC"/>
    <w:rsid w:val="001B777F"/>
    <w:rsid w:val="001C10B9"/>
    <w:rsid w:val="001C1A58"/>
    <w:rsid w:val="001C6CB2"/>
    <w:rsid w:val="001E16DF"/>
    <w:rsid w:val="001F170E"/>
    <w:rsid w:val="001F2F48"/>
    <w:rsid w:val="001F372B"/>
    <w:rsid w:val="001F6566"/>
    <w:rsid w:val="002037DE"/>
    <w:rsid w:val="00217572"/>
    <w:rsid w:val="002203B3"/>
    <w:rsid w:val="0022052A"/>
    <w:rsid w:val="002214CB"/>
    <w:rsid w:val="00224F20"/>
    <w:rsid w:val="002407C5"/>
    <w:rsid w:val="00241BDD"/>
    <w:rsid w:val="002444FD"/>
    <w:rsid w:val="00244661"/>
    <w:rsid w:val="002611BC"/>
    <w:rsid w:val="0026487A"/>
    <w:rsid w:val="002670CE"/>
    <w:rsid w:val="00273F36"/>
    <w:rsid w:val="0028625F"/>
    <w:rsid w:val="00295180"/>
    <w:rsid w:val="00296ABE"/>
    <w:rsid w:val="002A32E9"/>
    <w:rsid w:val="002A67E8"/>
    <w:rsid w:val="002A71D0"/>
    <w:rsid w:val="002B0D72"/>
    <w:rsid w:val="002B2D49"/>
    <w:rsid w:val="002B66C1"/>
    <w:rsid w:val="002C2CB4"/>
    <w:rsid w:val="002C73FE"/>
    <w:rsid w:val="002D0D2C"/>
    <w:rsid w:val="002F1A03"/>
    <w:rsid w:val="002F4723"/>
    <w:rsid w:val="00302C00"/>
    <w:rsid w:val="00316C5C"/>
    <w:rsid w:val="003347D1"/>
    <w:rsid w:val="0033545E"/>
    <w:rsid w:val="0034392A"/>
    <w:rsid w:val="00343B8D"/>
    <w:rsid w:val="00344C85"/>
    <w:rsid w:val="00347843"/>
    <w:rsid w:val="00347B5A"/>
    <w:rsid w:val="0035270F"/>
    <w:rsid w:val="00364063"/>
    <w:rsid w:val="00365F9D"/>
    <w:rsid w:val="00366AC9"/>
    <w:rsid w:val="00371814"/>
    <w:rsid w:val="0037453A"/>
    <w:rsid w:val="003868CD"/>
    <w:rsid w:val="00391B7E"/>
    <w:rsid w:val="003940C0"/>
    <w:rsid w:val="003A4922"/>
    <w:rsid w:val="003A49F3"/>
    <w:rsid w:val="003A6356"/>
    <w:rsid w:val="003A72B8"/>
    <w:rsid w:val="003C4CA0"/>
    <w:rsid w:val="003D575B"/>
    <w:rsid w:val="003E121B"/>
    <w:rsid w:val="003F7C96"/>
    <w:rsid w:val="003F7E47"/>
    <w:rsid w:val="00406EF8"/>
    <w:rsid w:val="004077FB"/>
    <w:rsid w:val="00413F6F"/>
    <w:rsid w:val="00424099"/>
    <w:rsid w:val="0042604B"/>
    <w:rsid w:val="004265CB"/>
    <w:rsid w:val="00432AD6"/>
    <w:rsid w:val="00444036"/>
    <w:rsid w:val="004451FD"/>
    <w:rsid w:val="00454D6F"/>
    <w:rsid w:val="0045545F"/>
    <w:rsid w:val="004648ED"/>
    <w:rsid w:val="00473C85"/>
    <w:rsid w:val="00474B58"/>
    <w:rsid w:val="00475042"/>
    <w:rsid w:val="00485884"/>
    <w:rsid w:val="00490486"/>
    <w:rsid w:val="00496650"/>
    <w:rsid w:val="004A31E7"/>
    <w:rsid w:val="004A7121"/>
    <w:rsid w:val="004B0069"/>
    <w:rsid w:val="004B46E1"/>
    <w:rsid w:val="004B496C"/>
    <w:rsid w:val="004B6663"/>
    <w:rsid w:val="004C70D4"/>
    <w:rsid w:val="004E00FA"/>
    <w:rsid w:val="0050729C"/>
    <w:rsid w:val="00510484"/>
    <w:rsid w:val="00512935"/>
    <w:rsid w:val="00517784"/>
    <w:rsid w:val="005255E7"/>
    <w:rsid w:val="00525942"/>
    <w:rsid w:val="00527ED8"/>
    <w:rsid w:val="00533202"/>
    <w:rsid w:val="0054725F"/>
    <w:rsid w:val="00547626"/>
    <w:rsid w:val="005478CF"/>
    <w:rsid w:val="00547994"/>
    <w:rsid w:val="0056056B"/>
    <w:rsid w:val="00561939"/>
    <w:rsid w:val="005729F2"/>
    <w:rsid w:val="00585EE5"/>
    <w:rsid w:val="00597756"/>
    <w:rsid w:val="005A182C"/>
    <w:rsid w:val="005A6653"/>
    <w:rsid w:val="005C0A7E"/>
    <w:rsid w:val="005C1CF3"/>
    <w:rsid w:val="005C20B1"/>
    <w:rsid w:val="005D5B08"/>
    <w:rsid w:val="005D706F"/>
    <w:rsid w:val="005F4FB8"/>
    <w:rsid w:val="0060106C"/>
    <w:rsid w:val="00605F4E"/>
    <w:rsid w:val="00611A6C"/>
    <w:rsid w:val="006170DA"/>
    <w:rsid w:val="006171CE"/>
    <w:rsid w:val="00622788"/>
    <w:rsid w:val="00624C5F"/>
    <w:rsid w:val="00633A6D"/>
    <w:rsid w:val="0063484E"/>
    <w:rsid w:val="00637DD1"/>
    <w:rsid w:val="0064299C"/>
    <w:rsid w:val="00647312"/>
    <w:rsid w:val="00660094"/>
    <w:rsid w:val="00665111"/>
    <w:rsid w:val="00666061"/>
    <w:rsid w:val="00666B67"/>
    <w:rsid w:val="0067028A"/>
    <w:rsid w:val="006710D3"/>
    <w:rsid w:val="0067147B"/>
    <w:rsid w:val="00671637"/>
    <w:rsid w:val="00684619"/>
    <w:rsid w:val="006A72A0"/>
    <w:rsid w:val="006A7CF4"/>
    <w:rsid w:val="006B0429"/>
    <w:rsid w:val="006B225B"/>
    <w:rsid w:val="006B3A8D"/>
    <w:rsid w:val="006B43A3"/>
    <w:rsid w:val="006D0CF4"/>
    <w:rsid w:val="006E7234"/>
    <w:rsid w:val="006F29B0"/>
    <w:rsid w:val="006F3052"/>
    <w:rsid w:val="006F4E54"/>
    <w:rsid w:val="00704FCA"/>
    <w:rsid w:val="007108F9"/>
    <w:rsid w:val="007111D4"/>
    <w:rsid w:val="007155CF"/>
    <w:rsid w:val="00715FB0"/>
    <w:rsid w:val="00717891"/>
    <w:rsid w:val="00720E5C"/>
    <w:rsid w:val="00721824"/>
    <w:rsid w:val="00733E62"/>
    <w:rsid w:val="00740607"/>
    <w:rsid w:val="00744286"/>
    <w:rsid w:val="0074434C"/>
    <w:rsid w:val="00750225"/>
    <w:rsid w:val="00757F62"/>
    <w:rsid w:val="00763489"/>
    <w:rsid w:val="0077134B"/>
    <w:rsid w:val="007830F8"/>
    <w:rsid w:val="00790CA4"/>
    <w:rsid w:val="00794757"/>
    <w:rsid w:val="007A0F1E"/>
    <w:rsid w:val="007A1FE7"/>
    <w:rsid w:val="007A7B81"/>
    <w:rsid w:val="007B57C1"/>
    <w:rsid w:val="007D5BFE"/>
    <w:rsid w:val="007D630C"/>
    <w:rsid w:val="007E1E28"/>
    <w:rsid w:val="007E241E"/>
    <w:rsid w:val="007E64CB"/>
    <w:rsid w:val="007F34EA"/>
    <w:rsid w:val="007F6C35"/>
    <w:rsid w:val="00811016"/>
    <w:rsid w:val="00817258"/>
    <w:rsid w:val="00821F95"/>
    <w:rsid w:val="00824EF2"/>
    <w:rsid w:val="008301CC"/>
    <w:rsid w:val="00830ABC"/>
    <w:rsid w:val="00830C7C"/>
    <w:rsid w:val="0083230F"/>
    <w:rsid w:val="0083232B"/>
    <w:rsid w:val="0083448F"/>
    <w:rsid w:val="0083791A"/>
    <w:rsid w:val="00841576"/>
    <w:rsid w:val="00845857"/>
    <w:rsid w:val="00851DFA"/>
    <w:rsid w:val="008668ED"/>
    <w:rsid w:val="00870427"/>
    <w:rsid w:val="008937D5"/>
    <w:rsid w:val="008969CA"/>
    <w:rsid w:val="008A011C"/>
    <w:rsid w:val="008A274E"/>
    <w:rsid w:val="008A2D7B"/>
    <w:rsid w:val="008A3D98"/>
    <w:rsid w:val="008A6410"/>
    <w:rsid w:val="008B5D78"/>
    <w:rsid w:val="008B6BB2"/>
    <w:rsid w:val="008B7B37"/>
    <w:rsid w:val="008C6402"/>
    <w:rsid w:val="008D1E79"/>
    <w:rsid w:val="008D5A77"/>
    <w:rsid w:val="008E4ED4"/>
    <w:rsid w:val="008E77C1"/>
    <w:rsid w:val="008F2217"/>
    <w:rsid w:val="008F7C8B"/>
    <w:rsid w:val="008F7E03"/>
    <w:rsid w:val="00904A7F"/>
    <w:rsid w:val="009106FF"/>
    <w:rsid w:val="00917FC5"/>
    <w:rsid w:val="00931C5C"/>
    <w:rsid w:val="00943CA7"/>
    <w:rsid w:val="0096112E"/>
    <w:rsid w:val="00965AAD"/>
    <w:rsid w:val="00966B17"/>
    <w:rsid w:val="009712BF"/>
    <w:rsid w:val="00976A4F"/>
    <w:rsid w:val="009A2D8A"/>
    <w:rsid w:val="009A34BB"/>
    <w:rsid w:val="009A3FDF"/>
    <w:rsid w:val="009A5C8B"/>
    <w:rsid w:val="009B1416"/>
    <w:rsid w:val="009B2F57"/>
    <w:rsid w:val="009B3498"/>
    <w:rsid w:val="009C5CA4"/>
    <w:rsid w:val="009D3B2A"/>
    <w:rsid w:val="009D64F3"/>
    <w:rsid w:val="009D715B"/>
    <w:rsid w:val="009E1E55"/>
    <w:rsid w:val="009E3E82"/>
    <w:rsid w:val="009E66D6"/>
    <w:rsid w:val="009F2C8D"/>
    <w:rsid w:val="009F64D3"/>
    <w:rsid w:val="009F6C09"/>
    <w:rsid w:val="00A00373"/>
    <w:rsid w:val="00A00A06"/>
    <w:rsid w:val="00A07FD8"/>
    <w:rsid w:val="00A11173"/>
    <w:rsid w:val="00A2329C"/>
    <w:rsid w:val="00A24F2D"/>
    <w:rsid w:val="00A41D8F"/>
    <w:rsid w:val="00A4359D"/>
    <w:rsid w:val="00A45416"/>
    <w:rsid w:val="00A454DD"/>
    <w:rsid w:val="00A51CFC"/>
    <w:rsid w:val="00A63C4B"/>
    <w:rsid w:val="00A66916"/>
    <w:rsid w:val="00A74C97"/>
    <w:rsid w:val="00A751C1"/>
    <w:rsid w:val="00A75BAF"/>
    <w:rsid w:val="00AA1C9C"/>
    <w:rsid w:val="00AB0293"/>
    <w:rsid w:val="00AB03BF"/>
    <w:rsid w:val="00AC56A9"/>
    <w:rsid w:val="00AC57A7"/>
    <w:rsid w:val="00AC6EA9"/>
    <w:rsid w:val="00AE55C5"/>
    <w:rsid w:val="00AF41E4"/>
    <w:rsid w:val="00B00032"/>
    <w:rsid w:val="00B16C80"/>
    <w:rsid w:val="00B23044"/>
    <w:rsid w:val="00B2602E"/>
    <w:rsid w:val="00B31028"/>
    <w:rsid w:val="00B36A6E"/>
    <w:rsid w:val="00B4416E"/>
    <w:rsid w:val="00B5453A"/>
    <w:rsid w:val="00B60A57"/>
    <w:rsid w:val="00B61F88"/>
    <w:rsid w:val="00B70417"/>
    <w:rsid w:val="00B71177"/>
    <w:rsid w:val="00B75D38"/>
    <w:rsid w:val="00B8743E"/>
    <w:rsid w:val="00B9159E"/>
    <w:rsid w:val="00B9382C"/>
    <w:rsid w:val="00B9486B"/>
    <w:rsid w:val="00BA4094"/>
    <w:rsid w:val="00BA4F01"/>
    <w:rsid w:val="00BB1D87"/>
    <w:rsid w:val="00BB3D7B"/>
    <w:rsid w:val="00BC230C"/>
    <w:rsid w:val="00BC5DE1"/>
    <w:rsid w:val="00BC63C5"/>
    <w:rsid w:val="00BD1836"/>
    <w:rsid w:val="00BD1DDF"/>
    <w:rsid w:val="00BD4666"/>
    <w:rsid w:val="00BD4C20"/>
    <w:rsid w:val="00BE132E"/>
    <w:rsid w:val="00BE2FE3"/>
    <w:rsid w:val="00BE3BFF"/>
    <w:rsid w:val="00BF1A41"/>
    <w:rsid w:val="00BF6D57"/>
    <w:rsid w:val="00C02370"/>
    <w:rsid w:val="00C02961"/>
    <w:rsid w:val="00C06BE5"/>
    <w:rsid w:val="00C06F43"/>
    <w:rsid w:val="00C2522F"/>
    <w:rsid w:val="00C3283B"/>
    <w:rsid w:val="00C401AD"/>
    <w:rsid w:val="00C4554D"/>
    <w:rsid w:val="00C472FB"/>
    <w:rsid w:val="00C510B4"/>
    <w:rsid w:val="00C55FB2"/>
    <w:rsid w:val="00C57787"/>
    <w:rsid w:val="00C6150A"/>
    <w:rsid w:val="00C70F7E"/>
    <w:rsid w:val="00C7337B"/>
    <w:rsid w:val="00C92A89"/>
    <w:rsid w:val="00CA347C"/>
    <w:rsid w:val="00CA5821"/>
    <w:rsid w:val="00CB6B5B"/>
    <w:rsid w:val="00CC7F17"/>
    <w:rsid w:val="00CD27F3"/>
    <w:rsid w:val="00CE3325"/>
    <w:rsid w:val="00CE3573"/>
    <w:rsid w:val="00CE4825"/>
    <w:rsid w:val="00CE69DB"/>
    <w:rsid w:val="00CF6677"/>
    <w:rsid w:val="00D010AD"/>
    <w:rsid w:val="00D1309C"/>
    <w:rsid w:val="00D1534C"/>
    <w:rsid w:val="00D251EE"/>
    <w:rsid w:val="00D252FC"/>
    <w:rsid w:val="00D27E6E"/>
    <w:rsid w:val="00D31662"/>
    <w:rsid w:val="00D32233"/>
    <w:rsid w:val="00D43F6F"/>
    <w:rsid w:val="00D51EEE"/>
    <w:rsid w:val="00D923CD"/>
    <w:rsid w:val="00DA33D8"/>
    <w:rsid w:val="00DB437A"/>
    <w:rsid w:val="00DB6667"/>
    <w:rsid w:val="00DC0FB9"/>
    <w:rsid w:val="00DD34B4"/>
    <w:rsid w:val="00DE187F"/>
    <w:rsid w:val="00DE3C36"/>
    <w:rsid w:val="00DF0404"/>
    <w:rsid w:val="00E03F32"/>
    <w:rsid w:val="00E06289"/>
    <w:rsid w:val="00E07214"/>
    <w:rsid w:val="00E15584"/>
    <w:rsid w:val="00E24515"/>
    <w:rsid w:val="00E26385"/>
    <w:rsid w:val="00E26404"/>
    <w:rsid w:val="00E27A9E"/>
    <w:rsid w:val="00E31419"/>
    <w:rsid w:val="00E35046"/>
    <w:rsid w:val="00E51611"/>
    <w:rsid w:val="00E70564"/>
    <w:rsid w:val="00E75B0A"/>
    <w:rsid w:val="00E80446"/>
    <w:rsid w:val="00E858E9"/>
    <w:rsid w:val="00E9404C"/>
    <w:rsid w:val="00E96C9C"/>
    <w:rsid w:val="00EA3B45"/>
    <w:rsid w:val="00EA72F1"/>
    <w:rsid w:val="00EB7E0B"/>
    <w:rsid w:val="00EC4798"/>
    <w:rsid w:val="00ED2765"/>
    <w:rsid w:val="00ED5857"/>
    <w:rsid w:val="00ED6CE0"/>
    <w:rsid w:val="00EE2801"/>
    <w:rsid w:val="00EE3B07"/>
    <w:rsid w:val="00EE7090"/>
    <w:rsid w:val="00EF7E74"/>
    <w:rsid w:val="00F01F48"/>
    <w:rsid w:val="00F05653"/>
    <w:rsid w:val="00F111A5"/>
    <w:rsid w:val="00F24C6B"/>
    <w:rsid w:val="00F33FC4"/>
    <w:rsid w:val="00F3558C"/>
    <w:rsid w:val="00F42E84"/>
    <w:rsid w:val="00F4704A"/>
    <w:rsid w:val="00F53C1B"/>
    <w:rsid w:val="00F64241"/>
    <w:rsid w:val="00F65128"/>
    <w:rsid w:val="00F7310D"/>
    <w:rsid w:val="00F7776B"/>
    <w:rsid w:val="00F83E42"/>
    <w:rsid w:val="00F85964"/>
    <w:rsid w:val="00F90BD8"/>
    <w:rsid w:val="00F90E0C"/>
    <w:rsid w:val="00F970A0"/>
    <w:rsid w:val="00F978E0"/>
    <w:rsid w:val="00FA3006"/>
    <w:rsid w:val="00FA79EE"/>
    <w:rsid w:val="00FB4F25"/>
    <w:rsid w:val="00FC03C5"/>
    <w:rsid w:val="00FD26FF"/>
    <w:rsid w:val="00FE474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semiHidden="0" w:uiPriority="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91107"/>
    <w:pPr>
      <w:spacing w:after="200" w:line="276" w:lineRule="auto"/>
      <w:jc w:val="center"/>
    </w:pPr>
    <w:rPr>
      <w:sz w:val="22"/>
      <w:szCs w:val="22"/>
      <w:lang w:val="sk-SK"/>
    </w:rPr>
  </w:style>
  <w:style w:type="paragraph" w:styleId="Nadpis1">
    <w:name w:val="heading 1"/>
    <w:basedOn w:val="Normlny"/>
    <w:next w:val="Normlny"/>
    <w:link w:val="Nadpis1Char"/>
    <w:uiPriority w:val="9"/>
    <w:qFormat/>
    <w:rsid w:val="00FA79EE"/>
    <w:pPr>
      <w:keepNext/>
      <w:spacing w:before="240" w:after="60"/>
      <w:outlineLvl w:val="0"/>
    </w:pPr>
    <w:rPr>
      <w:rFonts w:ascii="Cambria" w:eastAsia="Times New Roman" w:hAnsi="Cambria"/>
      <w:b/>
      <w:bCs/>
      <w:kern w:val="32"/>
      <w:sz w:val="32"/>
      <w:szCs w:val="32"/>
      <w:lang w:val="x-none"/>
    </w:rPr>
  </w:style>
  <w:style w:type="paragraph" w:styleId="Nadpis2">
    <w:name w:val="heading 2"/>
    <w:basedOn w:val="Normlny"/>
    <w:next w:val="Normlny"/>
    <w:link w:val="Nadpis2Char"/>
    <w:uiPriority w:val="9"/>
    <w:qFormat/>
    <w:rsid w:val="00FA79EE"/>
    <w:pPr>
      <w:keepNext/>
      <w:spacing w:before="240" w:after="60"/>
      <w:outlineLvl w:val="1"/>
    </w:pPr>
    <w:rPr>
      <w:rFonts w:ascii="Cambria" w:eastAsia="Times New Roman" w:hAnsi="Cambria"/>
      <w:b/>
      <w:bCs/>
      <w:i/>
      <w:iCs/>
      <w:sz w:val="28"/>
      <w:szCs w:val="28"/>
      <w:lang w:val="x-none"/>
    </w:rPr>
  </w:style>
  <w:style w:type="paragraph" w:styleId="Nadpis6">
    <w:name w:val="heading 6"/>
    <w:basedOn w:val="Normlny"/>
    <w:next w:val="Normlny"/>
    <w:link w:val="Nadpis6Char"/>
    <w:qFormat/>
    <w:rsid w:val="00597756"/>
    <w:pPr>
      <w:keepNext/>
      <w:spacing w:after="0" w:line="240" w:lineRule="auto"/>
      <w:jc w:val="left"/>
      <w:outlineLvl w:val="5"/>
    </w:pPr>
    <w:rPr>
      <w:rFonts w:ascii="Times New Roman" w:eastAsia="Times New Roman" w:hAnsi="Times New Roman"/>
      <w:b/>
      <w:caps/>
      <w:sz w:val="32"/>
      <w:szCs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03F32"/>
    <w:pPr>
      <w:tabs>
        <w:tab w:val="center" w:pos="4536"/>
        <w:tab w:val="right" w:pos="9072"/>
      </w:tabs>
    </w:pPr>
  </w:style>
  <w:style w:type="character" w:customStyle="1" w:styleId="HlavikaChar">
    <w:name w:val="Hlavička Char"/>
    <w:basedOn w:val="Predvolenpsmoodseku"/>
    <w:link w:val="Hlavika"/>
    <w:rsid w:val="00E03F32"/>
  </w:style>
  <w:style w:type="paragraph" w:styleId="Pta">
    <w:name w:val="footer"/>
    <w:basedOn w:val="Normlny"/>
    <w:link w:val="PtaChar"/>
    <w:uiPriority w:val="99"/>
    <w:unhideWhenUsed/>
    <w:rsid w:val="00E03F32"/>
    <w:pPr>
      <w:tabs>
        <w:tab w:val="center" w:pos="4536"/>
        <w:tab w:val="right" w:pos="9072"/>
      </w:tabs>
    </w:pPr>
  </w:style>
  <w:style w:type="character" w:customStyle="1" w:styleId="PtaChar">
    <w:name w:val="Päta Char"/>
    <w:basedOn w:val="Predvolenpsmoodseku"/>
    <w:link w:val="Pta"/>
    <w:uiPriority w:val="99"/>
    <w:rsid w:val="00E03F32"/>
  </w:style>
  <w:style w:type="paragraph" w:styleId="Textbubliny">
    <w:name w:val="Balloon Text"/>
    <w:basedOn w:val="Normlny"/>
    <w:link w:val="TextbublinyChar"/>
    <w:uiPriority w:val="99"/>
    <w:semiHidden/>
    <w:unhideWhenUsed/>
    <w:rsid w:val="008A274E"/>
    <w:pPr>
      <w:spacing w:after="0" w:line="240" w:lineRule="auto"/>
    </w:pPr>
    <w:rPr>
      <w:rFonts w:ascii="Tahoma" w:hAnsi="Tahoma"/>
      <w:sz w:val="16"/>
      <w:szCs w:val="16"/>
      <w:lang w:val="x-none" w:eastAsia="x-none"/>
    </w:rPr>
  </w:style>
  <w:style w:type="character" w:customStyle="1" w:styleId="TextbublinyChar">
    <w:name w:val="Text bubliny Char"/>
    <w:link w:val="Textbubliny"/>
    <w:uiPriority w:val="99"/>
    <w:semiHidden/>
    <w:rsid w:val="008A274E"/>
    <w:rPr>
      <w:rFonts w:ascii="Tahoma" w:hAnsi="Tahoma" w:cs="Tahoma"/>
      <w:sz w:val="16"/>
      <w:szCs w:val="16"/>
    </w:rPr>
  </w:style>
  <w:style w:type="character" w:customStyle="1" w:styleId="Nadpis6Char">
    <w:name w:val="Nadpis 6 Char"/>
    <w:link w:val="Nadpis6"/>
    <w:rsid w:val="00597756"/>
    <w:rPr>
      <w:rFonts w:ascii="Times New Roman" w:eastAsia="Times New Roman" w:hAnsi="Times New Roman"/>
      <w:b/>
      <w:caps/>
      <w:sz w:val="32"/>
      <w:lang w:eastAsia="en-US"/>
    </w:rPr>
  </w:style>
  <w:style w:type="paragraph" w:styleId="Zkladntext">
    <w:name w:val="Body Text"/>
    <w:basedOn w:val="Normlny"/>
    <w:link w:val="ZkladntextChar"/>
    <w:rsid w:val="00597756"/>
    <w:pPr>
      <w:spacing w:after="0" w:line="240" w:lineRule="auto"/>
      <w:ind w:left="426"/>
      <w:jc w:val="both"/>
    </w:pPr>
    <w:rPr>
      <w:rFonts w:ascii="Times New Roman" w:eastAsia="Times New Roman" w:hAnsi="Times New Roman"/>
      <w:sz w:val="18"/>
      <w:szCs w:val="20"/>
      <w:lang w:val="x-none"/>
    </w:rPr>
  </w:style>
  <w:style w:type="character" w:customStyle="1" w:styleId="ZkladntextChar">
    <w:name w:val="Základný text Char"/>
    <w:link w:val="Zkladntext"/>
    <w:rsid w:val="00597756"/>
    <w:rPr>
      <w:rFonts w:ascii="Times New Roman" w:eastAsia="Times New Roman" w:hAnsi="Times New Roman"/>
      <w:sz w:val="18"/>
      <w:lang w:eastAsia="en-US"/>
    </w:rPr>
  </w:style>
  <w:style w:type="paragraph" w:customStyle="1" w:styleId="Uvod">
    <w:name w:val="Uvod"/>
    <w:basedOn w:val="Normlny"/>
    <w:rsid w:val="00597756"/>
    <w:pPr>
      <w:spacing w:after="0" w:line="240" w:lineRule="auto"/>
      <w:ind w:left="284" w:hanging="284"/>
      <w:jc w:val="both"/>
    </w:pPr>
    <w:rPr>
      <w:rFonts w:ascii="Times New Roman" w:eastAsia="Times New Roman" w:hAnsi="Times New Roman"/>
      <w:szCs w:val="20"/>
    </w:rPr>
  </w:style>
  <w:style w:type="paragraph" w:customStyle="1" w:styleId="ListParagraph1">
    <w:name w:val="List Paragraph1"/>
    <w:basedOn w:val="Normlny"/>
    <w:qFormat/>
    <w:rsid w:val="00597756"/>
    <w:pPr>
      <w:spacing w:after="0" w:line="240" w:lineRule="auto"/>
      <w:ind w:left="708"/>
      <w:jc w:val="left"/>
    </w:pPr>
    <w:rPr>
      <w:rFonts w:ascii="Times New Roman" w:eastAsia="Times New Roman" w:hAnsi="Times New Roman"/>
      <w:sz w:val="20"/>
      <w:szCs w:val="20"/>
    </w:rPr>
  </w:style>
  <w:style w:type="character" w:customStyle="1" w:styleId="Nadpis1Char">
    <w:name w:val="Nadpis 1 Char"/>
    <w:link w:val="Nadpis1"/>
    <w:uiPriority w:val="9"/>
    <w:rsid w:val="00FA79EE"/>
    <w:rPr>
      <w:rFonts w:ascii="Cambria" w:eastAsia="Times New Roman" w:hAnsi="Cambria" w:cs="Times New Roman"/>
      <w:b/>
      <w:bCs/>
      <w:kern w:val="32"/>
      <w:sz w:val="32"/>
      <w:szCs w:val="32"/>
      <w:lang w:eastAsia="en-US"/>
    </w:rPr>
  </w:style>
  <w:style w:type="character" w:customStyle="1" w:styleId="Nadpis2Char">
    <w:name w:val="Nadpis 2 Char"/>
    <w:link w:val="Nadpis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Zkladntext"/>
    <w:rsid w:val="00A00A06"/>
    <w:pPr>
      <w:numPr>
        <w:numId w:val="5"/>
      </w:numPr>
    </w:pPr>
    <w:rPr>
      <w:b/>
    </w:rPr>
  </w:style>
  <w:style w:type="paragraph" w:customStyle="1" w:styleId="Tabulka">
    <w:name w:val="Tabulka"/>
    <w:basedOn w:val="Normlny"/>
    <w:rsid w:val="00A00A06"/>
    <w:pPr>
      <w:spacing w:after="0" w:line="240" w:lineRule="auto"/>
      <w:jc w:val="left"/>
    </w:pPr>
    <w:rPr>
      <w:rFonts w:ascii="Times New Roman" w:eastAsia="Times New Roman" w:hAnsi="Times New Roman"/>
      <w:color w:val="000000"/>
      <w:sz w:val="18"/>
      <w:szCs w:val="20"/>
    </w:rPr>
  </w:style>
  <w:style w:type="character" w:customStyle="1" w:styleId="ra">
    <w:name w:val="ra"/>
    <w:rsid w:val="00BB1D87"/>
  </w:style>
  <w:style w:type="paragraph" w:styleId="Odsekzoznamu">
    <w:name w:val="List Paragraph"/>
    <w:basedOn w:val="Normlny"/>
    <w:uiPriority w:val="34"/>
    <w:qFormat/>
    <w:rsid w:val="00D43F6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semiHidden="0" w:uiPriority="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91107"/>
    <w:pPr>
      <w:spacing w:after="200" w:line="276" w:lineRule="auto"/>
      <w:jc w:val="center"/>
    </w:pPr>
    <w:rPr>
      <w:sz w:val="22"/>
      <w:szCs w:val="22"/>
      <w:lang w:val="sk-SK"/>
    </w:rPr>
  </w:style>
  <w:style w:type="paragraph" w:styleId="Nadpis1">
    <w:name w:val="heading 1"/>
    <w:basedOn w:val="Normlny"/>
    <w:next w:val="Normlny"/>
    <w:link w:val="Nadpis1Char"/>
    <w:uiPriority w:val="9"/>
    <w:qFormat/>
    <w:rsid w:val="00FA79EE"/>
    <w:pPr>
      <w:keepNext/>
      <w:spacing w:before="240" w:after="60"/>
      <w:outlineLvl w:val="0"/>
    </w:pPr>
    <w:rPr>
      <w:rFonts w:ascii="Cambria" w:eastAsia="Times New Roman" w:hAnsi="Cambria"/>
      <w:b/>
      <w:bCs/>
      <w:kern w:val="32"/>
      <w:sz w:val="32"/>
      <w:szCs w:val="32"/>
      <w:lang w:val="x-none"/>
    </w:rPr>
  </w:style>
  <w:style w:type="paragraph" w:styleId="Nadpis2">
    <w:name w:val="heading 2"/>
    <w:basedOn w:val="Normlny"/>
    <w:next w:val="Normlny"/>
    <w:link w:val="Nadpis2Char"/>
    <w:uiPriority w:val="9"/>
    <w:qFormat/>
    <w:rsid w:val="00FA79EE"/>
    <w:pPr>
      <w:keepNext/>
      <w:spacing w:before="240" w:after="60"/>
      <w:outlineLvl w:val="1"/>
    </w:pPr>
    <w:rPr>
      <w:rFonts w:ascii="Cambria" w:eastAsia="Times New Roman" w:hAnsi="Cambria"/>
      <w:b/>
      <w:bCs/>
      <w:i/>
      <w:iCs/>
      <w:sz w:val="28"/>
      <w:szCs w:val="28"/>
      <w:lang w:val="x-none"/>
    </w:rPr>
  </w:style>
  <w:style w:type="paragraph" w:styleId="Nadpis6">
    <w:name w:val="heading 6"/>
    <w:basedOn w:val="Normlny"/>
    <w:next w:val="Normlny"/>
    <w:link w:val="Nadpis6Char"/>
    <w:qFormat/>
    <w:rsid w:val="00597756"/>
    <w:pPr>
      <w:keepNext/>
      <w:spacing w:after="0" w:line="240" w:lineRule="auto"/>
      <w:jc w:val="left"/>
      <w:outlineLvl w:val="5"/>
    </w:pPr>
    <w:rPr>
      <w:rFonts w:ascii="Times New Roman" w:eastAsia="Times New Roman" w:hAnsi="Times New Roman"/>
      <w:b/>
      <w:caps/>
      <w:sz w:val="32"/>
      <w:szCs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03F32"/>
    <w:pPr>
      <w:tabs>
        <w:tab w:val="center" w:pos="4536"/>
        <w:tab w:val="right" w:pos="9072"/>
      </w:tabs>
    </w:pPr>
  </w:style>
  <w:style w:type="character" w:customStyle="1" w:styleId="HlavikaChar">
    <w:name w:val="Hlavička Char"/>
    <w:basedOn w:val="Predvolenpsmoodseku"/>
    <w:link w:val="Hlavika"/>
    <w:rsid w:val="00E03F32"/>
  </w:style>
  <w:style w:type="paragraph" w:styleId="Pta">
    <w:name w:val="footer"/>
    <w:basedOn w:val="Normlny"/>
    <w:link w:val="PtaChar"/>
    <w:uiPriority w:val="99"/>
    <w:unhideWhenUsed/>
    <w:rsid w:val="00E03F32"/>
    <w:pPr>
      <w:tabs>
        <w:tab w:val="center" w:pos="4536"/>
        <w:tab w:val="right" w:pos="9072"/>
      </w:tabs>
    </w:pPr>
  </w:style>
  <w:style w:type="character" w:customStyle="1" w:styleId="PtaChar">
    <w:name w:val="Päta Char"/>
    <w:basedOn w:val="Predvolenpsmoodseku"/>
    <w:link w:val="Pta"/>
    <w:uiPriority w:val="99"/>
    <w:rsid w:val="00E03F32"/>
  </w:style>
  <w:style w:type="paragraph" w:styleId="Textbubliny">
    <w:name w:val="Balloon Text"/>
    <w:basedOn w:val="Normlny"/>
    <w:link w:val="TextbublinyChar"/>
    <w:uiPriority w:val="99"/>
    <w:semiHidden/>
    <w:unhideWhenUsed/>
    <w:rsid w:val="008A274E"/>
    <w:pPr>
      <w:spacing w:after="0" w:line="240" w:lineRule="auto"/>
    </w:pPr>
    <w:rPr>
      <w:rFonts w:ascii="Tahoma" w:hAnsi="Tahoma"/>
      <w:sz w:val="16"/>
      <w:szCs w:val="16"/>
      <w:lang w:val="x-none" w:eastAsia="x-none"/>
    </w:rPr>
  </w:style>
  <w:style w:type="character" w:customStyle="1" w:styleId="TextbublinyChar">
    <w:name w:val="Text bubliny Char"/>
    <w:link w:val="Textbubliny"/>
    <w:uiPriority w:val="99"/>
    <w:semiHidden/>
    <w:rsid w:val="008A274E"/>
    <w:rPr>
      <w:rFonts w:ascii="Tahoma" w:hAnsi="Tahoma" w:cs="Tahoma"/>
      <w:sz w:val="16"/>
      <w:szCs w:val="16"/>
    </w:rPr>
  </w:style>
  <w:style w:type="character" w:customStyle="1" w:styleId="Nadpis6Char">
    <w:name w:val="Nadpis 6 Char"/>
    <w:link w:val="Nadpis6"/>
    <w:rsid w:val="00597756"/>
    <w:rPr>
      <w:rFonts w:ascii="Times New Roman" w:eastAsia="Times New Roman" w:hAnsi="Times New Roman"/>
      <w:b/>
      <w:caps/>
      <w:sz w:val="32"/>
      <w:lang w:eastAsia="en-US"/>
    </w:rPr>
  </w:style>
  <w:style w:type="paragraph" w:styleId="Zkladntext">
    <w:name w:val="Body Text"/>
    <w:basedOn w:val="Normlny"/>
    <w:link w:val="ZkladntextChar"/>
    <w:rsid w:val="00597756"/>
    <w:pPr>
      <w:spacing w:after="0" w:line="240" w:lineRule="auto"/>
      <w:ind w:left="426"/>
      <w:jc w:val="both"/>
    </w:pPr>
    <w:rPr>
      <w:rFonts w:ascii="Times New Roman" w:eastAsia="Times New Roman" w:hAnsi="Times New Roman"/>
      <w:sz w:val="18"/>
      <w:szCs w:val="20"/>
      <w:lang w:val="x-none"/>
    </w:rPr>
  </w:style>
  <w:style w:type="character" w:customStyle="1" w:styleId="ZkladntextChar">
    <w:name w:val="Základný text Char"/>
    <w:link w:val="Zkladntext"/>
    <w:rsid w:val="00597756"/>
    <w:rPr>
      <w:rFonts w:ascii="Times New Roman" w:eastAsia="Times New Roman" w:hAnsi="Times New Roman"/>
      <w:sz w:val="18"/>
      <w:lang w:eastAsia="en-US"/>
    </w:rPr>
  </w:style>
  <w:style w:type="paragraph" w:customStyle="1" w:styleId="Uvod">
    <w:name w:val="Uvod"/>
    <w:basedOn w:val="Normlny"/>
    <w:rsid w:val="00597756"/>
    <w:pPr>
      <w:spacing w:after="0" w:line="240" w:lineRule="auto"/>
      <w:ind w:left="284" w:hanging="284"/>
      <w:jc w:val="both"/>
    </w:pPr>
    <w:rPr>
      <w:rFonts w:ascii="Times New Roman" w:eastAsia="Times New Roman" w:hAnsi="Times New Roman"/>
      <w:szCs w:val="20"/>
    </w:rPr>
  </w:style>
  <w:style w:type="paragraph" w:customStyle="1" w:styleId="ListParagraph1">
    <w:name w:val="List Paragraph1"/>
    <w:basedOn w:val="Normlny"/>
    <w:qFormat/>
    <w:rsid w:val="00597756"/>
    <w:pPr>
      <w:spacing w:after="0" w:line="240" w:lineRule="auto"/>
      <w:ind w:left="708"/>
      <w:jc w:val="left"/>
    </w:pPr>
    <w:rPr>
      <w:rFonts w:ascii="Times New Roman" w:eastAsia="Times New Roman" w:hAnsi="Times New Roman"/>
      <w:sz w:val="20"/>
      <w:szCs w:val="20"/>
    </w:rPr>
  </w:style>
  <w:style w:type="character" w:customStyle="1" w:styleId="Nadpis1Char">
    <w:name w:val="Nadpis 1 Char"/>
    <w:link w:val="Nadpis1"/>
    <w:uiPriority w:val="9"/>
    <w:rsid w:val="00FA79EE"/>
    <w:rPr>
      <w:rFonts w:ascii="Cambria" w:eastAsia="Times New Roman" w:hAnsi="Cambria" w:cs="Times New Roman"/>
      <w:b/>
      <w:bCs/>
      <w:kern w:val="32"/>
      <w:sz w:val="32"/>
      <w:szCs w:val="32"/>
      <w:lang w:eastAsia="en-US"/>
    </w:rPr>
  </w:style>
  <w:style w:type="character" w:customStyle="1" w:styleId="Nadpis2Char">
    <w:name w:val="Nadpis 2 Char"/>
    <w:link w:val="Nadpis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Zkladntext"/>
    <w:rsid w:val="00A00A06"/>
    <w:pPr>
      <w:numPr>
        <w:numId w:val="5"/>
      </w:numPr>
    </w:pPr>
    <w:rPr>
      <w:b/>
    </w:rPr>
  </w:style>
  <w:style w:type="paragraph" w:customStyle="1" w:styleId="Tabulka">
    <w:name w:val="Tabulka"/>
    <w:basedOn w:val="Normlny"/>
    <w:rsid w:val="00A00A06"/>
    <w:pPr>
      <w:spacing w:after="0" w:line="240" w:lineRule="auto"/>
      <w:jc w:val="left"/>
    </w:pPr>
    <w:rPr>
      <w:rFonts w:ascii="Times New Roman" w:eastAsia="Times New Roman" w:hAnsi="Times New Roman"/>
      <w:color w:val="000000"/>
      <w:sz w:val="18"/>
      <w:szCs w:val="20"/>
    </w:rPr>
  </w:style>
  <w:style w:type="character" w:customStyle="1" w:styleId="ra">
    <w:name w:val="ra"/>
    <w:rsid w:val="00BB1D87"/>
  </w:style>
  <w:style w:type="paragraph" w:styleId="Odsekzoznamu">
    <w:name w:val="List Paragraph"/>
    <w:basedOn w:val="Normlny"/>
    <w:uiPriority w:val="34"/>
    <w:qFormat/>
    <w:rsid w:val="00D43F6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2863553">
      <w:bodyDiv w:val="1"/>
      <w:marLeft w:val="0"/>
      <w:marRight w:val="0"/>
      <w:marTop w:val="0"/>
      <w:marBottom w:val="0"/>
      <w:divBdr>
        <w:top w:val="none" w:sz="0" w:space="0" w:color="auto"/>
        <w:left w:val="none" w:sz="0" w:space="0" w:color="auto"/>
        <w:bottom w:val="none" w:sz="0" w:space="0" w:color="auto"/>
        <w:right w:val="none" w:sz="0" w:space="0" w:color="auto"/>
      </w:divBdr>
    </w:div>
    <w:div w:id="1577208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Microsoft_Excel_97-2003_Worksheet2.xls"/><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oleObject" Target="embeddings/Microsoft_Excel_97-2003_Worksheet11.xls"/><Relationship Id="rId21" Type="http://schemas.openxmlformats.org/officeDocument/2006/relationships/oleObject" Target="embeddings/Microsoft_Excel_97-2003_Worksheet5.xls"/><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oleObject" Target="embeddings/Microsoft_Excel_97-2003_Worksheet14.xls"/><Relationship Id="rId50" Type="http://schemas.openxmlformats.org/officeDocument/2006/relationships/image" Target="media/image21.emf"/><Relationship Id="rId55" Type="http://schemas.openxmlformats.org/officeDocument/2006/relationships/package" Target="embeddings/Microsoft_Excel_Worksheet7.xlsx"/><Relationship Id="rId63" Type="http://schemas.openxmlformats.org/officeDocument/2006/relationships/package" Target="embeddings/Microsoft_Excel_Worksheet10.xlsx"/><Relationship Id="rId68" Type="http://schemas.openxmlformats.org/officeDocument/2006/relationships/header" Target="header2.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oleObject" Target="embeddings/Microsoft_Excel_97-2003_Worksheet8.xls"/><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orsr.sk/hladaj_osoba.asp?PR=Engelbrechtsm%C3%BCller" TargetMode="External"/><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Excel_Worksheet4.xlsx"/><Relationship Id="rId40" Type="http://schemas.openxmlformats.org/officeDocument/2006/relationships/image" Target="media/image16.emf"/><Relationship Id="rId45" Type="http://schemas.openxmlformats.org/officeDocument/2006/relationships/oleObject" Target="embeddings/Microsoft_Excel_97-2003_Worksheet13.xls"/><Relationship Id="rId53" Type="http://schemas.openxmlformats.org/officeDocument/2006/relationships/oleObject" Target="embeddings/Microsoft_Excel_97-2003_Worksheet16.xls"/><Relationship Id="rId58" Type="http://schemas.openxmlformats.org/officeDocument/2006/relationships/image" Target="media/image25.emf"/><Relationship Id="rId66"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oleObject" Target="embeddings/Microsoft_Excel_97-2003_Worksheet3.xls"/><Relationship Id="rId23" Type="http://schemas.openxmlformats.org/officeDocument/2006/relationships/package" Target="embeddings/Microsoft_Excel_Worksheet2.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Microsoft_Excel_Worksheet6.xlsx"/><Relationship Id="rId57" Type="http://schemas.openxmlformats.org/officeDocument/2006/relationships/package" Target="embeddings/Microsoft_Excel_Worksheet8.xlsx"/><Relationship Id="rId61" Type="http://schemas.openxmlformats.org/officeDocument/2006/relationships/oleObject" Target="embeddings/Microsoft_Excel_97-2003_Worksheet17.xls"/><Relationship Id="rId10" Type="http://schemas.openxmlformats.org/officeDocument/2006/relationships/oleObject" Target="embeddings/Microsoft_Excel_97-2003_Worksheet1.xls"/><Relationship Id="rId19" Type="http://schemas.openxmlformats.org/officeDocument/2006/relationships/oleObject" Target="embeddings/Microsoft_Excel_97-2003_Worksheet4.xls"/><Relationship Id="rId31" Type="http://schemas.openxmlformats.org/officeDocument/2006/relationships/oleObject" Target="embeddings/Microsoft_Excel_97-2003_Worksheet9.xls"/><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Microsoft_Excel_Worksheet11.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oleObject" Target="embeddings/Microsoft_Excel_97-2003_Worksheet7.xls"/><Relationship Id="rId30" Type="http://schemas.openxmlformats.org/officeDocument/2006/relationships/image" Target="media/image11.emf"/><Relationship Id="rId35" Type="http://schemas.openxmlformats.org/officeDocument/2006/relationships/oleObject" Target="embeddings/Microsoft_Excel_97-2003_Worksheet10.xls"/><Relationship Id="rId43" Type="http://schemas.openxmlformats.org/officeDocument/2006/relationships/oleObject" Target="embeddings/Microsoft_Excel_97-2003_Worksheet12.xls"/><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oleObject" Target="embeddings/Microsoft_Excel_97-2003_Worksheet15.xls"/><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package" Target="embeddings/Microsoft_Excel_Worksheet1.xlsx"/><Relationship Id="rId25" Type="http://schemas.openxmlformats.org/officeDocument/2006/relationships/oleObject" Target="embeddings/Microsoft_Excel_97-2003_Worksheet6.xls"/><Relationship Id="rId33" Type="http://schemas.openxmlformats.org/officeDocument/2006/relationships/package" Target="embeddings/Microsoft_Excel_Worksheet3.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Microsoft_Excel_Worksheet9.xlsx"/><Relationship Id="rId67" Type="http://schemas.openxmlformats.org/officeDocument/2006/relationships/footer" Target="footer1.xml"/><Relationship Id="rId20" Type="http://schemas.openxmlformats.org/officeDocument/2006/relationships/image" Target="media/image6.emf"/><Relationship Id="rId41" Type="http://schemas.openxmlformats.org/officeDocument/2006/relationships/package" Target="embeddings/Microsoft_Excel_Worksheet5.xlsx"/><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F06CAD-7107-437C-9BCE-A4A4487265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3114</Words>
  <Characters>17751</Characters>
  <Application>Microsoft Office Word</Application>
  <DocSecurity>0</DocSecurity>
  <Lines>147</Lines>
  <Paragraphs>41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Vzorová účtovná závierka</vt:lpstr>
      <vt:lpstr>Vzorová účtovná závierka</vt:lpstr>
    </vt:vector>
  </TitlesOfParts>
  <Company>KPMG</Company>
  <LinksUpToDate>false</LinksUpToDate>
  <CharactersWithSpaces>20824</CharactersWithSpaces>
  <SharedDoc>false</SharedDoc>
  <HLinks>
    <vt:vector size="6" baseType="variant">
      <vt:variant>
        <vt:i4>1638496</vt:i4>
      </vt:variant>
      <vt:variant>
        <vt:i4>3</vt:i4>
      </vt:variant>
      <vt:variant>
        <vt:i4>0</vt:i4>
      </vt:variant>
      <vt:variant>
        <vt:i4>5</vt:i4>
      </vt:variant>
      <vt:variant>
        <vt:lpwstr>http://orsr.sk/hladaj_osoba.asp?PR=Engelbrechtsm%C3%BCller</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subject/>
  <dc:creator>asykora</dc:creator>
  <cp:keywords/>
  <cp:lastModifiedBy>Madzo Robert</cp:lastModifiedBy>
  <cp:revision>2</cp:revision>
  <cp:lastPrinted>2013-07-17T13:22:00Z</cp:lastPrinted>
  <dcterms:created xsi:type="dcterms:W3CDTF">2014-03-27T15:15:00Z</dcterms:created>
  <dcterms:modified xsi:type="dcterms:W3CDTF">2014-03-27T15:15:00Z</dcterms:modified>
</cp:coreProperties>
</file>