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3C29" w:rsidRPr="00EF082C" w:rsidRDefault="00373C29" w:rsidP="00373C29">
      <w:pPr>
        <w:rPr>
          <w:rFonts w:ascii="Arial" w:hAnsi="Arial" w:cs="Arial"/>
          <w:b/>
        </w:rPr>
      </w:pPr>
      <w:r w:rsidRPr="00EF082C">
        <w:rPr>
          <w:rFonts w:ascii="Arial" w:hAnsi="Arial" w:cs="Arial"/>
          <w:b/>
        </w:rPr>
        <w:t>A. INFORMÁCIE O ÚČTOVNEJ JEDNOTKE</w:t>
      </w:r>
    </w:p>
    <w:p w:rsidR="000A734A" w:rsidRDefault="00093F41">
      <w:pPr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</w:rPr>
        <w:t xml:space="preserve">                                       </w:t>
      </w:r>
    </w:p>
    <w:p w:rsidR="0018630F" w:rsidRDefault="00373C29" w:rsidP="0018630F">
      <w:pPr>
        <w:pStyle w:val="Nadpis2"/>
        <w:rPr>
          <w:rFonts w:ascii="Arial" w:hAnsi="Arial" w:cs="Arial"/>
          <w:b/>
          <w:sz w:val="24"/>
          <w:u w:val="none"/>
        </w:rPr>
      </w:pPr>
      <w:bookmarkStart w:id="0" w:name="_Toc530739896"/>
      <w:r>
        <w:rPr>
          <w:rFonts w:ascii="Arial" w:hAnsi="Arial" w:cs="Arial"/>
          <w:b/>
          <w:sz w:val="24"/>
          <w:u w:val="none"/>
        </w:rPr>
        <w:t>1</w:t>
      </w:r>
      <w:r w:rsidR="0018630F">
        <w:rPr>
          <w:rFonts w:ascii="Arial" w:hAnsi="Arial" w:cs="Arial"/>
          <w:b/>
          <w:sz w:val="24"/>
          <w:u w:val="none"/>
        </w:rPr>
        <w:t xml:space="preserve">. </w:t>
      </w:r>
      <w:r w:rsidR="0018630F" w:rsidRPr="0018630F">
        <w:rPr>
          <w:rFonts w:ascii="Arial" w:hAnsi="Arial" w:cs="Arial"/>
          <w:b/>
          <w:sz w:val="24"/>
          <w:u w:val="none"/>
        </w:rPr>
        <w:t>Hlavn</w:t>
      </w:r>
      <w:r w:rsidR="00EF7733">
        <w:rPr>
          <w:rFonts w:ascii="Arial" w:hAnsi="Arial" w:cs="Arial"/>
          <w:b/>
          <w:sz w:val="24"/>
          <w:u w:val="none"/>
        </w:rPr>
        <w:t xml:space="preserve">ou </w:t>
      </w:r>
      <w:bookmarkEnd w:id="0"/>
      <w:r w:rsidR="00EF7733">
        <w:rPr>
          <w:rFonts w:ascii="Arial" w:hAnsi="Arial" w:cs="Arial"/>
          <w:b/>
          <w:sz w:val="24"/>
          <w:u w:val="none"/>
        </w:rPr>
        <w:t>činnosťou Spoločnosti je:</w:t>
      </w:r>
    </w:p>
    <w:p w:rsidR="0018630F" w:rsidRDefault="0018630F">
      <w:pPr>
        <w:rPr>
          <w:rFonts w:ascii="Arial" w:hAnsi="Arial" w:cs="Arial"/>
          <w:sz w:val="18"/>
        </w:rPr>
      </w:pPr>
    </w:p>
    <w:p w:rsidR="00EF7733" w:rsidRDefault="004F55E8" w:rsidP="00373C29">
      <w:pPr>
        <w:numPr>
          <w:ilvl w:val="0"/>
          <w:numId w:val="9"/>
        </w:numPr>
        <w:rPr>
          <w:rFonts w:ascii="Arial" w:hAnsi="Arial" w:cs="Arial"/>
          <w:sz w:val="18"/>
        </w:rPr>
      </w:pPr>
      <w:r>
        <w:rPr>
          <w:rFonts w:ascii="Arial" w:hAnsi="Arial" w:cs="Arial"/>
          <w:sz w:val="18"/>
        </w:rPr>
        <w:t>Predaj tabakových výrobkov, nákup a predaj motorových vozidiel, stavebníctvo</w:t>
      </w:r>
    </w:p>
    <w:p w:rsidR="00C20D2A" w:rsidRDefault="00C20D2A" w:rsidP="00C20D2A">
      <w:pPr>
        <w:rPr>
          <w:rFonts w:ascii="Arial" w:hAnsi="Arial" w:cs="Arial"/>
          <w:sz w:val="18"/>
        </w:rPr>
      </w:pPr>
    </w:p>
    <w:p w:rsidR="00EF7733" w:rsidRPr="00C20D2A" w:rsidRDefault="00C20D2A">
      <w:pPr>
        <w:rPr>
          <w:rFonts w:ascii="Arial" w:hAnsi="Arial" w:cs="Arial"/>
          <w:b/>
        </w:rPr>
      </w:pPr>
      <w:r w:rsidRPr="00C20D2A">
        <w:rPr>
          <w:rFonts w:ascii="Arial" w:hAnsi="Arial" w:cs="Arial"/>
          <w:b/>
        </w:rPr>
        <w:t xml:space="preserve">2.  Spoločnosť je zapísaná do ORSR, vložka číslo: </w:t>
      </w:r>
      <w:r w:rsidR="00DE71A2">
        <w:t xml:space="preserve"> </w:t>
      </w:r>
      <w:r w:rsidR="00DE71A2">
        <w:rPr>
          <w:rStyle w:val="ra"/>
        </w:rPr>
        <w:t>28798/T</w:t>
      </w:r>
      <w:r w:rsidR="0022691A">
        <w:rPr>
          <w:rFonts w:ascii="Arial" w:hAnsi="Arial" w:cs="Arial"/>
          <w:b/>
        </w:rPr>
        <w:t xml:space="preserve"> </w:t>
      </w:r>
      <w:r w:rsidRPr="00C20D2A">
        <w:rPr>
          <w:rFonts w:ascii="Arial" w:hAnsi="Arial" w:cs="Arial"/>
          <w:b/>
        </w:rPr>
        <w:t xml:space="preserve">od </w:t>
      </w:r>
      <w:r w:rsidR="00DE71A2">
        <w:rPr>
          <w:rFonts w:ascii="Arial" w:hAnsi="Arial" w:cs="Arial"/>
          <w:b/>
        </w:rPr>
        <w:t>31.01.2012</w:t>
      </w:r>
      <w:r w:rsidRPr="00C20D2A">
        <w:rPr>
          <w:rFonts w:ascii="Arial" w:hAnsi="Arial" w:cs="Arial"/>
          <w:b/>
        </w:rPr>
        <w:t>.</w:t>
      </w:r>
    </w:p>
    <w:p w:rsidR="00603814" w:rsidRPr="0018630F" w:rsidRDefault="00C20D2A" w:rsidP="00C20D2A">
      <w:pPr>
        <w:tabs>
          <w:tab w:val="left" w:pos="3285"/>
        </w:tabs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ab/>
      </w:r>
    </w:p>
    <w:p w:rsidR="00834464" w:rsidRDefault="00603814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3</w:t>
      </w:r>
      <w:r w:rsidR="00834464">
        <w:rPr>
          <w:rFonts w:ascii="Arial" w:hAnsi="Arial" w:cs="Arial"/>
          <w:b/>
          <w:bCs/>
        </w:rPr>
        <w:t>. Priemerný počet zamestnancov počas účtovného obdobia a osobné náklady</w:t>
      </w:r>
    </w:p>
    <w:p w:rsidR="00834464" w:rsidRDefault="00C20D2A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</w:t>
      </w:r>
    </w:p>
    <w:tbl>
      <w:tblPr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BF"/>
      </w:tblPr>
      <w:tblGrid>
        <w:gridCol w:w="3685"/>
        <w:gridCol w:w="2711"/>
        <w:gridCol w:w="2816"/>
      </w:tblGrid>
      <w:tr w:rsidR="0083446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685" w:type="dxa"/>
            <w:tcBorders>
              <w:right w:val="single" w:sz="4" w:space="0" w:color="auto"/>
            </w:tcBorders>
            <w:shd w:val="clear" w:color="auto" w:fill="FFFFFF"/>
          </w:tcPr>
          <w:p w:rsidR="00834464" w:rsidRDefault="00834464">
            <w:pPr>
              <w:pStyle w:val="Nadpis7"/>
              <w:jc w:val="center"/>
              <w:rPr>
                <w:b w:val="0"/>
                <w:bCs w:val="0"/>
              </w:rPr>
            </w:pPr>
            <w:r>
              <w:t>Ukazovateľ</w:t>
            </w:r>
          </w:p>
        </w:tc>
        <w:tc>
          <w:tcPr>
            <w:tcW w:w="2711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834464" w:rsidRDefault="00834464">
            <w:pPr>
              <w:pStyle w:val="Nadpis7"/>
              <w:jc w:val="center"/>
            </w:pPr>
            <w:r>
              <w:t>Zamestnanci spolu</w:t>
            </w:r>
          </w:p>
        </w:tc>
        <w:tc>
          <w:tcPr>
            <w:tcW w:w="2816" w:type="dxa"/>
            <w:tcBorders>
              <w:left w:val="single" w:sz="4" w:space="0" w:color="auto"/>
            </w:tcBorders>
            <w:shd w:val="clear" w:color="auto" w:fill="FFFFFF"/>
          </w:tcPr>
          <w:p w:rsidR="00834464" w:rsidRDefault="00834464">
            <w:pPr>
              <w:pStyle w:val="Nadpis7"/>
              <w:jc w:val="center"/>
            </w:pPr>
            <w:r>
              <w:t>Z toho riadiaci pracovníci</w:t>
            </w:r>
          </w:p>
          <w:p w:rsidR="00834464" w:rsidRDefault="00834464"/>
        </w:tc>
      </w:tr>
      <w:tr w:rsidR="0083446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685" w:type="dxa"/>
            <w:tcBorders>
              <w:right w:val="single" w:sz="4" w:space="0" w:color="auto"/>
            </w:tcBorders>
          </w:tcPr>
          <w:p w:rsidR="00834464" w:rsidRDefault="0083446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1. Priemerný počet</w:t>
            </w:r>
          </w:p>
        </w:tc>
        <w:tc>
          <w:tcPr>
            <w:tcW w:w="2711" w:type="dxa"/>
            <w:tcBorders>
              <w:left w:val="single" w:sz="4" w:space="0" w:color="auto"/>
              <w:right w:val="single" w:sz="4" w:space="0" w:color="auto"/>
            </w:tcBorders>
          </w:tcPr>
          <w:p w:rsidR="00F346AF" w:rsidRPr="00093F41" w:rsidRDefault="00C20D2A" w:rsidP="00DE71A2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  </w:t>
            </w:r>
            <w:r w:rsidR="00DE71A2">
              <w:rPr>
                <w:rFonts w:ascii="Arial" w:hAnsi="Arial" w:cs="Arial"/>
                <w:bCs/>
              </w:rPr>
              <w:t>4</w:t>
            </w:r>
          </w:p>
        </w:tc>
        <w:tc>
          <w:tcPr>
            <w:tcW w:w="2816" w:type="dxa"/>
            <w:tcBorders>
              <w:left w:val="single" w:sz="4" w:space="0" w:color="auto"/>
            </w:tcBorders>
          </w:tcPr>
          <w:p w:rsidR="00834464" w:rsidRPr="00093F41" w:rsidRDefault="00834464" w:rsidP="00093F41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83446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685" w:type="dxa"/>
            <w:tcBorders>
              <w:right w:val="single" w:sz="4" w:space="0" w:color="auto"/>
            </w:tcBorders>
          </w:tcPr>
          <w:p w:rsidR="00834464" w:rsidRDefault="0083446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2. Mzdové náklady (521, 522)</w:t>
            </w:r>
          </w:p>
        </w:tc>
        <w:tc>
          <w:tcPr>
            <w:tcW w:w="2711" w:type="dxa"/>
            <w:tcBorders>
              <w:left w:val="single" w:sz="4" w:space="0" w:color="auto"/>
              <w:right w:val="single" w:sz="4" w:space="0" w:color="auto"/>
            </w:tcBorders>
          </w:tcPr>
          <w:p w:rsidR="00834464" w:rsidRPr="00093F41" w:rsidRDefault="00DE71A2" w:rsidP="00093F41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3970</w:t>
            </w:r>
          </w:p>
        </w:tc>
        <w:tc>
          <w:tcPr>
            <w:tcW w:w="2816" w:type="dxa"/>
            <w:tcBorders>
              <w:left w:val="single" w:sz="4" w:space="0" w:color="auto"/>
            </w:tcBorders>
          </w:tcPr>
          <w:p w:rsidR="00834464" w:rsidRPr="00093F41" w:rsidRDefault="00834464" w:rsidP="00093F41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83446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685" w:type="dxa"/>
            <w:tcBorders>
              <w:right w:val="single" w:sz="4" w:space="0" w:color="auto"/>
            </w:tcBorders>
          </w:tcPr>
          <w:p w:rsidR="00834464" w:rsidRDefault="0083446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3. Odmeny členom orgánov spol. (523)</w:t>
            </w:r>
          </w:p>
        </w:tc>
        <w:tc>
          <w:tcPr>
            <w:tcW w:w="2711" w:type="dxa"/>
            <w:tcBorders>
              <w:left w:val="single" w:sz="4" w:space="0" w:color="auto"/>
              <w:right w:val="single" w:sz="4" w:space="0" w:color="auto"/>
            </w:tcBorders>
          </w:tcPr>
          <w:p w:rsidR="00834464" w:rsidRDefault="00834464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816" w:type="dxa"/>
            <w:tcBorders>
              <w:left w:val="single" w:sz="4" w:space="0" w:color="auto"/>
            </w:tcBorders>
          </w:tcPr>
          <w:p w:rsidR="00834464" w:rsidRDefault="00834464">
            <w:pPr>
              <w:rPr>
                <w:rFonts w:ascii="Arial" w:hAnsi="Arial" w:cs="Arial"/>
                <w:b/>
                <w:bCs/>
              </w:rPr>
            </w:pPr>
          </w:p>
        </w:tc>
      </w:tr>
      <w:tr w:rsidR="0083446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685" w:type="dxa"/>
            <w:tcBorders>
              <w:right w:val="single" w:sz="4" w:space="0" w:color="auto"/>
            </w:tcBorders>
          </w:tcPr>
          <w:p w:rsidR="00834464" w:rsidRDefault="0083446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4. </w:t>
            </w:r>
            <w:proofErr w:type="spellStart"/>
            <w:r>
              <w:rPr>
                <w:rFonts w:ascii="Arial" w:hAnsi="Arial" w:cs="Arial"/>
                <w:sz w:val="20"/>
              </w:rPr>
              <w:t>Nákl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. na Soc. </w:t>
            </w:r>
            <w:proofErr w:type="spellStart"/>
            <w:r>
              <w:rPr>
                <w:rFonts w:ascii="Arial" w:hAnsi="Arial" w:cs="Arial"/>
                <w:sz w:val="20"/>
              </w:rPr>
              <w:t>zabezp</w:t>
            </w:r>
            <w:proofErr w:type="spellEnd"/>
            <w:r>
              <w:rPr>
                <w:rFonts w:ascii="Arial" w:hAnsi="Arial" w:cs="Arial"/>
                <w:sz w:val="20"/>
              </w:rPr>
              <w:t>. (524,525,526)</w:t>
            </w:r>
          </w:p>
        </w:tc>
        <w:tc>
          <w:tcPr>
            <w:tcW w:w="2711" w:type="dxa"/>
            <w:tcBorders>
              <w:left w:val="single" w:sz="4" w:space="0" w:color="auto"/>
              <w:right w:val="single" w:sz="4" w:space="0" w:color="auto"/>
            </w:tcBorders>
          </w:tcPr>
          <w:p w:rsidR="00834464" w:rsidRPr="00E54BF1" w:rsidRDefault="00DE71A2" w:rsidP="00E54BF1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1507</w:t>
            </w:r>
          </w:p>
        </w:tc>
        <w:tc>
          <w:tcPr>
            <w:tcW w:w="2816" w:type="dxa"/>
            <w:tcBorders>
              <w:left w:val="single" w:sz="4" w:space="0" w:color="auto"/>
            </w:tcBorders>
          </w:tcPr>
          <w:p w:rsidR="00834464" w:rsidRPr="00E54BF1" w:rsidRDefault="00834464" w:rsidP="00E54BF1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83446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685" w:type="dxa"/>
            <w:tcBorders>
              <w:right w:val="single" w:sz="4" w:space="0" w:color="auto"/>
            </w:tcBorders>
          </w:tcPr>
          <w:p w:rsidR="00834464" w:rsidRDefault="0083446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5. Sociálne náklady (527, 528)</w:t>
            </w:r>
          </w:p>
        </w:tc>
        <w:tc>
          <w:tcPr>
            <w:tcW w:w="2711" w:type="dxa"/>
            <w:tcBorders>
              <w:left w:val="single" w:sz="4" w:space="0" w:color="auto"/>
              <w:right w:val="single" w:sz="4" w:space="0" w:color="auto"/>
            </w:tcBorders>
          </w:tcPr>
          <w:p w:rsidR="00834464" w:rsidRPr="00093F41" w:rsidRDefault="00834464" w:rsidP="00093F41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816" w:type="dxa"/>
            <w:tcBorders>
              <w:left w:val="single" w:sz="4" w:space="0" w:color="auto"/>
            </w:tcBorders>
          </w:tcPr>
          <w:p w:rsidR="00834464" w:rsidRPr="00E54BF1" w:rsidRDefault="00625286" w:rsidP="00E54BF1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  </w:t>
            </w:r>
          </w:p>
        </w:tc>
      </w:tr>
      <w:tr w:rsidR="0083446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685" w:type="dxa"/>
            <w:tcBorders>
              <w:right w:val="single" w:sz="4" w:space="0" w:color="auto"/>
            </w:tcBorders>
          </w:tcPr>
          <w:p w:rsidR="00834464" w:rsidRDefault="0083446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Osobné náklady spolu (súčet </w:t>
            </w:r>
            <w:r w:rsidR="00B85CF2">
              <w:rPr>
                <w:rFonts w:ascii="Arial" w:hAnsi="Arial" w:cs="Arial"/>
                <w:sz w:val="20"/>
              </w:rPr>
              <w:t>2</w:t>
            </w:r>
            <w:r>
              <w:rPr>
                <w:rFonts w:ascii="Arial" w:hAnsi="Arial" w:cs="Arial"/>
                <w:sz w:val="20"/>
              </w:rPr>
              <w:t xml:space="preserve"> až 5) </w:t>
            </w:r>
          </w:p>
        </w:tc>
        <w:tc>
          <w:tcPr>
            <w:tcW w:w="2711" w:type="dxa"/>
            <w:tcBorders>
              <w:left w:val="single" w:sz="4" w:space="0" w:color="auto"/>
              <w:right w:val="single" w:sz="4" w:space="0" w:color="auto"/>
            </w:tcBorders>
          </w:tcPr>
          <w:p w:rsidR="00EF7733" w:rsidRPr="00093F41" w:rsidRDefault="00DE71A2" w:rsidP="00093F41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5477</w:t>
            </w:r>
          </w:p>
        </w:tc>
        <w:tc>
          <w:tcPr>
            <w:tcW w:w="2816" w:type="dxa"/>
            <w:tcBorders>
              <w:left w:val="single" w:sz="4" w:space="0" w:color="auto"/>
            </w:tcBorders>
          </w:tcPr>
          <w:p w:rsidR="00834464" w:rsidRPr="00093F41" w:rsidRDefault="00834464" w:rsidP="00093F41">
            <w:pPr>
              <w:jc w:val="center"/>
              <w:rPr>
                <w:rFonts w:ascii="Arial" w:hAnsi="Arial" w:cs="Arial"/>
                <w:bCs/>
              </w:rPr>
            </w:pPr>
          </w:p>
        </w:tc>
      </w:tr>
    </w:tbl>
    <w:p w:rsidR="00834464" w:rsidRDefault="00834464">
      <w:pPr>
        <w:rPr>
          <w:rFonts w:ascii="Arial" w:hAnsi="Arial" w:cs="Arial"/>
          <w:b/>
          <w:bCs/>
        </w:rPr>
      </w:pPr>
    </w:p>
    <w:p w:rsidR="00C20D2A" w:rsidRDefault="00C20D2A">
      <w:pPr>
        <w:rPr>
          <w:rFonts w:ascii="Arial" w:hAnsi="Arial" w:cs="Arial"/>
          <w:b/>
          <w:bCs/>
        </w:rPr>
      </w:pPr>
    </w:p>
    <w:p w:rsidR="00C20D2A" w:rsidRDefault="00C20D2A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4. Údaje o neobmedzenom ručení</w:t>
      </w:r>
    </w:p>
    <w:p w:rsidR="00C20D2A" w:rsidRDefault="00C20D2A">
      <w:pPr>
        <w:rPr>
          <w:rFonts w:ascii="Arial" w:hAnsi="Arial" w:cs="Arial"/>
          <w:bCs/>
        </w:rPr>
      </w:pPr>
      <w:r>
        <w:rPr>
          <w:rFonts w:ascii="Arial" w:hAnsi="Arial" w:cs="Arial"/>
          <w:bCs/>
        </w:rPr>
        <w:t xml:space="preserve">    </w:t>
      </w:r>
    </w:p>
    <w:p w:rsidR="00C20D2A" w:rsidRDefault="00C20D2A">
      <w:pPr>
        <w:rPr>
          <w:rFonts w:ascii="Arial" w:hAnsi="Arial" w:cs="Arial"/>
          <w:bCs/>
        </w:rPr>
      </w:pPr>
      <w:r>
        <w:rPr>
          <w:rFonts w:ascii="Arial" w:hAnsi="Arial" w:cs="Arial"/>
          <w:bCs/>
        </w:rPr>
        <w:t xml:space="preserve">    Spoločnosť nie je neobmedzene ručiacim spoločníkom v iných spoločnostiach</w:t>
      </w:r>
    </w:p>
    <w:p w:rsidR="00C20D2A" w:rsidRDefault="00C20D2A">
      <w:pPr>
        <w:rPr>
          <w:rFonts w:ascii="Arial" w:hAnsi="Arial" w:cs="Arial"/>
          <w:bCs/>
        </w:rPr>
      </w:pPr>
      <w:r>
        <w:rPr>
          <w:rFonts w:ascii="Arial" w:hAnsi="Arial" w:cs="Arial"/>
          <w:bCs/>
        </w:rPr>
        <w:t xml:space="preserve">    </w:t>
      </w:r>
      <w:r w:rsidR="008E3E77">
        <w:rPr>
          <w:rFonts w:ascii="Arial" w:hAnsi="Arial" w:cs="Arial"/>
          <w:bCs/>
        </w:rPr>
        <w:t>p</w:t>
      </w:r>
      <w:r>
        <w:rPr>
          <w:rFonts w:ascii="Arial" w:hAnsi="Arial" w:cs="Arial"/>
          <w:bCs/>
        </w:rPr>
        <w:t>odľa § 56 ods. 5 Obchodného zákonníka.</w:t>
      </w:r>
    </w:p>
    <w:p w:rsidR="00EF082C" w:rsidRPr="00C20D2A" w:rsidRDefault="00EF082C">
      <w:pPr>
        <w:rPr>
          <w:rFonts w:ascii="Arial" w:hAnsi="Arial" w:cs="Arial"/>
          <w:bCs/>
        </w:rPr>
      </w:pPr>
    </w:p>
    <w:p w:rsidR="00603814" w:rsidRDefault="00603814">
      <w:pPr>
        <w:rPr>
          <w:rFonts w:ascii="Arial" w:hAnsi="Arial" w:cs="Arial"/>
          <w:b/>
          <w:bCs/>
        </w:rPr>
      </w:pPr>
    </w:p>
    <w:p w:rsidR="00603814" w:rsidRDefault="00C20D2A" w:rsidP="00603814">
      <w:pPr>
        <w:pStyle w:val="Nadpis2"/>
        <w:rPr>
          <w:rFonts w:ascii="Arial" w:hAnsi="Arial" w:cs="Arial"/>
          <w:b/>
          <w:sz w:val="24"/>
          <w:u w:val="none"/>
        </w:rPr>
      </w:pPr>
      <w:r>
        <w:rPr>
          <w:rFonts w:ascii="Arial" w:hAnsi="Arial" w:cs="Arial"/>
          <w:b/>
          <w:sz w:val="24"/>
          <w:u w:val="none"/>
        </w:rPr>
        <w:t>5. Právny dôvod na zostavenie účtovnej závierky</w:t>
      </w:r>
    </w:p>
    <w:p w:rsidR="00603814" w:rsidRPr="00603814" w:rsidRDefault="00603814" w:rsidP="00603814"/>
    <w:p w:rsidR="00603814" w:rsidRPr="00603814" w:rsidRDefault="00603814" w:rsidP="00603814">
      <w:pPr>
        <w:pStyle w:val="Zkladntext"/>
        <w:ind w:hanging="426"/>
        <w:jc w:val="both"/>
        <w:rPr>
          <w:sz w:val="24"/>
        </w:rPr>
      </w:pPr>
      <w:r>
        <w:tab/>
      </w:r>
      <w:r w:rsidRPr="00603814">
        <w:rPr>
          <w:sz w:val="24"/>
        </w:rPr>
        <w:t xml:space="preserve">     Účtovná závierka Sp</w:t>
      </w:r>
      <w:r w:rsidR="00162D6F">
        <w:rPr>
          <w:sz w:val="24"/>
        </w:rPr>
        <w:t>oločnosti k 31. decembru 201</w:t>
      </w:r>
      <w:r w:rsidR="00DE71A2">
        <w:rPr>
          <w:sz w:val="24"/>
        </w:rPr>
        <w:t>3</w:t>
      </w:r>
      <w:r w:rsidRPr="00603814">
        <w:rPr>
          <w:sz w:val="24"/>
        </w:rPr>
        <w:t xml:space="preserve"> je zostavená ako riadna účtovná závierka podľa § 17 ods. 6 zákona NR SR č. 431/2002 Z. z. o účtovníctve, za ú</w:t>
      </w:r>
      <w:r w:rsidR="00F346AF">
        <w:rPr>
          <w:sz w:val="24"/>
        </w:rPr>
        <w:t>č</w:t>
      </w:r>
      <w:r w:rsidR="00162D6F">
        <w:rPr>
          <w:sz w:val="24"/>
        </w:rPr>
        <w:t>tovné obdobie od 1. januára 201</w:t>
      </w:r>
      <w:r w:rsidR="00DE71A2">
        <w:rPr>
          <w:sz w:val="24"/>
        </w:rPr>
        <w:t>3</w:t>
      </w:r>
      <w:r w:rsidR="00162D6F">
        <w:rPr>
          <w:sz w:val="24"/>
        </w:rPr>
        <w:t xml:space="preserve"> do 31. decembra 201</w:t>
      </w:r>
      <w:r w:rsidR="00DE71A2">
        <w:rPr>
          <w:sz w:val="24"/>
        </w:rPr>
        <w:t>3</w:t>
      </w:r>
      <w:r w:rsidRPr="00603814">
        <w:rPr>
          <w:sz w:val="24"/>
        </w:rPr>
        <w:t>.</w:t>
      </w:r>
    </w:p>
    <w:p w:rsidR="00603814" w:rsidRDefault="00603814" w:rsidP="00603814">
      <w:pPr>
        <w:pStyle w:val="Zkladntext"/>
        <w:ind w:hanging="426"/>
        <w:rPr>
          <w:sz w:val="24"/>
        </w:rPr>
      </w:pPr>
    </w:p>
    <w:p w:rsidR="00EF082C" w:rsidRDefault="00EF082C" w:rsidP="00603814">
      <w:pPr>
        <w:pStyle w:val="Zkladntext"/>
        <w:ind w:hanging="426"/>
        <w:rPr>
          <w:sz w:val="24"/>
        </w:rPr>
      </w:pPr>
    </w:p>
    <w:p w:rsidR="00603814" w:rsidRDefault="00603814" w:rsidP="00603814">
      <w:pPr>
        <w:pStyle w:val="Zkladntext"/>
        <w:ind w:hanging="426"/>
        <w:rPr>
          <w:sz w:val="24"/>
        </w:rPr>
      </w:pPr>
    </w:p>
    <w:p w:rsidR="00603814" w:rsidRDefault="00C72592" w:rsidP="00603814">
      <w:pPr>
        <w:pStyle w:val="Nadpis2"/>
        <w:rPr>
          <w:rFonts w:ascii="Arial" w:hAnsi="Arial" w:cs="Arial"/>
          <w:b/>
          <w:sz w:val="24"/>
          <w:u w:val="none"/>
        </w:rPr>
      </w:pPr>
      <w:r>
        <w:rPr>
          <w:rFonts w:ascii="Arial" w:hAnsi="Arial" w:cs="Arial"/>
          <w:b/>
          <w:sz w:val="24"/>
          <w:u w:val="none"/>
        </w:rPr>
        <w:t>6</w:t>
      </w:r>
      <w:r w:rsidR="00603814">
        <w:rPr>
          <w:rFonts w:ascii="Arial" w:hAnsi="Arial" w:cs="Arial"/>
          <w:b/>
          <w:sz w:val="24"/>
          <w:u w:val="none"/>
        </w:rPr>
        <w:t xml:space="preserve">. </w:t>
      </w:r>
      <w:r w:rsidR="00603814" w:rsidRPr="00603814">
        <w:rPr>
          <w:rFonts w:ascii="Arial" w:hAnsi="Arial" w:cs="Arial"/>
          <w:b/>
          <w:sz w:val="24"/>
          <w:u w:val="none"/>
        </w:rPr>
        <w:t>Dátum schválenia účtovnej závierky za predchádzajúce účtovné obdobie</w:t>
      </w:r>
    </w:p>
    <w:p w:rsidR="00603814" w:rsidRPr="00603814" w:rsidRDefault="00603814" w:rsidP="00603814"/>
    <w:p w:rsidR="00603814" w:rsidRDefault="00603814" w:rsidP="00603814">
      <w:pPr>
        <w:pStyle w:val="Zkladntext"/>
        <w:ind w:hanging="426"/>
        <w:rPr>
          <w:sz w:val="24"/>
        </w:rPr>
      </w:pPr>
      <w:r>
        <w:tab/>
        <w:t xml:space="preserve">      </w:t>
      </w:r>
      <w:r w:rsidRPr="00603814">
        <w:rPr>
          <w:sz w:val="24"/>
        </w:rPr>
        <w:t>Účtovná závierka Spoločnosti k 31. decembru 20</w:t>
      </w:r>
      <w:r w:rsidR="00B86B5B">
        <w:rPr>
          <w:sz w:val="24"/>
        </w:rPr>
        <w:t>1</w:t>
      </w:r>
      <w:r w:rsidR="00DE71A2">
        <w:rPr>
          <w:sz w:val="24"/>
        </w:rPr>
        <w:t xml:space="preserve">2 </w:t>
      </w:r>
      <w:r w:rsidRPr="00603814">
        <w:rPr>
          <w:sz w:val="24"/>
        </w:rPr>
        <w:t xml:space="preserve">za predchádzajúce účtovné obdobie, bola schválená valným zhromaždením Spoločnosti dňa </w:t>
      </w:r>
      <w:r w:rsidR="00F346AF">
        <w:rPr>
          <w:sz w:val="24"/>
        </w:rPr>
        <w:t>2</w:t>
      </w:r>
      <w:r w:rsidR="00C72592">
        <w:rPr>
          <w:sz w:val="24"/>
        </w:rPr>
        <w:t>7.marca 201</w:t>
      </w:r>
      <w:r w:rsidR="00DE71A2">
        <w:rPr>
          <w:sz w:val="24"/>
        </w:rPr>
        <w:t>3</w:t>
      </w:r>
      <w:r w:rsidR="00C72592">
        <w:rPr>
          <w:sz w:val="24"/>
        </w:rPr>
        <w:t>.</w:t>
      </w:r>
    </w:p>
    <w:p w:rsidR="00EF082C" w:rsidRDefault="00EF082C" w:rsidP="00603814">
      <w:pPr>
        <w:pStyle w:val="Zkladntext"/>
        <w:ind w:hanging="426"/>
        <w:rPr>
          <w:sz w:val="24"/>
        </w:rPr>
      </w:pPr>
    </w:p>
    <w:p w:rsidR="00EF082C" w:rsidRPr="00603814" w:rsidRDefault="00EF082C" w:rsidP="00603814">
      <w:pPr>
        <w:pStyle w:val="Zkladntext"/>
        <w:ind w:hanging="426"/>
        <w:rPr>
          <w:sz w:val="24"/>
        </w:rPr>
      </w:pPr>
    </w:p>
    <w:p w:rsidR="00603814" w:rsidRPr="00603814" w:rsidRDefault="00603814" w:rsidP="00603814">
      <w:pPr>
        <w:pStyle w:val="Zkladntext"/>
        <w:ind w:hanging="426"/>
        <w:rPr>
          <w:sz w:val="24"/>
        </w:rPr>
      </w:pPr>
    </w:p>
    <w:p w:rsidR="00C72592" w:rsidRDefault="00C72592" w:rsidP="00533D33">
      <w:pPr>
        <w:pStyle w:val="Zkladntext"/>
        <w:jc w:val="both"/>
        <w:rPr>
          <w:sz w:val="24"/>
        </w:rPr>
      </w:pPr>
    </w:p>
    <w:p w:rsidR="00DE71A2" w:rsidRDefault="00DE71A2" w:rsidP="00533D33">
      <w:pPr>
        <w:pStyle w:val="Zkladntext"/>
        <w:jc w:val="both"/>
        <w:rPr>
          <w:sz w:val="24"/>
        </w:rPr>
      </w:pPr>
    </w:p>
    <w:p w:rsidR="00DE71A2" w:rsidRDefault="00DE71A2" w:rsidP="00533D33">
      <w:pPr>
        <w:pStyle w:val="Zkladntext"/>
        <w:jc w:val="both"/>
        <w:rPr>
          <w:sz w:val="24"/>
        </w:rPr>
      </w:pPr>
    </w:p>
    <w:p w:rsidR="00C72592" w:rsidRDefault="00C72592" w:rsidP="00533D33">
      <w:pPr>
        <w:pStyle w:val="Zkladntext"/>
        <w:jc w:val="both"/>
        <w:rPr>
          <w:sz w:val="24"/>
        </w:rPr>
      </w:pPr>
    </w:p>
    <w:p w:rsidR="00C72592" w:rsidRDefault="00C72592" w:rsidP="00533D33">
      <w:pPr>
        <w:pStyle w:val="Zkladntext"/>
        <w:jc w:val="both"/>
        <w:rPr>
          <w:sz w:val="24"/>
        </w:rPr>
      </w:pPr>
    </w:p>
    <w:p w:rsidR="00C72592" w:rsidRDefault="00C72592" w:rsidP="00533D33">
      <w:pPr>
        <w:pStyle w:val="Zkladntext"/>
        <w:jc w:val="both"/>
        <w:rPr>
          <w:sz w:val="24"/>
        </w:rPr>
      </w:pPr>
    </w:p>
    <w:p w:rsidR="00C72592" w:rsidRDefault="00C72592" w:rsidP="00533D33">
      <w:pPr>
        <w:pStyle w:val="Zkladntext"/>
        <w:jc w:val="both"/>
        <w:rPr>
          <w:sz w:val="24"/>
        </w:rPr>
      </w:pPr>
    </w:p>
    <w:p w:rsidR="00C72592" w:rsidRDefault="00C72592" w:rsidP="00533D33">
      <w:pPr>
        <w:pStyle w:val="Zkladntext"/>
        <w:jc w:val="both"/>
        <w:rPr>
          <w:sz w:val="24"/>
        </w:rPr>
      </w:pPr>
    </w:p>
    <w:p w:rsidR="00533D33" w:rsidRDefault="00533D33" w:rsidP="00533D33">
      <w:pPr>
        <w:pStyle w:val="Zkladntext"/>
        <w:jc w:val="both"/>
        <w:rPr>
          <w:sz w:val="24"/>
        </w:rPr>
      </w:pPr>
    </w:p>
    <w:p w:rsidR="00533D33" w:rsidRPr="00533D33" w:rsidRDefault="00C72592" w:rsidP="00533D33">
      <w:pPr>
        <w:pStyle w:val="Nadpis1"/>
        <w:jc w:val="left"/>
        <w:rPr>
          <w:sz w:val="24"/>
        </w:rPr>
      </w:pPr>
      <w:r>
        <w:rPr>
          <w:sz w:val="24"/>
        </w:rPr>
        <w:lastRenderedPageBreak/>
        <w:t>B. Informácie o orgánoch účtovnej jednotky</w:t>
      </w:r>
    </w:p>
    <w:p w:rsidR="00533D33" w:rsidRPr="00533D33" w:rsidRDefault="00533D33" w:rsidP="00533D33"/>
    <w:p w:rsidR="00533D33" w:rsidRDefault="00533D33" w:rsidP="00533D33">
      <w:pPr>
        <w:pStyle w:val="Zkladntext"/>
        <w:rPr>
          <w:sz w:val="24"/>
        </w:rPr>
      </w:pPr>
      <w:r>
        <w:rPr>
          <w:sz w:val="24"/>
        </w:rPr>
        <w:t xml:space="preserve">    </w:t>
      </w:r>
      <w:r w:rsidR="00C72592">
        <w:rPr>
          <w:sz w:val="24"/>
        </w:rPr>
        <w:t xml:space="preserve">Spoločníci sú zároveň aj konatelia:     </w:t>
      </w:r>
      <w:r w:rsidR="00DE71A2">
        <w:rPr>
          <w:sz w:val="24"/>
        </w:rPr>
        <w:t>Kiss Jozef</w:t>
      </w:r>
    </w:p>
    <w:p w:rsidR="00BB5431" w:rsidRDefault="00EF7733" w:rsidP="00533D33">
      <w:pPr>
        <w:pStyle w:val="Zkladntext"/>
        <w:rPr>
          <w:sz w:val="24"/>
        </w:rPr>
      </w:pPr>
      <w:r>
        <w:rPr>
          <w:sz w:val="24"/>
        </w:rPr>
        <w:t xml:space="preserve">                    </w:t>
      </w:r>
      <w:r w:rsidR="00C72592">
        <w:rPr>
          <w:sz w:val="24"/>
        </w:rPr>
        <w:t xml:space="preserve">        </w:t>
      </w:r>
      <w:r>
        <w:rPr>
          <w:sz w:val="24"/>
        </w:rPr>
        <w:t xml:space="preserve">             </w:t>
      </w:r>
      <w:r w:rsidR="00C72592">
        <w:rPr>
          <w:sz w:val="24"/>
        </w:rPr>
        <w:t xml:space="preserve">    </w:t>
      </w:r>
    </w:p>
    <w:p w:rsidR="00C72592" w:rsidRPr="00533D33" w:rsidRDefault="00C72592" w:rsidP="00533D33">
      <w:pPr>
        <w:pStyle w:val="Zkladntext"/>
        <w:rPr>
          <w:sz w:val="24"/>
        </w:rPr>
      </w:pPr>
      <w:r>
        <w:rPr>
          <w:sz w:val="24"/>
        </w:rPr>
        <w:t xml:space="preserve">                                                                </w:t>
      </w:r>
      <w:r w:rsidR="00DE71A2">
        <w:rPr>
          <w:sz w:val="24"/>
        </w:rPr>
        <w:t xml:space="preserve">Rácz </w:t>
      </w:r>
      <w:proofErr w:type="spellStart"/>
      <w:r w:rsidR="00DE71A2">
        <w:rPr>
          <w:sz w:val="24"/>
        </w:rPr>
        <w:t>Robert</w:t>
      </w:r>
      <w:proofErr w:type="spellEnd"/>
    </w:p>
    <w:p w:rsidR="00BB5431" w:rsidRDefault="00533D33" w:rsidP="00533D33">
      <w:pPr>
        <w:pStyle w:val="Zkladntext"/>
        <w:rPr>
          <w:sz w:val="24"/>
        </w:rPr>
      </w:pPr>
      <w:r>
        <w:rPr>
          <w:sz w:val="24"/>
        </w:rPr>
        <w:t xml:space="preserve">    </w:t>
      </w:r>
      <w:r w:rsidRPr="00533D33">
        <w:rPr>
          <w:sz w:val="24"/>
        </w:rPr>
        <w:tab/>
      </w:r>
      <w:r w:rsidR="00BB5431">
        <w:rPr>
          <w:sz w:val="24"/>
        </w:rPr>
        <w:t xml:space="preserve"> </w:t>
      </w:r>
    </w:p>
    <w:p w:rsidR="00533D33" w:rsidRPr="00533D33" w:rsidRDefault="00BB5431" w:rsidP="00533D33">
      <w:pPr>
        <w:pStyle w:val="Zkladntext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</w:p>
    <w:p w:rsidR="00533D33" w:rsidRPr="00533D33" w:rsidRDefault="00533D33" w:rsidP="00533D33">
      <w:pPr>
        <w:pStyle w:val="Zkladntext"/>
        <w:rPr>
          <w:sz w:val="24"/>
        </w:rPr>
      </w:pPr>
      <w:r w:rsidRPr="00533D33">
        <w:rPr>
          <w:sz w:val="24"/>
        </w:rPr>
        <w:tab/>
      </w:r>
      <w:r w:rsidRPr="00533D33">
        <w:rPr>
          <w:sz w:val="24"/>
        </w:rPr>
        <w:tab/>
      </w:r>
      <w:r w:rsidRPr="00533D33">
        <w:rPr>
          <w:sz w:val="24"/>
        </w:rPr>
        <w:tab/>
      </w:r>
    </w:p>
    <w:p w:rsidR="00533D33" w:rsidRDefault="00C72592" w:rsidP="00533D33">
      <w:pPr>
        <w:pStyle w:val="Nadpis1"/>
        <w:tabs>
          <w:tab w:val="num" w:pos="360"/>
        </w:tabs>
        <w:spacing w:before="120" w:after="60"/>
        <w:ind w:left="360" w:hanging="360"/>
        <w:jc w:val="left"/>
        <w:rPr>
          <w:sz w:val="24"/>
        </w:rPr>
      </w:pPr>
      <w:bookmarkStart w:id="1" w:name="_Toc530739899"/>
      <w:proofErr w:type="spellStart"/>
      <w:r>
        <w:rPr>
          <w:sz w:val="24"/>
        </w:rPr>
        <w:t>C.</w:t>
      </w:r>
      <w:r w:rsidR="00533D33" w:rsidRPr="00533D33">
        <w:rPr>
          <w:sz w:val="24"/>
        </w:rPr>
        <w:t>Informácie</w:t>
      </w:r>
      <w:proofErr w:type="spellEnd"/>
      <w:r w:rsidR="00533D33" w:rsidRPr="00533D33">
        <w:rPr>
          <w:sz w:val="24"/>
        </w:rPr>
        <w:t xml:space="preserve"> o účtovných zásadách a účtovných metódach  </w:t>
      </w:r>
      <w:bookmarkEnd w:id="1"/>
    </w:p>
    <w:p w:rsidR="000A734A" w:rsidRPr="000A734A" w:rsidRDefault="000A734A" w:rsidP="000A734A"/>
    <w:p w:rsidR="00533D33" w:rsidRDefault="00533D33" w:rsidP="00533D33">
      <w:pPr>
        <w:pStyle w:val="Zkladntext"/>
      </w:pPr>
    </w:p>
    <w:p w:rsidR="00533D33" w:rsidRDefault="00533D33" w:rsidP="00533D33">
      <w:pPr>
        <w:pStyle w:val="Pismenka"/>
        <w:rPr>
          <w:rFonts w:ascii="Arial" w:hAnsi="Arial" w:cs="Arial"/>
          <w:sz w:val="24"/>
          <w:szCs w:val="24"/>
        </w:rPr>
      </w:pPr>
      <w:r w:rsidRPr="00533D33">
        <w:rPr>
          <w:rFonts w:ascii="Arial" w:hAnsi="Arial" w:cs="Arial"/>
          <w:sz w:val="24"/>
          <w:szCs w:val="24"/>
        </w:rPr>
        <w:tab/>
        <w:t>Východiská pre zostavenie účtovnej závierky</w:t>
      </w:r>
    </w:p>
    <w:p w:rsidR="00C72592" w:rsidRPr="00533D33" w:rsidRDefault="00C72592" w:rsidP="00533D33">
      <w:pPr>
        <w:pStyle w:val="Pismenka"/>
        <w:rPr>
          <w:rFonts w:ascii="Arial" w:hAnsi="Arial" w:cs="Arial"/>
          <w:sz w:val="24"/>
          <w:szCs w:val="24"/>
        </w:rPr>
      </w:pPr>
    </w:p>
    <w:p w:rsidR="00533D33" w:rsidRDefault="00533D33" w:rsidP="00533D33">
      <w:pPr>
        <w:pStyle w:val="Zkladntext"/>
        <w:rPr>
          <w:sz w:val="24"/>
        </w:rPr>
      </w:pPr>
      <w:r w:rsidRPr="00533D33">
        <w:rPr>
          <w:sz w:val="24"/>
        </w:rPr>
        <w:t>Účtovná závierka bola zostavená za predpokladu nepretržitého trvania Spoločnosti</w:t>
      </w:r>
      <w:r>
        <w:rPr>
          <w:sz w:val="24"/>
        </w:rPr>
        <w:t>.</w:t>
      </w:r>
    </w:p>
    <w:p w:rsidR="000A734A" w:rsidRDefault="000A734A" w:rsidP="00533D33">
      <w:pPr>
        <w:pStyle w:val="Zkladntext"/>
        <w:rPr>
          <w:sz w:val="24"/>
        </w:rPr>
      </w:pPr>
    </w:p>
    <w:p w:rsidR="00533D33" w:rsidRPr="00533D33" w:rsidRDefault="00533D33" w:rsidP="00533D33">
      <w:pPr>
        <w:pStyle w:val="Zkladntext"/>
        <w:ind w:left="450"/>
        <w:rPr>
          <w:sz w:val="24"/>
        </w:rPr>
      </w:pPr>
    </w:p>
    <w:p w:rsidR="00533D33" w:rsidRDefault="00533D33" w:rsidP="00533D33">
      <w:pPr>
        <w:pStyle w:val="Pismenka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</w:t>
      </w:r>
      <w:r w:rsidRPr="00533D33">
        <w:rPr>
          <w:rFonts w:ascii="Arial" w:hAnsi="Arial" w:cs="Arial"/>
          <w:sz w:val="24"/>
          <w:szCs w:val="24"/>
        </w:rPr>
        <w:t>Dlhodobý nehmotný a dlhodobý hmotný majetok</w:t>
      </w:r>
    </w:p>
    <w:p w:rsidR="00E75CE5" w:rsidRPr="00533D33" w:rsidRDefault="00E75CE5" w:rsidP="00533D33">
      <w:pPr>
        <w:pStyle w:val="Pismenka"/>
        <w:rPr>
          <w:rFonts w:ascii="Arial" w:hAnsi="Arial" w:cs="Arial"/>
          <w:sz w:val="24"/>
          <w:szCs w:val="24"/>
        </w:rPr>
      </w:pPr>
    </w:p>
    <w:p w:rsidR="00533D33" w:rsidRDefault="00533D33" w:rsidP="00BB5431">
      <w:pPr>
        <w:pStyle w:val="Zkladntext"/>
        <w:jc w:val="both"/>
        <w:rPr>
          <w:sz w:val="24"/>
        </w:rPr>
      </w:pPr>
      <w:r w:rsidRPr="00533D33">
        <w:rPr>
          <w:sz w:val="24"/>
        </w:rPr>
        <w:t>Dlhodobý majetok nakupovaný sa oceňuje obstarávacou cenou, ktorá zahŕňa cenu obstarania a náklady súvisiace s obstaraním (clo, prepravu, montáž, poistné a pod.)..</w:t>
      </w:r>
    </w:p>
    <w:p w:rsidR="00EF7733" w:rsidRDefault="00EF7733" w:rsidP="00BB5431">
      <w:pPr>
        <w:pStyle w:val="Zkladntext"/>
        <w:jc w:val="both"/>
        <w:rPr>
          <w:sz w:val="24"/>
        </w:rPr>
      </w:pPr>
      <w:r>
        <w:rPr>
          <w:sz w:val="24"/>
        </w:rPr>
        <w:t>Odpisy dlhodobého majetku sú stanovené v zmysle ZDP § 2</w:t>
      </w:r>
      <w:r w:rsidR="0087505E">
        <w:rPr>
          <w:sz w:val="24"/>
        </w:rPr>
        <w:t>6</w:t>
      </w:r>
      <w:r>
        <w:rPr>
          <w:sz w:val="24"/>
        </w:rPr>
        <w:t xml:space="preserve"> až 28.</w:t>
      </w:r>
    </w:p>
    <w:p w:rsidR="00EF7733" w:rsidRDefault="00EF7733" w:rsidP="00BB5431">
      <w:pPr>
        <w:pStyle w:val="Zkladntext"/>
        <w:jc w:val="both"/>
        <w:rPr>
          <w:sz w:val="24"/>
        </w:rPr>
      </w:pPr>
      <w:r>
        <w:rPr>
          <w:sz w:val="24"/>
        </w:rPr>
        <w:t>Drobný dlhodobý</w:t>
      </w:r>
      <w:r w:rsidR="00C1054D">
        <w:rPr>
          <w:sz w:val="24"/>
        </w:rPr>
        <w:t xml:space="preserve">  hmotný majetok, ktorého obstarávacia cena je 1700 Eur a nižšia , sa odpisuje jednorazovo pri uvedení do používania.</w:t>
      </w:r>
    </w:p>
    <w:p w:rsidR="00EF7733" w:rsidRDefault="00EF7733" w:rsidP="002722A8">
      <w:pPr>
        <w:pStyle w:val="Zkladntext"/>
        <w:jc w:val="both"/>
        <w:rPr>
          <w:sz w:val="24"/>
        </w:rPr>
      </w:pPr>
    </w:p>
    <w:p w:rsidR="00D2788A" w:rsidRDefault="00D2788A">
      <w:pPr>
        <w:rPr>
          <w:rFonts w:ascii="Arial" w:hAnsi="Arial" w:cs="Arial"/>
          <w:sz w:val="18"/>
        </w:rPr>
      </w:pPr>
    </w:p>
    <w:p w:rsidR="00D2788A" w:rsidRDefault="004655BB" w:rsidP="00D2788A">
      <w:pPr>
        <w:pStyle w:val="Pismenka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6F2275">
        <w:rPr>
          <w:rFonts w:ascii="Arial" w:hAnsi="Arial" w:cs="Arial"/>
          <w:sz w:val="24"/>
          <w:szCs w:val="24"/>
        </w:rPr>
        <w:t>Tovar</w:t>
      </w:r>
      <w:r w:rsidR="00D2788A" w:rsidRPr="00D2788A">
        <w:rPr>
          <w:rFonts w:ascii="Arial" w:hAnsi="Arial" w:cs="Arial"/>
          <w:sz w:val="24"/>
          <w:szCs w:val="24"/>
        </w:rPr>
        <w:t xml:space="preserve"> </w:t>
      </w:r>
    </w:p>
    <w:p w:rsidR="00D2788A" w:rsidRPr="00D2788A" w:rsidRDefault="00D2788A" w:rsidP="00D2788A">
      <w:pPr>
        <w:pStyle w:val="Pismenka"/>
        <w:rPr>
          <w:rFonts w:ascii="Arial" w:hAnsi="Arial" w:cs="Arial"/>
          <w:sz w:val="24"/>
          <w:szCs w:val="24"/>
        </w:rPr>
      </w:pPr>
    </w:p>
    <w:p w:rsidR="00D2788A" w:rsidRPr="00D2788A" w:rsidRDefault="00D2788A" w:rsidP="00D2788A">
      <w:pPr>
        <w:pStyle w:val="Zkladntext"/>
        <w:jc w:val="both"/>
        <w:rPr>
          <w:sz w:val="24"/>
        </w:rPr>
      </w:pPr>
      <w:r w:rsidRPr="00D2788A">
        <w:rPr>
          <w:sz w:val="24"/>
        </w:rPr>
        <w:t xml:space="preserve">Obstarávacia cena zahŕňa cenu </w:t>
      </w:r>
      <w:r w:rsidR="006F2275">
        <w:rPr>
          <w:sz w:val="24"/>
        </w:rPr>
        <w:t>tovaru</w:t>
      </w:r>
      <w:r w:rsidRPr="00D2788A">
        <w:rPr>
          <w:sz w:val="24"/>
        </w:rPr>
        <w:t xml:space="preserve"> a náklady súvisiace s obstaraním (clo, prepravu, poistné, provízie, skonto a pod.). Úroky z cudzích zdrojov nie sú súčasťou obstarávacej ceny. </w:t>
      </w:r>
    </w:p>
    <w:p w:rsidR="004655BB" w:rsidRDefault="004655BB" w:rsidP="004655BB">
      <w:pPr>
        <w:pStyle w:val="Pismenka"/>
        <w:rPr>
          <w:rFonts w:ascii="Arial" w:hAnsi="Arial" w:cs="Arial"/>
          <w:sz w:val="24"/>
          <w:szCs w:val="24"/>
        </w:rPr>
      </w:pPr>
    </w:p>
    <w:p w:rsidR="004655BB" w:rsidRDefault="004655BB" w:rsidP="004655BB">
      <w:pPr>
        <w:rPr>
          <w:rFonts w:ascii="Arial" w:hAnsi="Arial" w:cs="Arial"/>
          <w:b/>
          <w:bCs/>
          <w:iCs/>
        </w:rPr>
      </w:pPr>
      <w:r>
        <w:rPr>
          <w:rFonts w:ascii="Arial" w:hAnsi="Arial" w:cs="Arial"/>
          <w:b/>
          <w:bCs/>
          <w:iCs/>
        </w:rPr>
        <w:t xml:space="preserve">     </w:t>
      </w:r>
      <w:r w:rsidRPr="004655BB">
        <w:rPr>
          <w:rFonts w:ascii="Arial" w:hAnsi="Arial" w:cs="Arial"/>
          <w:b/>
          <w:bCs/>
          <w:iCs/>
        </w:rPr>
        <w:t xml:space="preserve"> </w:t>
      </w:r>
      <w:r w:rsidR="00C72592">
        <w:rPr>
          <w:rFonts w:ascii="Arial" w:hAnsi="Arial" w:cs="Arial"/>
          <w:b/>
          <w:bCs/>
          <w:iCs/>
        </w:rPr>
        <w:t>Pohľadávky</w:t>
      </w:r>
    </w:p>
    <w:p w:rsidR="00C72592" w:rsidRDefault="00C72592" w:rsidP="004655BB">
      <w:pPr>
        <w:rPr>
          <w:rFonts w:ascii="Arial" w:hAnsi="Arial" w:cs="Arial"/>
          <w:b/>
          <w:bCs/>
          <w:iCs/>
        </w:rPr>
      </w:pPr>
    </w:p>
    <w:p w:rsidR="00C72592" w:rsidRPr="00C72592" w:rsidRDefault="00C72592" w:rsidP="00C72592">
      <w:pPr>
        <w:jc w:val="both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Pohľadávky pri ich vzniku sa oceňujú ich menovitou hodnotou: postúpené pohľadávky a pohľadávky nadobudnuté  vkladom do ZI sa oceňujú obstarávacou cenou vrátane nákladov súvisiacich s obstaraním. Toto ocenenie sa znižuje o pochybné a nevymožiteľné pohľadávky.</w:t>
      </w:r>
    </w:p>
    <w:p w:rsidR="004655BB" w:rsidRDefault="004655BB" w:rsidP="004655BB">
      <w:pPr>
        <w:rPr>
          <w:rFonts w:ascii="Arial" w:hAnsi="Arial" w:cs="Arial"/>
          <w:b/>
          <w:bCs/>
          <w:i/>
          <w:iCs/>
          <w:sz w:val="20"/>
        </w:rPr>
      </w:pPr>
    </w:p>
    <w:p w:rsidR="004655BB" w:rsidRDefault="004655BB" w:rsidP="004655BB">
      <w:pPr>
        <w:rPr>
          <w:rFonts w:ascii="Arial" w:hAnsi="Arial" w:cs="Arial"/>
          <w:b/>
          <w:bCs/>
          <w:i/>
          <w:iCs/>
          <w:sz w:val="20"/>
        </w:rPr>
      </w:pPr>
    </w:p>
    <w:p w:rsidR="004655BB" w:rsidRDefault="004655BB" w:rsidP="004655BB">
      <w:pPr>
        <w:pStyle w:val="Pismenka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Pr="004655BB">
        <w:rPr>
          <w:rFonts w:ascii="Arial" w:hAnsi="Arial" w:cs="Arial"/>
          <w:sz w:val="24"/>
          <w:szCs w:val="24"/>
        </w:rPr>
        <w:t>Záväzky</w:t>
      </w:r>
    </w:p>
    <w:p w:rsidR="004655BB" w:rsidRPr="004655BB" w:rsidRDefault="004655BB" w:rsidP="004655BB">
      <w:pPr>
        <w:pStyle w:val="Pismenka"/>
        <w:rPr>
          <w:rFonts w:ascii="Arial" w:hAnsi="Arial" w:cs="Arial"/>
          <w:sz w:val="24"/>
          <w:szCs w:val="24"/>
        </w:rPr>
      </w:pPr>
    </w:p>
    <w:p w:rsidR="004655BB" w:rsidRPr="004655BB" w:rsidRDefault="00EF082C" w:rsidP="004655BB">
      <w:pPr>
        <w:pStyle w:val="Zkladntext"/>
        <w:jc w:val="both"/>
        <w:rPr>
          <w:sz w:val="24"/>
        </w:rPr>
      </w:pPr>
      <w:r>
        <w:rPr>
          <w:sz w:val="24"/>
        </w:rPr>
        <w:t xml:space="preserve"> Záväzky pri </w:t>
      </w:r>
      <w:r w:rsidR="004655BB" w:rsidRPr="004655BB">
        <w:rPr>
          <w:sz w:val="24"/>
        </w:rPr>
        <w:t xml:space="preserve">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655BB" w:rsidRDefault="004655BB" w:rsidP="004655BB">
      <w:pPr>
        <w:rPr>
          <w:rFonts w:ascii="Arial" w:hAnsi="Arial" w:cs="Arial"/>
        </w:rPr>
      </w:pPr>
    </w:p>
    <w:p w:rsidR="00824718" w:rsidRPr="004655BB" w:rsidRDefault="00824718" w:rsidP="004655BB">
      <w:pPr>
        <w:rPr>
          <w:rFonts w:ascii="Arial" w:hAnsi="Arial" w:cs="Arial"/>
        </w:rPr>
      </w:pPr>
    </w:p>
    <w:p w:rsidR="004655BB" w:rsidRDefault="004655BB" w:rsidP="004655BB">
      <w:pPr>
        <w:pStyle w:val="Pismenka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Pr="004655BB">
        <w:rPr>
          <w:rFonts w:ascii="Arial" w:hAnsi="Arial" w:cs="Arial"/>
          <w:sz w:val="24"/>
          <w:szCs w:val="24"/>
        </w:rPr>
        <w:t>Peňažné prostriedky a</w:t>
      </w:r>
      <w:r w:rsidR="00EF082C">
        <w:rPr>
          <w:rFonts w:ascii="Arial" w:hAnsi="Arial" w:cs="Arial"/>
          <w:sz w:val="24"/>
          <w:szCs w:val="24"/>
        </w:rPr>
        <w:t> </w:t>
      </w:r>
      <w:r w:rsidRPr="004655BB">
        <w:rPr>
          <w:rFonts w:ascii="Arial" w:hAnsi="Arial" w:cs="Arial"/>
          <w:sz w:val="24"/>
          <w:szCs w:val="24"/>
        </w:rPr>
        <w:t>ceniny</w:t>
      </w:r>
    </w:p>
    <w:p w:rsidR="00EF082C" w:rsidRDefault="00EF082C" w:rsidP="004655BB">
      <w:pPr>
        <w:pStyle w:val="Pismenka"/>
        <w:rPr>
          <w:rFonts w:ascii="Arial" w:hAnsi="Arial" w:cs="Arial"/>
          <w:sz w:val="24"/>
          <w:szCs w:val="24"/>
        </w:rPr>
      </w:pPr>
    </w:p>
    <w:p w:rsidR="004655BB" w:rsidRPr="004655BB" w:rsidRDefault="004655BB" w:rsidP="004655BB">
      <w:pPr>
        <w:pStyle w:val="Pismenka"/>
        <w:rPr>
          <w:rFonts w:ascii="Arial" w:hAnsi="Arial" w:cs="Arial"/>
          <w:sz w:val="24"/>
          <w:szCs w:val="24"/>
        </w:rPr>
      </w:pPr>
    </w:p>
    <w:p w:rsidR="004655BB" w:rsidRDefault="004655BB" w:rsidP="004655BB">
      <w:pPr>
        <w:pStyle w:val="Zkladntext"/>
        <w:jc w:val="both"/>
        <w:rPr>
          <w:sz w:val="24"/>
        </w:rPr>
      </w:pPr>
      <w:r w:rsidRPr="004655BB">
        <w:rPr>
          <w:sz w:val="24"/>
        </w:rPr>
        <w:lastRenderedPageBreak/>
        <w:t>Peňažné prostriedky a ceniny sa oceňujú ich menovitou hodnotou. Zníženie ich hodnoty sa vyjadruje opravnou položkou.</w:t>
      </w:r>
    </w:p>
    <w:p w:rsidR="00EF082C" w:rsidRDefault="00EF082C" w:rsidP="004655BB">
      <w:pPr>
        <w:pStyle w:val="Zkladntext"/>
        <w:jc w:val="both"/>
        <w:rPr>
          <w:sz w:val="24"/>
        </w:rPr>
      </w:pPr>
    </w:p>
    <w:p w:rsidR="00EF082C" w:rsidRPr="004655BB" w:rsidRDefault="00EF082C" w:rsidP="004655BB">
      <w:pPr>
        <w:pStyle w:val="Zkladntext"/>
        <w:jc w:val="both"/>
        <w:rPr>
          <w:sz w:val="24"/>
        </w:rPr>
      </w:pPr>
    </w:p>
    <w:p w:rsidR="004655BB" w:rsidRDefault="004655BB" w:rsidP="004655BB">
      <w:pPr>
        <w:rPr>
          <w:rFonts w:ascii="Arial" w:hAnsi="Arial" w:cs="Arial"/>
          <w:sz w:val="18"/>
          <w:u w:val="single"/>
        </w:rPr>
      </w:pPr>
    </w:p>
    <w:p w:rsidR="00824718" w:rsidRDefault="00824718" w:rsidP="004655BB">
      <w:pPr>
        <w:rPr>
          <w:rFonts w:ascii="Arial" w:hAnsi="Arial" w:cs="Arial"/>
          <w:sz w:val="18"/>
          <w:u w:val="single"/>
        </w:rPr>
      </w:pPr>
    </w:p>
    <w:p w:rsidR="00D2788A" w:rsidRPr="00533D33" w:rsidRDefault="00D2788A">
      <w:pPr>
        <w:rPr>
          <w:rFonts w:ascii="Arial" w:hAnsi="Arial" w:cs="Arial"/>
          <w:sz w:val="18"/>
        </w:rPr>
      </w:pPr>
    </w:p>
    <w:p w:rsidR="00834464" w:rsidRDefault="004655BB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     </w:t>
      </w:r>
      <w:r w:rsidR="00834464">
        <w:rPr>
          <w:rFonts w:ascii="Arial" w:hAnsi="Arial" w:cs="Arial"/>
          <w:b/>
          <w:bCs/>
        </w:rPr>
        <w:t>Prepočet údajov v cudzích menách n</w:t>
      </w:r>
      <w:r w:rsidR="003E762E">
        <w:rPr>
          <w:rFonts w:ascii="Arial" w:hAnsi="Arial" w:cs="Arial"/>
          <w:b/>
          <w:bCs/>
        </w:rPr>
        <w:t>a</w:t>
      </w:r>
      <w:r w:rsidR="00834464">
        <w:rPr>
          <w:rFonts w:ascii="Arial" w:hAnsi="Arial" w:cs="Arial"/>
          <w:b/>
          <w:bCs/>
        </w:rPr>
        <w:t xml:space="preserve"> </w:t>
      </w:r>
      <w:r w:rsidR="00FE33D6">
        <w:rPr>
          <w:rFonts w:ascii="Arial" w:hAnsi="Arial" w:cs="Arial"/>
          <w:b/>
          <w:bCs/>
        </w:rPr>
        <w:t>Euro</w:t>
      </w:r>
      <w:r w:rsidR="00834464">
        <w:rPr>
          <w:rFonts w:ascii="Arial" w:hAnsi="Arial" w:cs="Arial"/>
          <w:b/>
          <w:bCs/>
        </w:rPr>
        <w:t>.</w:t>
      </w:r>
    </w:p>
    <w:p w:rsidR="00EF082C" w:rsidRDefault="00EF082C">
      <w:pPr>
        <w:rPr>
          <w:rFonts w:ascii="Arial" w:hAnsi="Arial" w:cs="Arial"/>
          <w:b/>
          <w:bCs/>
        </w:rPr>
      </w:pPr>
    </w:p>
    <w:p w:rsidR="00834464" w:rsidRDefault="00834464">
      <w:pPr>
        <w:rPr>
          <w:rFonts w:ascii="Arial" w:hAnsi="Arial" w:cs="Arial"/>
          <w:b/>
          <w:bCs/>
        </w:rPr>
      </w:pPr>
    </w:p>
    <w:p w:rsidR="00834464" w:rsidRDefault="00834464">
      <w:pPr>
        <w:rPr>
          <w:rFonts w:ascii="Arial" w:hAnsi="Arial" w:cs="Arial"/>
          <w:b/>
          <w:bCs/>
          <w:i/>
          <w:iCs/>
          <w:sz w:val="20"/>
        </w:rPr>
      </w:pPr>
      <w:r>
        <w:rPr>
          <w:rFonts w:ascii="Arial" w:hAnsi="Arial" w:cs="Arial"/>
          <w:b/>
          <w:bCs/>
          <w:i/>
          <w:iCs/>
          <w:sz w:val="20"/>
        </w:rPr>
        <w:t xml:space="preserve"> Spôsob uplatnený pri prepočte údajov v cudzích menách na </w:t>
      </w:r>
      <w:r w:rsidR="00B86B5B">
        <w:rPr>
          <w:rFonts w:ascii="Arial" w:hAnsi="Arial" w:cs="Arial"/>
          <w:b/>
          <w:bCs/>
          <w:i/>
          <w:iCs/>
          <w:sz w:val="20"/>
        </w:rPr>
        <w:t xml:space="preserve">€ </w:t>
      </w:r>
      <w:r>
        <w:rPr>
          <w:rFonts w:ascii="Arial" w:hAnsi="Arial" w:cs="Arial"/>
          <w:b/>
          <w:bCs/>
          <w:i/>
          <w:iCs/>
          <w:sz w:val="20"/>
        </w:rPr>
        <w:t xml:space="preserve"> v okamihu uskutočnenia účtovného prípadu:</w:t>
      </w:r>
    </w:p>
    <w:p w:rsidR="00834464" w:rsidRDefault="00834464">
      <w:pPr>
        <w:rPr>
          <w:rFonts w:ascii="Arial" w:hAnsi="Arial" w:cs="Arial"/>
          <w:sz w:val="18"/>
        </w:rPr>
      </w:pPr>
      <w:r>
        <w:rPr>
          <w:rFonts w:ascii="Arial" w:hAnsi="Arial" w:cs="Arial"/>
        </w:rPr>
        <w:t xml:space="preserve"> </w:t>
      </w:r>
      <w:r>
        <w:rPr>
          <w:rFonts w:ascii="Arial" w:hAnsi="Arial" w:cs="Arial"/>
          <w:sz w:val="18"/>
        </w:rPr>
        <w:t xml:space="preserve">Pohľadávky kurzom </w:t>
      </w:r>
      <w:r w:rsidR="00093F41">
        <w:rPr>
          <w:rFonts w:ascii="Arial" w:hAnsi="Arial" w:cs="Arial"/>
          <w:sz w:val="18"/>
        </w:rPr>
        <w:t>NBS</w:t>
      </w:r>
    </w:p>
    <w:p w:rsidR="00834464" w:rsidRDefault="00834464">
      <w:pPr>
        <w:rPr>
          <w:rFonts w:ascii="Arial" w:hAnsi="Arial" w:cs="Arial"/>
          <w:sz w:val="18"/>
        </w:rPr>
      </w:pPr>
      <w:r>
        <w:rPr>
          <w:rFonts w:ascii="Arial" w:hAnsi="Arial" w:cs="Arial"/>
        </w:rPr>
        <w:t xml:space="preserve"> </w:t>
      </w:r>
      <w:r>
        <w:rPr>
          <w:rFonts w:ascii="Arial" w:hAnsi="Arial" w:cs="Arial"/>
          <w:sz w:val="18"/>
        </w:rPr>
        <w:t>Záväzky</w:t>
      </w:r>
      <w:r w:rsidR="00093F41">
        <w:rPr>
          <w:rFonts w:ascii="Arial" w:hAnsi="Arial" w:cs="Arial"/>
          <w:sz w:val="18"/>
        </w:rPr>
        <w:t xml:space="preserve"> </w:t>
      </w:r>
      <w:r>
        <w:rPr>
          <w:rFonts w:ascii="Arial" w:hAnsi="Arial" w:cs="Arial"/>
          <w:sz w:val="18"/>
        </w:rPr>
        <w:t xml:space="preserve"> kurzom NBS.</w:t>
      </w:r>
    </w:p>
    <w:p w:rsidR="00834464" w:rsidRDefault="00834464">
      <w:pPr>
        <w:rPr>
          <w:rFonts w:ascii="Arial" w:hAnsi="Arial" w:cs="Arial"/>
          <w:sz w:val="18"/>
        </w:rPr>
      </w:pPr>
      <w:r>
        <w:rPr>
          <w:rFonts w:ascii="Arial" w:hAnsi="Arial" w:cs="Arial"/>
        </w:rPr>
        <w:t xml:space="preserve"> </w:t>
      </w:r>
      <w:r>
        <w:rPr>
          <w:rFonts w:ascii="Arial" w:hAnsi="Arial" w:cs="Arial"/>
          <w:sz w:val="18"/>
        </w:rPr>
        <w:t>Peňažné prostriedky na bankových účtoch, pohľadávky z úverov, záväzky z vkladov v bankách alebo v po-</w:t>
      </w:r>
    </w:p>
    <w:p w:rsidR="00834464" w:rsidRDefault="00834464">
      <w:pPr>
        <w:rPr>
          <w:rFonts w:ascii="Arial" w:hAnsi="Arial" w:cs="Arial"/>
          <w:sz w:val="18"/>
        </w:rPr>
      </w:pPr>
      <w:r>
        <w:rPr>
          <w:rFonts w:ascii="Arial" w:hAnsi="Arial" w:cs="Arial"/>
          <w:sz w:val="18"/>
        </w:rPr>
        <w:t xml:space="preserve">     bočkách zahraničných bánk kurzom NBS.</w:t>
      </w:r>
    </w:p>
    <w:p w:rsidR="00834464" w:rsidRDefault="00834464">
      <w:pPr>
        <w:rPr>
          <w:rFonts w:ascii="Arial" w:hAnsi="Arial" w:cs="Arial"/>
          <w:sz w:val="18"/>
        </w:rPr>
      </w:pPr>
      <w:r>
        <w:rPr>
          <w:rFonts w:ascii="Arial" w:hAnsi="Arial" w:cs="Arial"/>
        </w:rPr>
        <w:t xml:space="preserve"> </w:t>
      </w:r>
      <w:r>
        <w:rPr>
          <w:rFonts w:ascii="Arial" w:hAnsi="Arial" w:cs="Arial"/>
          <w:sz w:val="18"/>
        </w:rPr>
        <w:t>Peňažné prostriedky v hotovosti, ceniny kurzom NBS.</w:t>
      </w:r>
    </w:p>
    <w:p w:rsidR="00806BC9" w:rsidRDefault="00806BC9">
      <w:pPr>
        <w:rPr>
          <w:rFonts w:ascii="Arial" w:hAnsi="Arial" w:cs="Arial"/>
          <w:sz w:val="18"/>
        </w:rPr>
      </w:pPr>
    </w:p>
    <w:p w:rsidR="004655BB" w:rsidRDefault="004655BB" w:rsidP="004655BB">
      <w:pPr>
        <w:jc w:val="center"/>
        <w:rPr>
          <w:rFonts w:ascii="Arial" w:hAnsi="Arial" w:cs="Arial"/>
        </w:rPr>
      </w:pPr>
    </w:p>
    <w:p w:rsidR="00F83268" w:rsidRDefault="00F83268" w:rsidP="004655BB">
      <w:pPr>
        <w:jc w:val="center"/>
        <w:rPr>
          <w:rFonts w:ascii="Arial" w:hAnsi="Arial" w:cs="Arial"/>
        </w:rPr>
      </w:pPr>
    </w:p>
    <w:p w:rsidR="004655BB" w:rsidRPr="004655BB" w:rsidRDefault="004655BB" w:rsidP="004655BB">
      <w:pPr>
        <w:jc w:val="center"/>
        <w:rPr>
          <w:rFonts w:ascii="Arial" w:hAnsi="Arial" w:cs="Arial"/>
          <w:b/>
          <w:bCs/>
          <w:iCs/>
          <w:sz w:val="28"/>
        </w:rPr>
      </w:pPr>
    </w:p>
    <w:p w:rsidR="004655BB" w:rsidRDefault="004655BB" w:rsidP="004655BB">
      <w:pPr>
        <w:pStyle w:val="Pismenka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Pr="004655BB">
        <w:rPr>
          <w:rFonts w:ascii="Arial" w:hAnsi="Arial" w:cs="Arial"/>
          <w:sz w:val="24"/>
          <w:szCs w:val="24"/>
        </w:rPr>
        <w:t>Náklady budúcich období a príjmy budúcich období</w:t>
      </w:r>
    </w:p>
    <w:p w:rsidR="004655BB" w:rsidRPr="004655BB" w:rsidRDefault="004655BB" w:rsidP="004655BB">
      <w:pPr>
        <w:pStyle w:val="Pismenka"/>
        <w:rPr>
          <w:rFonts w:ascii="Arial" w:hAnsi="Arial" w:cs="Arial"/>
          <w:sz w:val="24"/>
          <w:szCs w:val="24"/>
        </w:rPr>
      </w:pPr>
    </w:p>
    <w:p w:rsidR="004655BB" w:rsidRDefault="004655BB" w:rsidP="004655BB">
      <w:pPr>
        <w:pStyle w:val="Zkladntext"/>
        <w:jc w:val="both"/>
        <w:rPr>
          <w:sz w:val="24"/>
        </w:rPr>
      </w:pPr>
      <w:r w:rsidRPr="004655BB">
        <w:rPr>
          <w:sz w:val="24"/>
        </w:rPr>
        <w:t>Náklady budúcich období a príjmy budúcich období sa vykazujú vo výške, ktorá je potrebná na dodržanie zásady vecnej a časovej súvislosti s účtovným obdobím.</w:t>
      </w:r>
    </w:p>
    <w:p w:rsidR="004655BB" w:rsidRDefault="004655BB" w:rsidP="004655BB">
      <w:pPr>
        <w:pStyle w:val="Pismenka"/>
        <w:tabs>
          <w:tab w:val="clear" w:pos="426"/>
        </w:tabs>
        <w:rPr>
          <w:sz w:val="24"/>
          <w:szCs w:val="24"/>
        </w:rPr>
      </w:pPr>
    </w:p>
    <w:p w:rsidR="00F83268" w:rsidRDefault="00F83268" w:rsidP="004655BB">
      <w:pPr>
        <w:pStyle w:val="Pismenka"/>
        <w:tabs>
          <w:tab w:val="clear" w:pos="426"/>
        </w:tabs>
        <w:rPr>
          <w:sz w:val="24"/>
          <w:szCs w:val="24"/>
        </w:rPr>
      </w:pPr>
    </w:p>
    <w:p w:rsidR="00EF082C" w:rsidRDefault="00EF082C" w:rsidP="004655BB">
      <w:pPr>
        <w:pStyle w:val="Pismenka"/>
        <w:tabs>
          <w:tab w:val="clear" w:pos="426"/>
        </w:tabs>
        <w:rPr>
          <w:sz w:val="24"/>
          <w:szCs w:val="24"/>
        </w:rPr>
      </w:pPr>
    </w:p>
    <w:p w:rsidR="00EF082C" w:rsidRPr="004655BB" w:rsidRDefault="00EF082C" w:rsidP="004655BB">
      <w:pPr>
        <w:pStyle w:val="Pismenka"/>
        <w:tabs>
          <w:tab w:val="clear" w:pos="426"/>
        </w:tabs>
        <w:rPr>
          <w:sz w:val="24"/>
          <w:szCs w:val="24"/>
        </w:rPr>
      </w:pPr>
    </w:p>
    <w:p w:rsidR="004655BB" w:rsidRDefault="004655BB">
      <w:pPr>
        <w:jc w:val="center"/>
        <w:rPr>
          <w:rFonts w:ascii="Arial" w:hAnsi="Arial" w:cs="Arial"/>
          <w:b/>
          <w:bCs/>
          <w:iCs/>
        </w:rPr>
      </w:pPr>
    </w:p>
    <w:p w:rsidR="00E75CE5" w:rsidRDefault="00E75CE5" w:rsidP="00E75CE5">
      <w:pPr>
        <w:pStyle w:val="Pismenka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Pr="00E75CE5">
        <w:rPr>
          <w:rFonts w:ascii="Arial" w:hAnsi="Arial" w:cs="Arial"/>
          <w:sz w:val="24"/>
          <w:szCs w:val="24"/>
        </w:rPr>
        <w:t>Výdavky budúcich období a výnosy budúcich období</w:t>
      </w:r>
    </w:p>
    <w:p w:rsidR="00E75CE5" w:rsidRPr="00E75CE5" w:rsidRDefault="00E75CE5" w:rsidP="00E75CE5">
      <w:pPr>
        <w:pStyle w:val="Pismenka"/>
        <w:rPr>
          <w:rFonts w:ascii="Arial" w:hAnsi="Arial" w:cs="Arial"/>
          <w:sz w:val="24"/>
          <w:szCs w:val="24"/>
        </w:rPr>
      </w:pPr>
    </w:p>
    <w:p w:rsidR="00E75CE5" w:rsidRPr="00E75CE5" w:rsidRDefault="00E75CE5" w:rsidP="00E75CE5">
      <w:pPr>
        <w:jc w:val="both"/>
        <w:rPr>
          <w:rFonts w:ascii="Arial" w:hAnsi="Arial" w:cs="Arial"/>
        </w:rPr>
      </w:pPr>
      <w:r w:rsidRPr="00E75CE5">
        <w:rPr>
          <w:rFonts w:ascii="Arial" w:hAnsi="Arial" w:cs="Arial"/>
        </w:rPr>
        <w:t>Výdavky budúcich období a výnosy budúcich období sa vykazujú vo výške, ktorá je potrebná na dodržanie zásady vecnej a časovej súvislosti s účtovným obdobím</w:t>
      </w:r>
    </w:p>
    <w:p w:rsidR="00EF082C" w:rsidRDefault="00EF082C" w:rsidP="00E75CE5">
      <w:pPr>
        <w:pStyle w:val="Pismenka"/>
        <w:rPr>
          <w:rFonts w:ascii="Arial" w:hAnsi="Arial" w:cs="Arial"/>
          <w:sz w:val="24"/>
          <w:szCs w:val="24"/>
        </w:rPr>
      </w:pPr>
    </w:p>
    <w:p w:rsidR="00E75CE5" w:rsidRPr="00E75CE5" w:rsidRDefault="00E75CE5" w:rsidP="00E75CE5">
      <w:pPr>
        <w:pStyle w:val="Pismenka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</w:t>
      </w:r>
    </w:p>
    <w:p w:rsidR="00E75CE5" w:rsidRPr="00B1412B" w:rsidRDefault="00E75CE5" w:rsidP="00E75CE5">
      <w:pPr>
        <w:pStyle w:val="Zkladntext"/>
        <w:rPr>
          <w:sz w:val="16"/>
          <w:szCs w:val="16"/>
        </w:rPr>
      </w:pPr>
    </w:p>
    <w:p w:rsidR="00E75CE5" w:rsidRDefault="00E75CE5" w:rsidP="00E75CE5">
      <w:pPr>
        <w:jc w:val="center"/>
      </w:pPr>
    </w:p>
    <w:p w:rsidR="00FE33D6" w:rsidRDefault="00FE33D6" w:rsidP="00E75CE5">
      <w:pPr>
        <w:jc w:val="center"/>
      </w:pPr>
    </w:p>
    <w:p w:rsidR="00E75CE5" w:rsidRDefault="00E75CE5" w:rsidP="00E75CE5">
      <w:pPr>
        <w:pStyle w:val="Pismenka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Pr="00E75CE5">
        <w:rPr>
          <w:rFonts w:ascii="Arial" w:hAnsi="Arial" w:cs="Arial"/>
          <w:sz w:val="24"/>
          <w:szCs w:val="24"/>
        </w:rPr>
        <w:t>Výnosy</w:t>
      </w:r>
    </w:p>
    <w:p w:rsidR="00E75CE5" w:rsidRDefault="00E75CE5" w:rsidP="00E75CE5">
      <w:pPr>
        <w:pStyle w:val="Pismenka"/>
        <w:rPr>
          <w:rFonts w:ascii="Arial" w:hAnsi="Arial" w:cs="Arial"/>
          <w:sz w:val="24"/>
          <w:szCs w:val="24"/>
        </w:rPr>
      </w:pPr>
    </w:p>
    <w:p w:rsidR="00E75CE5" w:rsidRPr="00E75CE5" w:rsidRDefault="00E75CE5" w:rsidP="00E75CE5">
      <w:pPr>
        <w:pStyle w:val="Pismenka"/>
        <w:rPr>
          <w:rFonts w:ascii="Arial" w:hAnsi="Arial" w:cs="Arial"/>
          <w:sz w:val="24"/>
          <w:szCs w:val="24"/>
        </w:rPr>
      </w:pPr>
    </w:p>
    <w:p w:rsidR="00E75CE5" w:rsidRPr="00E75CE5" w:rsidRDefault="00E75CE5" w:rsidP="00E75CE5">
      <w:pPr>
        <w:pStyle w:val="Zkladntext"/>
        <w:jc w:val="both"/>
        <w:rPr>
          <w:sz w:val="24"/>
        </w:rPr>
      </w:pPr>
      <w:r w:rsidRPr="00E75CE5">
        <w:rPr>
          <w:sz w:val="24"/>
        </w:rPr>
        <w:t>Tržby za vlastné výkony a tovar neobsahujú daň z pridanej hodnoty. Sú tiež znížené o zľavy a zrážky (rabaty, bonusy, skontá, dobropisy a pod.) bez ohľadu na to, či zákazník mal vopred na zľavu nárok, alebo či ide o dodatočne uznanú zľavu.</w:t>
      </w:r>
    </w:p>
    <w:p w:rsidR="00E75CE5" w:rsidRDefault="00E75CE5" w:rsidP="00E75CE5">
      <w:pPr>
        <w:jc w:val="center"/>
        <w:rPr>
          <w:rFonts w:ascii="Arial" w:hAnsi="Arial" w:cs="Arial"/>
          <w:b/>
          <w:bCs/>
          <w:iCs/>
        </w:rPr>
      </w:pPr>
    </w:p>
    <w:p w:rsidR="00E75CE5" w:rsidRDefault="00E75CE5" w:rsidP="00E75CE5">
      <w:pPr>
        <w:pStyle w:val="Nadpis1"/>
        <w:rPr>
          <w:sz w:val="24"/>
        </w:rPr>
      </w:pPr>
      <w:bookmarkStart w:id="2" w:name="_Toc530739900"/>
    </w:p>
    <w:p w:rsidR="00F83268" w:rsidRDefault="00F83268" w:rsidP="00F83268"/>
    <w:p w:rsidR="00E75CE5" w:rsidRPr="00E75CE5" w:rsidRDefault="00E75CE5" w:rsidP="00E75CE5">
      <w:pPr>
        <w:pStyle w:val="Nadpis1"/>
        <w:jc w:val="left"/>
        <w:rPr>
          <w:iCs/>
          <w:sz w:val="28"/>
        </w:rPr>
      </w:pPr>
      <w:r>
        <w:t xml:space="preserve">  </w:t>
      </w:r>
      <w:bookmarkEnd w:id="2"/>
    </w:p>
    <w:p w:rsidR="00834464" w:rsidRDefault="00834464">
      <w:pPr>
        <w:pStyle w:val="Nadpis9"/>
        <w:rPr>
          <w:rFonts w:ascii="Arial" w:hAnsi="Arial"/>
          <w:u w:val="single"/>
        </w:rPr>
      </w:pPr>
      <w:r w:rsidRPr="00692955">
        <w:rPr>
          <w:rFonts w:ascii="Arial" w:hAnsi="Arial"/>
          <w:u w:val="single"/>
        </w:rPr>
        <w:t>Doplňujúce informácie k súvahe a výkazu ziskov a</w:t>
      </w:r>
      <w:r w:rsidR="00824718">
        <w:rPr>
          <w:rFonts w:ascii="Arial" w:hAnsi="Arial"/>
          <w:u w:val="single"/>
        </w:rPr>
        <w:t> </w:t>
      </w:r>
      <w:r w:rsidRPr="00692955">
        <w:rPr>
          <w:rFonts w:ascii="Arial" w:hAnsi="Arial"/>
          <w:u w:val="single"/>
        </w:rPr>
        <w:t>strát</w:t>
      </w:r>
    </w:p>
    <w:p w:rsidR="00824718" w:rsidRDefault="00824718" w:rsidP="00824718"/>
    <w:p w:rsidR="00824718" w:rsidRDefault="00824718" w:rsidP="00824718"/>
    <w:p w:rsidR="00824718" w:rsidRDefault="00824718" w:rsidP="00824718"/>
    <w:p w:rsidR="00834464" w:rsidRDefault="00E0199C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1</w:t>
      </w:r>
      <w:r w:rsidR="00834464">
        <w:rPr>
          <w:rFonts w:ascii="Arial" w:hAnsi="Arial" w:cs="Arial"/>
          <w:b/>
          <w:bCs/>
        </w:rPr>
        <w:t>. Najvýznamnejšie tituly zvýšenia alebo zníženia vlastného imania</w:t>
      </w:r>
    </w:p>
    <w:p w:rsidR="00834464" w:rsidRDefault="00834464">
      <w:pPr>
        <w:rPr>
          <w:rFonts w:ascii="Arial" w:hAnsi="Arial" w:cs="Arial"/>
          <w:b/>
          <w:bCs/>
        </w:rPr>
      </w:pPr>
    </w:p>
    <w:p w:rsidR="00834464" w:rsidRDefault="00834464">
      <w:pPr>
        <w:rPr>
          <w:rFonts w:ascii="Arial" w:hAnsi="Arial" w:cs="Arial"/>
          <w:b/>
          <w:bCs/>
        </w:rPr>
      </w:pPr>
    </w:p>
    <w:tbl>
      <w:tblPr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BF"/>
      </w:tblPr>
      <w:tblGrid>
        <w:gridCol w:w="3148"/>
        <w:gridCol w:w="1934"/>
        <w:gridCol w:w="2025"/>
        <w:gridCol w:w="2105"/>
      </w:tblGrid>
      <w:tr w:rsidR="0083446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  <w:shd w:val="clear" w:color="auto" w:fill="FFFFFF"/>
          </w:tcPr>
          <w:p w:rsidR="00834464" w:rsidRDefault="00834464">
            <w:pPr>
              <w:rPr>
                <w:rFonts w:ascii="Arial" w:hAnsi="Arial" w:cs="Arial"/>
                <w:sz w:val="18"/>
              </w:rPr>
            </w:pPr>
          </w:p>
          <w:p w:rsidR="00834464" w:rsidRDefault="00834464">
            <w:pPr>
              <w:rPr>
                <w:rFonts w:ascii="Arial" w:hAnsi="Arial" w:cs="Arial"/>
                <w:sz w:val="18"/>
              </w:rPr>
            </w:pPr>
          </w:p>
          <w:p w:rsidR="00834464" w:rsidRDefault="00834464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834464" w:rsidRDefault="00834464">
            <w:pPr>
              <w:ind w:left="335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Stav v minulom </w:t>
            </w:r>
          </w:p>
          <w:p w:rsidR="00834464" w:rsidRDefault="00834464">
            <w:pPr>
              <w:ind w:left="335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účtovnom období</w:t>
            </w:r>
          </w:p>
          <w:p w:rsidR="00834464" w:rsidRDefault="00834464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834464" w:rsidRDefault="00834464">
            <w:pPr>
              <w:ind w:left="245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Stav v bežnom </w:t>
            </w:r>
          </w:p>
          <w:p w:rsidR="00834464" w:rsidRDefault="00834464">
            <w:pPr>
              <w:ind w:left="5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účtovnom období</w:t>
            </w:r>
          </w:p>
          <w:p w:rsidR="00834464" w:rsidRDefault="00834464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2105" w:type="dxa"/>
            <w:tcBorders>
              <w:left w:val="single" w:sz="4" w:space="0" w:color="auto"/>
            </w:tcBorders>
            <w:shd w:val="clear" w:color="auto" w:fill="FFFFFF"/>
          </w:tcPr>
          <w:p w:rsidR="00834464" w:rsidRDefault="00834464">
            <w:pPr>
              <w:ind w:left="5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Rozdiel bežné</w:t>
            </w:r>
            <w:r w:rsidR="009224EE">
              <w:rPr>
                <w:rFonts w:ascii="Arial" w:hAnsi="Arial" w:cs="Arial"/>
                <w:sz w:val="18"/>
              </w:rPr>
              <w:t xml:space="preserve"> </w:t>
            </w:r>
            <w:r>
              <w:rPr>
                <w:rFonts w:ascii="Arial" w:hAnsi="Arial" w:cs="Arial"/>
                <w:sz w:val="18"/>
              </w:rPr>
              <w:t>-</w:t>
            </w:r>
            <w:r w:rsidR="009224EE">
              <w:rPr>
                <w:rFonts w:ascii="Arial" w:hAnsi="Arial" w:cs="Arial"/>
                <w:sz w:val="18"/>
              </w:rPr>
              <w:t xml:space="preserve"> </w:t>
            </w:r>
            <w:r>
              <w:rPr>
                <w:rFonts w:ascii="Arial" w:hAnsi="Arial" w:cs="Arial"/>
                <w:sz w:val="18"/>
              </w:rPr>
              <w:t>minulé</w:t>
            </w:r>
          </w:p>
          <w:p w:rsidR="00834464" w:rsidRDefault="008A1D69">
            <w:pPr>
              <w:ind w:left="5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Ú</w:t>
            </w:r>
            <w:r w:rsidR="00834464">
              <w:rPr>
                <w:rFonts w:ascii="Arial" w:hAnsi="Arial" w:cs="Arial"/>
                <w:sz w:val="18"/>
              </w:rPr>
              <w:t>čtovné obdobie</w:t>
            </w:r>
          </w:p>
        </w:tc>
      </w:tr>
      <w:tr w:rsidR="0083446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:rsidR="00834464" w:rsidRDefault="00834464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Vlastné imanie</w:t>
            </w:r>
            <w:r w:rsidR="00674051">
              <w:rPr>
                <w:rFonts w:ascii="Arial" w:hAnsi="Arial" w:cs="Arial"/>
                <w:sz w:val="18"/>
              </w:rPr>
              <w:t xml:space="preserve"> a záväzky</w:t>
            </w:r>
          </w:p>
          <w:p w:rsidR="00834464" w:rsidRDefault="00834464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sz w:val="18"/>
              </w:rPr>
              <w:t>v tom: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F83268" w:rsidRPr="00E0199C" w:rsidRDefault="00DE71A2" w:rsidP="00DE71A2">
            <w:pPr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386819</w:t>
            </w: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C1054D" w:rsidRPr="00E0199C" w:rsidRDefault="00DE71A2" w:rsidP="00DE71A2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842605</w:t>
            </w: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834464" w:rsidRPr="00E0199C" w:rsidRDefault="00DE71A2" w:rsidP="00E0199C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455786</w:t>
            </w:r>
          </w:p>
        </w:tc>
      </w:tr>
      <w:tr w:rsidR="0083446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:rsidR="00834464" w:rsidRDefault="00834464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sz w:val="18"/>
              </w:rPr>
              <w:t>Základné imanie (411)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834464" w:rsidRPr="00E0199C" w:rsidRDefault="00674051" w:rsidP="00E0199C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5000</w:t>
            </w: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834464" w:rsidRPr="00E0199C" w:rsidRDefault="00674051" w:rsidP="00E0199C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5000</w:t>
            </w: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834464" w:rsidRPr="00E0199C" w:rsidRDefault="00C1054D" w:rsidP="00E0199C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0</w:t>
            </w:r>
          </w:p>
        </w:tc>
      </w:tr>
      <w:tr w:rsidR="0083446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:rsidR="00834464" w:rsidRDefault="00834464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sz w:val="18"/>
              </w:rPr>
              <w:t>Vlastné akcie /-/ (252)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834464" w:rsidRPr="00E0199C" w:rsidRDefault="00834464" w:rsidP="00E0199C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834464" w:rsidRPr="00E0199C" w:rsidRDefault="00834464" w:rsidP="00E0199C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834464" w:rsidRPr="00E0199C" w:rsidRDefault="00834464" w:rsidP="00E0199C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83446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:rsidR="00834464" w:rsidRDefault="00834464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sz w:val="18"/>
              </w:rPr>
              <w:t>Emisné ážio (412)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834464" w:rsidRPr="00E0199C" w:rsidRDefault="00834464" w:rsidP="00E0199C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834464" w:rsidRPr="00E0199C" w:rsidRDefault="00834464" w:rsidP="00E0199C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834464" w:rsidRPr="00E0199C" w:rsidRDefault="00834464" w:rsidP="00E0199C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83446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:rsidR="00834464" w:rsidRDefault="00834464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sz w:val="18"/>
              </w:rPr>
              <w:t>Ostatné kapitalové fondy (413)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834464" w:rsidRPr="00E0199C" w:rsidRDefault="00834464" w:rsidP="00E0199C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834464" w:rsidRPr="00E0199C" w:rsidRDefault="00834464" w:rsidP="00E0199C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834464" w:rsidRPr="00E0199C" w:rsidRDefault="00834464" w:rsidP="00E0199C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83446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:rsidR="00834464" w:rsidRDefault="00834464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Oceňovacie rozdiely (/+,-/414 a 415)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834464" w:rsidRPr="00E0199C" w:rsidRDefault="00834464" w:rsidP="00E0199C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834464" w:rsidRPr="00E0199C" w:rsidRDefault="00834464" w:rsidP="00E0199C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834464" w:rsidRPr="00E0199C" w:rsidRDefault="00834464" w:rsidP="00E0199C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83446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:rsidR="00834464" w:rsidRDefault="00834464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Zákonný rezervný fond (421)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834464" w:rsidRPr="00E0199C" w:rsidRDefault="00834464" w:rsidP="00E0199C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834464" w:rsidRPr="00E0199C" w:rsidRDefault="00834464" w:rsidP="00E0199C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834464" w:rsidRPr="00E0199C" w:rsidRDefault="00834464" w:rsidP="00E0199C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83446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:rsidR="00834464" w:rsidRDefault="00834464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Nedeliteľný fond (422)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834464" w:rsidRPr="00E0199C" w:rsidRDefault="00834464" w:rsidP="00E0199C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834464" w:rsidRPr="00E0199C" w:rsidRDefault="00834464" w:rsidP="00E0199C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834464" w:rsidRPr="00E0199C" w:rsidRDefault="00834464" w:rsidP="00E0199C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83446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:rsidR="00834464" w:rsidRDefault="00834464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Štatutárne a ostatné fondy (423,427,441)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834464" w:rsidRPr="00E0199C" w:rsidRDefault="00834464" w:rsidP="00E0199C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834464" w:rsidRPr="00E0199C" w:rsidRDefault="00834464" w:rsidP="00E0199C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834464" w:rsidRPr="00E0199C" w:rsidRDefault="00834464" w:rsidP="00E0199C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83446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:rsidR="00834464" w:rsidRDefault="00834464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Nerozdelený zisk minulých rokov (428)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834464" w:rsidRPr="00E0199C" w:rsidRDefault="00834464" w:rsidP="00E0199C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834464" w:rsidRPr="00E0199C" w:rsidRDefault="00834464" w:rsidP="00E0199C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834464" w:rsidRPr="00E0199C" w:rsidRDefault="00834464" w:rsidP="00E0199C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83446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:rsidR="00834464" w:rsidRDefault="00834464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Neuhradená strata minulých rokov </w:t>
            </w:r>
          </w:p>
          <w:p w:rsidR="00834464" w:rsidRDefault="00834464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(/-/429)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834464" w:rsidRPr="00E0199C" w:rsidRDefault="00674051" w:rsidP="00E0199C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-163916</w:t>
            </w: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834464" w:rsidRPr="00E0199C" w:rsidRDefault="00674051" w:rsidP="00E0199C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-44617</w:t>
            </w: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834464" w:rsidRPr="00E0199C" w:rsidRDefault="00674051" w:rsidP="00E0199C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-208533</w:t>
            </w:r>
          </w:p>
        </w:tc>
      </w:tr>
      <w:tr w:rsidR="0083446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:rsidR="00834464" w:rsidRDefault="00834464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HV bežného účtovného obdobia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834464" w:rsidRPr="00E0199C" w:rsidRDefault="00674051" w:rsidP="00E0199C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-163916</w:t>
            </w: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834464" w:rsidRPr="00E0199C" w:rsidRDefault="00674051" w:rsidP="00E0199C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-44617</w:t>
            </w: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834464" w:rsidRPr="00E0199C" w:rsidRDefault="00674051" w:rsidP="00E0199C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-208533</w:t>
            </w:r>
          </w:p>
        </w:tc>
      </w:tr>
    </w:tbl>
    <w:p w:rsidR="00834464" w:rsidRDefault="00834464">
      <w:pPr>
        <w:rPr>
          <w:rFonts w:ascii="Arial" w:hAnsi="Arial" w:cs="Arial"/>
          <w:b/>
          <w:bCs/>
        </w:rPr>
      </w:pPr>
    </w:p>
    <w:p w:rsidR="00834464" w:rsidRDefault="00834464">
      <w:pPr>
        <w:rPr>
          <w:rFonts w:ascii="Arial" w:hAnsi="Arial" w:cs="Arial"/>
          <w:b/>
          <w:bCs/>
        </w:rPr>
      </w:pPr>
    </w:p>
    <w:p w:rsidR="00F83268" w:rsidRDefault="00F83268">
      <w:pPr>
        <w:rPr>
          <w:rFonts w:ascii="Arial" w:hAnsi="Arial" w:cs="Arial"/>
          <w:b/>
          <w:bCs/>
        </w:rPr>
      </w:pPr>
    </w:p>
    <w:p w:rsidR="00F83268" w:rsidRDefault="00F83268">
      <w:pPr>
        <w:rPr>
          <w:rFonts w:ascii="Arial" w:hAnsi="Arial" w:cs="Arial"/>
          <w:b/>
          <w:bCs/>
        </w:rPr>
      </w:pPr>
    </w:p>
    <w:p w:rsidR="00834464" w:rsidRDefault="00834464">
      <w:pPr>
        <w:rPr>
          <w:rFonts w:ascii="Arial" w:hAnsi="Arial" w:cs="Arial"/>
          <w:b/>
          <w:bCs/>
        </w:rPr>
      </w:pPr>
    </w:p>
    <w:p w:rsidR="00834464" w:rsidRDefault="00E0199C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2</w:t>
      </w:r>
      <w:r w:rsidR="00834464">
        <w:rPr>
          <w:rFonts w:ascii="Arial" w:hAnsi="Arial" w:cs="Arial"/>
          <w:b/>
          <w:bCs/>
        </w:rPr>
        <w:t xml:space="preserve">. Rozdelenie účtovného zisku, prípadne spôsob úhrady straty </w:t>
      </w:r>
    </w:p>
    <w:p w:rsidR="00834464" w:rsidRDefault="00834464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   predchádzajúceho účtovného obdobia</w:t>
      </w:r>
    </w:p>
    <w:p w:rsidR="00834464" w:rsidRDefault="00834464">
      <w:pPr>
        <w:rPr>
          <w:rFonts w:ascii="Arial" w:hAnsi="Arial" w:cs="Arial"/>
          <w:b/>
          <w:bCs/>
        </w:rPr>
      </w:pPr>
    </w:p>
    <w:p w:rsidR="00834464" w:rsidRDefault="00834464">
      <w:pPr>
        <w:rPr>
          <w:rFonts w:ascii="Arial" w:hAnsi="Arial" w:cs="Arial"/>
          <w:b/>
          <w:bCs/>
          <w:i/>
          <w:iCs/>
          <w:sz w:val="20"/>
        </w:rPr>
      </w:pPr>
      <w:r>
        <w:rPr>
          <w:rFonts w:ascii="Arial" w:hAnsi="Arial" w:cs="Arial"/>
          <w:b/>
          <w:bCs/>
          <w:i/>
          <w:iCs/>
          <w:sz w:val="20"/>
        </w:rPr>
        <w:t xml:space="preserve">a) V bežnom roku </w:t>
      </w:r>
      <w:r w:rsidR="00512425">
        <w:rPr>
          <w:rFonts w:ascii="Arial" w:hAnsi="Arial" w:cs="Arial"/>
          <w:b/>
          <w:bCs/>
          <w:i/>
          <w:iCs/>
          <w:sz w:val="20"/>
        </w:rPr>
        <w:t>spoločnosť</w:t>
      </w:r>
      <w:r>
        <w:rPr>
          <w:rFonts w:ascii="Arial" w:hAnsi="Arial" w:cs="Arial"/>
          <w:b/>
          <w:bCs/>
          <w:i/>
          <w:iCs/>
          <w:sz w:val="20"/>
        </w:rPr>
        <w:t xml:space="preserve"> rozdelil</w:t>
      </w:r>
      <w:r w:rsidR="00512425">
        <w:rPr>
          <w:rFonts w:ascii="Arial" w:hAnsi="Arial" w:cs="Arial"/>
          <w:b/>
          <w:bCs/>
          <w:i/>
          <w:iCs/>
          <w:sz w:val="20"/>
        </w:rPr>
        <w:t>a</w:t>
      </w:r>
      <w:r>
        <w:rPr>
          <w:rFonts w:ascii="Arial" w:hAnsi="Arial" w:cs="Arial"/>
          <w:b/>
          <w:bCs/>
          <w:i/>
          <w:iCs/>
          <w:sz w:val="20"/>
        </w:rPr>
        <w:t xml:space="preserve"> hospodársky výsledok – účtovný zisk z minulého účtovného obdobia nasledovným spôsobom:</w:t>
      </w:r>
    </w:p>
    <w:p w:rsidR="00834464" w:rsidRDefault="00834464">
      <w:pPr>
        <w:rPr>
          <w:rFonts w:ascii="Arial" w:hAnsi="Arial" w:cs="Arial"/>
          <w:b/>
          <w:bCs/>
          <w:i/>
          <w:iCs/>
          <w:sz w:val="20"/>
        </w:rPr>
      </w:pPr>
    </w:p>
    <w:p w:rsidR="00834464" w:rsidRDefault="00834464">
      <w:pPr>
        <w:rPr>
          <w:rFonts w:ascii="Arial" w:hAnsi="Arial" w:cs="Arial"/>
          <w:b/>
          <w:bCs/>
          <w:i/>
          <w:iCs/>
          <w:sz w:val="20"/>
        </w:rPr>
      </w:pPr>
    </w:p>
    <w:tbl>
      <w:tblPr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BF"/>
      </w:tblPr>
      <w:tblGrid>
        <w:gridCol w:w="5850"/>
        <w:gridCol w:w="3362"/>
      </w:tblGrid>
      <w:tr w:rsidR="00834464">
        <w:tblPrEx>
          <w:tblCellMar>
            <w:top w:w="0" w:type="dxa"/>
            <w:bottom w:w="0" w:type="dxa"/>
          </w:tblCellMar>
        </w:tblPrEx>
        <w:tc>
          <w:tcPr>
            <w:tcW w:w="5850" w:type="dxa"/>
            <w:tcBorders>
              <w:right w:val="single" w:sz="4" w:space="0" w:color="auto"/>
            </w:tcBorders>
            <w:shd w:val="clear" w:color="auto" w:fill="FFFFFF"/>
          </w:tcPr>
          <w:p w:rsidR="00834464" w:rsidRDefault="00834464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Druh prídelu</w:t>
            </w:r>
          </w:p>
          <w:p w:rsidR="00834464" w:rsidRDefault="00834464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3362" w:type="dxa"/>
            <w:tcBorders>
              <w:left w:val="single" w:sz="4" w:space="0" w:color="auto"/>
            </w:tcBorders>
            <w:shd w:val="clear" w:color="auto" w:fill="FFFFFF"/>
          </w:tcPr>
          <w:p w:rsidR="00834464" w:rsidRDefault="00834464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Suma</w:t>
            </w:r>
          </w:p>
        </w:tc>
      </w:tr>
      <w:tr w:rsidR="00834464">
        <w:tblPrEx>
          <w:tblCellMar>
            <w:top w:w="0" w:type="dxa"/>
            <w:bottom w:w="0" w:type="dxa"/>
          </w:tblCellMar>
        </w:tblPrEx>
        <w:tc>
          <w:tcPr>
            <w:tcW w:w="5850" w:type="dxa"/>
            <w:tcBorders>
              <w:right w:val="single" w:sz="4" w:space="0" w:color="auto"/>
            </w:tcBorders>
          </w:tcPr>
          <w:p w:rsidR="00834464" w:rsidRDefault="00834464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Zisk k rozdeleniu z minulého obdobia</w:t>
            </w:r>
          </w:p>
          <w:p w:rsidR="00834464" w:rsidRDefault="00834464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z toho</w:t>
            </w:r>
          </w:p>
        </w:tc>
        <w:tc>
          <w:tcPr>
            <w:tcW w:w="3362" w:type="dxa"/>
            <w:tcBorders>
              <w:left w:val="single" w:sz="4" w:space="0" w:color="auto"/>
            </w:tcBorders>
          </w:tcPr>
          <w:p w:rsidR="00834464" w:rsidRDefault="00834464" w:rsidP="00E0199C">
            <w:pPr>
              <w:jc w:val="center"/>
              <w:rPr>
                <w:rFonts w:ascii="Arial" w:hAnsi="Arial" w:cs="Arial"/>
              </w:rPr>
            </w:pPr>
          </w:p>
        </w:tc>
      </w:tr>
      <w:tr w:rsidR="00834464">
        <w:tblPrEx>
          <w:tblCellMar>
            <w:top w:w="0" w:type="dxa"/>
            <w:bottom w:w="0" w:type="dxa"/>
          </w:tblCellMar>
        </w:tblPrEx>
        <w:tc>
          <w:tcPr>
            <w:tcW w:w="5850" w:type="dxa"/>
            <w:tcBorders>
              <w:right w:val="single" w:sz="4" w:space="0" w:color="auto"/>
            </w:tcBorders>
          </w:tcPr>
          <w:p w:rsidR="00834464" w:rsidRDefault="00834464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Prídel do zákonného rezervného fondu</w:t>
            </w:r>
          </w:p>
        </w:tc>
        <w:tc>
          <w:tcPr>
            <w:tcW w:w="3362" w:type="dxa"/>
            <w:tcBorders>
              <w:left w:val="single" w:sz="4" w:space="0" w:color="auto"/>
            </w:tcBorders>
          </w:tcPr>
          <w:p w:rsidR="00834464" w:rsidRDefault="00834464" w:rsidP="00E0199C">
            <w:pPr>
              <w:jc w:val="center"/>
              <w:rPr>
                <w:rFonts w:ascii="Arial" w:hAnsi="Arial" w:cs="Arial"/>
              </w:rPr>
            </w:pPr>
          </w:p>
        </w:tc>
      </w:tr>
      <w:tr w:rsidR="00834464">
        <w:tblPrEx>
          <w:tblCellMar>
            <w:top w:w="0" w:type="dxa"/>
            <w:bottom w:w="0" w:type="dxa"/>
          </w:tblCellMar>
        </w:tblPrEx>
        <w:tc>
          <w:tcPr>
            <w:tcW w:w="5850" w:type="dxa"/>
            <w:tcBorders>
              <w:right w:val="single" w:sz="4" w:space="0" w:color="auto"/>
            </w:tcBorders>
          </w:tcPr>
          <w:p w:rsidR="00834464" w:rsidRDefault="00834464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Prídel na zvýšenie základného imania</w:t>
            </w:r>
          </w:p>
        </w:tc>
        <w:tc>
          <w:tcPr>
            <w:tcW w:w="3362" w:type="dxa"/>
            <w:tcBorders>
              <w:left w:val="single" w:sz="4" w:space="0" w:color="auto"/>
            </w:tcBorders>
          </w:tcPr>
          <w:p w:rsidR="00834464" w:rsidRDefault="00834464" w:rsidP="00E0199C">
            <w:pPr>
              <w:jc w:val="center"/>
              <w:rPr>
                <w:rFonts w:ascii="Arial" w:hAnsi="Arial" w:cs="Arial"/>
              </w:rPr>
            </w:pPr>
          </w:p>
        </w:tc>
      </w:tr>
      <w:tr w:rsidR="00834464">
        <w:tblPrEx>
          <w:tblCellMar>
            <w:top w:w="0" w:type="dxa"/>
            <w:bottom w:w="0" w:type="dxa"/>
          </w:tblCellMar>
        </w:tblPrEx>
        <w:tc>
          <w:tcPr>
            <w:tcW w:w="5850" w:type="dxa"/>
            <w:tcBorders>
              <w:right w:val="single" w:sz="4" w:space="0" w:color="auto"/>
            </w:tcBorders>
          </w:tcPr>
          <w:p w:rsidR="00834464" w:rsidRDefault="00834464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Prídel do štatutárnych fondov</w:t>
            </w:r>
          </w:p>
        </w:tc>
        <w:tc>
          <w:tcPr>
            <w:tcW w:w="3362" w:type="dxa"/>
            <w:tcBorders>
              <w:left w:val="single" w:sz="4" w:space="0" w:color="auto"/>
            </w:tcBorders>
          </w:tcPr>
          <w:p w:rsidR="00834464" w:rsidRDefault="00834464" w:rsidP="00E0199C">
            <w:pPr>
              <w:jc w:val="center"/>
              <w:rPr>
                <w:rFonts w:ascii="Arial" w:hAnsi="Arial" w:cs="Arial"/>
              </w:rPr>
            </w:pPr>
          </w:p>
        </w:tc>
      </w:tr>
      <w:tr w:rsidR="00834464">
        <w:tblPrEx>
          <w:tblCellMar>
            <w:top w:w="0" w:type="dxa"/>
            <w:bottom w:w="0" w:type="dxa"/>
          </w:tblCellMar>
        </w:tblPrEx>
        <w:tc>
          <w:tcPr>
            <w:tcW w:w="5850" w:type="dxa"/>
            <w:tcBorders>
              <w:right w:val="single" w:sz="4" w:space="0" w:color="auto"/>
            </w:tcBorders>
          </w:tcPr>
          <w:p w:rsidR="00834464" w:rsidRDefault="00834464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Prídel do ostatných fondov</w:t>
            </w:r>
          </w:p>
        </w:tc>
        <w:tc>
          <w:tcPr>
            <w:tcW w:w="3362" w:type="dxa"/>
            <w:tcBorders>
              <w:left w:val="single" w:sz="4" w:space="0" w:color="auto"/>
            </w:tcBorders>
          </w:tcPr>
          <w:p w:rsidR="00834464" w:rsidRDefault="00834464" w:rsidP="00E0199C">
            <w:pPr>
              <w:jc w:val="center"/>
              <w:rPr>
                <w:rFonts w:ascii="Arial" w:hAnsi="Arial" w:cs="Arial"/>
              </w:rPr>
            </w:pPr>
          </w:p>
        </w:tc>
      </w:tr>
      <w:tr w:rsidR="00834464">
        <w:tblPrEx>
          <w:tblCellMar>
            <w:top w:w="0" w:type="dxa"/>
            <w:bottom w:w="0" w:type="dxa"/>
          </w:tblCellMar>
        </w:tblPrEx>
        <w:tc>
          <w:tcPr>
            <w:tcW w:w="5850" w:type="dxa"/>
            <w:tcBorders>
              <w:right w:val="single" w:sz="4" w:space="0" w:color="auto"/>
            </w:tcBorders>
          </w:tcPr>
          <w:p w:rsidR="00834464" w:rsidRDefault="00834464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Použitie na vyrovnanie neuhradenej straty z minulých rokov</w:t>
            </w:r>
          </w:p>
        </w:tc>
        <w:tc>
          <w:tcPr>
            <w:tcW w:w="3362" w:type="dxa"/>
            <w:tcBorders>
              <w:left w:val="single" w:sz="4" w:space="0" w:color="auto"/>
            </w:tcBorders>
          </w:tcPr>
          <w:p w:rsidR="00834464" w:rsidRDefault="00834464" w:rsidP="00E0199C">
            <w:pPr>
              <w:jc w:val="center"/>
              <w:rPr>
                <w:rFonts w:ascii="Arial" w:hAnsi="Arial" w:cs="Arial"/>
              </w:rPr>
            </w:pPr>
          </w:p>
        </w:tc>
      </w:tr>
      <w:tr w:rsidR="00834464">
        <w:tblPrEx>
          <w:tblCellMar>
            <w:top w:w="0" w:type="dxa"/>
            <w:bottom w:w="0" w:type="dxa"/>
          </w:tblCellMar>
        </w:tblPrEx>
        <w:tc>
          <w:tcPr>
            <w:tcW w:w="5850" w:type="dxa"/>
            <w:tcBorders>
              <w:right w:val="single" w:sz="4" w:space="0" w:color="auto"/>
            </w:tcBorders>
          </w:tcPr>
          <w:p w:rsidR="00834464" w:rsidRDefault="00834464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Dividendy spoločníkov</w:t>
            </w:r>
          </w:p>
        </w:tc>
        <w:tc>
          <w:tcPr>
            <w:tcW w:w="3362" w:type="dxa"/>
            <w:tcBorders>
              <w:left w:val="single" w:sz="4" w:space="0" w:color="auto"/>
            </w:tcBorders>
          </w:tcPr>
          <w:p w:rsidR="00834464" w:rsidRDefault="00834464" w:rsidP="00E0199C">
            <w:pPr>
              <w:jc w:val="center"/>
              <w:rPr>
                <w:rFonts w:ascii="Arial" w:hAnsi="Arial" w:cs="Arial"/>
              </w:rPr>
            </w:pPr>
          </w:p>
        </w:tc>
      </w:tr>
      <w:tr w:rsidR="00834464">
        <w:tblPrEx>
          <w:tblCellMar>
            <w:top w:w="0" w:type="dxa"/>
            <w:bottom w:w="0" w:type="dxa"/>
          </w:tblCellMar>
        </w:tblPrEx>
        <w:tc>
          <w:tcPr>
            <w:tcW w:w="5850" w:type="dxa"/>
            <w:tcBorders>
              <w:right w:val="single" w:sz="4" w:space="0" w:color="auto"/>
            </w:tcBorders>
          </w:tcPr>
          <w:p w:rsidR="00834464" w:rsidRDefault="00834464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Nerozdelený zisk minulých rokov</w:t>
            </w:r>
          </w:p>
        </w:tc>
        <w:tc>
          <w:tcPr>
            <w:tcW w:w="3362" w:type="dxa"/>
            <w:tcBorders>
              <w:left w:val="single" w:sz="4" w:space="0" w:color="auto"/>
            </w:tcBorders>
          </w:tcPr>
          <w:p w:rsidR="00834464" w:rsidRDefault="00834464" w:rsidP="00E0199C">
            <w:pPr>
              <w:jc w:val="center"/>
              <w:rPr>
                <w:rFonts w:ascii="Arial" w:hAnsi="Arial" w:cs="Arial"/>
              </w:rPr>
            </w:pPr>
          </w:p>
        </w:tc>
      </w:tr>
      <w:tr w:rsidR="00834464">
        <w:tblPrEx>
          <w:tblCellMar>
            <w:top w:w="0" w:type="dxa"/>
            <w:bottom w:w="0" w:type="dxa"/>
          </w:tblCellMar>
        </w:tblPrEx>
        <w:tc>
          <w:tcPr>
            <w:tcW w:w="5850" w:type="dxa"/>
            <w:tcBorders>
              <w:right w:val="single" w:sz="4" w:space="0" w:color="auto"/>
            </w:tcBorders>
          </w:tcPr>
          <w:p w:rsidR="00834464" w:rsidRDefault="00834464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Iné rozdelenie zisku</w:t>
            </w:r>
          </w:p>
        </w:tc>
        <w:tc>
          <w:tcPr>
            <w:tcW w:w="3362" w:type="dxa"/>
            <w:tcBorders>
              <w:left w:val="single" w:sz="4" w:space="0" w:color="auto"/>
            </w:tcBorders>
          </w:tcPr>
          <w:p w:rsidR="00834464" w:rsidRDefault="00834464" w:rsidP="00E0199C">
            <w:pPr>
              <w:jc w:val="center"/>
              <w:rPr>
                <w:rFonts w:ascii="Arial" w:hAnsi="Arial" w:cs="Arial"/>
              </w:rPr>
            </w:pPr>
          </w:p>
        </w:tc>
      </w:tr>
    </w:tbl>
    <w:p w:rsidR="00834464" w:rsidRDefault="00834464">
      <w:pPr>
        <w:rPr>
          <w:rFonts w:ascii="Arial" w:hAnsi="Arial" w:cs="Arial"/>
        </w:rPr>
      </w:pPr>
    </w:p>
    <w:p w:rsidR="00834464" w:rsidRDefault="00834464">
      <w:pPr>
        <w:rPr>
          <w:rFonts w:ascii="Arial" w:hAnsi="Arial" w:cs="Arial"/>
        </w:rPr>
      </w:pPr>
    </w:p>
    <w:p w:rsidR="00F83268" w:rsidRDefault="00F83268">
      <w:pPr>
        <w:rPr>
          <w:rFonts w:ascii="Arial" w:hAnsi="Arial" w:cs="Arial"/>
        </w:rPr>
      </w:pPr>
    </w:p>
    <w:p w:rsidR="00674051" w:rsidRDefault="00674051">
      <w:pPr>
        <w:rPr>
          <w:rFonts w:ascii="Arial" w:hAnsi="Arial" w:cs="Arial"/>
        </w:rPr>
      </w:pPr>
    </w:p>
    <w:p w:rsidR="00674051" w:rsidRDefault="00674051">
      <w:pPr>
        <w:rPr>
          <w:rFonts w:ascii="Arial" w:hAnsi="Arial" w:cs="Arial"/>
        </w:rPr>
      </w:pPr>
    </w:p>
    <w:p w:rsidR="00674051" w:rsidRDefault="00674051">
      <w:pPr>
        <w:rPr>
          <w:rFonts w:ascii="Arial" w:hAnsi="Arial" w:cs="Arial"/>
        </w:rPr>
      </w:pPr>
    </w:p>
    <w:p w:rsidR="00834464" w:rsidRDefault="00834464">
      <w:pPr>
        <w:rPr>
          <w:rFonts w:ascii="Arial" w:hAnsi="Arial" w:cs="Arial"/>
          <w:sz w:val="18"/>
          <w:u w:val="single"/>
        </w:rPr>
      </w:pPr>
    </w:p>
    <w:p w:rsidR="00834464" w:rsidRDefault="00E0199C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lastRenderedPageBreak/>
        <w:t>3</w:t>
      </w:r>
      <w:r w:rsidR="00834464">
        <w:rPr>
          <w:rFonts w:ascii="Arial" w:hAnsi="Arial" w:cs="Arial"/>
          <w:b/>
          <w:bCs/>
        </w:rPr>
        <w:t>. Údaje o pohľadávkach a záväzkoch</w:t>
      </w:r>
    </w:p>
    <w:p w:rsidR="00834464" w:rsidRDefault="00834464">
      <w:pPr>
        <w:rPr>
          <w:rFonts w:ascii="Arial" w:hAnsi="Arial" w:cs="Arial"/>
          <w:b/>
          <w:bCs/>
        </w:rPr>
      </w:pPr>
    </w:p>
    <w:p w:rsidR="00834464" w:rsidRDefault="00834464">
      <w:pPr>
        <w:rPr>
          <w:rFonts w:ascii="Arial" w:hAnsi="Arial" w:cs="Arial"/>
          <w:b/>
          <w:bCs/>
          <w:i/>
          <w:iCs/>
          <w:sz w:val="20"/>
        </w:rPr>
      </w:pPr>
      <w:r>
        <w:rPr>
          <w:rFonts w:ascii="Arial" w:hAnsi="Arial" w:cs="Arial"/>
          <w:b/>
          <w:bCs/>
          <w:i/>
          <w:iCs/>
          <w:sz w:val="20"/>
        </w:rPr>
        <w:t>a) Pohľadávky a záväzky po lehote splatnosti</w:t>
      </w:r>
    </w:p>
    <w:p w:rsidR="00834464" w:rsidRDefault="00834464">
      <w:pPr>
        <w:rPr>
          <w:rFonts w:ascii="Arial" w:hAnsi="Arial" w:cs="Arial"/>
          <w:b/>
          <w:bCs/>
          <w:i/>
          <w:iCs/>
          <w:sz w:val="20"/>
        </w:rPr>
      </w:pPr>
    </w:p>
    <w:tbl>
      <w:tblPr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BF"/>
      </w:tblPr>
      <w:tblGrid>
        <w:gridCol w:w="6570"/>
        <w:gridCol w:w="2642"/>
      </w:tblGrid>
      <w:tr w:rsidR="00834464">
        <w:tblPrEx>
          <w:tblCellMar>
            <w:top w:w="0" w:type="dxa"/>
            <w:bottom w:w="0" w:type="dxa"/>
          </w:tblCellMar>
        </w:tblPrEx>
        <w:tc>
          <w:tcPr>
            <w:tcW w:w="6570" w:type="dxa"/>
            <w:tcBorders>
              <w:right w:val="single" w:sz="4" w:space="0" w:color="auto"/>
            </w:tcBorders>
            <w:shd w:val="clear" w:color="auto" w:fill="FFFFFF"/>
          </w:tcPr>
          <w:p w:rsidR="00834464" w:rsidRDefault="00834464">
            <w:pPr>
              <w:jc w:val="center"/>
              <w:rPr>
                <w:rFonts w:ascii="Arial" w:hAnsi="Arial" w:cs="Arial"/>
                <w:sz w:val="18"/>
              </w:rPr>
            </w:pPr>
          </w:p>
          <w:p w:rsidR="00834464" w:rsidRDefault="00834464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Text</w:t>
            </w:r>
          </w:p>
        </w:tc>
        <w:tc>
          <w:tcPr>
            <w:tcW w:w="2642" w:type="dxa"/>
            <w:tcBorders>
              <w:left w:val="single" w:sz="4" w:space="0" w:color="auto"/>
            </w:tcBorders>
            <w:shd w:val="clear" w:color="auto" w:fill="FFFFFF"/>
          </w:tcPr>
          <w:p w:rsidR="00834464" w:rsidRDefault="00834464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Suma</w:t>
            </w:r>
          </w:p>
        </w:tc>
      </w:tr>
      <w:tr w:rsidR="00834464">
        <w:tblPrEx>
          <w:tblCellMar>
            <w:top w:w="0" w:type="dxa"/>
            <w:bottom w:w="0" w:type="dxa"/>
          </w:tblCellMar>
        </w:tblPrEx>
        <w:tc>
          <w:tcPr>
            <w:tcW w:w="6570" w:type="dxa"/>
            <w:tcBorders>
              <w:right w:val="single" w:sz="4" w:space="0" w:color="auto"/>
            </w:tcBorders>
          </w:tcPr>
          <w:p w:rsidR="00834464" w:rsidRDefault="00834464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Pohľadávky po lehote splatnosti</w:t>
            </w:r>
          </w:p>
          <w:p w:rsidR="00834464" w:rsidRDefault="00834464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2642" w:type="dxa"/>
            <w:tcBorders>
              <w:left w:val="single" w:sz="4" w:space="0" w:color="auto"/>
            </w:tcBorders>
          </w:tcPr>
          <w:p w:rsidR="00834464" w:rsidRDefault="00674051" w:rsidP="0069295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208691</w:t>
            </w:r>
          </w:p>
        </w:tc>
      </w:tr>
      <w:tr w:rsidR="00834464">
        <w:tblPrEx>
          <w:tblCellMar>
            <w:top w:w="0" w:type="dxa"/>
            <w:bottom w:w="0" w:type="dxa"/>
          </w:tblCellMar>
        </w:tblPrEx>
        <w:tc>
          <w:tcPr>
            <w:tcW w:w="6570" w:type="dxa"/>
            <w:tcBorders>
              <w:right w:val="single" w:sz="4" w:space="0" w:color="auto"/>
            </w:tcBorders>
          </w:tcPr>
          <w:p w:rsidR="00834464" w:rsidRDefault="00834464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Záväzky po lehote splatnosti</w:t>
            </w:r>
          </w:p>
          <w:p w:rsidR="00834464" w:rsidRDefault="00834464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2642" w:type="dxa"/>
            <w:tcBorders>
              <w:left w:val="single" w:sz="4" w:space="0" w:color="auto"/>
            </w:tcBorders>
          </w:tcPr>
          <w:p w:rsidR="00834464" w:rsidRDefault="00674051" w:rsidP="0069295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1046138</w:t>
            </w:r>
          </w:p>
        </w:tc>
      </w:tr>
      <w:tr w:rsidR="00834464">
        <w:tblPrEx>
          <w:tblCellMar>
            <w:top w:w="0" w:type="dxa"/>
            <w:bottom w:w="0" w:type="dxa"/>
          </w:tblCellMar>
        </w:tblPrEx>
        <w:tc>
          <w:tcPr>
            <w:tcW w:w="6570" w:type="dxa"/>
            <w:tcBorders>
              <w:right w:val="single" w:sz="4" w:space="0" w:color="auto"/>
            </w:tcBorders>
          </w:tcPr>
          <w:p w:rsidR="00834464" w:rsidRDefault="00834464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Ďalšie záväzky (peňažné i nepeňažné) ktoré sa nesledujú v bežnom účtovníctve</w:t>
            </w:r>
          </w:p>
          <w:p w:rsidR="00834464" w:rsidRDefault="00834464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2642" w:type="dxa"/>
            <w:tcBorders>
              <w:left w:val="single" w:sz="4" w:space="0" w:color="auto"/>
            </w:tcBorders>
          </w:tcPr>
          <w:p w:rsidR="00834464" w:rsidRDefault="00834464" w:rsidP="00692955">
            <w:pPr>
              <w:jc w:val="center"/>
              <w:rPr>
                <w:rFonts w:ascii="Arial" w:hAnsi="Arial" w:cs="Arial"/>
              </w:rPr>
            </w:pPr>
          </w:p>
        </w:tc>
      </w:tr>
    </w:tbl>
    <w:p w:rsidR="00834464" w:rsidRDefault="00834464">
      <w:pPr>
        <w:rPr>
          <w:rFonts w:ascii="Arial" w:hAnsi="Arial" w:cs="Arial"/>
        </w:rPr>
      </w:pPr>
    </w:p>
    <w:p w:rsidR="00834464" w:rsidRDefault="00834464">
      <w:pPr>
        <w:rPr>
          <w:rFonts w:ascii="Arial" w:hAnsi="Arial" w:cs="Arial"/>
          <w:sz w:val="18"/>
          <w:u w:val="single"/>
        </w:rPr>
      </w:pPr>
    </w:p>
    <w:p w:rsidR="00834464" w:rsidRDefault="00692955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4</w:t>
      </w:r>
      <w:r w:rsidR="00834464">
        <w:rPr>
          <w:rFonts w:ascii="Arial" w:hAnsi="Arial" w:cs="Arial"/>
          <w:b/>
          <w:bCs/>
        </w:rPr>
        <w:t>. Výnosy z bežnej činnosti (prevádzkovej + finančnej) podľa hlavných</w:t>
      </w:r>
    </w:p>
    <w:p w:rsidR="00834464" w:rsidRDefault="00834464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   činnosti podniku v členení tuzemsko, zahraničie</w:t>
      </w:r>
    </w:p>
    <w:p w:rsidR="00834464" w:rsidRDefault="00834464">
      <w:pPr>
        <w:rPr>
          <w:rFonts w:ascii="Arial" w:hAnsi="Arial" w:cs="Arial"/>
          <w:b/>
          <w:bCs/>
        </w:rPr>
      </w:pPr>
    </w:p>
    <w:tbl>
      <w:tblPr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BF"/>
      </w:tblPr>
      <w:tblGrid>
        <w:gridCol w:w="4606"/>
        <w:gridCol w:w="2325"/>
        <w:gridCol w:w="2281"/>
      </w:tblGrid>
      <w:tr w:rsidR="00834464">
        <w:tblPrEx>
          <w:tblCellMar>
            <w:top w:w="0" w:type="dxa"/>
            <w:bottom w:w="0" w:type="dxa"/>
          </w:tblCellMar>
        </w:tblPrEx>
        <w:trPr>
          <w:cantSplit/>
          <w:trHeight w:val="240"/>
        </w:trPr>
        <w:tc>
          <w:tcPr>
            <w:tcW w:w="4606" w:type="dxa"/>
            <w:vMerge w:val="restart"/>
            <w:shd w:val="clear" w:color="auto" w:fill="FFFFFF"/>
          </w:tcPr>
          <w:p w:rsidR="00834464" w:rsidRDefault="00834464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Druh výnosu</w:t>
            </w:r>
          </w:p>
        </w:tc>
        <w:tc>
          <w:tcPr>
            <w:tcW w:w="4606" w:type="dxa"/>
            <w:gridSpan w:val="2"/>
            <w:tcBorders>
              <w:bottom w:val="single" w:sz="4" w:space="0" w:color="auto"/>
            </w:tcBorders>
            <w:shd w:val="clear" w:color="auto" w:fill="FFFFFF"/>
          </w:tcPr>
          <w:p w:rsidR="00834464" w:rsidRDefault="00834464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Hodnota v </w:t>
            </w:r>
            <w:r w:rsidR="00F321A4">
              <w:rPr>
                <w:rFonts w:ascii="Arial" w:hAnsi="Arial" w:cs="Arial"/>
                <w:sz w:val="18"/>
              </w:rPr>
              <w:t>Eur</w:t>
            </w:r>
          </w:p>
        </w:tc>
      </w:tr>
      <w:tr w:rsidR="00834464">
        <w:tblPrEx>
          <w:tblCellMar>
            <w:top w:w="0" w:type="dxa"/>
            <w:bottom w:w="0" w:type="dxa"/>
          </w:tblCellMar>
        </w:tblPrEx>
        <w:trPr>
          <w:cantSplit/>
          <w:trHeight w:val="315"/>
        </w:trPr>
        <w:tc>
          <w:tcPr>
            <w:tcW w:w="4606" w:type="dxa"/>
            <w:vMerge/>
            <w:shd w:val="clear" w:color="auto" w:fill="FFFFFF"/>
          </w:tcPr>
          <w:p w:rsidR="00834464" w:rsidRDefault="00834464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2325" w:type="dxa"/>
            <w:tcBorders>
              <w:top w:val="single" w:sz="4" w:space="0" w:color="auto"/>
              <w:right w:val="single" w:sz="4" w:space="0" w:color="auto"/>
            </w:tcBorders>
            <w:shd w:val="clear" w:color="auto" w:fill="FFFFFF"/>
          </w:tcPr>
          <w:p w:rsidR="00834464" w:rsidRDefault="00834464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Tuzemsko</w:t>
            </w:r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34464" w:rsidRDefault="00834464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Zahraniči</w:t>
            </w:r>
            <w:r w:rsidR="00F37AC5">
              <w:rPr>
                <w:rFonts w:ascii="Arial" w:hAnsi="Arial" w:cs="Arial"/>
                <w:sz w:val="18"/>
              </w:rPr>
              <w:t>e</w:t>
            </w:r>
          </w:p>
        </w:tc>
      </w:tr>
      <w:tr w:rsidR="0083446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606" w:type="dxa"/>
          </w:tcPr>
          <w:p w:rsidR="00834464" w:rsidRDefault="00834464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1. Výnosy z bežnej činnosti</w:t>
            </w:r>
          </w:p>
        </w:tc>
        <w:tc>
          <w:tcPr>
            <w:tcW w:w="2325" w:type="dxa"/>
            <w:tcBorders>
              <w:right w:val="single" w:sz="4" w:space="0" w:color="auto"/>
            </w:tcBorders>
          </w:tcPr>
          <w:p w:rsidR="00834464" w:rsidRDefault="00674051" w:rsidP="00E0199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552081</w:t>
            </w:r>
          </w:p>
        </w:tc>
        <w:tc>
          <w:tcPr>
            <w:tcW w:w="2281" w:type="dxa"/>
            <w:tcBorders>
              <w:left w:val="single" w:sz="4" w:space="0" w:color="auto"/>
            </w:tcBorders>
          </w:tcPr>
          <w:p w:rsidR="00834464" w:rsidRDefault="00C1054D" w:rsidP="00E0199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83446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606" w:type="dxa"/>
          </w:tcPr>
          <w:p w:rsidR="00834464" w:rsidRDefault="00834464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1.1. Tržby za predaj tovaru</w:t>
            </w:r>
          </w:p>
        </w:tc>
        <w:tc>
          <w:tcPr>
            <w:tcW w:w="2325" w:type="dxa"/>
            <w:tcBorders>
              <w:right w:val="single" w:sz="4" w:space="0" w:color="auto"/>
            </w:tcBorders>
          </w:tcPr>
          <w:p w:rsidR="00834464" w:rsidRDefault="00834464" w:rsidP="00E0199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281" w:type="dxa"/>
            <w:tcBorders>
              <w:left w:val="single" w:sz="4" w:space="0" w:color="auto"/>
            </w:tcBorders>
          </w:tcPr>
          <w:p w:rsidR="00834464" w:rsidRDefault="00834464" w:rsidP="00E0199C">
            <w:pPr>
              <w:jc w:val="center"/>
              <w:rPr>
                <w:rFonts w:ascii="Arial" w:hAnsi="Arial" w:cs="Arial"/>
              </w:rPr>
            </w:pPr>
          </w:p>
        </w:tc>
      </w:tr>
      <w:tr w:rsidR="0083446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606" w:type="dxa"/>
          </w:tcPr>
          <w:p w:rsidR="00834464" w:rsidRDefault="00834464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1.2. Tržby za predaj vlastných výrobkov</w:t>
            </w:r>
          </w:p>
        </w:tc>
        <w:tc>
          <w:tcPr>
            <w:tcW w:w="2325" w:type="dxa"/>
            <w:tcBorders>
              <w:right w:val="single" w:sz="4" w:space="0" w:color="auto"/>
            </w:tcBorders>
          </w:tcPr>
          <w:p w:rsidR="00834464" w:rsidRDefault="00834464" w:rsidP="00E0199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281" w:type="dxa"/>
            <w:tcBorders>
              <w:left w:val="single" w:sz="4" w:space="0" w:color="auto"/>
            </w:tcBorders>
          </w:tcPr>
          <w:p w:rsidR="00834464" w:rsidRDefault="00C1054D" w:rsidP="00E0199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83446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606" w:type="dxa"/>
          </w:tcPr>
          <w:p w:rsidR="00834464" w:rsidRDefault="00834464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1.3. Tržby za predaj služby</w:t>
            </w:r>
          </w:p>
        </w:tc>
        <w:tc>
          <w:tcPr>
            <w:tcW w:w="2325" w:type="dxa"/>
            <w:tcBorders>
              <w:right w:val="single" w:sz="4" w:space="0" w:color="auto"/>
            </w:tcBorders>
          </w:tcPr>
          <w:p w:rsidR="00834464" w:rsidRDefault="00834464" w:rsidP="00E0199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281" w:type="dxa"/>
            <w:tcBorders>
              <w:left w:val="single" w:sz="4" w:space="0" w:color="auto"/>
            </w:tcBorders>
          </w:tcPr>
          <w:p w:rsidR="00834464" w:rsidRDefault="00834464" w:rsidP="00E0199C">
            <w:pPr>
              <w:jc w:val="center"/>
              <w:rPr>
                <w:rFonts w:ascii="Arial" w:hAnsi="Arial" w:cs="Arial"/>
              </w:rPr>
            </w:pPr>
          </w:p>
        </w:tc>
      </w:tr>
      <w:tr w:rsidR="0083446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606" w:type="dxa"/>
          </w:tcPr>
          <w:p w:rsidR="00834464" w:rsidRDefault="00834464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1.4. Ostatné prevádzkové výnosy</w:t>
            </w:r>
          </w:p>
        </w:tc>
        <w:tc>
          <w:tcPr>
            <w:tcW w:w="2325" w:type="dxa"/>
            <w:tcBorders>
              <w:right w:val="single" w:sz="4" w:space="0" w:color="auto"/>
            </w:tcBorders>
          </w:tcPr>
          <w:p w:rsidR="00834464" w:rsidRDefault="00834464" w:rsidP="00E0199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281" w:type="dxa"/>
            <w:tcBorders>
              <w:left w:val="single" w:sz="4" w:space="0" w:color="auto"/>
            </w:tcBorders>
          </w:tcPr>
          <w:p w:rsidR="00834464" w:rsidRDefault="00834464" w:rsidP="00E0199C">
            <w:pPr>
              <w:jc w:val="center"/>
              <w:rPr>
                <w:rFonts w:ascii="Arial" w:hAnsi="Arial" w:cs="Arial"/>
              </w:rPr>
            </w:pPr>
          </w:p>
        </w:tc>
      </w:tr>
      <w:tr w:rsidR="0083446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606" w:type="dxa"/>
          </w:tcPr>
          <w:p w:rsidR="00834464" w:rsidRDefault="00834464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1.5. Finančné výnosy</w:t>
            </w:r>
          </w:p>
        </w:tc>
        <w:tc>
          <w:tcPr>
            <w:tcW w:w="2325" w:type="dxa"/>
            <w:tcBorders>
              <w:right w:val="single" w:sz="4" w:space="0" w:color="auto"/>
            </w:tcBorders>
          </w:tcPr>
          <w:p w:rsidR="00834464" w:rsidRDefault="00834464" w:rsidP="00E0199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281" w:type="dxa"/>
            <w:tcBorders>
              <w:left w:val="single" w:sz="4" w:space="0" w:color="auto"/>
            </w:tcBorders>
          </w:tcPr>
          <w:p w:rsidR="00834464" w:rsidRDefault="00834464" w:rsidP="00E0199C">
            <w:pPr>
              <w:jc w:val="center"/>
              <w:rPr>
                <w:rFonts w:ascii="Arial" w:hAnsi="Arial" w:cs="Arial"/>
              </w:rPr>
            </w:pPr>
          </w:p>
        </w:tc>
      </w:tr>
      <w:tr w:rsidR="0083446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606" w:type="dxa"/>
          </w:tcPr>
          <w:p w:rsidR="00834464" w:rsidRDefault="00834464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2. Mimoriadne výnosy</w:t>
            </w:r>
            <w:r>
              <w:rPr>
                <w:rFonts w:ascii="Arial" w:hAnsi="Arial" w:cs="Arial"/>
              </w:rPr>
              <w:t xml:space="preserve">   </w:t>
            </w:r>
          </w:p>
        </w:tc>
        <w:tc>
          <w:tcPr>
            <w:tcW w:w="2325" w:type="dxa"/>
            <w:tcBorders>
              <w:right w:val="single" w:sz="4" w:space="0" w:color="auto"/>
            </w:tcBorders>
          </w:tcPr>
          <w:p w:rsidR="00834464" w:rsidRDefault="00834464" w:rsidP="00E0199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281" w:type="dxa"/>
            <w:tcBorders>
              <w:left w:val="single" w:sz="4" w:space="0" w:color="auto"/>
            </w:tcBorders>
          </w:tcPr>
          <w:p w:rsidR="00834464" w:rsidRDefault="00834464" w:rsidP="00E0199C">
            <w:pPr>
              <w:jc w:val="center"/>
              <w:rPr>
                <w:rFonts w:ascii="Arial" w:hAnsi="Arial" w:cs="Arial"/>
              </w:rPr>
            </w:pPr>
          </w:p>
        </w:tc>
      </w:tr>
      <w:tr w:rsidR="00834464" w:rsidRPr="0069295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606" w:type="dxa"/>
          </w:tcPr>
          <w:p w:rsidR="00834464" w:rsidRPr="00692955" w:rsidRDefault="00834464">
            <w:pPr>
              <w:rPr>
                <w:rFonts w:ascii="Arial" w:hAnsi="Arial" w:cs="Arial"/>
              </w:rPr>
            </w:pPr>
            <w:r w:rsidRPr="00692955">
              <w:rPr>
                <w:rFonts w:ascii="Arial" w:hAnsi="Arial" w:cs="Arial"/>
              </w:rPr>
              <w:t>Výnosy spolu</w:t>
            </w:r>
          </w:p>
        </w:tc>
        <w:tc>
          <w:tcPr>
            <w:tcW w:w="2325" w:type="dxa"/>
            <w:tcBorders>
              <w:right w:val="single" w:sz="4" w:space="0" w:color="auto"/>
            </w:tcBorders>
          </w:tcPr>
          <w:p w:rsidR="00834464" w:rsidRPr="00692955" w:rsidRDefault="00674051" w:rsidP="00E0199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552081</w:t>
            </w:r>
          </w:p>
        </w:tc>
        <w:tc>
          <w:tcPr>
            <w:tcW w:w="2281" w:type="dxa"/>
            <w:tcBorders>
              <w:left w:val="single" w:sz="4" w:space="0" w:color="auto"/>
            </w:tcBorders>
          </w:tcPr>
          <w:p w:rsidR="00834464" w:rsidRPr="00692955" w:rsidRDefault="00C1054D" w:rsidP="00E0199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692955" w:rsidRDefault="00692955">
      <w:pPr>
        <w:rPr>
          <w:rFonts w:ascii="Arial" w:hAnsi="Arial" w:cs="Arial"/>
          <w:b/>
          <w:bCs/>
        </w:rPr>
      </w:pPr>
    </w:p>
    <w:p w:rsidR="000A734A" w:rsidRDefault="000A734A" w:rsidP="00250A6C">
      <w:pPr>
        <w:pStyle w:val="Zkladntext"/>
        <w:jc w:val="both"/>
        <w:rPr>
          <w:sz w:val="24"/>
        </w:rPr>
      </w:pPr>
    </w:p>
    <w:p w:rsidR="000A734A" w:rsidRDefault="000A734A" w:rsidP="00250A6C">
      <w:pPr>
        <w:pStyle w:val="Zkladntext"/>
        <w:jc w:val="both"/>
        <w:rPr>
          <w:sz w:val="24"/>
        </w:rPr>
      </w:pPr>
    </w:p>
    <w:p w:rsidR="000A734A" w:rsidRDefault="009F4526" w:rsidP="00250A6C">
      <w:pPr>
        <w:pStyle w:val="Zkladntext"/>
        <w:jc w:val="both"/>
        <w:rPr>
          <w:b/>
          <w:sz w:val="24"/>
        </w:rPr>
      </w:pPr>
      <w:r>
        <w:rPr>
          <w:b/>
          <w:sz w:val="24"/>
        </w:rPr>
        <w:t>5</w:t>
      </w:r>
      <w:r w:rsidR="000A734A" w:rsidRPr="000A734A">
        <w:rPr>
          <w:b/>
          <w:sz w:val="24"/>
        </w:rPr>
        <w:t>. Informácie o</w:t>
      </w:r>
      <w:r>
        <w:rPr>
          <w:b/>
          <w:sz w:val="24"/>
        </w:rPr>
        <w:t> </w:t>
      </w:r>
      <w:r w:rsidR="000A734A" w:rsidRPr="000A734A">
        <w:rPr>
          <w:b/>
          <w:sz w:val="24"/>
        </w:rPr>
        <w:t>nákladoch</w:t>
      </w:r>
    </w:p>
    <w:p w:rsidR="009F4526" w:rsidRDefault="009F4526" w:rsidP="00250A6C">
      <w:pPr>
        <w:pStyle w:val="Zkladntext"/>
        <w:jc w:val="both"/>
        <w:rPr>
          <w:sz w:val="24"/>
        </w:rPr>
      </w:pPr>
    </w:p>
    <w:p w:rsidR="000A734A" w:rsidRDefault="000A734A" w:rsidP="00250A6C">
      <w:pPr>
        <w:pStyle w:val="Zkladntext"/>
        <w:jc w:val="both"/>
        <w:rPr>
          <w:sz w:val="24"/>
        </w:rPr>
      </w:pPr>
    </w:p>
    <w:p w:rsidR="000A734A" w:rsidRDefault="000A734A" w:rsidP="00250A6C">
      <w:pPr>
        <w:pStyle w:val="Zkladntext"/>
        <w:jc w:val="both"/>
        <w:rPr>
          <w:sz w:val="24"/>
        </w:rPr>
      </w:pPr>
    </w:p>
    <w:p w:rsidR="000A734A" w:rsidRDefault="000A734A" w:rsidP="00250A6C">
      <w:pPr>
        <w:pStyle w:val="Zkladntext"/>
        <w:jc w:val="both"/>
        <w:rPr>
          <w:sz w:val="24"/>
        </w:rPr>
      </w:pPr>
    </w:p>
    <w:p w:rsidR="000A734A" w:rsidRPr="00741A59" w:rsidRDefault="000A734A" w:rsidP="00250A6C">
      <w:pPr>
        <w:pStyle w:val="Zkladntext"/>
        <w:jc w:val="both"/>
        <w:rPr>
          <w:sz w:val="24"/>
        </w:rPr>
      </w:pPr>
      <w:r>
        <w:rPr>
          <w:sz w:val="24"/>
        </w:rPr>
        <w:t>Prehľad o nákladoch na poskytované služby.</w:t>
      </w:r>
    </w:p>
    <w:tbl>
      <w:tblPr>
        <w:tblStyle w:val="Mriekatabuky"/>
        <w:tblW w:w="0" w:type="auto"/>
        <w:tblLook w:val="01E0"/>
      </w:tblPr>
      <w:tblGrid>
        <w:gridCol w:w="5526"/>
        <w:gridCol w:w="1843"/>
        <w:gridCol w:w="1843"/>
      </w:tblGrid>
      <w:tr w:rsidR="00250A6C">
        <w:tc>
          <w:tcPr>
            <w:tcW w:w="55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250A6C" w:rsidRDefault="00250A6C" w:rsidP="00853127">
            <w:pPr>
              <w:pStyle w:val="Zkladntext"/>
              <w:rPr>
                <w:sz w:val="24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250A6C" w:rsidRDefault="00250A6C" w:rsidP="00674051">
            <w:pPr>
              <w:pStyle w:val="Zkladntext"/>
              <w:rPr>
                <w:sz w:val="24"/>
              </w:rPr>
            </w:pPr>
            <w:r w:rsidRPr="00741A59">
              <w:rPr>
                <w:sz w:val="20"/>
                <w:szCs w:val="20"/>
              </w:rPr>
              <w:t>Stav k 31.12.20</w:t>
            </w:r>
            <w:r w:rsidR="00B86B5B">
              <w:rPr>
                <w:sz w:val="20"/>
                <w:szCs w:val="20"/>
              </w:rPr>
              <w:t>1</w:t>
            </w:r>
            <w:r w:rsidR="00674051">
              <w:rPr>
                <w:sz w:val="20"/>
                <w:szCs w:val="20"/>
              </w:rPr>
              <w:t>3</w:t>
            </w:r>
            <w:r w:rsidR="00F321A4">
              <w:rPr>
                <w:sz w:val="20"/>
                <w:szCs w:val="20"/>
              </w:rPr>
              <w:t>Eur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50A6C" w:rsidRDefault="00250A6C" w:rsidP="00250A6C">
            <w:pPr>
              <w:pStyle w:val="Zkladn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Stav k 31.12.20</w:t>
            </w:r>
            <w:r w:rsidR="00F83268">
              <w:rPr>
                <w:sz w:val="20"/>
                <w:szCs w:val="20"/>
              </w:rPr>
              <w:t>1</w:t>
            </w:r>
            <w:r w:rsidR="00674051">
              <w:rPr>
                <w:sz w:val="20"/>
                <w:szCs w:val="20"/>
              </w:rPr>
              <w:t>2</w:t>
            </w:r>
          </w:p>
          <w:p w:rsidR="00250A6C" w:rsidRPr="00250A6C" w:rsidRDefault="00250A6C" w:rsidP="00250A6C">
            <w:pPr>
              <w:pStyle w:val="Zkladntext"/>
              <w:rPr>
                <w:sz w:val="24"/>
              </w:rPr>
            </w:pPr>
            <w:r>
              <w:rPr>
                <w:sz w:val="20"/>
                <w:szCs w:val="20"/>
              </w:rPr>
              <w:t>v </w:t>
            </w:r>
            <w:r w:rsidR="00F321A4">
              <w:rPr>
                <w:sz w:val="20"/>
                <w:szCs w:val="20"/>
              </w:rPr>
              <w:t>Eur</w:t>
            </w:r>
          </w:p>
        </w:tc>
      </w:tr>
      <w:tr w:rsidR="00250A6C">
        <w:trPr>
          <w:trHeight w:val="405"/>
        </w:trPr>
        <w:tc>
          <w:tcPr>
            <w:tcW w:w="55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3478F8" w:rsidRPr="003478F8" w:rsidRDefault="003478F8" w:rsidP="00853127">
            <w:pPr>
              <w:pStyle w:val="Zkladntext"/>
              <w:rPr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1. </w:t>
            </w:r>
            <w:r w:rsidR="00250A6C" w:rsidRPr="00250A6C">
              <w:rPr>
                <w:color w:val="000000"/>
                <w:sz w:val="20"/>
                <w:szCs w:val="20"/>
              </w:rPr>
              <w:t xml:space="preserve">Náklady </w:t>
            </w:r>
            <w:r w:rsidR="00250A6C" w:rsidRPr="003478F8">
              <w:rPr>
                <w:color w:val="000000"/>
                <w:sz w:val="20"/>
                <w:szCs w:val="20"/>
              </w:rPr>
              <w:t>vynaložené</w:t>
            </w:r>
            <w:r w:rsidR="00250A6C" w:rsidRPr="00250A6C">
              <w:rPr>
                <w:color w:val="000000"/>
                <w:sz w:val="20"/>
                <w:szCs w:val="20"/>
              </w:rPr>
              <w:t xml:space="preserve"> na obstaranie predaného tovaru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3478F8" w:rsidRPr="00250A6C" w:rsidRDefault="00674051" w:rsidP="00853127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262493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478F8" w:rsidRPr="00250A6C" w:rsidRDefault="00674051" w:rsidP="00853127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58620</w:t>
            </w:r>
          </w:p>
        </w:tc>
      </w:tr>
      <w:tr w:rsidR="003478F8">
        <w:trPr>
          <w:trHeight w:val="360"/>
        </w:trPr>
        <w:tc>
          <w:tcPr>
            <w:tcW w:w="55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3478F8" w:rsidRDefault="003478F8" w:rsidP="00853127">
            <w:pPr>
              <w:pStyle w:val="Zkladntext"/>
              <w:rPr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</w:rPr>
              <w:t>2. Spotreba materiálu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3478F8" w:rsidRPr="00A3376B" w:rsidRDefault="00B86B5B" w:rsidP="00853127">
            <w:pPr>
              <w:pStyle w:val="Zkladntext"/>
              <w:rPr>
                <w:sz w:val="24"/>
              </w:rPr>
            </w:pPr>
            <w:r>
              <w:rPr>
                <w:sz w:val="24"/>
              </w:rPr>
              <w:t xml:space="preserve">     </w:t>
            </w:r>
            <w:r w:rsidR="00717AE6">
              <w:rPr>
                <w:sz w:val="24"/>
              </w:rPr>
              <w:t>4513</w:t>
            </w:r>
            <w:r>
              <w:rPr>
                <w:sz w:val="24"/>
              </w:rPr>
              <w:t xml:space="preserve">    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478F8" w:rsidRPr="00A3376B" w:rsidRDefault="00F83268" w:rsidP="00853127">
            <w:pPr>
              <w:pStyle w:val="Zkladntext"/>
              <w:rPr>
                <w:sz w:val="24"/>
              </w:rPr>
            </w:pPr>
            <w:r>
              <w:rPr>
                <w:sz w:val="24"/>
              </w:rPr>
              <w:t xml:space="preserve">     </w:t>
            </w:r>
            <w:r w:rsidR="00717AE6">
              <w:rPr>
                <w:sz w:val="24"/>
              </w:rPr>
              <w:t>1560</w:t>
            </w:r>
            <w:r>
              <w:rPr>
                <w:sz w:val="24"/>
              </w:rPr>
              <w:t xml:space="preserve"> </w:t>
            </w:r>
          </w:p>
        </w:tc>
      </w:tr>
      <w:tr w:rsidR="00250A6C">
        <w:trPr>
          <w:trHeight w:val="390"/>
        </w:trPr>
        <w:tc>
          <w:tcPr>
            <w:tcW w:w="5526" w:type="dxa"/>
            <w:tcBorders>
              <w:top w:val="single" w:sz="12" w:space="0" w:color="auto"/>
              <w:left w:val="single" w:sz="12" w:space="0" w:color="auto"/>
            </w:tcBorders>
          </w:tcPr>
          <w:p w:rsidR="003478F8" w:rsidRDefault="00532892" w:rsidP="00853127">
            <w:pPr>
              <w:pStyle w:val="Zkladntext"/>
              <w:rPr>
                <w:sz w:val="24"/>
              </w:rPr>
            </w:pPr>
            <w:r>
              <w:rPr>
                <w:sz w:val="20"/>
                <w:szCs w:val="20"/>
              </w:rPr>
              <w:t>3</w:t>
            </w:r>
            <w:r w:rsidR="003478F8">
              <w:rPr>
                <w:sz w:val="20"/>
                <w:szCs w:val="20"/>
              </w:rPr>
              <w:t xml:space="preserve">. Služby </w:t>
            </w:r>
          </w:p>
        </w:tc>
        <w:tc>
          <w:tcPr>
            <w:tcW w:w="1843" w:type="dxa"/>
            <w:tcBorders>
              <w:top w:val="single" w:sz="12" w:space="0" w:color="auto"/>
            </w:tcBorders>
          </w:tcPr>
          <w:p w:rsidR="00250A6C" w:rsidRPr="003478F8" w:rsidRDefault="00B86B5B" w:rsidP="00853127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EF082C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 xml:space="preserve">    </w:t>
            </w:r>
            <w:r w:rsidR="00717AE6">
              <w:rPr>
                <w:sz w:val="22"/>
                <w:szCs w:val="22"/>
              </w:rPr>
              <w:t>56433</w:t>
            </w:r>
          </w:p>
        </w:tc>
        <w:tc>
          <w:tcPr>
            <w:tcW w:w="1843" w:type="dxa"/>
            <w:tcBorders>
              <w:top w:val="single" w:sz="12" w:space="0" w:color="auto"/>
              <w:right w:val="single" w:sz="12" w:space="0" w:color="auto"/>
            </w:tcBorders>
          </w:tcPr>
          <w:p w:rsidR="00250A6C" w:rsidRPr="00A3376B" w:rsidRDefault="00B86B5B" w:rsidP="00853127">
            <w:pPr>
              <w:pStyle w:val="Zkladntext"/>
              <w:rPr>
                <w:sz w:val="24"/>
              </w:rPr>
            </w:pPr>
            <w:r>
              <w:rPr>
                <w:sz w:val="24"/>
              </w:rPr>
              <w:t xml:space="preserve">  </w:t>
            </w:r>
            <w:r w:rsidR="00717AE6">
              <w:rPr>
                <w:sz w:val="24"/>
              </w:rPr>
              <w:t>106347</w:t>
            </w:r>
          </w:p>
        </w:tc>
      </w:tr>
      <w:tr w:rsidR="003478F8">
        <w:trPr>
          <w:trHeight w:val="510"/>
        </w:trPr>
        <w:tc>
          <w:tcPr>
            <w:tcW w:w="5526" w:type="dxa"/>
            <w:tcBorders>
              <w:top w:val="single" w:sz="4" w:space="0" w:color="auto"/>
              <w:left w:val="single" w:sz="12" w:space="0" w:color="auto"/>
            </w:tcBorders>
          </w:tcPr>
          <w:p w:rsidR="00532892" w:rsidRDefault="00532892" w:rsidP="00853127">
            <w:pPr>
              <w:pStyle w:val="Zkladn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Z toho: </w:t>
            </w:r>
          </w:p>
          <w:p w:rsidR="003478F8" w:rsidRDefault="003478F8" w:rsidP="00853127">
            <w:pPr>
              <w:pStyle w:val="Zkladntext"/>
              <w:rPr>
                <w:sz w:val="20"/>
                <w:szCs w:val="20"/>
              </w:rPr>
            </w:pPr>
            <w:r w:rsidRPr="00250A6C">
              <w:rPr>
                <w:sz w:val="20"/>
                <w:szCs w:val="20"/>
              </w:rPr>
              <w:t xml:space="preserve">Náklady za audit a poradenstvo obsahujú náklady za </w:t>
            </w:r>
            <w:r>
              <w:rPr>
                <w:sz w:val="20"/>
                <w:szCs w:val="20"/>
              </w:rPr>
              <w:t xml:space="preserve"> </w:t>
            </w:r>
            <w:r w:rsidRPr="00250A6C">
              <w:rPr>
                <w:sz w:val="20"/>
                <w:szCs w:val="20"/>
              </w:rPr>
              <w:t>overenie účtovnej závierky audítorskou spoločnosťou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3478F8" w:rsidRPr="003478F8" w:rsidRDefault="003478F8" w:rsidP="00853127">
            <w:pPr>
              <w:pStyle w:val="Zkladntext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right w:val="single" w:sz="12" w:space="0" w:color="auto"/>
            </w:tcBorders>
          </w:tcPr>
          <w:p w:rsidR="003478F8" w:rsidRDefault="003478F8" w:rsidP="00853127">
            <w:pPr>
              <w:pStyle w:val="Zkladntext"/>
              <w:rPr>
                <w:sz w:val="22"/>
                <w:szCs w:val="22"/>
              </w:rPr>
            </w:pPr>
          </w:p>
        </w:tc>
      </w:tr>
      <w:tr w:rsidR="003478F8">
        <w:trPr>
          <w:trHeight w:val="345"/>
        </w:trPr>
        <w:tc>
          <w:tcPr>
            <w:tcW w:w="5526" w:type="dxa"/>
            <w:tcBorders>
              <w:left w:val="single" w:sz="12" w:space="0" w:color="auto"/>
            </w:tcBorders>
          </w:tcPr>
          <w:p w:rsidR="003478F8" w:rsidRPr="00250A6C" w:rsidRDefault="003478F8" w:rsidP="00853127">
            <w:pPr>
              <w:pStyle w:val="Zkladn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Exekútorské a právne služby</w:t>
            </w:r>
          </w:p>
        </w:tc>
        <w:tc>
          <w:tcPr>
            <w:tcW w:w="1843" w:type="dxa"/>
          </w:tcPr>
          <w:p w:rsidR="003478F8" w:rsidRPr="003478F8" w:rsidRDefault="003478F8" w:rsidP="00853127">
            <w:pPr>
              <w:pStyle w:val="Zkladntext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</w:tcPr>
          <w:p w:rsidR="003478F8" w:rsidRDefault="003478F8" w:rsidP="00853127">
            <w:pPr>
              <w:pStyle w:val="Zkladntext"/>
              <w:rPr>
                <w:sz w:val="22"/>
                <w:szCs w:val="22"/>
              </w:rPr>
            </w:pPr>
          </w:p>
        </w:tc>
      </w:tr>
      <w:tr w:rsidR="003478F8">
        <w:trPr>
          <w:trHeight w:val="375"/>
        </w:trPr>
        <w:tc>
          <w:tcPr>
            <w:tcW w:w="5526" w:type="dxa"/>
            <w:tcBorders>
              <w:left w:val="single" w:sz="12" w:space="0" w:color="auto"/>
              <w:bottom w:val="single" w:sz="12" w:space="0" w:color="auto"/>
            </w:tcBorders>
          </w:tcPr>
          <w:p w:rsidR="003478F8" w:rsidRDefault="003478F8" w:rsidP="00853127">
            <w:pPr>
              <w:pStyle w:val="Zkladn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služby</w:t>
            </w:r>
          </w:p>
        </w:tc>
        <w:tc>
          <w:tcPr>
            <w:tcW w:w="1843" w:type="dxa"/>
            <w:tcBorders>
              <w:bottom w:val="single" w:sz="12" w:space="0" w:color="auto"/>
            </w:tcBorders>
          </w:tcPr>
          <w:p w:rsidR="003478F8" w:rsidRPr="003478F8" w:rsidRDefault="003478F8" w:rsidP="00853127">
            <w:pPr>
              <w:pStyle w:val="Zkladntext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  <w:right w:val="single" w:sz="12" w:space="0" w:color="auto"/>
            </w:tcBorders>
          </w:tcPr>
          <w:p w:rsidR="00532892" w:rsidRDefault="00532892" w:rsidP="00853127">
            <w:pPr>
              <w:pStyle w:val="Zkladntext"/>
              <w:rPr>
                <w:sz w:val="22"/>
                <w:szCs w:val="22"/>
              </w:rPr>
            </w:pPr>
          </w:p>
        </w:tc>
      </w:tr>
      <w:tr w:rsidR="00532892">
        <w:trPr>
          <w:trHeight w:val="345"/>
        </w:trPr>
        <w:tc>
          <w:tcPr>
            <w:tcW w:w="55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532892" w:rsidRDefault="00532892" w:rsidP="00853127">
            <w:pPr>
              <w:pStyle w:val="Zkladn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4. Osobné náklady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532892" w:rsidRPr="00FC372F" w:rsidRDefault="00B86B5B" w:rsidP="00853127">
            <w:pPr>
              <w:pStyle w:val="Zkladntext"/>
              <w:rPr>
                <w:sz w:val="24"/>
              </w:rPr>
            </w:pPr>
            <w:r>
              <w:rPr>
                <w:sz w:val="24"/>
              </w:rPr>
              <w:t xml:space="preserve">     </w:t>
            </w:r>
            <w:r w:rsidR="00717AE6">
              <w:rPr>
                <w:sz w:val="24"/>
              </w:rPr>
              <w:t>5478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32892" w:rsidRPr="00FC372F" w:rsidRDefault="00F83268" w:rsidP="00853127">
            <w:pPr>
              <w:pStyle w:val="Zkladntext"/>
              <w:rPr>
                <w:sz w:val="24"/>
              </w:rPr>
            </w:pPr>
            <w:r>
              <w:rPr>
                <w:sz w:val="24"/>
              </w:rPr>
              <w:t xml:space="preserve">  </w:t>
            </w:r>
            <w:r w:rsidR="00717AE6">
              <w:rPr>
                <w:sz w:val="24"/>
              </w:rPr>
              <w:t>1487</w:t>
            </w:r>
          </w:p>
        </w:tc>
      </w:tr>
      <w:tr w:rsidR="00532892">
        <w:trPr>
          <w:trHeight w:val="390"/>
        </w:trPr>
        <w:tc>
          <w:tcPr>
            <w:tcW w:w="55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532892" w:rsidRDefault="00532892" w:rsidP="00853127">
            <w:pPr>
              <w:pStyle w:val="Zkladn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5. Odpisy DNM a DHM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532892" w:rsidRPr="00FC372F" w:rsidRDefault="00717AE6" w:rsidP="00853127">
            <w:pPr>
              <w:pStyle w:val="Zkladntext"/>
              <w:rPr>
                <w:sz w:val="24"/>
              </w:rPr>
            </w:pPr>
            <w:r>
              <w:rPr>
                <w:sz w:val="24"/>
              </w:rPr>
              <w:t>25895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32892" w:rsidRPr="00FC372F" w:rsidRDefault="00717AE6" w:rsidP="00853127">
            <w:pPr>
              <w:pStyle w:val="Zkladntext"/>
              <w:rPr>
                <w:sz w:val="24"/>
              </w:rPr>
            </w:pPr>
            <w:r>
              <w:rPr>
                <w:sz w:val="24"/>
              </w:rPr>
              <w:t>13932</w:t>
            </w:r>
          </w:p>
        </w:tc>
      </w:tr>
    </w:tbl>
    <w:p w:rsidR="00853127" w:rsidRDefault="00853127" w:rsidP="009F4526">
      <w:pPr>
        <w:pStyle w:val="Zkladntext"/>
        <w:rPr>
          <w:color w:val="000000"/>
        </w:rPr>
      </w:pPr>
      <w:r>
        <w:rPr>
          <w:sz w:val="24"/>
        </w:rPr>
        <w:t xml:space="preserve">    </w:t>
      </w:r>
      <w:r>
        <w:t xml:space="preserve">                                                                            </w:t>
      </w:r>
      <w:r>
        <w:tab/>
      </w:r>
    </w:p>
    <w:p w:rsidR="00834464" w:rsidRDefault="00834464">
      <w:pPr>
        <w:rPr>
          <w:rFonts w:ascii="Arial" w:hAnsi="Arial" w:cs="Arial"/>
        </w:rPr>
      </w:pPr>
    </w:p>
    <w:p w:rsidR="00834464" w:rsidRDefault="009F4526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lastRenderedPageBreak/>
        <w:t>6</w:t>
      </w:r>
      <w:r w:rsidR="00834464">
        <w:rPr>
          <w:rFonts w:ascii="Arial" w:hAnsi="Arial" w:cs="Arial"/>
          <w:b/>
          <w:bCs/>
        </w:rPr>
        <w:t>. Rozdiely medzi hospodárskym výsledkom pred zdanením a hospodárskym</w:t>
      </w:r>
    </w:p>
    <w:p w:rsidR="00834464" w:rsidRDefault="00834464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     výsledkom po zdanení</w:t>
      </w:r>
    </w:p>
    <w:p w:rsidR="00834464" w:rsidRDefault="00834464">
      <w:pPr>
        <w:rPr>
          <w:rFonts w:ascii="Arial" w:hAnsi="Arial" w:cs="Arial"/>
          <w:b/>
          <w:bCs/>
        </w:rPr>
      </w:pPr>
    </w:p>
    <w:p w:rsidR="000C5850" w:rsidRPr="00F95B33" w:rsidRDefault="000C5850" w:rsidP="000C5850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18"/>
        </w:rPr>
        <w:t xml:space="preserve">     </w:t>
      </w:r>
      <w:r w:rsidRPr="00F95B33">
        <w:rPr>
          <w:rFonts w:ascii="Arial" w:hAnsi="Arial" w:cs="Arial"/>
          <w:sz w:val="20"/>
          <w:szCs w:val="20"/>
        </w:rPr>
        <w:t>Prehľad jednotlivých položiek, o ktoré sa zvyšuje a znižuje hospodársky výsledok pred zdanením pre účely stanovenia základu dane z príjmov právnických</w:t>
      </w:r>
      <w:r w:rsidRPr="00F95B33">
        <w:rPr>
          <w:rFonts w:ascii="Arial" w:hAnsi="Arial" w:cs="Arial"/>
          <w:b/>
          <w:bCs/>
          <w:sz w:val="20"/>
          <w:szCs w:val="20"/>
        </w:rPr>
        <w:t xml:space="preserve"> </w:t>
      </w:r>
      <w:r w:rsidRPr="00F95B33">
        <w:rPr>
          <w:rFonts w:ascii="Arial" w:hAnsi="Arial" w:cs="Arial"/>
          <w:sz w:val="20"/>
          <w:szCs w:val="20"/>
        </w:rPr>
        <w:t>osôb</w:t>
      </w:r>
      <w:r>
        <w:rPr>
          <w:rFonts w:ascii="Arial" w:hAnsi="Arial" w:cs="Arial"/>
          <w:sz w:val="20"/>
          <w:szCs w:val="20"/>
        </w:rPr>
        <w:t xml:space="preserve"> podľa zákona č. 595/2006 Z. z. o dani z príjmov v znení neskorších predpisov </w:t>
      </w:r>
    </w:p>
    <w:p w:rsidR="000C5850" w:rsidRDefault="000C5850" w:rsidP="000C5850">
      <w:pPr>
        <w:rPr>
          <w:rFonts w:ascii="Arial" w:hAnsi="Arial" w:cs="Arial"/>
          <w:sz w:val="18"/>
        </w:rPr>
      </w:pPr>
    </w:p>
    <w:tbl>
      <w:tblPr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BF"/>
      </w:tblPr>
      <w:tblGrid>
        <w:gridCol w:w="6750"/>
        <w:gridCol w:w="1260"/>
        <w:gridCol w:w="1202"/>
      </w:tblGrid>
      <w:tr w:rsidR="000C5850">
        <w:tblPrEx>
          <w:tblCellMar>
            <w:top w:w="0" w:type="dxa"/>
            <w:bottom w:w="0" w:type="dxa"/>
          </w:tblCellMar>
        </w:tblPrEx>
        <w:tc>
          <w:tcPr>
            <w:tcW w:w="6750" w:type="dxa"/>
            <w:tcBorders>
              <w:right w:val="single" w:sz="4" w:space="0" w:color="auto"/>
            </w:tcBorders>
            <w:shd w:val="clear" w:color="auto" w:fill="FFFFFF"/>
          </w:tcPr>
          <w:p w:rsidR="000C5850" w:rsidRPr="00B45298" w:rsidRDefault="000C5850" w:rsidP="002D7C6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0C5850" w:rsidRDefault="000C5850" w:rsidP="002D7C61">
            <w:pPr>
              <w:jc w:val="center"/>
              <w:rPr>
                <w:rFonts w:ascii="Arial" w:hAnsi="Arial" w:cs="Arial"/>
                <w:sz w:val="18"/>
              </w:rPr>
            </w:pPr>
            <w:r w:rsidRPr="00B45298">
              <w:rPr>
                <w:rFonts w:ascii="Arial" w:hAnsi="Arial" w:cs="Arial"/>
                <w:sz w:val="22"/>
                <w:szCs w:val="22"/>
              </w:rPr>
              <w:t>Text</w:t>
            </w: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0C5850" w:rsidRDefault="006F657B" w:rsidP="002D7C61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Suma</w:t>
            </w:r>
          </w:p>
          <w:p w:rsidR="006F657B" w:rsidRDefault="00FC372F" w:rsidP="002D7C61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v Eur</w:t>
            </w:r>
          </w:p>
          <w:p w:rsidR="006F657B" w:rsidRDefault="006F657B" w:rsidP="00717AE6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r.20</w:t>
            </w:r>
            <w:r w:rsidR="000E6BA0">
              <w:rPr>
                <w:rFonts w:ascii="Arial" w:hAnsi="Arial" w:cs="Arial"/>
                <w:sz w:val="18"/>
              </w:rPr>
              <w:t>1</w:t>
            </w:r>
            <w:r w:rsidR="00717AE6">
              <w:rPr>
                <w:rFonts w:ascii="Arial" w:hAnsi="Arial" w:cs="Arial"/>
                <w:sz w:val="18"/>
              </w:rPr>
              <w:t>3</w:t>
            </w:r>
          </w:p>
        </w:tc>
        <w:tc>
          <w:tcPr>
            <w:tcW w:w="1202" w:type="dxa"/>
            <w:tcBorders>
              <w:left w:val="single" w:sz="4" w:space="0" w:color="auto"/>
            </w:tcBorders>
            <w:shd w:val="clear" w:color="auto" w:fill="FFFFFF"/>
          </w:tcPr>
          <w:p w:rsidR="000C5850" w:rsidRDefault="000C5850" w:rsidP="002D7C61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Suma</w:t>
            </w:r>
          </w:p>
          <w:p w:rsidR="000C5850" w:rsidRDefault="000C5850" w:rsidP="002D7C61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v </w:t>
            </w:r>
            <w:r w:rsidR="00FC372F">
              <w:rPr>
                <w:rFonts w:ascii="Arial" w:hAnsi="Arial" w:cs="Arial"/>
                <w:sz w:val="18"/>
              </w:rPr>
              <w:t>Eur</w:t>
            </w:r>
          </w:p>
          <w:p w:rsidR="006F657B" w:rsidRDefault="006F657B" w:rsidP="00717AE6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r.20</w:t>
            </w:r>
            <w:r w:rsidR="00B86B5B">
              <w:rPr>
                <w:rFonts w:ascii="Arial" w:hAnsi="Arial" w:cs="Arial"/>
                <w:sz w:val="18"/>
              </w:rPr>
              <w:t>1</w:t>
            </w:r>
            <w:r w:rsidR="00717AE6">
              <w:rPr>
                <w:rFonts w:ascii="Arial" w:hAnsi="Arial" w:cs="Arial"/>
                <w:sz w:val="18"/>
              </w:rPr>
              <w:t>2</w:t>
            </w:r>
          </w:p>
        </w:tc>
      </w:tr>
      <w:tr w:rsidR="000C5850">
        <w:tblPrEx>
          <w:tblCellMar>
            <w:top w:w="0" w:type="dxa"/>
            <w:bottom w:w="0" w:type="dxa"/>
          </w:tblCellMar>
        </w:tblPrEx>
        <w:tc>
          <w:tcPr>
            <w:tcW w:w="6750" w:type="dxa"/>
            <w:tcBorders>
              <w:right w:val="single" w:sz="4" w:space="0" w:color="auto"/>
            </w:tcBorders>
          </w:tcPr>
          <w:p w:rsidR="000C5850" w:rsidRPr="00B969EE" w:rsidRDefault="000C5850" w:rsidP="002D7C61">
            <w:pPr>
              <w:pStyle w:val="Nadpis7"/>
              <w:rPr>
                <w:sz w:val="24"/>
              </w:rPr>
            </w:pPr>
            <w:r w:rsidRPr="00B969EE">
              <w:rPr>
                <w:sz w:val="24"/>
              </w:rPr>
              <w:t xml:space="preserve">Hospodársky výsledok pred zdanením </w:t>
            </w:r>
          </w:p>
          <w:p w:rsidR="000C5850" w:rsidRPr="00B969EE" w:rsidRDefault="000C5850" w:rsidP="002D7C61"/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6F657B" w:rsidRPr="006F657B" w:rsidRDefault="00717AE6" w:rsidP="00FC372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-44617</w:t>
            </w: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9A125B" w:rsidRDefault="00717AE6" w:rsidP="00FC372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-163916</w:t>
            </w:r>
          </w:p>
        </w:tc>
      </w:tr>
      <w:tr w:rsidR="000C5850">
        <w:tblPrEx>
          <w:tblCellMar>
            <w:top w:w="0" w:type="dxa"/>
            <w:bottom w:w="0" w:type="dxa"/>
          </w:tblCellMar>
        </w:tblPrEx>
        <w:tc>
          <w:tcPr>
            <w:tcW w:w="6750" w:type="dxa"/>
            <w:tcBorders>
              <w:right w:val="single" w:sz="4" w:space="0" w:color="auto"/>
            </w:tcBorders>
          </w:tcPr>
          <w:p w:rsidR="000C5850" w:rsidRDefault="000C5850" w:rsidP="002D7C61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+ sumy, ktoré neoprávnene skrátili príjmy vrátane rozdielu podľa §17 </w:t>
            </w:r>
            <w:proofErr w:type="spellStart"/>
            <w:r>
              <w:rPr>
                <w:rFonts w:ascii="Arial" w:hAnsi="Arial" w:cs="Arial"/>
                <w:sz w:val="18"/>
              </w:rPr>
              <w:t>odst</w:t>
            </w:r>
            <w:proofErr w:type="spellEnd"/>
            <w:r>
              <w:rPr>
                <w:rFonts w:ascii="Arial" w:hAnsi="Arial" w:cs="Arial"/>
                <w:sz w:val="18"/>
              </w:rPr>
              <w:t>. 5</w:t>
            </w:r>
          </w:p>
          <w:p w:rsidR="000C5850" w:rsidRDefault="000C5850" w:rsidP="002D7C61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zákona a sumy nepeňažných plnení </w:t>
            </w:r>
          </w:p>
          <w:p w:rsidR="000C5850" w:rsidRDefault="000C5850" w:rsidP="002D7C61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0C5850" w:rsidRDefault="000C5850" w:rsidP="00FC372F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0C5850" w:rsidRDefault="000C5850" w:rsidP="00FC372F">
            <w:pPr>
              <w:jc w:val="center"/>
              <w:rPr>
                <w:rFonts w:ascii="Arial" w:hAnsi="Arial" w:cs="Arial"/>
              </w:rPr>
            </w:pPr>
          </w:p>
        </w:tc>
      </w:tr>
      <w:tr w:rsidR="000C5850">
        <w:tblPrEx>
          <w:tblCellMar>
            <w:top w:w="0" w:type="dxa"/>
            <w:bottom w:w="0" w:type="dxa"/>
          </w:tblCellMar>
        </w:tblPrEx>
        <w:tc>
          <w:tcPr>
            <w:tcW w:w="6750" w:type="dxa"/>
            <w:tcBorders>
              <w:right w:val="single" w:sz="4" w:space="0" w:color="auto"/>
            </w:tcBorders>
          </w:tcPr>
          <w:p w:rsidR="000C5850" w:rsidRPr="00474543" w:rsidRDefault="000C5850" w:rsidP="002D7C61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 w:rsidRPr="00474543">
              <w:rPr>
                <w:rFonts w:ascii="Arial" w:hAnsi="Arial" w:cs="Arial"/>
                <w:sz w:val="18"/>
                <w:szCs w:val="18"/>
              </w:rPr>
              <w:t xml:space="preserve">Sumy podľa § 17 ods. </w:t>
            </w:r>
            <w:smartTag w:uri="urn:schemas-microsoft-com:office:smarttags" w:element="metricconverter">
              <w:smartTagPr>
                <w:attr w:name="ProductID" w:val="21 a"/>
              </w:smartTagPr>
              <w:r w:rsidRPr="00474543">
                <w:rPr>
                  <w:rFonts w:ascii="Arial" w:hAnsi="Arial" w:cs="Arial"/>
                  <w:sz w:val="18"/>
                  <w:szCs w:val="18"/>
                </w:rPr>
                <w:t>21 a</w:t>
              </w:r>
            </w:smartTag>
            <w:r w:rsidRPr="00474543">
              <w:rPr>
                <w:rFonts w:ascii="Arial" w:hAnsi="Arial" w:cs="Arial"/>
                <w:sz w:val="18"/>
                <w:szCs w:val="18"/>
              </w:rPr>
              <w:t xml:space="preserve"> § 52 ods. 12 zákona prijaté v zdaňovacom</w:t>
            </w:r>
          </w:p>
          <w:p w:rsidR="000C5850" w:rsidRDefault="000C5850" w:rsidP="002D7C61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</w:t>
            </w:r>
            <w:r w:rsidRPr="00474543">
              <w:rPr>
                <w:rFonts w:ascii="Arial" w:hAnsi="Arial" w:cs="Arial"/>
                <w:sz w:val="18"/>
                <w:szCs w:val="18"/>
              </w:rPr>
              <w:t>období, za ktoré sa daňové priznanie podáva</w:t>
            </w:r>
            <w:r>
              <w:rPr>
                <w:rFonts w:ascii="Arial" w:hAnsi="Arial" w:cs="Arial"/>
                <w:sz w:val="18"/>
              </w:rPr>
              <w:t xml:space="preserve">   </w:t>
            </w:r>
          </w:p>
          <w:p w:rsidR="000C5850" w:rsidRDefault="000C5850" w:rsidP="002D7C61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0C5850" w:rsidRDefault="000C5850" w:rsidP="00FC372F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0C5850" w:rsidRDefault="000C5850" w:rsidP="00FC372F">
            <w:pPr>
              <w:jc w:val="center"/>
              <w:rPr>
                <w:rFonts w:ascii="Arial" w:hAnsi="Arial" w:cs="Arial"/>
              </w:rPr>
            </w:pPr>
          </w:p>
        </w:tc>
      </w:tr>
      <w:tr w:rsidR="000C5850">
        <w:tblPrEx>
          <w:tblCellMar>
            <w:top w:w="0" w:type="dxa"/>
            <w:bottom w:w="0" w:type="dxa"/>
          </w:tblCellMar>
        </w:tblPrEx>
        <w:tc>
          <w:tcPr>
            <w:tcW w:w="6750" w:type="dxa"/>
            <w:tcBorders>
              <w:right w:val="single" w:sz="4" w:space="0" w:color="auto"/>
            </w:tcBorders>
          </w:tcPr>
          <w:p w:rsidR="000C5850" w:rsidRPr="00474543" w:rsidRDefault="000C5850" w:rsidP="002D7C61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474543">
              <w:rPr>
                <w:rFonts w:ascii="Arial" w:hAnsi="Arial" w:cs="Arial"/>
                <w:sz w:val="18"/>
                <w:szCs w:val="18"/>
              </w:rPr>
              <w:t>+ Výdavky (náklady), ktoré nie sú daňovými výdavkami podľa § 21 zákona</w:t>
            </w:r>
          </w:p>
          <w:p w:rsidR="000C5850" w:rsidRDefault="000C5850" w:rsidP="002D7C61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</w:t>
            </w:r>
            <w:r w:rsidRPr="00474543">
              <w:rPr>
                <w:rFonts w:ascii="Arial" w:hAnsi="Arial" w:cs="Arial"/>
                <w:sz w:val="18"/>
                <w:szCs w:val="18"/>
              </w:rPr>
              <w:t>alebo ktoré boli vynaložené v rozpore s § 19 zákona</w:t>
            </w:r>
            <w:r>
              <w:rPr>
                <w:rFonts w:ascii="Arial" w:hAnsi="Arial" w:cs="Arial"/>
                <w:sz w:val="18"/>
              </w:rPr>
              <w:t xml:space="preserve">   </w:t>
            </w: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0C5850" w:rsidRPr="006F657B" w:rsidRDefault="000C5850" w:rsidP="00FC372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0C5850" w:rsidRDefault="000C5850" w:rsidP="00FC372F">
            <w:pPr>
              <w:jc w:val="center"/>
              <w:rPr>
                <w:rFonts w:ascii="Arial" w:hAnsi="Arial" w:cs="Arial"/>
              </w:rPr>
            </w:pPr>
          </w:p>
        </w:tc>
      </w:tr>
      <w:tr w:rsidR="000C5850">
        <w:tblPrEx>
          <w:tblCellMar>
            <w:top w:w="0" w:type="dxa"/>
            <w:bottom w:w="0" w:type="dxa"/>
          </w:tblCellMar>
        </w:tblPrEx>
        <w:tc>
          <w:tcPr>
            <w:tcW w:w="6750" w:type="dxa"/>
            <w:tcBorders>
              <w:right w:val="single" w:sz="4" w:space="0" w:color="auto"/>
            </w:tcBorders>
          </w:tcPr>
          <w:p w:rsidR="000C5850" w:rsidRPr="00474543" w:rsidRDefault="000C5850" w:rsidP="002D7C61">
            <w:pPr>
              <w:rPr>
                <w:rFonts w:ascii="Arial" w:hAnsi="Arial" w:cs="Arial"/>
                <w:sz w:val="18"/>
                <w:szCs w:val="18"/>
              </w:rPr>
            </w:pPr>
            <w:r w:rsidRPr="00474543">
              <w:rPr>
                <w:rFonts w:ascii="Arial" w:hAnsi="Arial" w:cs="Arial"/>
                <w:sz w:val="18"/>
                <w:szCs w:val="18"/>
              </w:rPr>
              <w:t xml:space="preserve">+ Sumy podľa § 17 ods. </w:t>
            </w:r>
            <w:smartTag w:uri="urn:schemas-microsoft-com:office:smarttags" w:element="metricconverter">
              <w:smartTagPr>
                <w:attr w:name="ProductID" w:val="21 a"/>
              </w:smartTagPr>
              <w:r w:rsidRPr="00474543">
                <w:rPr>
                  <w:rFonts w:ascii="Arial" w:hAnsi="Arial" w:cs="Arial"/>
                  <w:sz w:val="18"/>
                  <w:szCs w:val="18"/>
                </w:rPr>
                <w:t>21 a</w:t>
              </w:r>
            </w:smartTag>
            <w:r w:rsidRPr="00474543">
              <w:rPr>
                <w:rFonts w:ascii="Arial" w:hAnsi="Arial" w:cs="Arial"/>
                <w:sz w:val="18"/>
                <w:szCs w:val="18"/>
              </w:rPr>
              <w:t xml:space="preserve"> § 19 ods. 4 zákona, ktoré neboli zaplatené</w:t>
            </w:r>
          </w:p>
          <w:p w:rsidR="000C5850" w:rsidRDefault="000C5850" w:rsidP="002D7C61">
            <w:pPr>
              <w:rPr>
                <w:rFonts w:ascii="Arial" w:hAnsi="Arial" w:cs="Arial"/>
                <w:sz w:val="18"/>
                <w:szCs w:val="18"/>
              </w:rPr>
            </w:pPr>
            <w:r w:rsidRPr="00474543">
              <w:rPr>
                <w:rFonts w:ascii="Arial" w:hAnsi="Arial" w:cs="Arial"/>
                <w:sz w:val="18"/>
                <w:szCs w:val="18"/>
              </w:rPr>
              <w:t xml:space="preserve">   do konca zdaňovacieho obdobia</w:t>
            </w:r>
          </w:p>
          <w:p w:rsidR="000C5850" w:rsidRDefault="000C5850" w:rsidP="002D7C61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0C5850" w:rsidRDefault="000C5850" w:rsidP="00FC372F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0C5850" w:rsidRDefault="000C5850" w:rsidP="00FC372F">
            <w:pPr>
              <w:jc w:val="center"/>
              <w:rPr>
                <w:rFonts w:ascii="Arial" w:hAnsi="Arial" w:cs="Arial"/>
              </w:rPr>
            </w:pPr>
          </w:p>
        </w:tc>
      </w:tr>
      <w:tr w:rsidR="000C5850">
        <w:tblPrEx>
          <w:tblCellMar>
            <w:top w:w="0" w:type="dxa"/>
            <w:bottom w:w="0" w:type="dxa"/>
          </w:tblCellMar>
        </w:tblPrEx>
        <w:tc>
          <w:tcPr>
            <w:tcW w:w="6750" w:type="dxa"/>
            <w:tcBorders>
              <w:right w:val="single" w:sz="4" w:space="0" w:color="auto"/>
            </w:tcBorders>
          </w:tcPr>
          <w:p w:rsidR="000C5850" w:rsidRPr="00474543" w:rsidRDefault="000C5850" w:rsidP="002D7C61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 w:rsidRPr="00474543">
              <w:rPr>
                <w:rFonts w:ascii="Arial" w:hAnsi="Arial" w:cs="Arial"/>
                <w:sz w:val="18"/>
                <w:szCs w:val="18"/>
              </w:rPr>
              <w:t>Rozdiel, o ktorý odpisy hmotného majetku uplatnené v účtovníctve</w:t>
            </w:r>
          </w:p>
          <w:p w:rsidR="000C5850" w:rsidRDefault="000C5850" w:rsidP="002D7C61">
            <w:pPr>
              <w:rPr>
                <w:rFonts w:ascii="Arial" w:hAnsi="Arial" w:cs="Arial"/>
                <w:sz w:val="18"/>
                <w:szCs w:val="18"/>
              </w:rPr>
            </w:pPr>
            <w:r w:rsidRPr="00474543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474543">
              <w:rPr>
                <w:rFonts w:ascii="Arial" w:hAnsi="Arial" w:cs="Arial"/>
                <w:sz w:val="18"/>
                <w:szCs w:val="18"/>
              </w:rPr>
              <w:t xml:space="preserve"> prevyšujú daňové odpisy tohto majetku </w:t>
            </w:r>
          </w:p>
          <w:p w:rsidR="000C5850" w:rsidRDefault="000C5850" w:rsidP="002D7C61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0C5850" w:rsidRDefault="000C5850" w:rsidP="00FC372F">
            <w:pPr>
              <w:jc w:val="center"/>
              <w:rPr>
                <w:rFonts w:ascii="Arial" w:hAnsi="Arial" w:cs="Arial"/>
                <w:sz w:val="18"/>
              </w:rPr>
            </w:pPr>
          </w:p>
          <w:p w:rsidR="000C5850" w:rsidRPr="006F657B" w:rsidRDefault="000C5850" w:rsidP="00FC372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0C5850" w:rsidRDefault="000C5850" w:rsidP="00FC372F">
            <w:pPr>
              <w:jc w:val="center"/>
              <w:rPr>
                <w:rFonts w:ascii="Arial" w:hAnsi="Arial" w:cs="Arial"/>
              </w:rPr>
            </w:pPr>
          </w:p>
          <w:p w:rsidR="000C5850" w:rsidRDefault="000C5850" w:rsidP="00FC372F">
            <w:pPr>
              <w:jc w:val="center"/>
              <w:rPr>
                <w:rFonts w:ascii="Arial" w:hAnsi="Arial" w:cs="Arial"/>
              </w:rPr>
            </w:pPr>
          </w:p>
        </w:tc>
      </w:tr>
      <w:tr w:rsidR="000C5850">
        <w:tblPrEx>
          <w:tblCellMar>
            <w:top w:w="0" w:type="dxa"/>
            <w:bottom w:w="0" w:type="dxa"/>
          </w:tblCellMar>
        </w:tblPrEx>
        <w:tc>
          <w:tcPr>
            <w:tcW w:w="6750" w:type="dxa"/>
            <w:tcBorders>
              <w:right w:val="single" w:sz="4" w:space="0" w:color="auto"/>
            </w:tcBorders>
          </w:tcPr>
          <w:p w:rsidR="000C5850" w:rsidRPr="00474543" w:rsidRDefault="000C5850" w:rsidP="002D7C61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 w:rsidRPr="00474543">
              <w:rPr>
                <w:rFonts w:ascii="Arial" w:hAnsi="Arial" w:cs="Arial"/>
                <w:sz w:val="18"/>
                <w:szCs w:val="18"/>
              </w:rPr>
              <w:t xml:space="preserve">Rozdiely z precenenia derivátov a cenných papierov (§ 52. ods. </w:t>
            </w:r>
            <w:smartTag w:uri="urn:schemas-microsoft-com:office:smarttags" w:element="metricconverter">
              <w:smartTagPr>
                <w:attr w:name="ProductID" w:val="39 a"/>
              </w:smartTagPr>
              <w:r w:rsidRPr="00474543">
                <w:rPr>
                  <w:rFonts w:ascii="Arial" w:hAnsi="Arial" w:cs="Arial"/>
                  <w:sz w:val="18"/>
                  <w:szCs w:val="18"/>
                </w:rPr>
                <w:t>39 a</w:t>
              </w:r>
            </w:smartTag>
            <w:r w:rsidRPr="00474543">
              <w:rPr>
                <w:rFonts w:ascii="Arial" w:hAnsi="Arial" w:cs="Arial"/>
                <w:sz w:val="18"/>
                <w:szCs w:val="18"/>
              </w:rPr>
              <w:t xml:space="preserve"> 44)</w:t>
            </w:r>
          </w:p>
          <w:p w:rsidR="000C5850" w:rsidRDefault="000C5850" w:rsidP="002D7C61">
            <w:pPr>
              <w:rPr>
                <w:rFonts w:ascii="Arial" w:hAnsi="Arial" w:cs="Arial"/>
                <w:sz w:val="18"/>
                <w:szCs w:val="18"/>
              </w:rPr>
            </w:pPr>
            <w:r w:rsidRPr="00474543">
              <w:rPr>
                <w:rFonts w:ascii="Arial" w:hAnsi="Arial" w:cs="Arial"/>
                <w:sz w:val="18"/>
                <w:szCs w:val="18"/>
              </w:rPr>
              <w:t xml:space="preserve">   a kurzové rozdiely vyplývajúce z uplatnenia § 17 ods. 17 zákona</w:t>
            </w:r>
          </w:p>
          <w:p w:rsidR="000C5850" w:rsidRDefault="000C5850" w:rsidP="002D7C61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0C5850" w:rsidRDefault="000C5850" w:rsidP="00FC372F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0C5850" w:rsidRDefault="000C5850" w:rsidP="00FC372F">
            <w:pPr>
              <w:jc w:val="center"/>
              <w:rPr>
                <w:rFonts w:ascii="Arial" w:hAnsi="Arial" w:cs="Arial"/>
              </w:rPr>
            </w:pPr>
          </w:p>
        </w:tc>
      </w:tr>
      <w:tr w:rsidR="000C5850">
        <w:tblPrEx>
          <w:tblCellMar>
            <w:top w:w="0" w:type="dxa"/>
            <w:bottom w:w="0" w:type="dxa"/>
          </w:tblCellMar>
        </w:tblPrEx>
        <w:trPr>
          <w:trHeight w:val="735"/>
        </w:trPr>
        <w:tc>
          <w:tcPr>
            <w:tcW w:w="6750" w:type="dxa"/>
            <w:tcBorders>
              <w:bottom w:val="single" w:sz="4" w:space="0" w:color="auto"/>
              <w:right w:val="single" w:sz="4" w:space="0" w:color="auto"/>
            </w:tcBorders>
          </w:tcPr>
          <w:p w:rsidR="000C5850" w:rsidRPr="00474543" w:rsidRDefault="000C5850" w:rsidP="002D7C61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 w:rsidRPr="00474543">
              <w:rPr>
                <w:rFonts w:ascii="Arial" w:hAnsi="Arial" w:cs="Arial"/>
                <w:sz w:val="18"/>
                <w:szCs w:val="18"/>
              </w:rPr>
              <w:t>Úprava (zvýšenie) základu dane v prípade zrušenia daňovníka likvidáciou,</w:t>
            </w:r>
          </w:p>
          <w:p w:rsidR="000C5850" w:rsidRPr="00474543" w:rsidRDefault="000C5850" w:rsidP="002D7C61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474543">
              <w:rPr>
                <w:rFonts w:ascii="Arial" w:hAnsi="Arial" w:cs="Arial"/>
                <w:sz w:val="18"/>
                <w:szCs w:val="18"/>
              </w:rPr>
              <w:t xml:space="preserve">   pri vyhlásení konkurzu (§ 17 ods. 8 zákona) alebo zru</w:t>
            </w:r>
            <w:r>
              <w:rPr>
                <w:rFonts w:ascii="Arial" w:hAnsi="Arial" w:cs="Arial"/>
                <w:sz w:val="18"/>
                <w:szCs w:val="18"/>
              </w:rPr>
              <w:t>š</w:t>
            </w:r>
            <w:r w:rsidRPr="00474543">
              <w:rPr>
                <w:rFonts w:ascii="Arial" w:hAnsi="Arial" w:cs="Arial"/>
                <w:sz w:val="18"/>
                <w:szCs w:val="18"/>
              </w:rPr>
              <w:t>enia bez likvid</w:t>
            </w:r>
            <w:r>
              <w:rPr>
                <w:rFonts w:ascii="Arial" w:hAnsi="Arial" w:cs="Arial"/>
                <w:sz w:val="18"/>
                <w:szCs w:val="18"/>
              </w:rPr>
              <w:t>á</w:t>
            </w:r>
            <w:r w:rsidRPr="00474543">
              <w:rPr>
                <w:rFonts w:ascii="Arial" w:hAnsi="Arial" w:cs="Arial"/>
                <w:sz w:val="18"/>
                <w:szCs w:val="18"/>
              </w:rPr>
              <w:t>cie</w:t>
            </w:r>
          </w:p>
          <w:p w:rsidR="000C5850" w:rsidRDefault="000C5850" w:rsidP="002D7C61">
            <w:pPr>
              <w:rPr>
                <w:rFonts w:ascii="Arial" w:hAnsi="Arial" w:cs="Arial"/>
                <w:sz w:val="18"/>
                <w:szCs w:val="18"/>
              </w:rPr>
            </w:pPr>
            <w:r w:rsidRPr="00474543">
              <w:rPr>
                <w:rFonts w:ascii="Arial" w:hAnsi="Arial" w:cs="Arial"/>
                <w:sz w:val="18"/>
                <w:szCs w:val="18"/>
              </w:rPr>
              <w:t xml:space="preserve">   (§ 17 ods. 13 zákona)</w:t>
            </w:r>
          </w:p>
          <w:p w:rsidR="000C5850" w:rsidRDefault="000C5850" w:rsidP="002D7C61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850" w:rsidRDefault="000C5850" w:rsidP="00FC372F">
            <w:pPr>
              <w:jc w:val="center"/>
              <w:rPr>
                <w:rFonts w:ascii="Arial" w:hAnsi="Arial" w:cs="Arial"/>
                <w:sz w:val="18"/>
              </w:rPr>
            </w:pPr>
          </w:p>
          <w:p w:rsidR="000C5850" w:rsidRDefault="000C5850" w:rsidP="00FC372F">
            <w:pPr>
              <w:jc w:val="center"/>
              <w:rPr>
                <w:rFonts w:ascii="Arial" w:hAnsi="Arial" w:cs="Arial"/>
                <w:sz w:val="18"/>
              </w:rPr>
            </w:pPr>
          </w:p>
          <w:p w:rsidR="000C5850" w:rsidRDefault="000C5850" w:rsidP="00FC372F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  <w:bottom w:val="single" w:sz="4" w:space="0" w:color="auto"/>
            </w:tcBorders>
          </w:tcPr>
          <w:p w:rsidR="000C5850" w:rsidRDefault="000C5850" w:rsidP="00FC372F">
            <w:pPr>
              <w:jc w:val="center"/>
              <w:rPr>
                <w:rFonts w:ascii="Arial" w:hAnsi="Arial" w:cs="Arial"/>
              </w:rPr>
            </w:pPr>
          </w:p>
        </w:tc>
      </w:tr>
      <w:tr w:rsidR="000C5850">
        <w:tblPrEx>
          <w:tblCellMar>
            <w:top w:w="0" w:type="dxa"/>
            <w:bottom w:w="0" w:type="dxa"/>
          </w:tblCellMar>
        </w:tblPrEx>
        <w:trPr>
          <w:trHeight w:val="645"/>
        </w:trPr>
        <w:tc>
          <w:tcPr>
            <w:tcW w:w="675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850" w:rsidRPr="00F95B33" w:rsidRDefault="000C5850" w:rsidP="002D7C61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 w:rsidRPr="00F95B33">
              <w:rPr>
                <w:rFonts w:ascii="Arial" w:hAnsi="Arial" w:cs="Arial"/>
                <w:sz w:val="18"/>
                <w:szCs w:val="18"/>
              </w:rPr>
              <w:t>Príjmy daňovníkov nezaložených alebo nezriadených na podnikanie (§ 12</w:t>
            </w:r>
          </w:p>
          <w:p w:rsidR="000C5850" w:rsidRDefault="000C5850" w:rsidP="002D7C61">
            <w:pPr>
              <w:rPr>
                <w:rFonts w:ascii="Arial" w:hAnsi="Arial" w:cs="Arial"/>
                <w:sz w:val="18"/>
                <w:szCs w:val="18"/>
              </w:rPr>
            </w:pPr>
            <w:r w:rsidRPr="00F95B33">
              <w:rPr>
                <w:rFonts w:ascii="Arial" w:hAnsi="Arial" w:cs="Arial"/>
                <w:sz w:val="18"/>
                <w:szCs w:val="18"/>
              </w:rPr>
              <w:t xml:space="preserve">   ods. 3 zákona), ktoré sú predmetom dane</w:t>
            </w:r>
          </w:p>
          <w:p w:rsidR="000C5850" w:rsidRDefault="000C5850" w:rsidP="002D7C61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850" w:rsidRDefault="000C5850" w:rsidP="00FC372F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C5850" w:rsidRDefault="000C5850" w:rsidP="00FC372F">
            <w:pPr>
              <w:jc w:val="center"/>
              <w:rPr>
                <w:rFonts w:ascii="Arial" w:hAnsi="Arial" w:cs="Arial"/>
              </w:rPr>
            </w:pPr>
          </w:p>
        </w:tc>
      </w:tr>
      <w:tr w:rsidR="000C5850">
        <w:tblPrEx>
          <w:tblCellMar>
            <w:top w:w="0" w:type="dxa"/>
            <w:bottom w:w="0" w:type="dxa"/>
          </w:tblCellMar>
        </w:tblPrEx>
        <w:trPr>
          <w:trHeight w:val="525"/>
        </w:trPr>
        <w:tc>
          <w:tcPr>
            <w:tcW w:w="675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850" w:rsidRPr="00F00759" w:rsidRDefault="000C5850" w:rsidP="002D7C61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 w:rsidRPr="00F00759">
              <w:rPr>
                <w:rFonts w:ascii="Arial" w:hAnsi="Arial" w:cs="Arial"/>
                <w:sz w:val="18"/>
                <w:szCs w:val="18"/>
              </w:rPr>
              <w:t>Úhrn obstarávacích cien cenných papierov nezahrňovaných do daňových</w:t>
            </w:r>
          </w:p>
          <w:p w:rsidR="000C5850" w:rsidRPr="00F00759" w:rsidRDefault="000C5850" w:rsidP="002D7C61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F00759">
              <w:rPr>
                <w:rFonts w:ascii="Arial" w:hAnsi="Arial" w:cs="Arial"/>
                <w:sz w:val="18"/>
                <w:szCs w:val="18"/>
              </w:rPr>
              <w:t xml:space="preserve">   výdavkov podľa podmienok § 19 ods. 2 písm. f) zákona</w:t>
            </w:r>
          </w:p>
          <w:p w:rsidR="000C5850" w:rsidRDefault="000C5850" w:rsidP="002D7C61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850" w:rsidRDefault="000C5850" w:rsidP="00FC372F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C5850" w:rsidRDefault="000C5850" w:rsidP="00FC372F">
            <w:pPr>
              <w:jc w:val="center"/>
              <w:rPr>
                <w:rFonts w:ascii="Arial" w:hAnsi="Arial" w:cs="Arial"/>
              </w:rPr>
            </w:pPr>
          </w:p>
        </w:tc>
      </w:tr>
      <w:tr w:rsidR="000C5850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6750" w:type="dxa"/>
            <w:tcBorders>
              <w:top w:val="single" w:sz="4" w:space="0" w:color="auto"/>
              <w:right w:val="single" w:sz="4" w:space="0" w:color="auto"/>
            </w:tcBorders>
          </w:tcPr>
          <w:p w:rsidR="000C5850" w:rsidRPr="00F00759" w:rsidRDefault="000C5850" w:rsidP="002D7C61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 w:rsidRPr="00F00759">
              <w:rPr>
                <w:rFonts w:ascii="Arial" w:hAnsi="Arial" w:cs="Arial"/>
                <w:sz w:val="18"/>
                <w:szCs w:val="18"/>
              </w:rPr>
              <w:t>Obstarávacia cena obchodného podielu a zmenky prevyšujúca príjem</w:t>
            </w:r>
          </w:p>
          <w:p w:rsidR="000C5850" w:rsidRPr="00F00759" w:rsidRDefault="000C5850" w:rsidP="002D7C61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F00759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F00759">
              <w:rPr>
                <w:rFonts w:ascii="Arial" w:hAnsi="Arial" w:cs="Arial"/>
                <w:sz w:val="18"/>
                <w:szCs w:val="18"/>
              </w:rPr>
              <w:t xml:space="preserve"> [§ 19 ods. 2 písm. g) zákona]</w:t>
            </w:r>
          </w:p>
          <w:p w:rsidR="000C5850" w:rsidRDefault="000C5850" w:rsidP="002D7C61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5850" w:rsidRDefault="000C5850" w:rsidP="00FC372F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</w:tcBorders>
          </w:tcPr>
          <w:p w:rsidR="000C5850" w:rsidRDefault="000C5850" w:rsidP="00FC372F">
            <w:pPr>
              <w:jc w:val="center"/>
              <w:rPr>
                <w:rFonts w:ascii="Arial" w:hAnsi="Arial" w:cs="Arial"/>
              </w:rPr>
            </w:pPr>
          </w:p>
        </w:tc>
      </w:tr>
      <w:tr w:rsidR="000C5850">
        <w:tblPrEx>
          <w:tblCellMar>
            <w:top w:w="0" w:type="dxa"/>
            <w:bottom w:w="0" w:type="dxa"/>
          </w:tblCellMar>
        </w:tblPrEx>
        <w:tc>
          <w:tcPr>
            <w:tcW w:w="6750" w:type="dxa"/>
            <w:tcBorders>
              <w:right w:val="single" w:sz="4" w:space="0" w:color="auto"/>
            </w:tcBorders>
          </w:tcPr>
          <w:p w:rsidR="000C5850" w:rsidRPr="00F00759" w:rsidRDefault="000C5850" w:rsidP="002D7C61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F00759">
              <w:rPr>
                <w:rFonts w:ascii="Arial" w:hAnsi="Arial" w:cs="Arial"/>
                <w:sz w:val="18"/>
                <w:szCs w:val="18"/>
              </w:rPr>
              <w:t>+ Spotreba pohonných látok za</w:t>
            </w: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F00759">
              <w:rPr>
                <w:rFonts w:ascii="Arial" w:hAnsi="Arial" w:cs="Arial"/>
                <w:sz w:val="18"/>
                <w:szCs w:val="18"/>
              </w:rPr>
              <w:t>čtovaná v nákladoch presahujúca sumu určenú</w:t>
            </w:r>
          </w:p>
          <w:p w:rsidR="000C5850" w:rsidRDefault="000C5850" w:rsidP="002D7C61">
            <w:pPr>
              <w:rPr>
                <w:rFonts w:ascii="Arial" w:hAnsi="Arial" w:cs="Arial"/>
                <w:sz w:val="18"/>
                <w:szCs w:val="18"/>
              </w:rPr>
            </w:pPr>
            <w:r w:rsidRPr="00F00759">
              <w:rPr>
                <w:rFonts w:ascii="Arial" w:hAnsi="Arial" w:cs="Arial"/>
                <w:sz w:val="18"/>
                <w:szCs w:val="18"/>
              </w:rPr>
              <w:t xml:space="preserve">    na základe spotreby pohonných látok vypočítanej podľa §19 ods.2 písm.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F00759">
              <w:rPr>
                <w:rFonts w:ascii="Arial" w:hAnsi="Arial" w:cs="Arial"/>
                <w:sz w:val="18"/>
                <w:szCs w:val="18"/>
              </w:rPr>
              <w:t xml:space="preserve">l) </w:t>
            </w:r>
            <w:r>
              <w:rPr>
                <w:rFonts w:ascii="Arial" w:hAnsi="Arial" w:cs="Arial"/>
                <w:sz w:val="18"/>
                <w:szCs w:val="18"/>
              </w:rPr>
              <w:t xml:space="preserve">       </w:t>
            </w:r>
          </w:p>
          <w:p w:rsidR="000C5850" w:rsidRPr="00F00759" w:rsidRDefault="000C5850" w:rsidP="002D7C6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0C5850" w:rsidRDefault="000C5850" w:rsidP="00FC372F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0C5850" w:rsidRDefault="000C5850" w:rsidP="00FC372F">
            <w:pPr>
              <w:jc w:val="center"/>
              <w:rPr>
                <w:rFonts w:ascii="Arial" w:hAnsi="Arial" w:cs="Arial"/>
              </w:rPr>
            </w:pPr>
          </w:p>
        </w:tc>
      </w:tr>
      <w:tr w:rsidR="000C5850">
        <w:tblPrEx>
          <w:tblCellMar>
            <w:top w:w="0" w:type="dxa"/>
            <w:bottom w:w="0" w:type="dxa"/>
          </w:tblCellMar>
        </w:tblPrEx>
        <w:tc>
          <w:tcPr>
            <w:tcW w:w="6750" w:type="dxa"/>
            <w:tcBorders>
              <w:right w:val="single" w:sz="4" w:space="0" w:color="auto"/>
            </w:tcBorders>
          </w:tcPr>
          <w:p w:rsidR="000C5850" w:rsidRPr="00F00759" w:rsidRDefault="000C5850" w:rsidP="002D7C61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F00759">
              <w:rPr>
                <w:rFonts w:ascii="Arial" w:hAnsi="Arial" w:cs="Arial"/>
                <w:sz w:val="18"/>
                <w:szCs w:val="18"/>
              </w:rPr>
              <w:t>+ Príspevky združeniam právnických osôb</w:t>
            </w:r>
          </w:p>
          <w:p w:rsidR="000C5850" w:rsidRDefault="000C5850" w:rsidP="002D7C61">
            <w:pPr>
              <w:rPr>
                <w:rFonts w:ascii="Arial" w:hAnsi="Arial" w:cs="Arial"/>
                <w:sz w:val="18"/>
                <w:szCs w:val="18"/>
              </w:rPr>
            </w:pPr>
            <w:r w:rsidRPr="00F00759">
              <w:rPr>
                <w:rFonts w:ascii="Arial" w:hAnsi="Arial" w:cs="Arial"/>
                <w:sz w:val="18"/>
                <w:szCs w:val="18"/>
              </w:rPr>
              <w:t xml:space="preserve">   nad rámec § 19 ods. 3 písm. n) zákona</w:t>
            </w:r>
          </w:p>
          <w:p w:rsidR="000C5850" w:rsidRPr="00F00759" w:rsidRDefault="000C5850" w:rsidP="002D7C6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0C5850" w:rsidRDefault="000C5850" w:rsidP="00FC372F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0C5850" w:rsidRDefault="000C5850" w:rsidP="00FC372F">
            <w:pPr>
              <w:jc w:val="center"/>
              <w:rPr>
                <w:rFonts w:ascii="Arial" w:hAnsi="Arial" w:cs="Arial"/>
              </w:rPr>
            </w:pPr>
          </w:p>
        </w:tc>
      </w:tr>
      <w:tr w:rsidR="000C5850">
        <w:tblPrEx>
          <w:tblCellMar>
            <w:top w:w="0" w:type="dxa"/>
            <w:bottom w:w="0" w:type="dxa"/>
          </w:tblCellMar>
        </w:tblPrEx>
        <w:tc>
          <w:tcPr>
            <w:tcW w:w="6750" w:type="dxa"/>
            <w:tcBorders>
              <w:right w:val="single" w:sz="4" w:space="0" w:color="auto"/>
            </w:tcBorders>
          </w:tcPr>
          <w:p w:rsidR="000C5850" w:rsidRPr="00F00759" w:rsidRDefault="000C5850" w:rsidP="002D7C61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F00759">
              <w:rPr>
                <w:rFonts w:ascii="Arial" w:hAnsi="Arial" w:cs="Arial"/>
                <w:sz w:val="18"/>
                <w:szCs w:val="18"/>
              </w:rPr>
              <w:t>+ Rozdiel medzi hodnotou alebo cenou obstarania pohľadávky a nižším</w:t>
            </w:r>
          </w:p>
          <w:p w:rsidR="000C5850" w:rsidRDefault="000C5850" w:rsidP="002D7C61">
            <w:pPr>
              <w:rPr>
                <w:rFonts w:ascii="Arial" w:hAnsi="Arial" w:cs="Arial"/>
                <w:sz w:val="18"/>
                <w:szCs w:val="18"/>
              </w:rPr>
            </w:pPr>
            <w:r w:rsidRPr="00F00759">
              <w:rPr>
                <w:rFonts w:ascii="Arial" w:hAnsi="Arial" w:cs="Arial"/>
                <w:sz w:val="18"/>
                <w:szCs w:val="18"/>
              </w:rPr>
              <w:t xml:space="preserve">   príjmom z prijatej úhrady [§ 19 ods. 3 písm. h) zákona]</w:t>
            </w:r>
          </w:p>
          <w:p w:rsidR="000C5850" w:rsidRPr="00F00759" w:rsidRDefault="000C5850" w:rsidP="002D7C6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0C5850" w:rsidRDefault="000C5850" w:rsidP="00FC372F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0C5850" w:rsidRDefault="000C5850" w:rsidP="00FC372F">
            <w:pPr>
              <w:jc w:val="center"/>
              <w:rPr>
                <w:rFonts w:ascii="Arial" w:hAnsi="Arial" w:cs="Arial"/>
              </w:rPr>
            </w:pPr>
          </w:p>
        </w:tc>
      </w:tr>
      <w:tr w:rsidR="000C5850">
        <w:tblPrEx>
          <w:tblCellMar>
            <w:top w:w="0" w:type="dxa"/>
            <w:bottom w:w="0" w:type="dxa"/>
          </w:tblCellMar>
        </w:tblPrEx>
        <w:tc>
          <w:tcPr>
            <w:tcW w:w="6750" w:type="dxa"/>
            <w:tcBorders>
              <w:right w:val="single" w:sz="4" w:space="0" w:color="auto"/>
            </w:tcBorders>
          </w:tcPr>
          <w:p w:rsidR="000C5850" w:rsidRPr="00F00759" w:rsidRDefault="000C5850" w:rsidP="002D7C61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F00759">
              <w:rPr>
                <w:rFonts w:ascii="Arial" w:hAnsi="Arial" w:cs="Arial"/>
                <w:sz w:val="18"/>
                <w:szCs w:val="18"/>
              </w:rPr>
              <w:t>+ Odplaty (provízie) za vymáhanie pohľadávky presahujúce príjem z tejto</w:t>
            </w:r>
          </w:p>
          <w:p w:rsidR="000C5850" w:rsidRDefault="000C5850" w:rsidP="002D7C61">
            <w:pPr>
              <w:rPr>
                <w:rFonts w:ascii="Arial" w:hAnsi="Arial" w:cs="Arial"/>
                <w:sz w:val="18"/>
                <w:szCs w:val="18"/>
              </w:rPr>
            </w:pPr>
            <w:r w:rsidRPr="00F00759">
              <w:rPr>
                <w:rFonts w:ascii="Arial" w:hAnsi="Arial" w:cs="Arial"/>
                <w:sz w:val="18"/>
                <w:szCs w:val="18"/>
              </w:rPr>
              <w:t xml:space="preserve">    pohľadávky [§ 19 ods. 3 písm. p) zákona]</w:t>
            </w:r>
          </w:p>
          <w:p w:rsidR="000C5850" w:rsidRPr="00F00759" w:rsidRDefault="000C5850" w:rsidP="002D7C6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0C5850" w:rsidRDefault="000C5850" w:rsidP="00FC372F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0C5850" w:rsidRDefault="000C5850" w:rsidP="00FC372F">
            <w:pPr>
              <w:jc w:val="center"/>
              <w:rPr>
                <w:rFonts w:ascii="Arial" w:hAnsi="Arial" w:cs="Arial"/>
              </w:rPr>
            </w:pPr>
          </w:p>
        </w:tc>
      </w:tr>
      <w:tr w:rsidR="000C5850">
        <w:tblPrEx>
          <w:tblCellMar>
            <w:top w:w="0" w:type="dxa"/>
            <w:bottom w:w="0" w:type="dxa"/>
          </w:tblCellMar>
        </w:tblPrEx>
        <w:trPr>
          <w:trHeight w:val="555"/>
        </w:trPr>
        <w:tc>
          <w:tcPr>
            <w:tcW w:w="6750" w:type="dxa"/>
            <w:tcBorders>
              <w:right w:val="single" w:sz="4" w:space="0" w:color="auto"/>
            </w:tcBorders>
          </w:tcPr>
          <w:p w:rsidR="000C5850" w:rsidRPr="00F00759" w:rsidRDefault="000C5850" w:rsidP="002D7C61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+ </w:t>
            </w:r>
            <w:r w:rsidRPr="00F00759">
              <w:rPr>
                <w:rFonts w:ascii="Arial" w:hAnsi="Arial" w:cs="Arial"/>
                <w:sz w:val="18"/>
                <w:szCs w:val="18"/>
              </w:rPr>
              <w:t>Výdavky na reprezentáciu s výnimkou reklamných predmetov</w:t>
            </w:r>
          </w:p>
          <w:p w:rsidR="000C5850" w:rsidRPr="00F00759" w:rsidRDefault="000C5850" w:rsidP="002D7C61">
            <w:pPr>
              <w:rPr>
                <w:rFonts w:ascii="Arial" w:hAnsi="Arial" w:cs="Arial"/>
                <w:sz w:val="18"/>
                <w:szCs w:val="18"/>
              </w:rPr>
            </w:pPr>
            <w:r w:rsidRPr="00F00759">
              <w:rPr>
                <w:rFonts w:ascii="Arial" w:hAnsi="Arial" w:cs="Arial"/>
                <w:sz w:val="18"/>
                <w:szCs w:val="18"/>
              </w:rPr>
              <w:t xml:space="preserve">   podľa § 21 ods. 1 písm. h) zákona</w:t>
            </w: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0C5850" w:rsidRDefault="000C5850" w:rsidP="00FC372F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0C5850" w:rsidRDefault="000C5850" w:rsidP="00FC372F">
            <w:pPr>
              <w:jc w:val="center"/>
              <w:rPr>
                <w:rFonts w:ascii="Arial" w:hAnsi="Arial" w:cs="Arial"/>
              </w:rPr>
            </w:pPr>
          </w:p>
        </w:tc>
      </w:tr>
      <w:tr w:rsidR="000C5850">
        <w:tblPrEx>
          <w:tblCellMar>
            <w:top w:w="0" w:type="dxa"/>
            <w:bottom w:w="0" w:type="dxa"/>
          </w:tblCellMar>
        </w:tblPrEx>
        <w:tc>
          <w:tcPr>
            <w:tcW w:w="6750" w:type="dxa"/>
            <w:tcBorders>
              <w:right w:val="single" w:sz="4" w:space="0" w:color="auto"/>
            </w:tcBorders>
          </w:tcPr>
          <w:p w:rsidR="000C5850" w:rsidRPr="00F00759" w:rsidRDefault="000C5850" w:rsidP="002D7C61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 w:rsidRPr="00F00759">
              <w:rPr>
                <w:rFonts w:ascii="Arial" w:hAnsi="Arial" w:cs="Arial"/>
                <w:sz w:val="18"/>
                <w:szCs w:val="18"/>
              </w:rPr>
              <w:t>Manká a škody presahujúce prijaté náhrady</w:t>
            </w:r>
          </w:p>
          <w:p w:rsidR="000C5850" w:rsidRDefault="000C5850" w:rsidP="002D7C61">
            <w:pPr>
              <w:rPr>
                <w:rFonts w:ascii="Arial" w:hAnsi="Arial" w:cs="Arial"/>
                <w:sz w:val="18"/>
              </w:rPr>
            </w:pPr>
            <w:r w:rsidRPr="00F00759">
              <w:rPr>
                <w:rFonts w:ascii="Arial" w:hAnsi="Arial" w:cs="Arial"/>
                <w:sz w:val="18"/>
                <w:szCs w:val="18"/>
              </w:rPr>
              <w:t xml:space="preserve">   [§ 21 ods. 2 písm. e) zákona</w:t>
            </w: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0C5850" w:rsidRPr="006F657B" w:rsidRDefault="000C5850" w:rsidP="00FC372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0C5850" w:rsidRDefault="000C5850" w:rsidP="00FC372F">
            <w:pPr>
              <w:jc w:val="center"/>
              <w:rPr>
                <w:rFonts w:ascii="Arial" w:hAnsi="Arial" w:cs="Arial"/>
              </w:rPr>
            </w:pPr>
          </w:p>
        </w:tc>
      </w:tr>
    </w:tbl>
    <w:p w:rsidR="000C5850" w:rsidRDefault="000C5850" w:rsidP="000C5850">
      <w:pPr>
        <w:rPr>
          <w:rFonts w:ascii="Arial" w:hAnsi="Arial" w:cs="Arial"/>
          <w:sz w:val="18"/>
          <w:u w:val="single"/>
        </w:rPr>
      </w:pPr>
    </w:p>
    <w:p w:rsidR="00824718" w:rsidRDefault="00824718" w:rsidP="000C5850">
      <w:pPr>
        <w:rPr>
          <w:rFonts w:ascii="Arial" w:hAnsi="Arial" w:cs="Arial"/>
          <w:sz w:val="18"/>
          <w:u w:val="single"/>
        </w:rPr>
      </w:pPr>
    </w:p>
    <w:p w:rsidR="00871537" w:rsidRDefault="00871537" w:rsidP="000C5850">
      <w:pPr>
        <w:rPr>
          <w:rFonts w:ascii="Arial" w:hAnsi="Arial" w:cs="Arial"/>
          <w:sz w:val="18"/>
          <w:u w:val="single"/>
        </w:rPr>
      </w:pPr>
    </w:p>
    <w:p w:rsidR="00871537" w:rsidRDefault="00871537" w:rsidP="000C5850">
      <w:pPr>
        <w:rPr>
          <w:rFonts w:ascii="Arial" w:hAnsi="Arial" w:cs="Arial"/>
          <w:sz w:val="18"/>
          <w:u w:val="single"/>
        </w:rPr>
      </w:pPr>
    </w:p>
    <w:p w:rsidR="000C5850" w:rsidRDefault="000C5850" w:rsidP="000C5850">
      <w:pPr>
        <w:rPr>
          <w:rFonts w:ascii="Arial" w:hAnsi="Arial" w:cs="Arial"/>
          <w:sz w:val="18"/>
          <w:u w:val="single"/>
        </w:rPr>
      </w:pPr>
    </w:p>
    <w:p w:rsidR="000C5850" w:rsidRDefault="000C5850" w:rsidP="000C5850">
      <w:pPr>
        <w:rPr>
          <w:rFonts w:ascii="Arial" w:hAnsi="Arial" w:cs="Arial"/>
          <w:sz w:val="18"/>
        </w:rPr>
      </w:pPr>
    </w:p>
    <w:p w:rsidR="000C5850" w:rsidRDefault="000C5850" w:rsidP="000C5850">
      <w:pPr>
        <w:rPr>
          <w:rFonts w:ascii="Arial" w:hAnsi="Arial" w:cs="Arial"/>
          <w:sz w:val="18"/>
        </w:rPr>
      </w:pPr>
    </w:p>
    <w:p w:rsidR="000C5850" w:rsidRDefault="000C5850" w:rsidP="000C5850">
      <w:pPr>
        <w:rPr>
          <w:rFonts w:ascii="Arial" w:hAnsi="Arial" w:cs="Arial"/>
          <w:sz w:val="18"/>
        </w:rPr>
      </w:pPr>
    </w:p>
    <w:tbl>
      <w:tblPr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BF"/>
      </w:tblPr>
      <w:tblGrid>
        <w:gridCol w:w="6570"/>
        <w:gridCol w:w="1440"/>
        <w:gridCol w:w="1202"/>
      </w:tblGrid>
      <w:tr w:rsidR="000C5850">
        <w:tblPrEx>
          <w:tblCellMar>
            <w:top w:w="0" w:type="dxa"/>
            <w:bottom w:w="0" w:type="dxa"/>
          </w:tblCellMar>
        </w:tblPrEx>
        <w:trPr>
          <w:trHeight w:val="615"/>
        </w:trPr>
        <w:tc>
          <w:tcPr>
            <w:tcW w:w="6570" w:type="dxa"/>
            <w:tcBorders>
              <w:right w:val="single" w:sz="4" w:space="0" w:color="auto"/>
            </w:tcBorders>
          </w:tcPr>
          <w:p w:rsidR="000C5850" w:rsidRPr="00F00759" w:rsidRDefault="000C5850" w:rsidP="002D7C61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 w:rsidRPr="00F00759">
              <w:rPr>
                <w:rFonts w:ascii="Arial" w:hAnsi="Arial" w:cs="Arial"/>
                <w:sz w:val="18"/>
                <w:szCs w:val="18"/>
              </w:rPr>
              <w:t>Poskytnuté dary vrátane zostatkovej ceny trvale vyradeného majetku</w:t>
            </w:r>
          </w:p>
          <w:p w:rsidR="000C5850" w:rsidRPr="00F00759" w:rsidRDefault="000C5850" w:rsidP="002D7C61">
            <w:pPr>
              <w:rPr>
                <w:rFonts w:ascii="Arial" w:hAnsi="Arial" w:cs="Arial"/>
                <w:sz w:val="18"/>
                <w:szCs w:val="18"/>
              </w:rPr>
            </w:pPr>
            <w:r w:rsidRPr="00F00759">
              <w:rPr>
                <w:rFonts w:ascii="Arial" w:hAnsi="Arial" w:cs="Arial"/>
                <w:sz w:val="18"/>
                <w:szCs w:val="18"/>
              </w:rPr>
              <w:t xml:space="preserve">    darovaním [§ 21 ods. 2 písm. f) zákona]</w:t>
            </w:r>
          </w:p>
          <w:p w:rsidR="000C5850" w:rsidRDefault="000C5850" w:rsidP="002D7C61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:rsidR="000C5850" w:rsidRDefault="000C5850" w:rsidP="002D7C61">
            <w:pPr>
              <w:rPr>
                <w:rFonts w:ascii="Arial" w:hAnsi="Arial" w:cs="Arial"/>
                <w:sz w:val="18"/>
              </w:rPr>
            </w:pPr>
          </w:p>
          <w:p w:rsidR="000C5850" w:rsidRDefault="000C5850" w:rsidP="002D7C61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  </w:t>
            </w: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0C5850" w:rsidRDefault="000C5850" w:rsidP="002D7C61">
            <w:pPr>
              <w:rPr>
                <w:rFonts w:ascii="Arial" w:hAnsi="Arial" w:cs="Arial"/>
                <w:sz w:val="18"/>
              </w:rPr>
            </w:pPr>
          </w:p>
          <w:p w:rsidR="000C5850" w:rsidRDefault="000C5850" w:rsidP="002D7C61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</w:t>
            </w:r>
          </w:p>
        </w:tc>
      </w:tr>
      <w:tr w:rsidR="000C5850">
        <w:tblPrEx>
          <w:tblCellMar>
            <w:top w:w="0" w:type="dxa"/>
            <w:bottom w:w="0" w:type="dxa"/>
          </w:tblCellMar>
        </w:tblPrEx>
        <w:trPr>
          <w:trHeight w:val="660"/>
        </w:trPr>
        <w:tc>
          <w:tcPr>
            <w:tcW w:w="6570" w:type="dxa"/>
            <w:tcBorders>
              <w:bottom w:val="single" w:sz="4" w:space="0" w:color="auto"/>
              <w:right w:val="single" w:sz="4" w:space="0" w:color="auto"/>
            </w:tcBorders>
          </w:tcPr>
          <w:p w:rsidR="000C5850" w:rsidRPr="00F00759" w:rsidRDefault="000C5850" w:rsidP="002D7C61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+ </w:t>
            </w:r>
            <w:r w:rsidRPr="00F00759">
              <w:rPr>
                <w:rFonts w:ascii="Arial" w:hAnsi="Arial" w:cs="Arial"/>
                <w:sz w:val="18"/>
                <w:szCs w:val="18"/>
              </w:rPr>
              <w:t>Tvorba opravných položiek neuznaná za daňový výdavok</w:t>
            </w:r>
          </w:p>
          <w:p w:rsidR="000C5850" w:rsidRPr="00F00759" w:rsidRDefault="000C5850" w:rsidP="002D7C61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F00759">
              <w:rPr>
                <w:rFonts w:ascii="Arial" w:hAnsi="Arial" w:cs="Arial"/>
                <w:sz w:val="18"/>
                <w:szCs w:val="18"/>
              </w:rPr>
              <w:t xml:space="preserve">   [§ 21 ods. 2 písm. j) zákona]</w:t>
            </w:r>
          </w:p>
          <w:p w:rsidR="000C5850" w:rsidRPr="00F00759" w:rsidRDefault="000C5850" w:rsidP="002D7C6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850" w:rsidRDefault="000C5850" w:rsidP="002D7C61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  <w:bottom w:val="single" w:sz="4" w:space="0" w:color="auto"/>
            </w:tcBorders>
          </w:tcPr>
          <w:p w:rsidR="000C5850" w:rsidRDefault="000C5850" w:rsidP="002D7C61">
            <w:pPr>
              <w:rPr>
                <w:rFonts w:ascii="Arial" w:hAnsi="Arial" w:cs="Arial"/>
                <w:sz w:val="18"/>
              </w:rPr>
            </w:pPr>
          </w:p>
        </w:tc>
      </w:tr>
      <w:tr w:rsidR="000C5850">
        <w:tblPrEx>
          <w:tblCellMar>
            <w:top w:w="0" w:type="dxa"/>
            <w:bottom w:w="0" w:type="dxa"/>
          </w:tblCellMar>
        </w:tblPrEx>
        <w:trPr>
          <w:trHeight w:val="660"/>
        </w:trPr>
        <w:tc>
          <w:tcPr>
            <w:tcW w:w="6570" w:type="dxa"/>
            <w:tcBorders>
              <w:top w:val="single" w:sz="4" w:space="0" w:color="auto"/>
              <w:right w:val="single" w:sz="4" w:space="0" w:color="auto"/>
            </w:tcBorders>
          </w:tcPr>
          <w:p w:rsidR="000C5850" w:rsidRPr="00F00759" w:rsidRDefault="000C5850" w:rsidP="002D7C61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F00759">
              <w:rPr>
                <w:rFonts w:ascii="Arial" w:hAnsi="Arial" w:cs="Arial"/>
                <w:sz w:val="18"/>
                <w:szCs w:val="18"/>
              </w:rPr>
              <w:t>+ Tvorba rezerv neuznaná za daňový výdavok</w:t>
            </w:r>
          </w:p>
          <w:p w:rsidR="000C5850" w:rsidRDefault="000C5850" w:rsidP="002D7C61">
            <w:pPr>
              <w:rPr>
                <w:rFonts w:ascii="Arial" w:hAnsi="Arial" w:cs="Arial"/>
                <w:sz w:val="18"/>
              </w:rPr>
            </w:pPr>
            <w:r w:rsidRPr="00F00759">
              <w:rPr>
                <w:rFonts w:ascii="Arial" w:hAnsi="Arial" w:cs="Arial"/>
                <w:sz w:val="18"/>
                <w:szCs w:val="18"/>
              </w:rPr>
              <w:t xml:space="preserve">    podľa § 21 ods. 2 písm. j) zákona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5850" w:rsidRDefault="000C5850" w:rsidP="002D7C61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</w:tcBorders>
          </w:tcPr>
          <w:p w:rsidR="000C5850" w:rsidRDefault="000C5850" w:rsidP="002D7C61">
            <w:pPr>
              <w:rPr>
                <w:rFonts w:ascii="Arial" w:hAnsi="Arial" w:cs="Arial"/>
                <w:sz w:val="18"/>
              </w:rPr>
            </w:pPr>
          </w:p>
        </w:tc>
      </w:tr>
      <w:tr w:rsidR="000C5850">
        <w:tblPrEx>
          <w:tblCellMar>
            <w:top w:w="0" w:type="dxa"/>
            <w:bottom w:w="0" w:type="dxa"/>
          </w:tblCellMar>
        </w:tblPrEx>
        <w:tc>
          <w:tcPr>
            <w:tcW w:w="6570" w:type="dxa"/>
            <w:tcBorders>
              <w:right w:val="single" w:sz="4" w:space="0" w:color="auto"/>
            </w:tcBorders>
          </w:tcPr>
          <w:p w:rsidR="000C5850" w:rsidRPr="00B45298" w:rsidRDefault="000C5850" w:rsidP="002D7C61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B45298">
              <w:rPr>
                <w:rFonts w:ascii="Arial" w:hAnsi="Arial" w:cs="Arial"/>
                <w:sz w:val="18"/>
                <w:szCs w:val="18"/>
              </w:rPr>
              <w:t>+ Daňovo neuznané odpisy pri nesplnení podmienok finančného prenájmu</w:t>
            </w:r>
          </w:p>
          <w:p w:rsidR="000C5850" w:rsidRPr="00B45298" w:rsidRDefault="000C5850" w:rsidP="002D7C61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B45298">
              <w:rPr>
                <w:rFonts w:ascii="Arial" w:hAnsi="Arial" w:cs="Arial"/>
                <w:sz w:val="18"/>
                <w:szCs w:val="18"/>
              </w:rPr>
              <w:t xml:space="preserve">   (rozdiel medzi odpismi uplatnenými podľa § 26 ods. 8 zákona a odpismi</w:t>
            </w:r>
          </w:p>
          <w:p w:rsidR="000C5850" w:rsidRDefault="000C5850" w:rsidP="002D7C61">
            <w:pPr>
              <w:rPr>
                <w:rFonts w:ascii="Arial" w:hAnsi="Arial" w:cs="Arial"/>
                <w:sz w:val="18"/>
                <w:szCs w:val="18"/>
              </w:rPr>
            </w:pPr>
            <w:r w:rsidRPr="00B45298">
              <w:rPr>
                <w:rFonts w:ascii="Arial" w:hAnsi="Arial" w:cs="Arial"/>
                <w:sz w:val="18"/>
                <w:szCs w:val="18"/>
              </w:rPr>
              <w:t xml:space="preserve">   podľa § 27 alebo § 28 zákona za celú dobu trvania finančného prenájmu)</w:t>
            </w:r>
          </w:p>
          <w:p w:rsidR="000C5850" w:rsidRDefault="000C5850" w:rsidP="002D7C61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:rsidR="000C5850" w:rsidRDefault="000C5850" w:rsidP="002D7C61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0C5850" w:rsidRDefault="000C5850" w:rsidP="002D7C61">
            <w:pPr>
              <w:rPr>
                <w:rFonts w:ascii="Arial" w:hAnsi="Arial" w:cs="Arial"/>
                <w:sz w:val="18"/>
              </w:rPr>
            </w:pPr>
          </w:p>
        </w:tc>
      </w:tr>
      <w:tr w:rsidR="000C5850">
        <w:tblPrEx>
          <w:tblCellMar>
            <w:top w:w="0" w:type="dxa"/>
            <w:bottom w:w="0" w:type="dxa"/>
          </w:tblCellMar>
        </w:tblPrEx>
        <w:tc>
          <w:tcPr>
            <w:tcW w:w="6570" w:type="dxa"/>
            <w:tcBorders>
              <w:right w:val="single" w:sz="4" w:space="0" w:color="auto"/>
            </w:tcBorders>
          </w:tcPr>
          <w:p w:rsidR="000C5850" w:rsidRPr="00B45298" w:rsidRDefault="000C5850" w:rsidP="002D7C61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 w:rsidRPr="00B45298">
              <w:rPr>
                <w:rFonts w:ascii="Arial" w:hAnsi="Arial" w:cs="Arial"/>
                <w:sz w:val="18"/>
                <w:szCs w:val="18"/>
              </w:rPr>
              <w:t>Výdavky vynaložené na príjmy oslobodené od dane alebo nezahŕňané</w:t>
            </w:r>
          </w:p>
          <w:p w:rsidR="000C5850" w:rsidRPr="00B45298" w:rsidRDefault="000C5850" w:rsidP="002D7C61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B45298">
              <w:rPr>
                <w:rFonts w:ascii="Arial" w:hAnsi="Arial" w:cs="Arial"/>
                <w:sz w:val="18"/>
                <w:szCs w:val="18"/>
              </w:rPr>
              <w:t xml:space="preserve">    do základu dane</w:t>
            </w:r>
          </w:p>
          <w:p w:rsidR="000C5850" w:rsidRDefault="000C5850" w:rsidP="002D7C61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:rsidR="000C5850" w:rsidRDefault="000C5850" w:rsidP="002D7C61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0C5850" w:rsidRDefault="000C5850" w:rsidP="002D7C61">
            <w:pPr>
              <w:rPr>
                <w:rFonts w:ascii="Arial" w:hAnsi="Arial" w:cs="Arial"/>
                <w:sz w:val="18"/>
              </w:rPr>
            </w:pPr>
          </w:p>
        </w:tc>
      </w:tr>
      <w:tr w:rsidR="000C5850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6570" w:type="dxa"/>
            <w:tcBorders>
              <w:bottom w:val="single" w:sz="4" w:space="0" w:color="auto"/>
              <w:right w:val="single" w:sz="4" w:space="0" w:color="auto"/>
            </w:tcBorders>
          </w:tcPr>
          <w:p w:rsidR="000C5850" w:rsidRDefault="000C5850" w:rsidP="002D7C61">
            <w:pPr>
              <w:rPr>
                <w:rFonts w:ascii="Arial" w:hAnsi="Arial" w:cs="Arial"/>
                <w:sz w:val="18"/>
                <w:szCs w:val="18"/>
              </w:rPr>
            </w:pPr>
            <w:r w:rsidRPr="00B45298">
              <w:rPr>
                <w:rFonts w:ascii="Arial" w:hAnsi="Arial" w:cs="Arial"/>
                <w:sz w:val="18"/>
                <w:szCs w:val="18"/>
              </w:rPr>
              <w:t>+ Ostatné položky, ktoré nie sú daňovými výdavkami</w:t>
            </w:r>
          </w:p>
          <w:p w:rsidR="000C5850" w:rsidRPr="00B45298" w:rsidRDefault="000C5850" w:rsidP="002D7C6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850" w:rsidRDefault="000C5850" w:rsidP="002D7C61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</w:t>
            </w:r>
          </w:p>
          <w:p w:rsidR="000C5850" w:rsidRDefault="000C5850" w:rsidP="002D7C61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</w:t>
            </w:r>
          </w:p>
        </w:tc>
        <w:tc>
          <w:tcPr>
            <w:tcW w:w="1202" w:type="dxa"/>
            <w:tcBorders>
              <w:left w:val="single" w:sz="4" w:space="0" w:color="auto"/>
              <w:bottom w:val="single" w:sz="4" w:space="0" w:color="auto"/>
            </w:tcBorders>
          </w:tcPr>
          <w:p w:rsidR="000C5850" w:rsidRDefault="000C5850" w:rsidP="002D7C61">
            <w:pPr>
              <w:rPr>
                <w:rFonts w:ascii="Arial" w:hAnsi="Arial" w:cs="Arial"/>
                <w:sz w:val="18"/>
              </w:rPr>
            </w:pPr>
          </w:p>
        </w:tc>
      </w:tr>
      <w:tr w:rsidR="000C5850">
        <w:tblPrEx>
          <w:tblCellMar>
            <w:top w:w="0" w:type="dxa"/>
            <w:bottom w:w="0" w:type="dxa"/>
          </w:tblCellMar>
        </w:tblPrEx>
        <w:trPr>
          <w:trHeight w:val="465"/>
        </w:trPr>
        <w:tc>
          <w:tcPr>
            <w:tcW w:w="657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850" w:rsidRDefault="000C5850" w:rsidP="002D7C6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</w:t>
            </w:r>
            <w:r w:rsidRPr="00474543">
              <w:rPr>
                <w:rFonts w:ascii="Arial" w:hAnsi="Arial" w:cs="Arial"/>
                <w:sz w:val="18"/>
                <w:szCs w:val="18"/>
              </w:rPr>
              <w:t>Príjmy, ktoré nie sú predmetom dane podľa § 12 ods.7 zákona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474543">
              <w:rPr>
                <w:rFonts w:ascii="Arial" w:hAnsi="Arial" w:cs="Arial"/>
                <w:sz w:val="18"/>
                <w:szCs w:val="18"/>
              </w:rPr>
              <w:t xml:space="preserve">  </w:t>
            </w:r>
          </w:p>
          <w:p w:rsidR="000C5850" w:rsidRPr="00B45298" w:rsidRDefault="000C5850" w:rsidP="002D7C6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850" w:rsidRDefault="000C5850" w:rsidP="002D7C61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</w:t>
            </w:r>
          </w:p>
          <w:p w:rsidR="000C5850" w:rsidRDefault="000C5850" w:rsidP="002D7C61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C5850" w:rsidRDefault="000C5850" w:rsidP="002D7C61">
            <w:pPr>
              <w:rPr>
                <w:rFonts w:ascii="Arial" w:hAnsi="Arial" w:cs="Arial"/>
                <w:sz w:val="18"/>
              </w:rPr>
            </w:pPr>
          </w:p>
        </w:tc>
      </w:tr>
      <w:tr w:rsidR="000C5850">
        <w:tblPrEx>
          <w:tblCellMar>
            <w:top w:w="0" w:type="dxa"/>
            <w:bottom w:w="0" w:type="dxa"/>
          </w:tblCellMar>
        </w:tblPrEx>
        <w:trPr>
          <w:trHeight w:val="705"/>
        </w:trPr>
        <w:tc>
          <w:tcPr>
            <w:tcW w:w="657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850" w:rsidRPr="00474543" w:rsidRDefault="000C5850" w:rsidP="002D7C61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-  </w:t>
            </w:r>
            <w:r w:rsidRPr="00474543">
              <w:rPr>
                <w:rFonts w:ascii="Arial" w:hAnsi="Arial" w:cs="Arial"/>
                <w:sz w:val="18"/>
                <w:szCs w:val="18"/>
              </w:rPr>
              <w:t>Príjmy, ktoré nie sú predmetom dane u daňovníkov nezaložených alebo</w:t>
            </w:r>
          </w:p>
          <w:p w:rsidR="000C5850" w:rsidRDefault="000C5850" w:rsidP="002D7C61">
            <w:pPr>
              <w:rPr>
                <w:rFonts w:ascii="Arial" w:hAnsi="Arial" w:cs="Arial"/>
                <w:sz w:val="18"/>
                <w:szCs w:val="18"/>
              </w:rPr>
            </w:pPr>
            <w:r w:rsidRPr="00474543">
              <w:rPr>
                <w:rFonts w:ascii="Arial" w:hAnsi="Arial" w:cs="Arial"/>
                <w:sz w:val="18"/>
                <w:szCs w:val="18"/>
              </w:rPr>
              <w:t xml:space="preserve">   nezriadených na podnikanie (§ 12 ods. 3 zákona)</w:t>
            </w:r>
          </w:p>
          <w:p w:rsidR="000C5850" w:rsidRDefault="000C5850" w:rsidP="002D7C61">
            <w:pPr>
              <w:rPr>
                <w:rFonts w:ascii="Arial" w:hAnsi="Arial" w:cs="Arial"/>
                <w:sz w:val="18"/>
                <w:szCs w:val="18"/>
              </w:rPr>
            </w:pPr>
          </w:p>
          <w:p w:rsidR="000C5850" w:rsidRDefault="000C5850" w:rsidP="002D7C61">
            <w:pPr>
              <w:ind w:left="36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850" w:rsidRDefault="000C5850" w:rsidP="002D7C61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</w:t>
            </w:r>
          </w:p>
          <w:p w:rsidR="000C5850" w:rsidRDefault="000C5850" w:rsidP="002D7C61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C5850" w:rsidRDefault="000C5850" w:rsidP="002D7C61">
            <w:pPr>
              <w:rPr>
                <w:rFonts w:ascii="Arial" w:hAnsi="Arial" w:cs="Arial"/>
                <w:sz w:val="18"/>
              </w:rPr>
            </w:pPr>
          </w:p>
        </w:tc>
      </w:tr>
      <w:tr w:rsidR="000C5850">
        <w:tblPrEx>
          <w:tblCellMar>
            <w:top w:w="0" w:type="dxa"/>
            <w:bottom w:w="0" w:type="dxa"/>
          </w:tblCellMar>
        </w:tblPrEx>
        <w:trPr>
          <w:trHeight w:val="690"/>
        </w:trPr>
        <w:tc>
          <w:tcPr>
            <w:tcW w:w="6570" w:type="dxa"/>
            <w:tcBorders>
              <w:top w:val="single" w:sz="4" w:space="0" w:color="auto"/>
              <w:right w:val="single" w:sz="4" w:space="0" w:color="auto"/>
            </w:tcBorders>
          </w:tcPr>
          <w:p w:rsidR="000C5850" w:rsidRDefault="000C5850" w:rsidP="002D7C6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</w:t>
            </w:r>
            <w:r w:rsidRPr="00F95B33">
              <w:rPr>
                <w:rFonts w:ascii="Arial" w:hAnsi="Arial" w:cs="Arial"/>
                <w:sz w:val="18"/>
                <w:szCs w:val="18"/>
              </w:rPr>
              <w:t>Príjmy oslobodené od dane podľa §13 zákona</w:t>
            </w:r>
          </w:p>
          <w:p w:rsidR="000C5850" w:rsidRDefault="000C5850" w:rsidP="002D7C61">
            <w:pPr>
              <w:ind w:left="360"/>
              <w:rPr>
                <w:rFonts w:ascii="Arial" w:hAnsi="Arial" w:cs="Arial"/>
                <w:sz w:val="18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5850" w:rsidRDefault="000C5850" w:rsidP="002D7C61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</w:tcBorders>
          </w:tcPr>
          <w:p w:rsidR="000C5850" w:rsidRDefault="000C5850" w:rsidP="002D7C61">
            <w:pPr>
              <w:rPr>
                <w:rFonts w:ascii="Arial" w:hAnsi="Arial" w:cs="Arial"/>
                <w:sz w:val="18"/>
              </w:rPr>
            </w:pPr>
          </w:p>
        </w:tc>
      </w:tr>
      <w:tr w:rsidR="000C5850">
        <w:tblPrEx>
          <w:tblCellMar>
            <w:top w:w="0" w:type="dxa"/>
            <w:bottom w:w="0" w:type="dxa"/>
          </w:tblCellMar>
        </w:tblPrEx>
        <w:tc>
          <w:tcPr>
            <w:tcW w:w="6570" w:type="dxa"/>
            <w:tcBorders>
              <w:right w:val="single" w:sz="4" w:space="0" w:color="auto"/>
            </w:tcBorders>
          </w:tcPr>
          <w:p w:rsidR="000C5850" w:rsidRPr="00F95B33" w:rsidRDefault="000C5850" w:rsidP="002D7C61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- </w:t>
            </w:r>
            <w:r w:rsidRPr="00F95B33">
              <w:rPr>
                <w:rFonts w:ascii="Arial" w:hAnsi="Arial" w:cs="Arial"/>
                <w:sz w:val="18"/>
                <w:szCs w:val="18"/>
              </w:rPr>
              <w:t>Príjmy nezahrňované do základu dane podľa § 17 ods. 3 písm. a) zákona,</w:t>
            </w:r>
          </w:p>
          <w:p w:rsidR="000C5850" w:rsidRPr="00F95B33" w:rsidRDefault="000C5850" w:rsidP="002D7C61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F95B33">
              <w:rPr>
                <w:rFonts w:ascii="Arial" w:hAnsi="Arial" w:cs="Arial"/>
                <w:sz w:val="18"/>
                <w:szCs w:val="18"/>
              </w:rPr>
              <w:t xml:space="preserve">  rozdiely z precenenia derivátov a cenných papierov (§ 52 ods. </w:t>
            </w:r>
            <w:smartTag w:uri="urn:schemas-microsoft-com:office:smarttags" w:element="metricconverter">
              <w:smartTagPr>
                <w:attr w:name="ProductID" w:val="39 a"/>
              </w:smartTagPr>
              <w:r w:rsidRPr="00F95B33">
                <w:rPr>
                  <w:rFonts w:ascii="Arial" w:hAnsi="Arial" w:cs="Arial"/>
                  <w:sz w:val="18"/>
                  <w:szCs w:val="18"/>
                </w:rPr>
                <w:t>39 a</w:t>
              </w:r>
            </w:smartTag>
            <w:r w:rsidRPr="00F95B33">
              <w:rPr>
                <w:rFonts w:ascii="Arial" w:hAnsi="Arial" w:cs="Arial"/>
                <w:sz w:val="18"/>
                <w:szCs w:val="18"/>
              </w:rPr>
              <w:t xml:space="preserve"> 44)</w:t>
            </w:r>
          </w:p>
          <w:p w:rsidR="000C5850" w:rsidRDefault="000C5850" w:rsidP="002D7C61">
            <w:pPr>
              <w:rPr>
                <w:rFonts w:ascii="Arial" w:hAnsi="Arial" w:cs="Arial"/>
                <w:sz w:val="18"/>
                <w:szCs w:val="18"/>
              </w:rPr>
            </w:pPr>
            <w:r w:rsidRPr="00F95B33">
              <w:rPr>
                <w:rFonts w:ascii="Arial" w:hAnsi="Arial" w:cs="Arial"/>
                <w:sz w:val="18"/>
                <w:szCs w:val="18"/>
              </w:rPr>
              <w:t xml:space="preserve">  a kurzové rozdiely vyplývajúce z uplatnenia § 17 ods. 17 zákona</w:t>
            </w:r>
          </w:p>
          <w:p w:rsidR="000C5850" w:rsidRDefault="000C5850" w:rsidP="002D7C61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:rsidR="000C5850" w:rsidRDefault="000C5850" w:rsidP="002D7C61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0C5850" w:rsidRDefault="000C5850" w:rsidP="002D7C61">
            <w:pPr>
              <w:rPr>
                <w:rFonts w:ascii="Arial" w:hAnsi="Arial" w:cs="Arial"/>
                <w:sz w:val="18"/>
              </w:rPr>
            </w:pPr>
          </w:p>
        </w:tc>
      </w:tr>
      <w:tr w:rsidR="000C5850">
        <w:tblPrEx>
          <w:tblCellMar>
            <w:top w:w="0" w:type="dxa"/>
            <w:bottom w:w="0" w:type="dxa"/>
          </w:tblCellMar>
        </w:tblPrEx>
        <w:tc>
          <w:tcPr>
            <w:tcW w:w="6570" w:type="dxa"/>
            <w:tcBorders>
              <w:right w:val="single" w:sz="4" w:space="0" w:color="auto"/>
            </w:tcBorders>
          </w:tcPr>
          <w:p w:rsidR="000C5850" w:rsidRPr="00F95B33" w:rsidRDefault="000C5850" w:rsidP="002D7C61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- </w:t>
            </w:r>
            <w:r w:rsidRPr="00F95B33">
              <w:rPr>
                <w:rFonts w:ascii="Arial" w:hAnsi="Arial" w:cs="Arial"/>
                <w:sz w:val="18"/>
                <w:szCs w:val="18"/>
              </w:rPr>
              <w:t>Rozdiel, o ktorý daňové odpisy hmotného majetku prevyšujú odpisy tohto</w:t>
            </w:r>
          </w:p>
          <w:p w:rsidR="000C5850" w:rsidRDefault="000C5850" w:rsidP="002D7C61">
            <w:pPr>
              <w:rPr>
                <w:rFonts w:ascii="Arial" w:hAnsi="Arial" w:cs="Arial"/>
                <w:sz w:val="18"/>
              </w:rPr>
            </w:pPr>
            <w:r w:rsidRPr="00F95B33">
              <w:rPr>
                <w:rFonts w:ascii="Arial" w:hAnsi="Arial" w:cs="Arial"/>
                <w:sz w:val="18"/>
                <w:szCs w:val="18"/>
              </w:rPr>
              <w:t xml:space="preserve">  majetku uplatnené v účtovníctve</w:t>
            </w: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:rsidR="000C5850" w:rsidRDefault="000C5850" w:rsidP="002D7C61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0C5850" w:rsidRDefault="000C5850" w:rsidP="002D7C61">
            <w:pPr>
              <w:rPr>
                <w:rFonts w:ascii="Arial" w:hAnsi="Arial" w:cs="Arial"/>
                <w:sz w:val="18"/>
              </w:rPr>
            </w:pPr>
          </w:p>
        </w:tc>
      </w:tr>
      <w:tr w:rsidR="000C5850">
        <w:tblPrEx>
          <w:tblCellMar>
            <w:top w:w="0" w:type="dxa"/>
            <w:bottom w:w="0" w:type="dxa"/>
          </w:tblCellMar>
        </w:tblPrEx>
        <w:tc>
          <w:tcPr>
            <w:tcW w:w="6570" w:type="dxa"/>
            <w:tcBorders>
              <w:right w:val="single" w:sz="4" w:space="0" w:color="auto"/>
            </w:tcBorders>
          </w:tcPr>
          <w:p w:rsidR="000C5850" w:rsidRPr="00F95B33" w:rsidRDefault="000C5850" w:rsidP="002D7C61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- </w:t>
            </w:r>
            <w:r w:rsidRPr="00F95B33">
              <w:rPr>
                <w:rFonts w:ascii="Arial" w:hAnsi="Arial" w:cs="Arial"/>
                <w:sz w:val="18"/>
                <w:szCs w:val="18"/>
              </w:rPr>
              <w:t>Sumy podľa § 17 ods.21 zákona, ak neboli prijaté v zdaňovacom období,</w:t>
            </w:r>
          </w:p>
          <w:p w:rsidR="000C5850" w:rsidRDefault="000C5850" w:rsidP="002D7C61">
            <w:pPr>
              <w:rPr>
                <w:rFonts w:ascii="Arial" w:hAnsi="Arial" w:cs="Arial"/>
                <w:sz w:val="18"/>
                <w:szCs w:val="18"/>
              </w:rPr>
            </w:pPr>
            <w:r w:rsidRPr="00F95B33">
              <w:rPr>
                <w:rFonts w:ascii="Arial" w:hAnsi="Arial" w:cs="Arial"/>
                <w:sz w:val="18"/>
                <w:szCs w:val="18"/>
              </w:rPr>
              <w:t xml:space="preserve">  za ktoré sa daňové priznanie podáva</w:t>
            </w:r>
          </w:p>
          <w:p w:rsidR="000C5850" w:rsidRDefault="000C5850" w:rsidP="002D7C61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:rsidR="000C5850" w:rsidRDefault="000C5850" w:rsidP="002D7C61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0C5850" w:rsidRDefault="000C5850" w:rsidP="002D7C61">
            <w:pPr>
              <w:rPr>
                <w:rFonts w:ascii="Arial" w:hAnsi="Arial" w:cs="Arial"/>
                <w:sz w:val="18"/>
              </w:rPr>
            </w:pPr>
          </w:p>
        </w:tc>
      </w:tr>
      <w:tr w:rsidR="000C5850">
        <w:tblPrEx>
          <w:tblCellMar>
            <w:top w:w="0" w:type="dxa"/>
            <w:bottom w:w="0" w:type="dxa"/>
          </w:tblCellMar>
        </w:tblPrEx>
        <w:tc>
          <w:tcPr>
            <w:tcW w:w="6570" w:type="dxa"/>
            <w:tcBorders>
              <w:right w:val="single" w:sz="4" w:space="0" w:color="auto"/>
            </w:tcBorders>
          </w:tcPr>
          <w:p w:rsidR="000C5850" w:rsidRPr="00F95B33" w:rsidRDefault="000C5850" w:rsidP="002D7C61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- </w:t>
            </w:r>
            <w:r w:rsidRPr="00F95B33">
              <w:rPr>
                <w:rFonts w:ascii="Arial" w:hAnsi="Arial" w:cs="Arial"/>
                <w:sz w:val="18"/>
                <w:szCs w:val="18"/>
              </w:rPr>
              <w:t xml:space="preserve">Sumy podľa § 17 ods.21, § 19 </w:t>
            </w:r>
            <w:proofErr w:type="spellStart"/>
            <w:r w:rsidRPr="00F95B33">
              <w:rPr>
                <w:rFonts w:ascii="Arial" w:hAnsi="Arial" w:cs="Arial"/>
                <w:sz w:val="18"/>
                <w:szCs w:val="18"/>
              </w:rPr>
              <w:t>ods</w:t>
            </w:r>
            <w:proofErr w:type="spellEnd"/>
            <w:r w:rsidRPr="00F95B33">
              <w:rPr>
                <w:rFonts w:ascii="Arial" w:hAnsi="Arial" w:cs="Arial"/>
                <w:sz w:val="18"/>
                <w:szCs w:val="18"/>
              </w:rPr>
              <w:t xml:space="preserve"> </w:t>
            </w:r>
            <w:smartTag w:uri="urn:schemas-microsoft-com:office:smarttags" w:element="metricconverter">
              <w:smartTagPr>
                <w:attr w:name="ProductID" w:val="4 a"/>
              </w:smartTagPr>
              <w:r w:rsidRPr="00F95B33">
                <w:rPr>
                  <w:rFonts w:ascii="Arial" w:hAnsi="Arial" w:cs="Arial"/>
                  <w:sz w:val="18"/>
                  <w:szCs w:val="18"/>
                </w:rPr>
                <w:t>4 a</w:t>
              </w:r>
            </w:smartTag>
            <w:r w:rsidRPr="00F95B33">
              <w:rPr>
                <w:rFonts w:ascii="Arial" w:hAnsi="Arial" w:cs="Arial"/>
                <w:sz w:val="18"/>
                <w:szCs w:val="18"/>
              </w:rPr>
              <w:t xml:space="preserve"> § 52 ods. 12 zákona, ktoré boli</w:t>
            </w:r>
          </w:p>
          <w:p w:rsidR="000C5850" w:rsidRDefault="000C5850" w:rsidP="002D7C61">
            <w:pPr>
              <w:rPr>
                <w:rFonts w:ascii="Arial" w:hAnsi="Arial" w:cs="Arial"/>
                <w:sz w:val="18"/>
                <w:szCs w:val="18"/>
              </w:rPr>
            </w:pPr>
            <w:r w:rsidRPr="00F95B33">
              <w:rPr>
                <w:rFonts w:ascii="Arial" w:hAnsi="Arial" w:cs="Arial"/>
                <w:sz w:val="18"/>
                <w:szCs w:val="18"/>
              </w:rPr>
              <w:t xml:space="preserve">   zaplatené v zdaňovacom období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  <w:p w:rsidR="000C5850" w:rsidRDefault="000C5850" w:rsidP="002D7C61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:rsidR="000C5850" w:rsidRDefault="000C5850" w:rsidP="00FC372F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0C5850" w:rsidRDefault="000C5850" w:rsidP="00FC372F">
            <w:pPr>
              <w:jc w:val="center"/>
              <w:rPr>
                <w:rFonts w:ascii="Arial" w:hAnsi="Arial" w:cs="Arial"/>
                <w:sz w:val="18"/>
              </w:rPr>
            </w:pPr>
          </w:p>
        </w:tc>
      </w:tr>
      <w:tr w:rsidR="000C5850">
        <w:tblPrEx>
          <w:tblCellMar>
            <w:top w:w="0" w:type="dxa"/>
            <w:bottom w:w="0" w:type="dxa"/>
          </w:tblCellMar>
        </w:tblPrEx>
        <w:tc>
          <w:tcPr>
            <w:tcW w:w="6570" w:type="dxa"/>
            <w:tcBorders>
              <w:right w:val="single" w:sz="4" w:space="0" w:color="auto"/>
            </w:tcBorders>
          </w:tcPr>
          <w:p w:rsidR="000C5850" w:rsidRPr="00F95B33" w:rsidRDefault="000C5850" w:rsidP="002D7C61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- </w:t>
            </w:r>
            <w:r w:rsidRPr="00F95B33">
              <w:rPr>
                <w:rFonts w:ascii="Arial" w:hAnsi="Arial" w:cs="Arial"/>
                <w:sz w:val="18"/>
                <w:szCs w:val="18"/>
              </w:rPr>
              <w:t>Úprava (zníženie) základu dane v prípade zrušenia daňovníka likvidáciou,</w:t>
            </w:r>
          </w:p>
          <w:p w:rsidR="000C5850" w:rsidRPr="00F95B33" w:rsidRDefault="000C5850" w:rsidP="002D7C61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F95B33">
              <w:rPr>
                <w:rFonts w:ascii="Arial" w:hAnsi="Arial" w:cs="Arial"/>
                <w:sz w:val="18"/>
                <w:szCs w:val="18"/>
              </w:rPr>
              <w:t xml:space="preserve">   pri vyhlásení konkurzu (§17 ods. 8 zákona) alebo zrušenia bez likvidácie</w:t>
            </w:r>
          </w:p>
          <w:p w:rsidR="000C5850" w:rsidRDefault="000C5850" w:rsidP="002D7C61">
            <w:pPr>
              <w:rPr>
                <w:rFonts w:ascii="Arial" w:hAnsi="Arial" w:cs="Arial"/>
                <w:sz w:val="18"/>
              </w:rPr>
            </w:pPr>
            <w:r w:rsidRPr="00F95B33">
              <w:rPr>
                <w:rFonts w:ascii="Arial" w:hAnsi="Arial" w:cs="Arial"/>
                <w:sz w:val="18"/>
                <w:szCs w:val="18"/>
              </w:rPr>
              <w:t xml:space="preserve">   (§17 ods. 13 zákona)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:rsidR="000C5850" w:rsidRDefault="000C5850" w:rsidP="00FC372F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0C5850" w:rsidRDefault="000C5850" w:rsidP="00FC372F">
            <w:pPr>
              <w:jc w:val="center"/>
              <w:rPr>
                <w:rFonts w:ascii="Arial" w:hAnsi="Arial" w:cs="Arial"/>
                <w:sz w:val="18"/>
              </w:rPr>
            </w:pPr>
          </w:p>
        </w:tc>
      </w:tr>
      <w:tr w:rsidR="000C5850">
        <w:tblPrEx>
          <w:tblCellMar>
            <w:top w:w="0" w:type="dxa"/>
            <w:bottom w:w="0" w:type="dxa"/>
          </w:tblCellMar>
        </w:tblPrEx>
        <w:trPr>
          <w:trHeight w:val="900"/>
        </w:trPr>
        <w:tc>
          <w:tcPr>
            <w:tcW w:w="6570" w:type="dxa"/>
            <w:tcBorders>
              <w:right w:val="single" w:sz="4" w:space="0" w:color="auto"/>
            </w:tcBorders>
          </w:tcPr>
          <w:p w:rsidR="000C5850" w:rsidRDefault="000C5850" w:rsidP="002D7C61">
            <w:pPr>
              <w:pStyle w:val="Nadpis7"/>
              <w:rPr>
                <w:sz w:val="24"/>
              </w:rPr>
            </w:pPr>
          </w:p>
          <w:p w:rsidR="000C5850" w:rsidRDefault="000C5850" w:rsidP="002D7C61">
            <w:pPr>
              <w:pStyle w:val="Nadpis7"/>
            </w:pPr>
            <w:r>
              <w:rPr>
                <w:sz w:val="24"/>
              </w:rPr>
              <w:t xml:space="preserve">   </w:t>
            </w:r>
            <w:r w:rsidRPr="00F00759">
              <w:rPr>
                <w:sz w:val="24"/>
              </w:rPr>
              <w:t>Základ dane</w:t>
            </w: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:rsidR="006F657B" w:rsidRPr="006F657B" w:rsidRDefault="00717AE6" w:rsidP="00FC372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-44617</w:t>
            </w: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0C5850" w:rsidRPr="000C5850" w:rsidRDefault="00717AE6" w:rsidP="00717AE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-163916</w:t>
            </w:r>
          </w:p>
        </w:tc>
      </w:tr>
    </w:tbl>
    <w:p w:rsidR="000965B2" w:rsidRDefault="000965B2" w:rsidP="000C5850">
      <w:pPr>
        <w:rPr>
          <w:rFonts w:ascii="Arial" w:hAnsi="Arial" w:cs="Arial"/>
          <w:sz w:val="18"/>
        </w:rPr>
      </w:pPr>
    </w:p>
    <w:p w:rsidR="000965B2" w:rsidRDefault="000965B2" w:rsidP="000C5850">
      <w:pPr>
        <w:rPr>
          <w:rFonts w:ascii="Arial" w:hAnsi="Arial" w:cs="Arial"/>
          <w:sz w:val="18"/>
        </w:rPr>
      </w:pPr>
    </w:p>
    <w:p w:rsidR="00E2569B" w:rsidRDefault="00E2569B" w:rsidP="00E2569B">
      <w:pPr>
        <w:rPr>
          <w:rFonts w:ascii="Arial" w:hAnsi="Arial" w:cs="Arial"/>
          <w:sz w:val="18"/>
        </w:rPr>
      </w:pPr>
    </w:p>
    <w:p w:rsidR="00E2569B" w:rsidRDefault="00E2569B" w:rsidP="00E2569B">
      <w:pPr>
        <w:rPr>
          <w:rFonts w:ascii="Arial" w:hAnsi="Arial" w:cs="Arial"/>
          <w:sz w:val="18"/>
        </w:rPr>
      </w:pPr>
    </w:p>
    <w:p w:rsidR="000E322C" w:rsidRDefault="000E322C" w:rsidP="000C5850">
      <w:pPr>
        <w:rPr>
          <w:rFonts w:ascii="Arial" w:hAnsi="Arial" w:cs="Arial"/>
          <w:sz w:val="18"/>
        </w:rPr>
      </w:pPr>
    </w:p>
    <w:p w:rsidR="00E2569B" w:rsidRDefault="00E2569B" w:rsidP="000C5850">
      <w:pPr>
        <w:rPr>
          <w:rFonts w:ascii="Arial" w:hAnsi="Arial" w:cs="Arial"/>
          <w:sz w:val="18"/>
        </w:rPr>
      </w:pPr>
    </w:p>
    <w:p w:rsidR="00E2569B" w:rsidRDefault="00E2569B" w:rsidP="000C5850">
      <w:pPr>
        <w:rPr>
          <w:rFonts w:ascii="Arial" w:hAnsi="Arial" w:cs="Arial"/>
          <w:sz w:val="18"/>
        </w:rPr>
      </w:pPr>
    </w:p>
    <w:p w:rsidR="000E322C" w:rsidRPr="00E2569B" w:rsidRDefault="000E322C" w:rsidP="000E322C">
      <w:pPr>
        <w:rPr>
          <w:rFonts w:ascii="Arial" w:hAnsi="Arial" w:cs="Arial"/>
          <w:sz w:val="22"/>
          <w:szCs w:val="22"/>
        </w:rPr>
      </w:pPr>
    </w:p>
    <w:p w:rsidR="000E322C" w:rsidRPr="00E2569B" w:rsidRDefault="000E322C" w:rsidP="000E322C">
      <w:pPr>
        <w:rPr>
          <w:rFonts w:ascii="Arial" w:hAnsi="Arial" w:cs="Arial"/>
          <w:sz w:val="22"/>
          <w:szCs w:val="22"/>
        </w:rPr>
      </w:pPr>
    </w:p>
    <w:p w:rsidR="000E322C" w:rsidRPr="00E2569B" w:rsidRDefault="000E322C" w:rsidP="000E322C">
      <w:pPr>
        <w:rPr>
          <w:rFonts w:ascii="Arial" w:hAnsi="Arial" w:cs="Arial"/>
          <w:sz w:val="22"/>
          <w:szCs w:val="22"/>
        </w:rPr>
      </w:pPr>
    </w:p>
    <w:p w:rsidR="000E322C" w:rsidRPr="00E2569B" w:rsidRDefault="000E322C" w:rsidP="000E322C">
      <w:pPr>
        <w:rPr>
          <w:rFonts w:ascii="Arial" w:hAnsi="Arial" w:cs="Arial"/>
          <w:sz w:val="22"/>
          <w:szCs w:val="22"/>
        </w:rPr>
      </w:pPr>
    </w:p>
    <w:p w:rsidR="000E322C" w:rsidRPr="00E2569B" w:rsidRDefault="000E322C" w:rsidP="000C5850">
      <w:pPr>
        <w:rPr>
          <w:rFonts w:ascii="Arial" w:hAnsi="Arial" w:cs="Arial"/>
          <w:sz w:val="22"/>
          <w:szCs w:val="22"/>
        </w:rPr>
      </w:pPr>
    </w:p>
    <w:p w:rsidR="000E322C" w:rsidRPr="00E2569B" w:rsidRDefault="000E322C" w:rsidP="000C5850">
      <w:pPr>
        <w:rPr>
          <w:rFonts w:ascii="Arial" w:hAnsi="Arial" w:cs="Arial"/>
          <w:sz w:val="22"/>
          <w:szCs w:val="22"/>
        </w:rPr>
      </w:pPr>
    </w:p>
    <w:p w:rsidR="000E322C" w:rsidRPr="00E2569B" w:rsidRDefault="000E322C" w:rsidP="000C5850">
      <w:pPr>
        <w:rPr>
          <w:rFonts w:ascii="Arial" w:hAnsi="Arial" w:cs="Arial"/>
          <w:sz w:val="22"/>
          <w:szCs w:val="22"/>
        </w:rPr>
      </w:pPr>
    </w:p>
    <w:p w:rsidR="000E322C" w:rsidRPr="00E2569B" w:rsidRDefault="000E322C" w:rsidP="000C5850">
      <w:pPr>
        <w:rPr>
          <w:rFonts w:ascii="Arial" w:hAnsi="Arial" w:cs="Arial"/>
          <w:sz w:val="22"/>
          <w:szCs w:val="22"/>
        </w:rPr>
      </w:pPr>
    </w:p>
    <w:p w:rsidR="000E322C" w:rsidRDefault="000E322C" w:rsidP="000C5850">
      <w:pPr>
        <w:rPr>
          <w:rFonts w:ascii="Arial" w:hAnsi="Arial" w:cs="Arial"/>
          <w:sz w:val="18"/>
        </w:rPr>
      </w:pPr>
    </w:p>
    <w:p w:rsidR="000E322C" w:rsidRDefault="000E322C" w:rsidP="000C5850">
      <w:pPr>
        <w:rPr>
          <w:rFonts w:ascii="Arial" w:hAnsi="Arial" w:cs="Arial"/>
          <w:sz w:val="18"/>
        </w:rPr>
      </w:pPr>
    </w:p>
    <w:p w:rsidR="000E322C" w:rsidRDefault="000E322C" w:rsidP="000C5850">
      <w:pPr>
        <w:rPr>
          <w:rFonts w:ascii="Arial" w:hAnsi="Arial" w:cs="Arial"/>
          <w:sz w:val="18"/>
        </w:rPr>
      </w:pPr>
    </w:p>
    <w:p w:rsidR="000E322C" w:rsidRDefault="000E322C" w:rsidP="000C5850">
      <w:pPr>
        <w:rPr>
          <w:rFonts w:ascii="Arial" w:hAnsi="Arial" w:cs="Arial"/>
          <w:sz w:val="18"/>
        </w:rPr>
      </w:pPr>
    </w:p>
    <w:p w:rsidR="000E322C" w:rsidRDefault="000E322C" w:rsidP="000C5850">
      <w:pPr>
        <w:rPr>
          <w:rFonts w:ascii="Arial" w:hAnsi="Arial" w:cs="Arial"/>
          <w:sz w:val="18"/>
        </w:rPr>
      </w:pPr>
    </w:p>
    <w:p w:rsidR="000E322C" w:rsidRDefault="000E322C" w:rsidP="000C5850">
      <w:pPr>
        <w:rPr>
          <w:rFonts w:ascii="Arial" w:hAnsi="Arial" w:cs="Arial"/>
          <w:sz w:val="18"/>
        </w:rPr>
      </w:pPr>
    </w:p>
    <w:p w:rsidR="000E322C" w:rsidRDefault="000E322C" w:rsidP="000C5850">
      <w:pPr>
        <w:rPr>
          <w:rFonts w:ascii="Arial" w:hAnsi="Arial" w:cs="Arial"/>
          <w:sz w:val="18"/>
        </w:rPr>
      </w:pPr>
    </w:p>
    <w:p w:rsidR="000E322C" w:rsidRDefault="000E322C" w:rsidP="000C5850">
      <w:pPr>
        <w:rPr>
          <w:rFonts w:ascii="Arial" w:hAnsi="Arial" w:cs="Arial"/>
          <w:sz w:val="18"/>
        </w:rPr>
      </w:pPr>
    </w:p>
    <w:p w:rsidR="000E322C" w:rsidRDefault="000E322C" w:rsidP="000C5850">
      <w:pPr>
        <w:rPr>
          <w:rFonts w:ascii="Arial" w:hAnsi="Arial" w:cs="Arial"/>
          <w:sz w:val="18"/>
        </w:rPr>
      </w:pPr>
    </w:p>
    <w:p w:rsidR="000E322C" w:rsidRDefault="000E322C" w:rsidP="000C5850">
      <w:pPr>
        <w:rPr>
          <w:rFonts w:ascii="Arial" w:hAnsi="Arial" w:cs="Arial"/>
          <w:sz w:val="18"/>
        </w:rPr>
      </w:pPr>
    </w:p>
    <w:p w:rsidR="000E322C" w:rsidRDefault="000E322C" w:rsidP="000C5850">
      <w:pPr>
        <w:rPr>
          <w:rFonts w:ascii="Arial" w:hAnsi="Arial" w:cs="Arial"/>
          <w:sz w:val="18"/>
        </w:rPr>
      </w:pPr>
    </w:p>
    <w:p w:rsidR="000E322C" w:rsidRDefault="000E322C" w:rsidP="000C5850">
      <w:pPr>
        <w:rPr>
          <w:rFonts w:ascii="Arial" w:hAnsi="Arial" w:cs="Arial"/>
          <w:sz w:val="18"/>
        </w:rPr>
      </w:pPr>
    </w:p>
    <w:p w:rsidR="000E322C" w:rsidRDefault="000E322C" w:rsidP="000C5850">
      <w:pPr>
        <w:rPr>
          <w:rFonts w:ascii="Arial" w:hAnsi="Arial" w:cs="Arial"/>
          <w:sz w:val="18"/>
        </w:rPr>
      </w:pPr>
    </w:p>
    <w:p w:rsidR="000E322C" w:rsidRDefault="000E322C" w:rsidP="000C5850">
      <w:pPr>
        <w:rPr>
          <w:rFonts w:ascii="Arial" w:hAnsi="Arial" w:cs="Arial"/>
          <w:sz w:val="18"/>
        </w:rPr>
      </w:pPr>
    </w:p>
    <w:p w:rsidR="000E322C" w:rsidRDefault="000E322C" w:rsidP="000C5850">
      <w:pPr>
        <w:rPr>
          <w:rFonts w:ascii="Arial" w:hAnsi="Arial" w:cs="Arial"/>
          <w:sz w:val="18"/>
        </w:rPr>
      </w:pPr>
    </w:p>
    <w:p w:rsidR="000E322C" w:rsidRDefault="000E322C" w:rsidP="000C5850">
      <w:pPr>
        <w:rPr>
          <w:rFonts w:ascii="Arial" w:hAnsi="Arial" w:cs="Arial"/>
          <w:sz w:val="18"/>
        </w:rPr>
      </w:pPr>
    </w:p>
    <w:p w:rsidR="000E322C" w:rsidRDefault="000E322C" w:rsidP="000C5850">
      <w:pPr>
        <w:rPr>
          <w:rFonts w:ascii="Arial" w:hAnsi="Arial" w:cs="Arial"/>
          <w:sz w:val="18"/>
        </w:rPr>
      </w:pPr>
    </w:p>
    <w:p w:rsidR="000E322C" w:rsidRDefault="000E322C" w:rsidP="000C5850">
      <w:pPr>
        <w:rPr>
          <w:rFonts w:ascii="Arial" w:hAnsi="Arial" w:cs="Arial"/>
          <w:sz w:val="18"/>
        </w:rPr>
      </w:pPr>
    </w:p>
    <w:p w:rsidR="000E322C" w:rsidRDefault="000E322C" w:rsidP="000C5850">
      <w:pPr>
        <w:rPr>
          <w:rFonts w:ascii="Arial" w:hAnsi="Arial" w:cs="Arial"/>
          <w:sz w:val="18"/>
        </w:rPr>
      </w:pPr>
    </w:p>
    <w:p w:rsidR="000E322C" w:rsidRDefault="000E322C" w:rsidP="000C5850">
      <w:pPr>
        <w:rPr>
          <w:rFonts w:ascii="Arial" w:hAnsi="Arial" w:cs="Arial"/>
          <w:sz w:val="18"/>
        </w:rPr>
      </w:pPr>
    </w:p>
    <w:p w:rsidR="000E322C" w:rsidRDefault="000E322C" w:rsidP="000C5850">
      <w:pPr>
        <w:rPr>
          <w:rFonts w:ascii="Arial" w:hAnsi="Arial" w:cs="Arial"/>
          <w:sz w:val="18"/>
        </w:rPr>
      </w:pPr>
    </w:p>
    <w:p w:rsidR="000E322C" w:rsidRDefault="000E322C" w:rsidP="000C5850">
      <w:pPr>
        <w:rPr>
          <w:rFonts w:ascii="Arial" w:hAnsi="Arial" w:cs="Arial"/>
          <w:sz w:val="18"/>
        </w:rPr>
      </w:pPr>
    </w:p>
    <w:p w:rsidR="000E322C" w:rsidRDefault="000E322C" w:rsidP="000C5850">
      <w:pPr>
        <w:rPr>
          <w:rFonts w:ascii="Arial" w:hAnsi="Arial" w:cs="Arial"/>
          <w:sz w:val="18"/>
        </w:rPr>
      </w:pPr>
    </w:p>
    <w:p w:rsidR="000E322C" w:rsidRDefault="000E322C" w:rsidP="000C5850">
      <w:pPr>
        <w:rPr>
          <w:rFonts w:ascii="Arial" w:hAnsi="Arial" w:cs="Arial"/>
          <w:sz w:val="18"/>
        </w:rPr>
      </w:pPr>
    </w:p>
    <w:p w:rsidR="000E322C" w:rsidRDefault="000E322C" w:rsidP="000C5850">
      <w:pPr>
        <w:rPr>
          <w:rFonts w:ascii="Arial" w:hAnsi="Arial" w:cs="Arial"/>
          <w:sz w:val="18"/>
        </w:rPr>
      </w:pPr>
    </w:p>
    <w:p w:rsidR="000E322C" w:rsidRDefault="000E322C" w:rsidP="000C5850">
      <w:pPr>
        <w:rPr>
          <w:rFonts w:ascii="Arial" w:hAnsi="Arial" w:cs="Arial"/>
          <w:sz w:val="18"/>
        </w:rPr>
      </w:pPr>
    </w:p>
    <w:p w:rsidR="000E322C" w:rsidRDefault="000E322C" w:rsidP="000C5850">
      <w:pPr>
        <w:rPr>
          <w:rFonts w:ascii="Arial" w:hAnsi="Arial" w:cs="Arial"/>
          <w:sz w:val="18"/>
        </w:rPr>
      </w:pPr>
    </w:p>
    <w:p w:rsidR="000E322C" w:rsidRDefault="000E322C" w:rsidP="000C5850">
      <w:pPr>
        <w:rPr>
          <w:rFonts w:ascii="Arial" w:hAnsi="Arial" w:cs="Arial"/>
          <w:sz w:val="18"/>
        </w:rPr>
      </w:pPr>
    </w:p>
    <w:p w:rsidR="000E322C" w:rsidRDefault="000E322C" w:rsidP="000C5850">
      <w:pPr>
        <w:rPr>
          <w:rFonts w:ascii="Arial" w:hAnsi="Arial" w:cs="Arial"/>
          <w:sz w:val="18"/>
        </w:rPr>
      </w:pPr>
    </w:p>
    <w:p w:rsidR="000E322C" w:rsidRDefault="000E322C" w:rsidP="000C5850">
      <w:pPr>
        <w:rPr>
          <w:rFonts w:ascii="Arial" w:hAnsi="Arial" w:cs="Arial"/>
          <w:sz w:val="18"/>
        </w:rPr>
      </w:pPr>
    </w:p>
    <w:p w:rsidR="000E322C" w:rsidRDefault="000E322C" w:rsidP="000C5850">
      <w:pPr>
        <w:rPr>
          <w:rFonts w:ascii="Arial" w:hAnsi="Arial" w:cs="Arial"/>
          <w:sz w:val="18"/>
        </w:rPr>
      </w:pPr>
    </w:p>
    <w:p w:rsidR="000E322C" w:rsidRDefault="000E322C" w:rsidP="000C5850">
      <w:pPr>
        <w:rPr>
          <w:rFonts w:ascii="Arial" w:hAnsi="Arial" w:cs="Arial"/>
          <w:sz w:val="18"/>
        </w:rPr>
      </w:pPr>
    </w:p>
    <w:p w:rsidR="000E322C" w:rsidRDefault="000E322C" w:rsidP="000C5850">
      <w:pPr>
        <w:rPr>
          <w:rFonts w:ascii="Arial" w:hAnsi="Arial" w:cs="Arial"/>
          <w:sz w:val="18"/>
        </w:rPr>
      </w:pPr>
    </w:p>
    <w:p w:rsidR="000E322C" w:rsidRDefault="000E322C" w:rsidP="000C5850">
      <w:pPr>
        <w:rPr>
          <w:rFonts w:ascii="Arial" w:hAnsi="Arial" w:cs="Arial"/>
          <w:sz w:val="18"/>
        </w:rPr>
      </w:pPr>
    </w:p>
    <w:p w:rsidR="000E322C" w:rsidRDefault="000E322C" w:rsidP="000C5850">
      <w:pPr>
        <w:rPr>
          <w:rFonts w:ascii="Arial" w:hAnsi="Arial" w:cs="Arial"/>
          <w:sz w:val="18"/>
        </w:rPr>
      </w:pPr>
    </w:p>
    <w:p w:rsidR="000E322C" w:rsidRDefault="000E322C" w:rsidP="000C5850">
      <w:pPr>
        <w:rPr>
          <w:rFonts w:ascii="Arial" w:hAnsi="Arial" w:cs="Arial"/>
          <w:sz w:val="18"/>
        </w:rPr>
      </w:pPr>
    </w:p>
    <w:p w:rsidR="000E322C" w:rsidRDefault="000E322C" w:rsidP="000C5850">
      <w:pPr>
        <w:rPr>
          <w:rFonts w:ascii="Arial" w:hAnsi="Arial" w:cs="Arial"/>
          <w:sz w:val="18"/>
        </w:rPr>
      </w:pPr>
    </w:p>
    <w:p w:rsidR="000E322C" w:rsidRDefault="000E322C" w:rsidP="000C5850">
      <w:pPr>
        <w:rPr>
          <w:rFonts w:ascii="Arial" w:hAnsi="Arial" w:cs="Arial"/>
          <w:sz w:val="18"/>
        </w:rPr>
      </w:pPr>
    </w:p>
    <w:sectPr w:rsidR="000E322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A67BE8"/>
    <w:multiLevelType w:val="hybridMultilevel"/>
    <w:tmpl w:val="8304AF0C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5217C26"/>
    <w:multiLevelType w:val="hybridMultilevel"/>
    <w:tmpl w:val="3B1ABE58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3">
    <w:nsid w:val="0D471DDA"/>
    <w:multiLevelType w:val="singleLevel"/>
    <w:tmpl w:val="8B5A63A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4A6B1D3D"/>
    <w:multiLevelType w:val="hybridMultilevel"/>
    <w:tmpl w:val="477237A8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504C4A17"/>
    <w:multiLevelType w:val="hybridMultilevel"/>
    <w:tmpl w:val="3A867A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5BFA442A"/>
    <w:multiLevelType w:val="hybridMultilevel"/>
    <w:tmpl w:val="C9F2E6BA"/>
    <w:lvl w:ilvl="0" w:tplc="A7A4DBD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7BBA71FE"/>
    <w:multiLevelType w:val="hybridMultilevel"/>
    <w:tmpl w:val="E67838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7FF356A9"/>
    <w:multiLevelType w:val="hybridMultilevel"/>
    <w:tmpl w:val="8E1062BE"/>
    <w:lvl w:ilvl="0" w:tplc="041B0001">
      <w:start w:val="1"/>
      <w:numFmt w:val="bullet"/>
      <w:lvlText w:val=""/>
      <w:lvlJc w:val="left"/>
      <w:pPr>
        <w:tabs>
          <w:tab w:val="num" w:pos="765"/>
        </w:tabs>
        <w:ind w:left="7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85"/>
        </w:tabs>
        <w:ind w:left="148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05"/>
        </w:tabs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25"/>
        </w:tabs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45"/>
        </w:tabs>
        <w:ind w:left="364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65"/>
        </w:tabs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85"/>
        </w:tabs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05"/>
        </w:tabs>
        <w:ind w:left="580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25"/>
        </w:tabs>
        <w:ind w:left="6525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0"/>
  </w:num>
  <w:num w:numId="3">
    <w:abstractNumId w:val="8"/>
  </w:num>
  <w:num w:numId="4">
    <w:abstractNumId w:val="5"/>
  </w:num>
  <w:num w:numId="5">
    <w:abstractNumId w:val="1"/>
  </w:num>
  <w:num w:numId="6">
    <w:abstractNumId w:val="3"/>
  </w:num>
  <w:num w:numId="7">
    <w:abstractNumId w:val="2"/>
  </w:num>
  <w:num w:numId="8">
    <w:abstractNumId w:val="4"/>
  </w:num>
  <w:num w:numId="9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noPunctuationKerning/>
  <w:characterSpacingControl w:val="doNotCompress"/>
  <w:compat/>
  <w:rsids>
    <w:rsidRoot w:val="00193D74"/>
    <w:rsid w:val="00020C2E"/>
    <w:rsid w:val="00020EA2"/>
    <w:rsid w:val="00067FA8"/>
    <w:rsid w:val="000801AC"/>
    <w:rsid w:val="00093F41"/>
    <w:rsid w:val="000965B2"/>
    <w:rsid w:val="000A734A"/>
    <w:rsid w:val="000C5850"/>
    <w:rsid w:val="000E322C"/>
    <w:rsid w:val="000E6BA0"/>
    <w:rsid w:val="00162D6F"/>
    <w:rsid w:val="001649AF"/>
    <w:rsid w:val="00176E06"/>
    <w:rsid w:val="00180097"/>
    <w:rsid w:val="0018630F"/>
    <w:rsid w:val="00193D74"/>
    <w:rsid w:val="001A52B5"/>
    <w:rsid w:val="001F180F"/>
    <w:rsid w:val="002027F0"/>
    <w:rsid w:val="00204BF1"/>
    <w:rsid w:val="002102AB"/>
    <w:rsid w:val="0022691A"/>
    <w:rsid w:val="00247288"/>
    <w:rsid w:val="00250A6C"/>
    <w:rsid w:val="002722A8"/>
    <w:rsid w:val="0029138D"/>
    <w:rsid w:val="002A35E8"/>
    <w:rsid w:val="002C19F4"/>
    <w:rsid w:val="002D7C61"/>
    <w:rsid w:val="00313AEA"/>
    <w:rsid w:val="00345740"/>
    <w:rsid w:val="003478F8"/>
    <w:rsid w:val="00373C29"/>
    <w:rsid w:val="003C4B85"/>
    <w:rsid w:val="003E762E"/>
    <w:rsid w:val="004655BB"/>
    <w:rsid w:val="004F55E8"/>
    <w:rsid w:val="00512425"/>
    <w:rsid w:val="00531E22"/>
    <w:rsid w:val="00532892"/>
    <w:rsid w:val="00533D33"/>
    <w:rsid w:val="0055571C"/>
    <w:rsid w:val="005C3DB1"/>
    <w:rsid w:val="005C46A1"/>
    <w:rsid w:val="005D2345"/>
    <w:rsid w:val="00603814"/>
    <w:rsid w:val="00625286"/>
    <w:rsid w:val="00666F62"/>
    <w:rsid w:val="00674051"/>
    <w:rsid w:val="0068586F"/>
    <w:rsid w:val="00686247"/>
    <w:rsid w:val="00692955"/>
    <w:rsid w:val="006B0D53"/>
    <w:rsid w:val="006D6D33"/>
    <w:rsid w:val="006E2DE7"/>
    <w:rsid w:val="006F2275"/>
    <w:rsid w:val="006F657B"/>
    <w:rsid w:val="00706749"/>
    <w:rsid w:val="00717AE6"/>
    <w:rsid w:val="00723A1A"/>
    <w:rsid w:val="00741A59"/>
    <w:rsid w:val="00762F3D"/>
    <w:rsid w:val="00786196"/>
    <w:rsid w:val="00806BC9"/>
    <w:rsid w:val="00824718"/>
    <w:rsid w:val="00834464"/>
    <w:rsid w:val="00842CDC"/>
    <w:rsid w:val="00853127"/>
    <w:rsid w:val="00860E88"/>
    <w:rsid w:val="00871537"/>
    <w:rsid w:val="0087505E"/>
    <w:rsid w:val="008A0C95"/>
    <w:rsid w:val="008A1D69"/>
    <w:rsid w:val="008E3E77"/>
    <w:rsid w:val="009224EE"/>
    <w:rsid w:val="00953534"/>
    <w:rsid w:val="00994FA0"/>
    <w:rsid w:val="009A125B"/>
    <w:rsid w:val="009B13B0"/>
    <w:rsid w:val="009F4526"/>
    <w:rsid w:val="00A3376B"/>
    <w:rsid w:val="00AE7B15"/>
    <w:rsid w:val="00B7296A"/>
    <w:rsid w:val="00B73F79"/>
    <w:rsid w:val="00B85CF2"/>
    <w:rsid w:val="00B86B5B"/>
    <w:rsid w:val="00BB5431"/>
    <w:rsid w:val="00BB6AAD"/>
    <w:rsid w:val="00BB7E78"/>
    <w:rsid w:val="00BD5395"/>
    <w:rsid w:val="00C1054D"/>
    <w:rsid w:val="00C20D2A"/>
    <w:rsid w:val="00C63F85"/>
    <w:rsid w:val="00C72592"/>
    <w:rsid w:val="00CE7EF4"/>
    <w:rsid w:val="00CF21ED"/>
    <w:rsid w:val="00D038AA"/>
    <w:rsid w:val="00D253D0"/>
    <w:rsid w:val="00D2788A"/>
    <w:rsid w:val="00DE62D0"/>
    <w:rsid w:val="00DE71A2"/>
    <w:rsid w:val="00E0199C"/>
    <w:rsid w:val="00E03A52"/>
    <w:rsid w:val="00E2569B"/>
    <w:rsid w:val="00E332A9"/>
    <w:rsid w:val="00E33F64"/>
    <w:rsid w:val="00E43EF3"/>
    <w:rsid w:val="00E54BF1"/>
    <w:rsid w:val="00E5740A"/>
    <w:rsid w:val="00E60BC8"/>
    <w:rsid w:val="00E75CE5"/>
    <w:rsid w:val="00E837CB"/>
    <w:rsid w:val="00EF082C"/>
    <w:rsid w:val="00EF7733"/>
    <w:rsid w:val="00F1443E"/>
    <w:rsid w:val="00F20B8B"/>
    <w:rsid w:val="00F321A4"/>
    <w:rsid w:val="00F34653"/>
    <w:rsid w:val="00F346AF"/>
    <w:rsid w:val="00F37AC5"/>
    <w:rsid w:val="00F54666"/>
    <w:rsid w:val="00F83268"/>
    <w:rsid w:val="00FC372F"/>
    <w:rsid w:val="00FC7453"/>
    <w:rsid w:val="00FE33D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qFormat/>
    <w:pPr>
      <w:keepNext/>
      <w:jc w:val="center"/>
      <w:outlineLvl w:val="0"/>
    </w:pPr>
    <w:rPr>
      <w:rFonts w:ascii="Arial" w:hAnsi="Arial" w:cs="Arial"/>
      <w:b/>
      <w:bCs/>
      <w:sz w:val="48"/>
    </w:rPr>
  </w:style>
  <w:style w:type="paragraph" w:styleId="Nadpis2">
    <w:name w:val="heading 2"/>
    <w:basedOn w:val="Normlny"/>
    <w:next w:val="Normlny"/>
    <w:qFormat/>
    <w:pPr>
      <w:keepNext/>
      <w:outlineLvl w:val="1"/>
    </w:pPr>
    <w:rPr>
      <w:sz w:val="20"/>
      <w:u w:val="single"/>
    </w:rPr>
  </w:style>
  <w:style w:type="paragraph" w:styleId="Nadpis3">
    <w:name w:val="heading 3"/>
    <w:basedOn w:val="Normlny"/>
    <w:next w:val="Normlny"/>
    <w:qFormat/>
    <w:pPr>
      <w:keepNext/>
      <w:outlineLvl w:val="2"/>
    </w:pPr>
    <w:rPr>
      <w:sz w:val="28"/>
    </w:rPr>
  </w:style>
  <w:style w:type="paragraph" w:styleId="Nadpis4">
    <w:name w:val="heading 4"/>
    <w:basedOn w:val="Normlny"/>
    <w:next w:val="Normlny"/>
    <w:qFormat/>
    <w:pPr>
      <w:keepNext/>
      <w:outlineLvl w:val="3"/>
    </w:pPr>
    <w:rPr>
      <w:rFonts w:ascii="Arial" w:hAnsi="Arial" w:cs="Arial"/>
      <w:b/>
      <w:bCs/>
      <w:i/>
      <w:iCs/>
      <w:sz w:val="20"/>
    </w:rPr>
  </w:style>
  <w:style w:type="paragraph" w:styleId="Nadpis5">
    <w:name w:val="heading 5"/>
    <w:basedOn w:val="Normlny"/>
    <w:next w:val="Normlny"/>
    <w:qFormat/>
    <w:pPr>
      <w:keepNext/>
      <w:jc w:val="center"/>
      <w:outlineLvl w:val="4"/>
    </w:pPr>
    <w:rPr>
      <w:rFonts w:ascii="Lucida Sans" w:hAnsi="Lucida Sans" w:cs="Arial"/>
      <w:b/>
      <w:bCs/>
    </w:rPr>
  </w:style>
  <w:style w:type="paragraph" w:styleId="Nadpis6">
    <w:name w:val="heading 6"/>
    <w:basedOn w:val="Normlny"/>
    <w:next w:val="Normlny"/>
    <w:qFormat/>
    <w:pPr>
      <w:keepNext/>
      <w:jc w:val="center"/>
      <w:outlineLvl w:val="5"/>
    </w:pPr>
    <w:rPr>
      <w:rFonts w:ascii="Arial" w:hAnsi="Arial" w:cs="Arial"/>
      <w:b/>
      <w:bCs/>
      <w:sz w:val="18"/>
    </w:rPr>
  </w:style>
  <w:style w:type="paragraph" w:styleId="Nadpis7">
    <w:name w:val="heading 7"/>
    <w:basedOn w:val="Normlny"/>
    <w:next w:val="Normlny"/>
    <w:qFormat/>
    <w:pPr>
      <w:keepNext/>
      <w:outlineLvl w:val="6"/>
    </w:pPr>
    <w:rPr>
      <w:rFonts w:ascii="Arial" w:hAnsi="Arial" w:cs="Arial"/>
      <w:b/>
      <w:bCs/>
      <w:sz w:val="18"/>
    </w:rPr>
  </w:style>
  <w:style w:type="paragraph" w:styleId="Nadpis8">
    <w:name w:val="heading 8"/>
    <w:basedOn w:val="Normlny"/>
    <w:next w:val="Normlny"/>
    <w:qFormat/>
    <w:pPr>
      <w:keepNext/>
      <w:outlineLvl w:val="7"/>
    </w:pPr>
    <w:rPr>
      <w:rFonts w:ascii="Lucida Sans" w:hAnsi="Lucida Sans" w:cs="Arial"/>
      <w:b/>
      <w:bCs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rFonts w:ascii="Bookman Old Style" w:hAnsi="Bookman Old Style" w:cs="Arial"/>
      <w:b/>
      <w:bCs/>
      <w:i/>
      <w:iCs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styleId="Zkladntext">
    <w:name w:val="Body Text"/>
    <w:basedOn w:val="Normlny"/>
    <w:rPr>
      <w:rFonts w:ascii="Arial" w:hAnsi="Arial" w:cs="Arial"/>
      <w:sz w:val="18"/>
    </w:rPr>
  </w:style>
  <w:style w:type="paragraph" w:styleId="Zkladntext2">
    <w:name w:val="Body Text 2"/>
    <w:basedOn w:val="Normlny"/>
    <w:rPr>
      <w:rFonts w:ascii="Arial" w:hAnsi="Arial" w:cs="Arial"/>
      <w:sz w:val="22"/>
    </w:rPr>
  </w:style>
  <w:style w:type="paragraph" w:styleId="Zkladntext3">
    <w:name w:val="Body Text 3"/>
    <w:basedOn w:val="Normlny"/>
    <w:pPr>
      <w:jc w:val="both"/>
    </w:pPr>
    <w:rPr>
      <w:rFonts w:ascii="Arial" w:hAnsi="Arial" w:cs="Arial"/>
      <w:sz w:val="18"/>
    </w:rPr>
  </w:style>
  <w:style w:type="paragraph" w:customStyle="1" w:styleId="Pismenka">
    <w:name w:val="Pismenka"/>
    <w:basedOn w:val="Zkladntext"/>
    <w:rsid w:val="00533D33"/>
    <w:pPr>
      <w:tabs>
        <w:tab w:val="num" w:pos="426"/>
      </w:tabs>
      <w:ind w:left="426" w:hanging="426"/>
      <w:jc w:val="both"/>
    </w:pPr>
    <w:rPr>
      <w:rFonts w:ascii="Times New Roman" w:hAnsi="Times New Roman" w:cs="Times New Roman"/>
      <w:b/>
      <w:szCs w:val="20"/>
      <w:lang w:eastAsia="en-US"/>
    </w:rPr>
  </w:style>
  <w:style w:type="paragraph" w:styleId="Hlavika">
    <w:name w:val="header"/>
    <w:basedOn w:val="Normlny"/>
    <w:rsid w:val="00E75CE5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character" w:styleId="Odkaznakomentr">
    <w:name w:val="annotation reference"/>
    <w:basedOn w:val="Predvolenpsmoodseku"/>
    <w:uiPriority w:val="99"/>
    <w:semiHidden/>
    <w:unhideWhenUsed/>
    <w:rsid w:val="00BB7E78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BB7E78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BB7E78"/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BB7E78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BB7E78"/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B7E7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B7E78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rsid w:val="0068586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020C2E"/>
  </w:style>
  <w:style w:type="character" w:customStyle="1" w:styleId="tl">
    <w:name w:val="tl"/>
    <w:basedOn w:val="Predvolenpsmoodseku"/>
    <w:rsid w:val="00DE71A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2689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245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8</Pages>
  <Words>1634</Words>
  <Characters>9320</Characters>
  <Application>Microsoft Office Word</Application>
  <DocSecurity>0</DocSecurity>
  <Lines>77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Priloha</vt:lpstr>
    </vt:vector>
  </TitlesOfParts>
  <Company>U kancelaria</Company>
  <LinksUpToDate>false</LinksUpToDate>
  <CharactersWithSpaces>10933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Priloha</dc:title>
  <dc:creator>M.Hladká</dc:creator>
  <cp:lastModifiedBy>Lenovo</cp:lastModifiedBy>
  <cp:revision>2</cp:revision>
  <cp:lastPrinted>2013-03-24T20:23:00Z</cp:lastPrinted>
  <dcterms:created xsi:type="dcterms:W3CDTF">2014-03-29T20:43:00Z</dcterms:created>
  <dcterms:modified xsi:type="dcterms:W3CDTF">2014-03-29T20:43:00Z</dcterms:modified>
</cp:coreProperties>
</file>