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677A" w:rsidRDefault="00A3677A" w:rsidP="00AC60E5">
      <w:pPr>
        <w:pStyle w:val="odstavec"/>
      </w:pPr>
    </w:p>
    <w:p w:rsidR="00871823" w:rsidRDefault="00871823" w:rsidP="00AC60E5">
      <w:pPr>
        <w:pStyle w:val="odstavec"/>
      </w:pPr>
    </w:p>
    <w:p w:rsidR="00871823" w:rsidRPr="00D26E73" w:rsidRDefault="00871823" w:rsidP="00871823">
      <w:pPr>
        <w:pStyle w:val="Nzov"/>
        <w:spacing w:before="0" w:after="240"/>
        <w:jc w:val="right"/>
        <w:rPr>
          <w:b w:val="0"/>
          <w:sz w:val="21"/>
          <w:szCs w:val="21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871823" w:rsidRPr="00D26E73" w:rsidTr="0087182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 xml:space="preserve"> POD 3 - 04</w:t>
            </w:r>
          </w:p>
        </w:tc>
      </w:tr>
      <w:tr w:rsidR="00871823" w:rsidRPr="00D26E73" w:rsidTr="00871823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POZNÁMKY</w:t>
            </w: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individuálnej účtovnej závierky </w:t>
            </w: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AD5714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zostavenej k 31.12.201</w:t>
            </w:r>
            <w:r w:rsidR="00AD5714">
              <w:rPr>
                <w:rFonts w:cs="Arial"/>
                <w:sz w:val="21"/>
                <w:szCs w:val="21"/>
              </w:rPr>
              <w:t>3</w:t>
            </w: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  <w:lang w:val="en-US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celých eurách *)</w:t>
            </w: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ind w:hanging="1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871823" w:rsidRPr="00D26E73" w:rsidRDefault="00871823" w:rsidP="00871823">
            <w:pPr>
              <w:ind w:hanging="1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ind w:hanging="1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871823" w:rsidRPr="00D26E73" w:rsidRDefault="00871823" w:rsidP="00871823">
            <w:pPr>
              <w:ind w:hanging="1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rok</w:t>
            </w: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AD5714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AD5714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Za b</w:t>
            </w:r>
            <w:r w:rsidRPr="00D26E73">
              <w:rPr>
                <w:rFonts w:cs="Arial"/>
                <w:sz w:val="21"/>
                <w:szCs w:val="21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091336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091336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091336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091336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091336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AD5714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091336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091336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091336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091336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091336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AD5714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FE525C" w:rsidRDefault="00871823" w:rsidP="00871823">
            <w:pPr>
              <w:rPr>
                <w:rFonts w:cs="Arial"/>
                <w:sz w:val="21"/>
                <w:szCs w:val="21"/>
                <w:u w:val="single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3735" w:type="dxa"/>
            <w:gridSpan w:val="15"/>
            <w:noWrap/>
          </w:tcPr>
          <w:p w:rsidR="00871823" w:rsidRPr="00D26E73" w:rsidRDefault="00871823" w:rsidP="00871823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498" w:type="dxa"/>
            <w:gridSpan w:val="2"/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 xml:space="preserve">Kód SK NACE </w:t>
            </w: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</w:rPr>
              <w:t>účtovnej jednotky</w:t>
            </w: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71823" w:rsidRPr="00D26E73" w:rsidRDefault="00871823" w:rsidP="00871823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871823" w:rsidRPr="00D26E73" w:rsidRDefault="00871823" w:rsidP="00871823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Číslo</w:t>
            </w: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Názov obce</w:t>
            </w: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871823" w:rsidRPr="00D26E73" w:rsidRDefault="00871823" w:rsidP="00871823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4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E-mailová adresa</w:t>
            </w: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71823" w:rsidRPr="00D26E73" w:rsidRDefault="00871823" w:rsidP="0009133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Zostavené dňa:</w:t>
            </w:r>
            <w:r w:rsidRPr="00D26E73">
              <w:rPr>
                <w:rFonts w:cs="Arial"/>
                <w:sz w:val="21"/>
                <w:szCs w:val="21"/>
              </w:rPr>
              <w:br/>
            </w:r>
            <w:r>
              <w:rPr>
                <w:rFonts w:cs="Arial"/>
                <w:sz w:val="21"/>
                <w:szCs w:val="21"/>
              </w:rPr>
              <w:t xml:space="preserve">       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Podpisový záznam osoby zodpovednej za zostav</w:t>
            </w:r>
            <w:r w:rsidRPr="00D26E73">
              <w:rPr>
                <w:rFonts w:cs="Arial"/>
                <w:sz w:val="21"/>
                <w:szCs w:val="21"/>
              </w:rPr>
              <w:t>e</w:t>
            </w:r>
            <w:r w:rsidRPr="00D26E73">
              <w:rPr>
                <w:rFonts w:cs="Arial"/>
                <w:sz w:val="21"/>
                <w:szCs w:val="21"/>
              </w:rPr>
              <w:t>nie účtovnej závierky:</w:t>
            </w:r>
            <w:r w:rsidRPr="00D26E73">
              <w:rPr>
                <w:rFonts w:cs="Arial"/>
                <w:sz w:val="21"/>
                <w:szCs w:val="21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Podpisový záznam člena štatutárneho orgánu účtovnej jednotky alebo fyzickej os</w:t>
            </w:r>
            <w:r w:rsidRPr="00D26E73">
              <w:rPr>
                <w:rFonts w:cs="Arial"/>
                <w:sz w:val="21"/>
                <w:szCs w:val="21"/>
              </w:rPr>
              <w:t>o</w:t>
            </w:r>
            <w:r w:rsidRPr="00D26E73">
              <w:rPr>
                <w:rFonts w:cs="Arial"/>
                <w:sz w:val="21"/>
                <w:szCs w:val="21"/>
              </w:rPr>
              <w:t>by, ktorá je účtovnou jedno</w:t>
            </w:r>
            <w:r w:rsidRPr="00D26E73">
              <w:rPr>
                <w:rFonts w:cs="Arial"/>
                <w:sz w:val="21"/>
                <w:szCs w:val="21"/>
              </w:rPr>
              <w:t>t</w:t>
            </w:r>
            <w:r w:rsidRPr="00D26E73">
              <w:rPr>
                <w:rFonts w:cs="Arial"/>
                <w:sz w:val="21"/>
                <w:szCs w:val="21"/>
              </w:rPr>
              <w:t>kou:</w:t>
            </w:r>
            <w:r w:rsidRPr="00D26E73">
              <w:rPr>
                <w:rFonts w:cs="Arial"/>
                <w:sz w:val="21"/>
                <w:szCs w:val="21"/>
              </w:rPr>
              <w:br/>
            </w:r>
          </w:p>
        </w:tc>
      </w:tr>
      <w:tr w:rsidR="00871823" w:rsidRPr="00D26E73" w:rsidTr="00871823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 Schválené dňa:</w:t>
            </w:r>
            <w:r w:rsidRPr="00D26E73">
              <w:rPr>
                <w:rFonts w:cs="Arial"/>
                <w:sz w:val="21"/>
                <w:szCs w:val="21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  <w:tr w:rsidR="00871823" w:rsidRPr="00D26E73" w:rsidTr="00871823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823" w:rsidRPr="00D26E73" w:rsidRDefault="00871823" w:rsidP="00871823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241" w:type="dxa"/>
            <w:gridSpan w:val="9"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0" w:type="dxa"/>
            <w:gridSpan w:val="10"/>
          </w:tcPr>
          <w:p w:rsidR="00871823" w:rsidRPr="00D26E73" w:rsidRDefault="00871823" w:rsidP="00871823">
            <w:pPr>
              <w:rPr>
                <w:rFonts w:cs="Arial"/>
                <w:sz w:val="21"/>
                <w:szCs w:val="21"/>
              </w:rPr>
            </w:pPr>
          </w:p>
        </w:tc>
      </w:tr>
    </w:tbl>
    <w:p w:rsidR="00871823" w:rsidRDefault="00871823" w:rsidP="00871823">
      <w:pPr>
        <w:pStyle w:val="Nzov"/>
        <w:spacing w:before="0"/>
        <w:jc w:val="left"/>
        <w:rPr>
          <w:sz w:val="21"/>
          <w:szCs w:val="21"/>
        </w:rPr>
      </w:pPr>
    </w:p>
    <w:p w:rsidR="00871823" w:rsidRDefault="00871823" w:rsidP="00AC60E5">
      <w:pPr>
        <w:pStyle w:val="odstavec"/>
      </w:pPr>
    </w:p>
    <w:p w:rsidR="00871823" w:rsidRDefault="00871823" w:rsidP="00AC60E5">
      <w:pPr>
        <w:pStyle w:val="odstavec"/>
      </w:pPr>
    </w:p>
    <w:p w:rsidR="00260938" w:rsidRDefault="00871823" w:rsidP="00622CC0">
      <w:pPr>
        <w:pStyle w:val="Nadpis1"/>
      </w:pPr>
      <w:r>
        <w:t>INFORMÁCIE O ÚČTOVNEJ JEDNOTKE</w:t>
      </w:r>
      <w:r>
        <w:tab/>
      </w:r>
    </w:p>
    <w:p w:rsidR="00260938" w:rsidRDefault="006A14AA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Obchodné meno a</w:t>
      </w:r>
      <w:r w:rsidR="00871823">
        <w:rPr>
          <w:rFonts w:ascii="Arial" w:hAnsi="Arial"/>
        </w:rPr>
        <w:t> </w:t>
      </w:r>
      <w:r w:rsidRPr="002E444B">
        <w:rPr>
          <w:rFonts w:ascii="Arial" w:hAnsi="Arial"/>
        </w:rPr>
        <w:t>sídlo</w:t>
      </w:r>
      <w:r w:rsidR="00871823">
        <w:rPr>
          <w:rFonts w:ascii="Arial" w:hAnsi="Arial"/>
        </w:rPr>
        <w:t xml:space="preserve"> spoločnosti</w:t>
      </w:r>
    </w:p>
    <w:p w:rsidR="00A3677A" w:rsidRDefault="005C39C1" w:rsidP="00AC60E5">
      <w:pPr>
        <w:pStyle w:val="odstavec"/>
      </w:pPr>
      <w:r w:rsidRPr="002E444B">
        <w:t>Názov spoločnosti</w:t>
      </w:r>
      <w:r w:rsidR="002703BD">
        <w:t xml:space="preserve">: </w:t>
      </w:r>
      <w:r w:rsidR="009A4216">
        <w:t>TEPEDE Export s. r. o.</w:t>
      </w:r>
    </w:p>
    <w:p w:rsidR="00A3677A" w:rsidRDefault="001A02BF" w:rsidP="00AC60E5">
      <w:pPr>
        <w:pStyle w:val="odstavec"/>
      </w:pPr>
      <w:r w:rsidRPr="002E444B">
        <w:t>Adresa spoločnosti</w:t>
      </w:r>
      <w:r w:rsidR="002703BD">
        <w:t xml:space="preserve">: </w:t>
      </w:r>
      <w:r w:rsidR="009A4216">
        <w:t>Pluhová 2, 831 03</w:t>
      </w:r>
      <w:r w:rsidR="002703BD">
        <w:t xml:space="preserve">  Bratislava</w:t>
      </w:r>
    </w:p>
    <w:p w:rsidR="00A3677A" w:rsidRDefault="00A3677A" w:rsidP="00AC60E5">
      <w:pPr>
        <w:pStyle w:val="odstavec"/>
      </w:pPr>
    </w:p>
    <w:p w:rsidR="00A3677A" w:rsidRDefault="001A02BF" w:rsidP="00AC60E5">
      <w:pPr>
        <w:pStyle w:val="odstavec"/>
      </w:pPr>
      <w:r w:rsidRPr="002E444B">
        <w:t xml:space="preserve">Spoločnosť </w:t>
      </w:r>
      <w:r w:rsidR="009A4216">
        <w:t>TEPEDE Export</w:t>
      </w:r>
      <w:r w:rsidR="002703BD">
        <w:t xml:space="preserve"> s. r. o.</w:t>
      </w:r>
      <w:r w:rsidRPr="002E444B">
        <w:t xml:space="preserve"> (ďalej len „Spoločnosť“) bola založená </w:t>
      </w:r>
      <w:r w:rsidR="009A4216">
        <w:t>12</w:t>
      </w:r>
      <w:r w:rsidR="002703BD">
        <w:t>.</w:t>
      </w:r>
      <w:r w:rsidR="009A4216">
        <w:t>11</w:t>
      </w:r>
      <w:r w:rsidR="002703BD">
        <w:t>.20</w:t>
      </w:r>
      <w:r w:rsidR="009A4216">
        <w:t>09</w:t>
      </w:r>
      <w:r w:rsidRPr="002E444B">
        <w:t xml:space="preserve"> a do </w:t>
      </w:r>
      <w:r w:rsidR="00DD5F18" w:rsidRPr="002E444B">
        <w:t>O</w:t>
      </w:r>
      <w:r w:rsidRPr="002E444B">
        <w:t xml:space="preserve">bchodného registra bola zapísaná </w:t>
      </w:r>
      <w:r w:rsidR="009A4216">
        <w:t>11</w:t>
      </w:r>
      <w:r w:rsidR="002703BD">
        <w:t>.</w:t>
      </w:r>
      <w:r w:rsidR="009A4216">
        <w:t>12</w:t>
      </w:r>
      <w:r w:rsidR="002703BD">
        <w:t>.20</w:t>
      </w:r>
      <w:r w:rsidR="009A4216">
        <w:t>09</w:t>
      </w:r>
      <w:r w:rsidRPr="002E444B">
        <w:t xml:space="preserve"> (Obchodný register Okresného súdu </w:t>
      </w:r>
      <w:r w:rsidR="002703BD">
        <w:t>Bratislava I</w:t>
      </w:r>
      <w:r w:rsidRPr="002E444B">
        <w:t>,</w:t>
      </w:r>
      <w:r w:rsidR="002703BD">
        <w:t xml:space="preserve"> oddiel</w:t>
      </w:r>
      <w:r w:rsidR="00260938" w:rsidRPr="00260938">
        <w:rPr>
          <w:i/>
          <w:color w:val="FF0000"/>
        </w:rPr>
        <w:t xml:space="preserve"> </w:t>
      </w:r>
      <w:proofErr w:type="spellStart"/>
      <w:r w:rsidR="002703BD" w:rsidRPr="002703BD">
        <w:t>Sro</w:t>
      </w:r>
      <w:proofErr w:type="spellEnd"/>
      <w:r w:rsidRPr="002E444B">
        <w:t xml:space="preserve">, vložka </w:t>
      </w:r>
      <w:r w:rsidR="002703BD">
        <w:t xml:space="preserve"> č. </w:t>
      </w:r>
      <w:r w:rsidR="009A4216">
        <w:t>61905</w:t>
      </w:r>
      <w:r w:rsidR="002703BD">
        <w:t>/B</w:t>
      </w:r>
      <w:r w:rsidRPr="002E444B">
        <w:t>).</w:t>
      </w:r>
    </w:p>
    <w:p w:rsidR="00A3677A" w:rsidRDefault="00A3677A" w:rsidP="00AC60E5">
      <w:pPr>
        <w:pStyle w:val="odstavec"/>
      </w:pPr>
    </w:p>
    <w:p w:rsidR="00260938" w:rsidRDefault="001A02BF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 xml:space="preserve">Hlavné činnosti Spoločnosti podľa výpisu z </w:t>
      </w:r>
      <w:r w:rsidR="00DD5F18" w:rsidRPr="002E444B">
        <w:rPr>
          <w:rFonts w:ascii="Arial" w:hAnsi="Arial"/>
        </w:rPr>
        <w:t>O</w:t>
      </w:r>
      <w:r w:rsidRPr="002E444B">
        <w:rPr>
          <w:rFonts w:ascii="Arial" w:hAnsi="Arial"/>
        </w:rPr>
        <w:t>bchodného registra</w:t>
      </w:r>
    </w:p>
    <w:p w:rsidR="00A3677A" w:rsidRDefault="001A02BF" w:rsidP="00AC60E5">
      <w:pPr>
        <w:pStyle w:val="odstavec"/>
      </w:pPr>
      <w:r w:rsidRPr="002E444B">
        <w:t>-</w:t>
      </w:r>
      <w:r w:rsidR="002703BD">
        <w:t xml:space="preserve"> </w:t>
      </w:r>
      <w:r w:rsidR="009A4216">
        <w:t>veľkoobchod, maloobchod,</w:t>
      </w:r>
    </w:p>
    <w:p w:rsidR="00A3677A" w:rsidRDefault="001A02BF" w:rsidP="00AC60E5">
      <w:pPr>
        <w:pStyle w:val="odstavec"/>
      </w:pPr>
      <w:r w:rsidRPr="002E444B">
        <w:t>-</w:t>
      </w:r>
      <w:r w:rsidR="002703BD">
        <w:t xml:space="preserve"> </w:t>
      </w:r>
      <w:r w:rsidR="009A4216">
        <w:t>reklamné a marketingové služby,</w:t>
      </w:r>
    </w:p>
    <w:p w:rsidR="002703BD" w:rsidRDefault="002703BD" w:rsidP="00AC60E5">
      <w:pPr>
        <w:pStyle w:val="odstavec"/>
      </w:pPr>
      <w:r>
        <w:t xml:space="preserve">- </w:t>
      </w:r>
      <w:r w:rsidR="009A4216">
        <w:t>výroba strojov pre hospodárske odvetvia.</w:t>
      </w:r>
    </w:p>
    <w:p w:rsidR="00A3677A" w:rsidRDefault="00A3677A" w:rsidP="00AC60E5">
      <w:pPr>
        <w:pStyle w:val="odstavec"/>
      </w:pPr>
    </w:p>
    <w:p w:rsidR="00260938" w:rsidRDefault="006A14AA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Neobmedzené ručenie</w:t>
      </w:r>
    </w:p>
    <w:p w:rsidR="002703BD" w:rsidRPr="002703BD" w:rsidRDefault="002703BD" w:rsidP="00260938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</w:rPr>
      </w:pPr>
      <w:r>
        <w:rPr>
          <w:rFonts w:ascii="Arial" w:hAnsi="Arial"/>
          <w:b w:val="0"/>
        </w:rPr>
        <w:t>Spoločnosť nie je neobmedzene ručiacim spoločníkom v iných účtovných jednotkách.</w:t>
      </w:r>
    </w:p>
    <w:p w:rsidR="00260938" w:rsidRDefault="005C39C1" w:rsidP="0026093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2E444B">
        <w:rPr>
          <w:rFonts w:ascii="Arial" w:hAnsi="Arial"/>
        </w:rPr>
        <w:t>Priemerný počet zamestnancov</w:t>
      </w:r>
    </w:p>
    <w:p w:rsidR="002703BD" w:rsidRDefault="001A02BF" w:rsidP="00AC60E5">
      <w:pPr>
        <w:pStyle w:val="odstavec"/>
        <w:rPr>
          <w:color w:val="000000"/>
        </w:rPr>
      </w:pPr>
      <w:r w:rsidRPr="002E444B">
        <w:t xml:space="preserve">Spoločnosť </w:t>
      </w:r>
      <w:r w:rsidR="002703BD">
        <w:t>ne</w:t>
      </w:r>
      <w:r w:rsidRPr="002E444B">
        <w:t xml:space="preserve">mala v roku </w:t>
      </w:r>
      <w:r w:rsidR="00ED4895">
        <w:t>201</w:t>
      </w:r>
      <w:r w:rsidR="00AD5714">
        <w:t>3</w:t>
      </w:r>
      <w:r w:rsidRPr="002E444B">
        <w:t xml:space="preserve"> </w:t>
      </w:r>
      <w:r w:rsidR="002703BD">
        <w:t>žiadnych</w:t>
      </w:r>
      <w:r w:rsidRPr="002E444B">
        <w:t xml:space="preserve"> zamestnancov</w:t>
      </w:r>
      <w:r w:rsidR="003B4D78" w:rsidRPr="002E444B">
        <w:t xml:space="preserve"> </w:t>
      </w:r>
      <w:r w:rsidR="00C75D6C" w:rsidRPr="002E444B">
        <w:t>(</w:t>
      </w:r>
      <w:r w:rsidR="00871823">
        <w:t>201</w:t>
      </w:r>
      <w:r w:rsidR="00AD5714">
        <w:t>2</w:t>
      </w:r>
      <w:r w:rsidR="00C75D6C" w:rsidRPr="002E444B">
        <w:t xml:space="preserve">: </w:t>
      </w:r>
      <w:r w:rsidR="009A4216">
        <w:t>0 zamestnancov</w:t>
      </w:r>
      <w:r w:rsidR="00C75D6C" w:rsidRPr="002E444B">
        <w:rPr>
          <w:color w:val="000000"/>
        </w:rPr>
        <w:t>)</w:t>
      </w:r>
      <w:r w:rsidR="002703BD">
        <w:rPr>
          <w:color w:val="000000"/>
        </w:rPr>
        <w:t>.</w:t>
      </w:r>
    </w:p>
    <w:p w:rsidR="00A3677A" w:rsidRDefault="002703BD" w:rsidP="00AC60E5">
      <w:pPr>
        <w:pStyle w:val="odstavec"/>
      </w:pPr>
      <w:r>
        <w:t xml:space="preserve"> </w:t>
      </w:r>
    </w:p>
    <w:p w:rsidR="00260938" w:rsidRDefault="001A02BF" w:rsidP="0026093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2E444B">
        <w:rPr>
          <w:rFonts w:ascii="Arial" w:hAnsi="Arial"/>
        </w:rPr>
        <w:t>Právny dôvod na zostavenie účtovnej závierky</w:t>
      </w:r>
    </w:p>
    <w:p w:rsidR="00A3677A" w:rsidRDefault="001A02BF" w:rsidP="00AC60E5">
      <w:pPr>
        <w:pStyle w:val="odstavec"/>
      </w:pPr>
      <w:r w:rsidRPr="002E444B">
        <w:t xml:space="preserve">Účtovná závierka Spoločnosti k 31. decembru </w:t>
      </w:r>
      <w:r w:rsidR="00871823">
        <w:t>201</w:t>
      </w:r>
      <w:r w:rsidR="00AD5714">
        <w:t>3</w:t>
      </w:r>
      <w:r w:rsidRPr="002E444B">
        <w:t xml:space="preserve"> je zostavená ako riadna účtovná závierka podľa §</w:t>
      </w:r>
      <w:r w:rsidR="0020476C" w:rsidRPr="002E444B">
        <w:t> </w:t>
      </w:r>
      <w:r w:rsidRPr="002E444B">
        <w:t xml:space="preserve">17 ods. 6 zákona NR SR č. 431/2002 </w:t>
      </w:r>
      <w:proofErr w:type="spellStart"/>
      <w:r w:rsidRPr="002E444B">
        <w:t>Z.z</w:t>
      </w:r>
      <w:proofErr w:type="spellEnd"/>
      <w:r w:rsidRPr="002E444B">
        <w:t xml:space="preserve">. o účtovníctve (ďalej len „zákon o účtovníctve“) za účtovné obdobie od </w:t>
      </w:r>
      <w:r w:rsidR="009A4216">
        <w:t>1</w:t>
      </w:r>
      <w:r w:rsidRPr="002E444B">
        <w:t xml:space="preserve">. </w:t>
      </w:r>
      <w:r w:rsidR="009A4216">
        <w:t>januára</w:t>
      </w:r>
      <w:r w:rsidRPr="002E444B">
        <w:t xml:space="preserve"> </w:t>
      </w:r>
      <w:r w:rsidR="00871823">
        <w:t>201</w:t>
      </w:r>
      <w:r w:rsidR="00AD5714">
        <w:t>3</w:t>
      </w:r>
      <w:r w:rsidRPr="002E444B">
        <w:t xml:space="preserve"> do 31. decembra </w:t>
      </w:r>
      <w:r w:rsidR="00ED4895">
        <w:t>201</w:t>
      </w:r>
      <w:r w:rsidR="00AD5714">
        <w:t>3</w:t>
      </w:r>
      <w:r w:rsidRPr="002E444B">
        <w:t>.</w:t>
      </w:r>
    </w:p>
    <w:p w:rsidR="00260938" w:rsidRDefault="00260938" w:rsidP="00260938">
      <w:pPr>
        <w:suppressAutoHyphens/>
        <w:rPr>
          <w:rFonts w:ascii="Arial" w:hAnsi="Arial" w:cs="Arial"/>
          <w:sz w:val="20"/>
          <w:szCs w:val="20"/>
        </w:rPr>
      </w:pPr>
    </w:p>
    <w:p w:rsidR="00260938" w:rsidRDefault="001A02BF" w:rsidP="0026093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2E444B">
        <w:rPr>
          <w:rFonts w:ascii="Arial" w:hAnsi="Arial"/>
        </w:rPr>
        <w:t>Dátum schválenia účtovnej závierky za predchádzajúce účtovné obdobie</w:t>
      </w:r>
    </w:p>
    <w:p w:rsidR="002703BD" w:rsidRDefault="002703BD" w:rsidP="00AC60E5">
      <w:pPr>
        <w:pStyle w:val="odstavec"/>
      </w:pPr>
      <w:r>
        <w:t xml:space="preserve">Spoločnosť </w:t>
      </w:r>
      <w:r w:rsidR="009A4216">
        <w:t xml:space="preserve">schválila účtovnú závierku za </w:t>
      </w:r>
      <w:r w:rsidR="00871823">
        <w:t>prechádzajúce obdobie 30.06.201</w:t>
      </w:r>
      <w:r w:rsidR="00AD5714">
        <w:t>3</w:t>
      </w:r>
      <w:r>
        <w:t>.</w:t>
      </w:r>
    </w:p>
    <w:p w:rsidR="00A3677A" w:rsidRDefault="00A3677A" w:rsidP="00AC60E5">
      <w:pPr>
        <w:pStyle w:val="odstavec"/>
      </w:pPr>
    </w:p>
    <w:p w:rsidR="00A3677A" w:rsidRDefault="00A3677A" w:rsidP="00AC60E5">
      <w:pPr>
        <w:pStyle w:val="odstavec"/>
      </w:pPr>
    </w:p>
    <w:p w:rsidR="00260938" w:rsidRDefault="001A02BF" w:rsidP="00622CC0">
      <w:pPr>
        <w:pStyle w:val="Nadpis1"/>
      </w:pPr>
      <w:r w:rsidRPr="002E444B">
        <w:t xml:space="preserve">ORGÁNY </w:t>
      </w:r>
      <w:r w:rsidR="00314E35" w:rsidRPr="002703BD">
        <w:t>A </w:t>
      </w:r>
      <w:r w:rsidR="00260938" w:rsidRPr="002703BD">
        <w:t>SPOLOČNÍCI</w:t>
      </w:r>
      <w:r w:rsidR="00314E35" w:rsidRPr="002E444B">
        <w:rPr>
          <w:i/>
          <w:color w:val="FF0000"/>
        </w:rPr>
        <w:t xml:space="preserve"> </w:t>
      </w:r>
      <w:r w:rsidRPr="002E444B">
        <w:t>SPOLOČNOSTI</w:t>
      </w:r>
    </w:p>
    <w:p w:rsidR="00260938" w:rsidRDefault="001A02BF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Orgány Spoločnosti</w:t>
      </w:r>
    </w:p>
    <w:p w:rsidR="00A3677A" w:rsidRDefault="001A02BF" w:rsidP="00AC60E5">
      <w:pPr>
        <w:pStyle w:val="odstavec"/>
      </w:pPr>
      <w:r w:rsidRPr="002E444B">
        <w:t>Konate</w:t>
      </w:r>
      <w:r w:rsidR="009A4216">
        <w:t>ľ:</w:t>
      </w:r>
      <w:r w:rsidR="009A4216">
        <w:tab/>
      </w:r>
      <w:r w:rsidR="009A4216">
        <w:tab/>
      </w:r>
      <w:r w:rsidR="00871823">
        <w:t xml:space="preserve">Marcel Horváth </w:t>
      </w:r>
    </w:p>
    <w:p w:rsidR="00A3677A" w:rsidRDefault="009A4216" w:rsidP="00AC60E5">
      <w:pPr>
        <w:pStyle w:val="odstavec"/>
      </w:pPr>
      <w:r>
        <w:tab/>
      </w:r>
      <w:r>
        <w:tab/>
      </w:r>
      <w:r>
        <w:tab/>
      </w:r>
    </w:p>
    <w:p w:rsidR="00871823" w:rsidRDefault="00871823" w:rsidP="00AC60E5">
      <w:pPr>
        <w:pStyle w:val="odstavec"/>
      </w:pPr>
    </w:p>
    <w:p w:rsidR="00260938" w:rsidRDefault="00260938" w:rsidP="00260938">
      <w:pPr>
        <w:pStyle w:val="Nadpis2"/>
        <w:keepNext w:val="0"/>
        <w:suppressAutoHyphens/>
        <w:rPr>
          <w:rFonts w:ascii="Arial" w:hAnsi="Arial"/>
        </w:rPr>
      </w:pPr>
      <w:r w:rsidRPr="002703BD">
        <w:rPr>
          <w:rFonts w:ascii="Arial" w:hAnsi="Arial"/>
        </w:rPr>
        <w:t>Spoločníci</w:t>
      </w:r>
      <w:r w:rsidR="001A02BF" w:rsidRPr="002E444B">
        <w:rPr>
          <w:rFonts w:ascii="Arial" w:hAnsi="Arial"/>
        </w:rPr>
        <w:t xml:space="preserve"> Spoločnosti</w:t>
      </w:r>
    </w:p>
    <w:p w:rsidR="00260938" w:rsidRDefault="001A02BF" w:rsidP="00AC60E5">
      <w:pPr>
        <w:pStyle w:val="odstavec"/>
      </w:pPr>
      <w:r w:rsidRPr="002E444B">
        <w:t xml:space="preserve">Štruktúra </w:t>
      </w:r>
      <w:r w:rsidRPr="002E444B">
        <w:rPr>
          <w:iCs/>
        </w:rPr>
        <w:t>spoločníkov</w:t>
      </w:r>
      <w:r w:rsidRPr="002E444B">
        <w:t xml:space="preserve"> Spoločnosti k 31. decembru </w:t>
      </w:r>
      <w:r w:rsidR="00ED4895">
        <w:rPr>
          <w:iCs/>
        </w:rPr>
        <w:t>201</w:t>
      </w:r>
      <w:r w:rsidR="00AD5714">
        <w:rPr>
          <w:iCs/>
        </w:rPr>
        <w:t>3</w:t>
      </w:r>
      <w:r w:rsidRPr="002E444B">
        <w:t>:</w:t>
      </w:r>
    </w:p>
    <w:tbl>
      <w:tblPr>
        <w:tblW w:w="9294" w:type="dxa"/>
        <w:tblInd w:w="42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"/>
        <w:gridCol w:w="3706"/>
        <w:gridCol w:w="1800"/>
        <w:gridCol w:w="1800"/>
        <w:gridCol w:w="1980"/>
      </w:tblGrid>
      <w:tr w:rsidR="001A02BF" w:rsidRPr="002E444B" w:rsidTr="00AD5714">
        <w:trPr>
          <w:gridBefore w:val="1"/>
          <w:wBefore w:w="8" w:type="dxa"/>
          <w:cantSplit/>
          <w:trHeight w:val="170"/>
        </w:trPr>
        <w:tc>
          <w:tcPr>
            <w:tcW w:w="3706" w:type="dxa"/>
          </w:tcPr>
          <w:p w:rsidR="00260938" w:rsidRDefault="00260938" w:rsidP="00260938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260938" w:rsidRDefault="008C7E86" w:rsidP="00260938">
            <w:pPr>
              <w:suppressAutoHyphens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1A02BF" w:rsidRPr="002E444B">
              <w:rPr>
                <w:rFonts w:ascii="Arial" w:hAnsi="Arial" w:cs="Arial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80" w:type="dxa"/>
          </w:tcPr>
          <w:p w:rsidR="00260938" w:rsidRDefault="001A02BF" w:rsidP="00260938">
            <w:pPr>
              <w:suppressAutoHyphens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1A02BF" w:rsidRPr="002E444B" w:rsidTr="00AD5714">
        <w:trPr>
          <w:gridBefore w:val="1"/>
          <w:wBefore w:w="8" w:type="dxa"/>
          <w:cantSplit/>
          <w:trHeight w:val="170"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260938" w:rsidRDefault="00260938" w:rsidP="00260938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260938" w:rsidRDefault="001A02BF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v </w:t>
            </w:r>
            <w:r w:rsidR="00860198" w:rsidRPr="002E444B">
              <w:rPr>
                <w:rFonts w:ascii="Arial" w:hAnsi="Arial" w:cs="Arial"/>
                <w:b/>
                <w:sz w:val="18"/>
                <w:szCs w:val="18"/>
              </w:rPr>
              <w:t>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260938" w:rsidRDefault="001A02BF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260938" w:rsidRDefault="001A02BF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1A02BF" w:rsidRPr="009A4216" w:rsidTr="00AD5714">
        <w:trPr>
          <w:gridBefore w:val="1"/>
          <w:wBefore w:w="8" w:type="dxa"/>
          <w:cantSplit/>
          <w:trHeight w:val="170"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9A4216" w:rsidRDefault="009A4216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Kleibergen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Holding B. V.</w:t>
            </w:r>
          </w:p>
          <w:p w:rsidR="009A4216" w:rsidRDefault="009A4216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260938" w:rsidRPr="009A4216" w:rsidRDefault="009A4216" w:rsidP="009A4216">
            <w:pPr>
              <w:suppressAutoHyphens/>
              <w:ind w:right="128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23750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260938" w:rsidRPr="009A4216" w:rsidRDefault="009A4216" w:rsidP="009A4216">
            <w:pPr>
              <w:suppressAutoHyphens/>
              <w:ind w:right="85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95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260938" w:rsidRPr="009A4216" w:rsidRDefault="009A4216" w:rsidP="009A4216">
            <w:pPr>
              <w:suppressAutoHyphens/>
              <w:ind w:right="81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95</w:t>
            </w:r>
          </w:p>
        </w:tc>
      </w:tr>
      <w:tr w:rsidR="001A02BF" w:rsidRPr="009A4216" w:rsidTr="00AD5714">
        <w:trPr>
          <w:cantSplit/>
          <w:trHeight w:val="170"/>
        </w:trPr>
        <w:tc>
          <w:tcPr>
            <w:tcW w:w="3714" w:type="dxa"/>
            <w:gridSpan w:val="2"/>
            <w:vAlign w:val="center"/>
          </w:tcPr>
          <w:p w:rsidR="00260938" w:rsidRDefault="00AD5714" w:rsidP="009A4216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P.J.Kleibergen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Beheer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en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Management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B. V.</w:t>
            </w:r>
          </w:p>
        </w:tc>
        <w:tc>
          <w:tcPr>
            <w:tcW w:w="1800" w:type="dxa"/>
            <w:vAlign w:val="center"/>
          </w:tcPr>
          <w:p w:rsidR="00260938" w:rsidRPr="009A4216" w:rsidRDefault="009A4216" w:rsidP="009A4216">
            <w:pPr>
              <w:pStyle w:val="lines"/>
            </w:pPr>
            <w:r>
              <w:t>125</w:t>
            </w:r>
            <w:r w:rsidR="00421383" w:rsidRPr="009A4216">
              <w:t>0</w:t>
            </w:r>
          </w:p>
        </w:tc>
        <w:tc>
          <w:tcPr>
            <w:tcW w:w="1800" w:type="dxa"/>
            <w:vAlign w:val="center"/>
          </w:tcPr>
          <w:p w:rsidR="00260938" w:rsidRPr="009A4216" w:rsidRDefault="009A4216" w:rsidP="009A4216">
            <w:pPr>
              <w:pStyle w:val="lines"/>
              <w:ind w:right="85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260938" w:rsidRPr="009A4216" w:rsidRDefault="009A4216" w:rsidP="009A4216">
            <w:pPr>
              <w:pStyle w:val="lines"/>
              <w:ind w:right="81"/>
            </w:pPr>
            <w:r>
              <w:t>5</w:t>
            </w:r>
          </w:p>
        </w:tc>
      </w:tr>
      <w:tr w:rsidR="001A02BF" w:rsidRPr="009A4216" w:rsidTr="00AD5714">
        <w:trPr>
          <w:gridBefore w:val="1"/>
          <w:wBefore w:w="8" w:type="dxa"/>
          <w:cantSplit/>
          <w:trHeight w:val="170"/>
        </w:trPr>
        <w:tc>
          <w:tcPr>
            <w:tcW w:w="3706" w:type="dxa"/>
            <w:vAlign w:val="center"/>
          </w:tcPr>
          <w:p w:rsidR="00260938" w:rsidRDefault="001A02BF" w:rsidP="00260938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260938" w:rsidRPr="009A4216" w:rsidRDefault="00421383" w:rsidP="009A4216">
            <w:pPr>
              <w:pStyle w:val="lined"/>
            </w:pPr>
            <w:r w:rsidRPr="009A4216">
              <w:t>5 000</w:t>
            </w:r>
          </w:p>
        </w:tc>
        <w:tc>
          <w:tcPr>
            <w:tcW w:w="1800" w:type="dxa"/>
            <w:vAlign w:val="center"/>
          </w:tcPr>
          <w:p w:rsidR="00260938" w:rsidRPr="009A4216" w:rsidRDefault="00421383" w:rsidP="009A4216">
            <w:pPr>
              <w:pStyle w:val="lined"/>
              <w:ind w:right="85"/>
            </w:pPr>
            <w:r w:rsidRPr="009A4216">
              <w:t>100</w:t>
            </w:r>
          </w:p>
        </w:tc>
        <w:tc>
          <w:tcPr>
            <w:tcW w:w="1980" w:type="dxa"/>
            <w:vAlign w:val="center"/>
          </w:tcPr>
          <w:p w:rsidR="00260938" w:rsidRPr="009A4216" w:rsidRDefault="00421383" w:rsidP="009A4216">
            <w:pPr>
              <w:pStyle w:val="lined"/>
              <w:ind w:right="81"/>
            </w:pPr>
            <w:r w:rsidRPr="009A4216">
              <w:t>100</w:t>
            </w:r>
          </w:p>
        </w:tc>
      </w:tr>
    </w:tbl>
    <w:p w:rsidR="00871823" w:rsidRDefault="00871823" w:rsidP="00871823">
      <w:pPr>
        <w:pStyle w:val="Nadpis1"/>
        <w:numPr>
          <w:ilvl w:val="0"/>
          <w:numId w:val="0"/>
        </w:numPr>
        <w:ind w:left="419"/>
      </w:pPr>
    </w:p>
    <w:p w:rsidR="00871823" w:rsidRDefault="00871823" w:rsidP="00871823"/>
    <w:p w:rsidR="00871823" w:rsidRDefault="00871823" w:rsidP="00871823"/>
    <w:p w:rsidR="00871823" w:rsidRPr="00871823" w:rsidRDefault="00871823" w:rsidP="00871823"/>
    <w:p w:rsidR="00260938" w:rsidRDefault="00DD1079" w:rsidP="00622CC0">
      <w:pPr>
        <w:pStyle w:val="Nadpis1"/>
      </w:pPr>
      <w:r w:rsidRPr="002E444B">
        <w:lastRenderedPageBreak/>
        <w:t>KONSOLIDOVANÝ CELOK</w:t>
      </w:r>
    </w:p>
    <w:p w:rsidR="00A3677A" w:rsidRPr="00AC60E5" w:rsidRDefault="00AC60E5" w:rsidP="00AC60E5">
      <w:pPr>
        <w:pStyle w:val="odstavec"/>
      </w:pPr>
      <w:r w:rsidRPr="00AC60E5">
        <w:t xml:space="preserve">Spoločnosť sa zahrnuje do konsolidovanej účtovnej závierky spoločnosti </w:t>
      </w:r>
      <w:proofErr w:type="spellStart"/>
      <w:r w:rsidRPr="00AC60E5">
        <w:t>Kleibergen</w:t>
      </w:r>
      <w:proofErr w:type="spellEnd"/>
      <w:r w:rsidRPr="00AC60E5">
        <w:t xml:space="preserve"> Holding B.V. Účtovnú závierku spoločnosti je možné nájsť v sídle spoločnosti </w:t>
      </w:r>
      <w:proofErr w:type="spellStart"/>
      <w:r w:rsidRPr="00AC60E5">
        <w:t>Kleibergen</w:t>
      </w:r>
      <w:proofErr w:type="spellEnd"/>
      <w:r w:rsidRPr="00AC60E5">
        <w:t xml:space="preserve"> Holding B.V. alebo sídle spoločnosti TEPEDE Export s. r. o.</w:t>
      </w:r>
    </w:p>
    <w:p w:rsidR="00421383" w:rsidRDefault="00421383" w:rsidP="00AC60E5">
      <w:pPr>
        <w:pStyle w:val="odstavec"/>
      </w:pPr>
    </w:p>
    <w:p w:rsidR="00260938" w:rsidRDefault="00DD1079" w:rsidP="00622CC0">
      <w:pPr>
        <w:pStyle w:val="Nadpis1"/>
      </w:pPr>
      <w:r w:rsidRPr="002E444B">
        <w:t>ÚČTOVNÉ METÓDY A VŠEOBECNÉ ÚČTOVNÉ ZÁSADY</w:t>
      </w:r>
    </w:p>
    <w:p w:rsidR="00260938" w:rsidRDefault="00DD1079" w:rsidP="005D20C6">
      <w:pPr>
        <w:pStyle w:val="abc"/>
      </w:pPr>
      <w:r w:rsidRPr="002E444B">
        <w:t>Východiská pre zostavenie účtovnej závierky</w:t>
      </w:r>
    </w:p>
    <w:p w:rsidR="00A3677A" w:rsidRDefault="00DD1079" w:rsidP="00AC60E5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A3677A" w:rsidRDefault="00A3677A" w:rsidP="00AC60E5">
      <w:pPr>
        <w:pStyle w:val="odstavec"/>
      </w:pPr>
    </w:p>
    <w:p w:rsidR="00260938" w:rsidRDefault="00DD1079" w:rsidP="005D20C6">
      <w:pPr>
        <w:pStyle w:val="abc"/>
      </w:pPr>
      <w:r w:rsidRPr="002E444B">
        <w:t>Dlhodobý nehmotný a dlhodobý hmotný majetok</w:t>
      </w:r>
    </w:p>
    <w:p w:rsidR="00A3677A" w:rsidRDefault="00DD1079" w:rsidP="00AC60E5">
      <w:pPr>
        <w:pStyle w:val="odstavec"/>
      </w:pPr>
      <w:r w:rsidRPr="002E444B">
        <w:t>Dlhodobý majetok nakupovaný sa oceňuje obstarávacou cenou, ktorá zahrňuje cenu</w:t>
      </w:r>
      <w:r w:rsidR="00297F73" w:rsidRPr="002E444B">
        <w:t xml:space="preserve">, za ktorú sa majetok obstaral </w:t>
      </w:r>
      <w:r w:rsidRPr="002E444B">
        <w:t xml:space="preserve">a náklady súvisiace s obstaraním (clo, prepravu, montáž, poistné a pod.). </w:t>
      </w:r>
    </w:p>
    <w:p w:rsidR="000C0BE4" w:rsidRDefault="000C0BE4" w:rsidP="00AC60E5">
      <w:pPr>
        <w:pStyle w:val="odstavec"/>
      </w:pPr>
    </w:p>
    <w:p w:rsidR="00A3677A" w:rsidRDefault="00EF04E2" w:rsidP="00AC60E5">
      <w:pPr>
        <w:pStyle w:val="odstavec"/>
      </w:pPr>
      <w:r>
        <w:t>Hodnota obstarávaného dlhodobého hmotného majetku, ktorý sa používa, sa zníži o opravnú položku vo výške zodpovedajúcej opotrebeniu.</w:t>
      </w:r>
    </w:p>
    <w:p w:rsidR="00A3677A" w:rsidRDefault="00A3677A" w:rsidP="00AC60E5">
      <w:pPr>
        <w:pStyle w:val="odstavec"/>
      </w:pPr>
    </w:p>
    <w:p w:rsidR="00A3677A" w:rsidRPr="000C0BE4" w:rsidRDefault="00260938" w:rsidP="00AC60E5">
      <w:pPr>
        <w:pStyle w:val="odstavec"/>
      </w:pPr>
      <w:r w:rsidRPr="000C0BE4"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A3677A" w:rsidRPr="00612B72" w:rsidRDefault="00A3677A" w:rsidP="00AC60E5">
      <w:pPr>
        <w:pStyle w:val="odstavec"/>
      </w:pPr>
    </w:p>
    <w:p w:rsidR="00A3677A" w:rsidRPr="00612B72" w:rsidRDefault="00260938" w:rsidP="00AC60E5">
      <w:pPr>
        <w:pStyle w:val="odstavec"/>
      </w:pPr>
      <w:r w:rsidRPr="00260938">
        <w:t>Dlhodobý majetok nadobudnutý bezodplatne sa oceňuje reprodukčnou obstarávacou cenou, čo je cena, za ktorú by sa majetok obstaral v čase, keď sa o ňom účtuje.</w:t>
      </w:r>
    </w:p>
    <w:p w:rsidR="00A3677A" w:rsidRPr="00612B72" w:rsidRDefault="00A3677A" w:rsidP="00AC60E5">
      <w:pPr>
        <w:pStyle w:val="odstavec"/>
      </w:pPr>
    </w:p>
    <w:p w:rsidR="00A3677A" w:rsidRPr="000C0BE4" w:rsidRDefault="00EF04E2" w:rsidP="00AC60E5">
      <w:pPr>
        <w:pStyle w:val="odstavec"/>
      </w:pPr>
      <w:r>
        <w:t xml:space="preserve">Dlhodobý nehmotný majetok sa odpisuje podľa odpisového plánu, ktorý bol zostavený na základe predpokladanej doby jeho používania zodpovedajúcej spotrebe budúcich ekonomických úžitkov z </w:t>
      </w:r>
      <w:r w:rsidRPr="000C0BE4">
        <w:t>majetku</w:t>
      </w:r>
      <w:r w:rsidR="00260938" w:rsidRPr="000C0BE4">
        <w:rPr>
          <w:iCs/>
        </w:rPr>
        <w:t>.</w:t>
      </w:r>
      <w:r w:rsidR="00DD1079" w:rsidRPr="000C0BE4">
        <w:t xml:space="preserve"> </w:t>
      </w:r>
      <w:r w:rsidR="00260938" w:rsidRPr="000C0BE4">
        <w:t>Odpisovať sa začína prvým dňom mesiaca nasledujúceho po uvedení majetku do používania. Nehmotný majetok, ktorého obstarávacia cena (resp. vlastné náklady) neprevýši 2 400 EUR, sa zaraďuje na úč</w:t>
      </w:r>
      <w:r w:rsidR="000C0BE4">
        <w:t>et</w:t>
      </w:r>
      <w:r w:rsidR="00260938" w:rsidRPr="000C0BE4">
        <w:t xml:space="preserve"> </w:t>
      </w:r>
      <w:r w:rsidR="000C0BE4">
        <w:t>518</w:t>
      </w:r>
      <w:r w:rsidR="00260938" w:rsidRPr="000C0BE4">
        <w:t xml:space="preserve"> </w:t>
      </w:r>
      <w:r w:rsidR="000C0BE4">
        <w:t xml:space="preserve">a </w:t>
      </w:r>
      <w:r w:rsidR="00260938" w:rsidRPr="000C0BE4">
        <w:t>odpisuje sa jednorazovo pri uvedení do používania</w:t>
      </w:r>
      <w:r w:rsidR="000C0BE4" w:rsidRPr="000C0BE4">
        <w:t>.</w:t>
      </w:r>
      <w:r w:rsidR="00260938" w:rsidRPr="000C0BE4">
        <w:t xml:space="preserve"> </w:t>
      </w:r>
    </w:p>
    <w:p w:rsidR="000C0BE4" w:rsidRDefault="000C0BE4" w:rsidP="00AC60E5">
      <w:pPr>
        <w:pStyle w:val="odstavec"/>
      </w:pPr>
    </w:p>
    <w:p w:rsidR="00A3677A" w:rsidRPr="000C0BE4" w:rsidRDefault="00EF04E2" w:rsidP="00AC60E5">
      <w:pPr>
        <w:pStyle w:val="odstavec"/>
        <w:rPr>
          <w:iCs/>
        </w:rPr>
      </w:pPr>
      <w:r>
        <w:t>Dlhodobý hmotný majetok sa odpisuje podľa odpisového plánu, ktorý bol zostavený na základe predpokladanej doby jeho používania zodpovedajúcej spotrebe budúcich ekonomických úžitkov z majetku</w:t>
      </w:r>
      <w:r w:rsidRPr="000C0BE4">
        <w:t xml:space="preserve">. </w:t>
      </w:r>
      <w:r w:rsidR="00260938" w:rsidRPr="000C0BE4">
        <w:rPr>
          <w:iCs/>
        </w:rPr>
        <w:t xml:space="preserve">Odpisovať sa začína prvým dňom mesiaca nasledujúceho po uvedení majetku do používania. Hmotný majetok, ktorého obstarávacia cena (resp. vlastné náklady) neprevýši  1 700 EUR, sa </w:t>
      </w:r>
      <w:r w:rsidR="00260938" w:rsidRPr="000C0BE4">
        <w:t>zaraďuje na úč</w:t>
      </w:r>
      <w:r w:rsidR="000C0BE4">
        <w:t>et</w:t>
      </w:r>
      <w:r w:rsidR="00260938" w:rsidRPr="000C0BE4">
        <w:t xml:space="preserve"> </w:t>
      </w:r>
      <w:r w:rsidR="000C0BE4">
        <w:t>501</w:t>
      </w:r>
      <w:r w:rsidR="00260938" w:rsidRPr="000C0BE4">
        <w:t xml:space="preserve"> </w:t>
      </w:r>
      <w:r w:rsidR="000C0BE4">
        <w:t xml:space="preserve">a </w:t>
      </w:r>
      <w:r w:rsidR="00260938" w:rsidRPr="000C0BE4">
        <w:t>odpisuje sa jednorazovo</w:t>
      </w:r>
      <w:r w:rsidR="00260938" w:rsidRPr="000C0BE4">
        <w:rPr>
          <w:iCs/>
        </w:rPr>
        <w:t xml:space="preserve"> pri uvedení do používania.</w:t>
      </w:r>
    </w:p>
    <w:p w:rsidR="00A3677A" w:rsidRDefault="00EF04E2" w:rsidP="00AC60E5">
      <w:pPr>
        <w:pStyle w:val="odstavec"/>
      </w:pPr>
      <w:r w:rsidRPr="000C0BE4">
        <w:t>Predpokladaná doba používania, metóda odpi</w:t>
      </w:r>
      <w:r>
        <w:t>sovania a odpisová sadzba sú uvedené v nasledujúcej tabuľke:</w:t>
      </w:r>
    </w:p>
    <w:p w:rsidR="00A3677A" w:rsidRDefault="00A3677A" w:rsidP="00AC60E5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8C7E86" w:rsidRPr="002E444B" w:rsidTr="006F16C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60938" w:rsidRDefault="00260938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260938" w:rsidRDefault="008C7E86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260938" w:rsidRDefault="008C7E86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260938" w:rsidRDefault="008C7E86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60938" w:rsidRDefault="008C7E86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220B20" w:rsidRPr="002E444B" w:rsidTr="006F16CA">
        <w:trPr>
          <w:cantSplit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:rsidR="00260938" w:rsidRDefault="00260938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:rsidR="00260938" w:rsidRDefault="00260938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:rsidR="00260938" w:rsidRDefault="00260938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:rsidR="00260938" w:rsidRDefault="00260938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079" w:rsidRPr="002E444B" w:rsidTr="006F16CA">
        <w:trPr>
          <w:cantSplit/>
        </w:trPr>
        <w:tc>
          <w:tcPr>
            <w:tcW w:w="3346" w:type="dxa"/>
            <w:vAlign w:val="bottom"/>
          </w:tcPr>
          <w:p w:rsidR="00260938" w:rsidRDefault="00DD1079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:rsidR="00260938" w:rsidRDefault="000C0BE4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772" w:type="dxa"/>
            <w:vAlign w:val="bottom"/>
          </w:tcPr>
          <w:p w:rsidR="00260938" w:rsidRDefault="000C0BE4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260938" w:rsidRDefault="000C0BE4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AC117B" w:rsidRPr="002E444B" w:rsidTr="006F16CA">
        <w:trPr>
          <w:cantSplit/>
        </w:trPr>
        <w:tc>
          <w:tcPr>
            <w:tcW w:w="3346" w:type="dxa"/>
            <w:vAlign w:val="bottom"/>
          </w:tcPr>
          <w:p w:rsidR="00260938" w:rsidRDefault="00AC117B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2E444B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2E444B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2395" w:type="dxa"/>
            <w:vAlign w:val="bottom"/>
          </w:tcPr>
          <w:p w:rsidR="00260938" w:rsidRDefault="00260938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260938" w:rsidRDefault="00260938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260938" w:rsidRDefault="00260938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2E444B" w:rsidTr="006F16CA">
        <w:trPr>
          <w:cantSplit/>
        </w:trPr>
        <w:tc>
          <w:tcPr>
            <w:tcW w:w="3346" w:type="dxa"/>
            <w:vAlign w:val="bottom"/>
          </w:tcPr>
          <w:p w:rsidR="00260938" w:rsidRDefault="00122C5E" w:rsidP="0026093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2E444B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2395" w:type="dxa"/>
            <w:vAlign w:val="bottom"/>
          </w:tcPr>
          <w:p w:rsidR="00260938" w:rsidRDefault="000C0BE4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4-6</w:t>
            </w:r>
          </w:p>
        </w:tc>
        <w:tc>
          <w:tcPr>
            <w:tcW w:w="1772" w:type="dxa"/>
            <w:vAlign w:val="bottom"/>
          </w:tcPr>
          <w:p w:rsidR="00260938" w:rsidRDefault="000C0BE4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260938" w:rsidRPr="000C0BE4" w:rsidRDefault="000C0BE4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C0BE4">
              <w:rPr>
                <w:rFonts w:ascii="Arial" w:hAnsi="Arial" w:cs="Arial"/>
                <w:sz w:val="18"/>
                <w:szCs w:val="18"/>
              </w:rPr>
              <w:t>25-16,67</w:t>
            </w:r>
          </w:p>
        </w:tc>
      </w:tr>
      <w:tr w:rsidR="00DD1079" w:rsidRPr="002E444B" w:rsidTr="006F16CA">
        <w:trPr>
          <w:cantSplit/>
        </w:trPr>
        <w:tc>
          <w:tcPr>
            <w:tcW w:w="3346" w:type="dxa"/>
            <w:vAlign w:val="bottom"/>
          </w:tcPr>
          <w:p w:rsidR="00260938" w:rsidRDefault="00122C5E" w:rsidP="00AC60E5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AC60E5">
              <w:rPr>
                <w:rFonts w:ascii="Arial" w:hAnsi="Arial" w:cs="Arial"/>
                <w:i/>
                <w:sz w:val="18"/>
                <w:szCs w:val="18"/>
              </w:rPr>
              <w:t>Nábytok</w:t>
            </w:r>
          </w:p>
        </w:tc>
        <w:tc>
          <w:tcPr>
            <w:tcW w:w="2395" w:type="dxa"/>
            <w:vAlign w:val="bottom"/>
          </w:tcPr>
          <w:p w:rsidR="00260938" w:rsidRDefault="00AC60E5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772" w:type="dxa"/>
            <w:vAlign w:val="bottom"/>
          </w:tcPr>
          <w:p w:rsidR="00260938" w:rsidRDefault="000C0BE4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260938" w:rsidRPr="000C0BE4" w:rsidRDefault="00AC60E5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16,67</w:t>
            </w:r>
          </w:p>
        </w:tc>
      </w:tr>
      <w:tr w:rsidR="00DD1079" w:rsidRPr="002E444B" w:rsidTr="006F16CA">
        <w:trPr>
          <w:cantSplit/>
        </w:trPr>
        <w:tc>
          <w:tcPr>
            <w:tcW w:w="3346" w:type="dxa"/>
            <w:vAlign w:val="bottom"/>
          </w:tcPr>
          <w:p w:rsidR="00260938" w:rsidRPr="00F70016" w:rsidRDefault="00260938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70016">
              <w:rPr>
                <w:rFonts w:ascii="Arial" w:hAnsi="Arial" w:cs="Arial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bottom"/>
          </w:tcPr>
          <w:p w:rsidR="00260938" w:rsidRDefault="00AC60E5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:rsidR="00260938" w:rsidRDefault="00AC60E5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260938" w:rsidRDefault="00AC60E5" w:rsidP="0026093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100-16,67</w:t>
            </w:r>
          </w:p>
        </w:tc>
      </w:tr>
    </w:tbl>
    <w:p w:rsidR="00A3677A" w:rsidRDefault="00A3677A" w:rsidP="00AC60E5">
      <w:pPr>
        <w:pStyle w:val="odstavec"/>
      </w:pPr>
    </w:p>
    <w:p w:rsidR="00A3677A" w:rsidRDefault="00A3677A" w:rsidP="00AC60E5">
      <w:pPr>
        <w:pStyle w:val="odstavec"/>
      </w:pPr>
    </w:p>
    <w:p w:rsidR="00A3677A" w:rsidRDefault="00DD1079" w:rsidP="00AC60E5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A3677A" w:rsidRDefault="00DD1079" w:rsidP="00AC60E5">
      <w:pPr>
        <w:pStyle w:val="odstavec"/>
      </w:pPr>
      <w:r w:rsidRPr="002E444B">
        <w:tab/>
      </w:r>
      <w:r w:rsidRPr="002E444B">
        <w:tab/>
      </w:r>
    </w:p>
    <w:p w:rsidR="00260938" w:rsidRDefault="00DD1079" w:rsidP="005D20C6">
      <w:pPr>
        <w:pStyle w:val="abc"/>
      </w:pPr>
      <w:r w:rsidRPr="002E444B">
        <w:t>Cenné papiere a podiely</w:t>
      </w:r>
    </w:p>
    <w:p w:rsidR="00A3677A" w:rsidRDefault="00EF04E2" w:rsidP="00AC60E5">
      <w:pPr>
        <w:pStyle w:val="odstavec"/>
      </w:pPr>
      <w:r>
        <w:t>Cenné papiere a podiely sa oceňujú pri nadobudnutí obstarávacími cenami, t.j. vrátane nákladov súvisiacich s obstaraním.</w:t>
      </w:r>
    </w:p>
    <w:p w:rsidR="00A3677A" w:rsidRDefault="00A3677A" w:rsidP="00AC60E5">
      <w:pPr>
        <w:pStyle w:val="odstavec"/>
      </w:pPr>
    </w:p>
    <w:p w:rsidR="00A3677A" w:rsidRDefault="00A3677A" w:rsidP="00AC60E5">
      <w:pPr>
        <w:pStyle w:val="odstavec"/>
      </w:pPr>
    </w:p>
    <w:p w:rsidR="00260938" w:rsidRDefault="00DD1079" w:rsidP="005D20C6">
      <w:pPr>
        <w:pStyle w:val="abc"/>
      </w:pPr>
      <w:r w:rsidRPr="002E444B">
        <w:lastRenderedPageBreak/>
        <w:t>Zásoby</w:t>
      </w:r>
    </w:p>
    <w:p w:rsidR="00A3677A" w:rsidRDefault="00DD1079" w:rsidP="00AC60E5">
      <w:pPr>
        <w:pStyle w:val="odstavec"/>
      </w:pPr>
      <w:r w:rsidRPr="002E444B">
        <w:t>Zásoby nakupované sa oceňujú obstarávacou cenou, ktorá zahrňuje cenu</w:t>
      </w:r>
      <w:r w:rsidR="00D96E5A" w:rsidRPr="002E444B">
        <w:t>, za ktorú sa majetok obstaral</w:t>
      </w:r>
      <w:r w:rsidR="0029783C" w:rsidRPr="002E444B">
        <w:t>,</w:t>
      </w:r>
      <w:r w:rsidR="00D96E5A" w:rsidRPr="002E444B">
        <w:t xml:space="preserve"> </w:t>
      </w:r>
      <w:r w:rsidRPr="002E444B">
        <w:t xml:space="preserve"> a náklady súvisiace s obstaraním (clo, prepravu, poistné, provízie a pod.)</w:t>
      </w:r>
      <w:r w:rsidR="00F91BAD" w:rsidRPr="002E444B">
        <w:t xml:space="preserve"> znížené o zľavy z ceny. Zľava z ceny poskytnutá k už predaným alebo spotrebovaným zásobám sa účtuje ako zníženie nákladov na predané alebo spotrebované zásoby.</w:t>
      </w:r>
      <w:r w:rsidRPr="002E444B">
        <w:t xml:space="preserve"> Spoločnosť účtuje o zásobách spôsobom A tak, ako to definujú </w:t>
      </w:r>
      <w:r w:rsidRPr="000C0BE4">
        <w:t xml:space="preserve">postupy účtovania. Úbytok zásob sa účtuje v cene zistenej metódou </w:t>
      </w:r>
      <w:r w:rsidR="00260938" w:rsidRPr="000C0BE4">
        <w:t>váženého aritmetického priemeru</w:t>
      </w:r>
      <w:r w:rsidR="00260938" w:rsidRPr="000C0BE4">
        <w:rPr>
          <w:i/>
        </w:rPr>
        <w:t>.</w:t>
      </w:r>
    </w:p>
    <w:p w:rsidR="00A3677A" w:rsidRDefault="00A3677A" w:rsidP="00AC60E5">
      <w:pPr>
        <w:pStyle w:val="odstavec"/>
      </w:pPr>
    </w:p>
    <w:p w:rsidR="00A3677A" w:rsidRDefault="00DD1079" w:rsidP="00AC60E5">
      <w:pPr>
        <w:pStyle w:val="odstavec"/>
      </w:pPr>
      <w:r w:rsidRPr="002E444B">
        <w:t>Zásoby vytvorené vlastnou činnosťou sa oceňujú vlastnými nákladmi. Vlastné náklady sú priame náklady (priamy materiál, priame mzdy a ostatné priame náklady) a časť nepriamych nákla</w:t>
      </w:r>
      <w:r w:rsidR="002D123E" w:rsidRPr="002E444B">
        <w:t>dov bezprostredne súvisiacich s </w:t>
      </w:r>
      <w:r w:rsidRPr="002E444B">
        <w:t>vytvorením zásob vlastnou činnosťou (výrobná réžia). Výrobná réžia sa do vlastných nákladov zahrňuje v závislosti od stupňa rozpracovanosti týchto zásob.</w:t>
      </w:r>
    </w:p>
    <w:p w:rsidR="00A3677A" w:rsidRDefault="00A3677A" w:rsidP="00AC60E5">
      <w:pPr>
        <w:pStyle w:val="odstavec"/>
      </w:pPr>
    </w:p>
    <w:p w:rsidR="00A3677A" w:rsidRDefault="00DD1079" w:rsidP="00AC60E5">
      <w:pPr>
        <w:pStyle w:val="odstavec"/>
      </w:pPr>
      <w:r w:rsidRPr="002E444B">
        <w:t xml:space="preserve">Ak </w:t>
      </w:r>
      <w:r w:rsidR="00111C04" w:rsidRPr="002E444B">
        <w:t xml:space="preserve">je </w:t>
      </w:r>
      <w:r w:rsidRPr="002E444B">
        <w:t xml:space="preserve">obstarávacia cena </w:t>
      </w:r>
      <w:r w:rsidR="00111C04" w:rsidRPr="002E444B">
        <w:t>resp. ak sú v</w:t>
      </w:r>
      <w:r w:rsidRPr="002E444B">
        <w:t xml:space="preserve">lastné náklady zásob vyššie </w:t>
      </w:r>
      <w:r w:rsidR="00E16251" w:rsidRPr="002E444B">
        <w:t>ne</w:t>
      </w:r>
      <w:r w:rsidR="005952C2" w:rsidRPr="002E444B">
        <w:t xml:space="preserve">ž </w:t>
      </w:r>
      <w:r w:rsidRPr="002E444B">
        <w:t>ich čistá realizačná hodnota ku dňu, ku ktorému sa zostavuje účtovná závierka, vytvára sa opravná položka k zásobám vo výške rozdielu medzi ich ocenením v účtovníctve a i</w:t>
      </w:r>
      <w:r w:rsidR="005C39C1" w:rsidRPr="002E444B">
        <w:t>ch čistou realizačnou hodnotou.</w:t>
      </w:r>
      <w:r w:rsidR="00295A1C" w:rsidRPr="002E444B">
        <w:t xml:space="preserve"> Čistá realizačná hodnota je predpokladaná predajná cena zásob znížená o predpokladané náklady na ich d</w:t>
      </w:r>
      <w:r w:rsidR="00E16251" w:rsidRPr="002E444B">
        <w:t>okončenie a náklady súvisiace s </w:t>
      </w:r>
      <w:r w:rsidR="00295A1C" w:rsidRPr="002E444B">
        <w:t xml:space="preserve">ich predajom. </w:t>
      </w:r>
    </w:p>
    <w:p w:rsidR="000C0BE4" w:rsidRDefault="000C0BE4" w:rsidP="00AC60E5">
      <w:pPr>
        <w:pStyle w:val="odstavec"/>
      </w:pPr>
    </w:p>
    <w:p w:rsidR="00260938" w:rsidRDefault="005C39C1" w:rsidP="005D20C6">
      <w:pPr>
        <w:pStyle w:val="abc"/>
      </w:pPr>
      <w:r w:rsidRPr="002E444B">
        <w:t>Pohľadávky</w:t>
      </w:r>
    </w:p>
    <w:p w:rsidR="00A3677A" w:rsidRDefault="00DD1079" w:rsidP="00AC60E5">
      <w:pPr>
        <w:pStyle w:val="odstavec"/>
      </w:pPr>
      <w:r w:rsidRPr="002E444B">
        <w:t xml:space="preserve">Pohľadávky sa pri ich vzniku oceňujú ich menovitou </w:t>
      </w:r>
      <w:r w:rsidR="007C6250" w:rsidRPr="002E444B">
        <w:t>hodnotou</w:t>
      </w:r>
      <w:r w:rsidRPr="002E444B">
        <w:t xml:space="preserve"> </w:t>
      </w:r>
      <w:r w:rsidR="00492967" w:rsidRPr="002E444B">
        <w:t>(</w:t>
      </w:r>
      <w:r w:rsidRPr="002E444B">
        <w:t>postúpené pohľadávky a pohľadávky nadobudnuté vkladom do základného imania sa oceňujú obstarávacou cenou, t.j. vrátane nákladov súvisiacich s</w:t>
      </w:r>
      <w:r w:rsidR="00492967" w:rsidRPr="002E444B">
        <w:t> </w:t>
      </w:r>
      <w:r w:rsidRPr="002E444B">
        <w:t>obstaraním</w:t>
      </w:r>
      <w:r w:rsidR="00492967" w:rsidRPr="002E444B">
        <w:t>)</w:t>
      </w:r>
      <w:r w:rsidRPr="002E444B">
        <w:t>. Opravná položka sa vytvára k pochybným a nedobytným pohľadávkam, kde existuje riziko nevymožiteľnosti po</w:t>
      </w:r>
      <w:r w:rsidR="005C39C1" w:rsidRPr="002E444B">
        <w:t>hľadávok.</w:t>
      </w:r>
    </w:p>
    <w:p w:rsidR="00A3677A" w:rsidRDefault="00A3677A" w:rsidP="00AC60E5">
      <w:pPr>
        <w:pStyle w:val="odstavec"/>
      </w:pPr>
    </w:p>
    <w:p w:rsidR="00A3677A" w:rsidRDefault="00DD1079" w:rsidP="00AC60E5">
      <w:pPr>
        <w:pStyle w:val="odstavec"/>
      </w:pPr>
      <w:r w:rsidRPr="002E444B">
        <w:t>Ak je zostatková doba splatnosti pohľadávky dlhšia než jeden rok, vytvára sa opravná položka, ktorá predstavuje rozdiel medzi menovitou a súčasnou hodnotou pohľadávky.</w:t>
      </w:r>
      <w:r w:rsidR="004F664C" w:rsidRPr="002E444B">
        <w:t xml:space="preserve"> Súčasná hodnota pohľadávky sa počíta ako súčet súčinov budúcich peňažných príjmov a príslušných diskontných faktorov.</w:t>
      </w:r>
    </w:p>
    <w:p w:rsidR="00A3677A" w:rsidRDefault="00A3677A" w:rsidP="00AC60E5">
      <w:pPr>
        <w:pStyle w:val="odstavec"/>
      </w:pPr>
    </w:p>
    <w:p w:rsidR="00260938" w:rsidRDefault="00122C5E" w:rsidP="005D20C6">
      <w:pPr>
        <w:pStyle w:val="abc"/>
      </w:pPr>
      <w:r w:rsidRPr="002E444B">
        <w:t>Finančné účty</w:t>
      </w:r>
    </w:p>
    <w:p w:rsidR="000C0BE4" w:rsidRDefault="0090780E" w:rsidP="00AC60E5">
      <w:pPr>
        <w:pStyle w:val="odstavec"/>
      </w:pPr>
      <w:r w:rsidRPr="002E444B">
        <w:t xml:space="preserve">Finančné účty tvorí peňažná hotovosť, zostatky na bankových účtoch </w:t>
      </w:r>
      <w:r w:rsidR="00260938" w:rsidRPr="000C0BE4">
        <w:t>a krátkodobý finančný majetok,</w:t>
      </w:r>
      <w:r w:rsidRPr="002E444B">
        <w:t xml:space="preserve"> pričom riziko zmeny hodnoty tohto majetku je zanedbateľne nízke</w:t>
      </w:r>
      <w:r w:rsidR="000C0BE4">
        <w:t>.</w:t>
      </w:r>
    </w:p>
    <w:p w:rsidR="00A3677A" w:rsidRDefault="0090780E" w:rsidP="00AC60E5">
      <w:pPr>
        <w:pStyle w:val="odstavec"/>
      </w:pPr>
      <w:r w:rsidRPr="002E444B">
        <w:t xml:space="preserve"> </w:t>
      </w:r>
    </w:p>
    <w:p w:rsidR="00260938" w:rsidRDefault="00C723D4" w:rsidP="005D20C6">
      <w:pPr>
        <w:pStyle w:val="abc"/>
      </w:pPr>
      <w:r w:rsidRPr="002E444B">
        <w:t>Náklady budúcich období a príjmy budúcich období</w:t>
      </w:r>
    </w:p>
    <w:p w:rsidR="00A3677A" w:rsidRDefault="00C723D4" w:rsidP="00AC60E5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A3677A" w:rsidRDefault="00A3677A" w:rsidP="00AC60E5">
      <w:pPr>
        <w:pStyle w:val="odstavec"/>
      </w:pPr>
    </w:p>
    <w:p w:rsidR="00260938" w:rsidRDefault="00A54AF7" w:rsidP="005D20C6">
      <w:pPr>
        <w:pStyle w:val="abc"/>
      </w:pPr>
      <w:r w:rsidRPr="002E444B">
        <w:t>Opravné položky</w:t>
      </w:r>
    </w:p>
    <w:p w:rsidR="00A3677A" w:rsidRDefault="00A54AF7" w:rsidP="00AC60E5">
      <w:pPr>
        <w:pStyle w:val="odstavec"/>
      </w:pPr>
      <w:r w:rsidRPr="002E444B">
        <w:t xml:space="preserve">Opravné položky sa tvoria na základe zásady opatrnosti, ak je opodstatnené predpokladať, že </w:t>
      </w:r>
      <w:r w:rsidR="00803848" w:rsidRPr="002E444B">
        <w:t>došlo k </w:t>
      </w:r>
      <w:r w:rsidRPr="002E444B">
        <w:t>zníženi</w:t>
      </w:r>
      <w:r w:rsidR="00803848" w:rsidRPr="002E444B">
        <w:t>u</w:t>
      </w:r>
      <w:r w:rsidRPr="002E444B"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Default="00A3677A" w:rsidP="00AC60E5">
      <w:pPr>
        <w:pStyle w:val="odstavec"/>
      </w:pPr>
    </w:p>
    <w:p w:rsidR="00260938" w:rsidRDefault="00DD1079" w:rsidP="005D20C6">
      <w:pPr>
        <w:pStyle w:val="abc"/>
      </w:pPr>
      <w:r w:rsidRPr="002E444B">
        <w:t>Rezervy</w:t>
      </w:r>
    </w:p>
    <w:p w:rsidR="00A3677A" w:rsidRDefault="000C4682" w:rsidP="00AC60E5">
      <w:pPr>
        <w:pStyle w:val="odstavec"/>
      </w:pPr>
      <w:r w:rsidRPr="002E444B">
        <w:t xml:space="preserve">Rezerva je záväzok predstavujúci existujúcu povinnosť Spoločnosti, ktorá vznikla z minulých udalostí a je pravdepodobné, že v budúcnosti zníži </w:t>
      </w:r>
      <w:r w:rsidR="00E16251" w:rsidRPr="002E444B">
        <w:t xml:space="preserve">jej </w:t>
      </w:r>
      <w:r w:rsidRPr="002E444B">
        <w:t xml:space="preserve">ekonomické úžitky. </w:t>
      </w:r>
      <w:r w:rsidR="00DD1079" w:rsidRPr="002E444B">
        <w:t xml:space="preserve">Rezervy sú záväzky s neurčitým časovým vymedzením alebo výškou a oceňujú sa </w:t>
      </w:r>
      <w:r w:rsidRPr="002E444B">
        <w:t xml:space="preserve">odhadom v sume potrebnej na splnenie existujúcej povinnosti ku dňu, ku ktorému sa zostavuje účtovná závierka. </w:t>
      </w:r>
    </w:p>
    <w:p w:rsidR="00A3677A" w:rsidRDefault="00A3677A" w:rsidP="00AC60E5">
      <w:pPr>
        <w:pStyle w:val="odstavec"/>
      </w:pPr>
    </w:p>
    <w:p w:rsidR="00A3677A" w:rsidRDefault="000C4682" w:rsidP="00AC60E5">
      <w:pPr>
        <w:pStyle w:val="odstavec"/>
      </w:pPr>
      <w:r w:rsidRPr="002E444B">
        <w:t xml:space="preserve">Tvorba rezervy sa účtuje na </w:t>
      </w:r>
      <w:r w:rsidR="00B924FF" w:rsidRPr="002E444B">
        <w:t xml:space="preserve">vecne príslušný </w:t>
      </w:r>
      <w:r w:rsidR="00EF04E2">
        <w:t xml:space="preserve">nákladový </w:t>
      </w:r>
      <w:r w:rsidR="00260938" w:rsidRPr="00260938">
        <w:t xml:space="preserve">alebo majetkový </w:t>
      </w:r>
      <w:r w:rsidR="00EF04E2">
        <w:t>účet</w:t>
      </w:r>
      <w:r w:rsidRPr="002E444B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2E444B">
        <w:t>Rozpustenie</w:t>
      </w:r>
      <w:r w:rsidRPr="002E444B">
        <w:t xml:space="preserve"> nepotrebnej rezervy alebo jej časti sa účtuje opačným účtovným zápisom ako sa účtovala tvorba rezervy. </w:t>
      </w:r>
    </w:p>
    <w:p w:rsidR="00A3677A" w:rsidRDefault="00A3677A" w:rsidP="00AC60E5">
      <w:pPr>
        <w:pStyle w:val="odstavec"/>
      </w:pPr>
    </w:p>
    <w:p w:rsidR="00260938" w:rsidRDefault="00C723D4" w:rsidP="005D20C6">
      <w:pPr>
        <w:pStyle w:val="abc"/>
      </w:pPr>
      <w:r w:rsidRPr="002E444B">
        <w:t>Záväzky</w:t>
      </w:r>
    </w:p>
    <w:p w:rsidR="00A3677A" w:rsidRDefault="00C723D4" w:rsidP="00AC60E5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260938" w:rsidRDefault="00B90E35" w:rsidP="005D20C6">
      <w:pPr>
        <w:pStyle w:val="abc"/>
      </w:pPr>
      <w:r w:rsidRPr="002E444B">
        <w:lastRenderedPageBreak/>
        <w:t>Splatná daň z príjmu</w:t>
      </w:r>
    </w:p>
    <w:p w:rsidR="00A3677A" w:rsidRDefault="00523395" w:rsidP="00AC60E5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3677A" w:rsidRDefault="00A3677A" w:rsidP="00AC60E5">
      <w:pPr>
        <w:pStyle w:val="odstavec"/>
      </w:pPr>
    </w:p>
    <w:p w:rsidR="00260938" w:rsidRDefault="00DD1079" w:rsidP="005D20C6">
      <w:pPr>
        <w:pStyle w:val="abc"/>
      </w:pPr>
      <w:r w:rsidRPr="002E444B">
        <w:t>Odložená daň z príjmu</w:t>
      </w:r>
    </w:p>
    <w:p w:rsidR="00A3677A" w:rsidRDefault="00DD1079" w:rsidP="00AC60E5">
      <w:pPr>
        <w:pStyle w:val="odstavec"/>
      </w:pPr>
      <w:r w:rsidRPr="002E444B">
        <w:t xml:space="preserve">Odložená daň z príjmu </w:t>
      </w:r>
      <w:r w:rsidR="00122C5E" w:rsidRPr="002E444B">
        <w:t>vyplýva z</w:t>
      </w:r>
      <w:r w:rsidRPr="002E444B">
        <w:t>:</w:t>
      </w:r>
    </w:p>
    <w:p w:rsidR="00A3677A" w:rsidRDefault="00A3677A" w:rsidP="00AC60E5">
      <w:pPr>
        <w:pStyle w:val="odstavec"/>
      </w:pPr>
    </w:p>
    <w:p w:rsidR="00A3677A" w:rsidRDefault="00180B2A" w:rsidP="00AC60E5">
      <w:pPr>
        <w:pStyle w:val="odstavec"/>
      </w:pPr>
      <w:r w:rsidRPr="002E444B">
        <w:t>a)</w:t>
      </w:r>
      <w:r w:rsidRPr="002E444B">
        <w:tab/>
      </w:r>
      <w:r w:rsidR="00DD1079" w:rsidRPr="002E444B">
        <w:t>rozdiel</w:t>
      </w:r>
      <w:r w:rsidR="00122C5E" w:rsidRPr="002E444B">
        <w:t>ov</w:t>
      </w:r>
      <w:r w:rsidR="00DD1079" w:rsidRPr="002E444B">
        <w:t xml:space="preserve"> medzi účtovnou hodnotou majetku a účtovnou hodnotou záväzkov vykázanou v súvahe a ich daňovou základňou,</w:t>
      </w:r>
    </w:p>
    <w:p w:rsidR="00A3677A" w:rsidRDefault="00180B2A" w:rsidP="00AC60E5">
      <w:pPr>
        <w:pStyle w:val="odstavec"/>
      </w:pPr>
      <w:r w:rsidRPr="002E444B">
        <w:t>b)</w:t>
      </w:r>
      <w:r w:rsidRPr="002E444B">
        <w:tab/>
      </w:r>
      <w:r w:rsidR="00DD1079" w:rsidRPr="002E444B">
        <w:t>možnosti umorovať daňovú stratu v budúcnosti, pod ktorou sa rozumie možnosť odpočítať daňovú stratu od základu dane v budúcnosti,</w:t>
      </w:r>
    </w:p>
    <w:p w:rsidR="00A3677A" w:rsidRDefault="00180B2A" w:rsidP="00AC60E5">
      <w:pPr>
        <w:pStyle w:val="odstavec"/>
      </w:pPr>
      <w:r w:rsidRPr="002E444B">
        <w:t>c)</w:t>
      </w:r>
      <w:r w:rsidRPr="002E444B">
        <w:tab/>
      </w:r>
      <w:r w:rsidR="00DD1079" w:rsidRPr="002E444B">
        <w:t>možnosť previesť nevyužité daňové odpočty a iné daňové nároky do budúcich období.</w:t>
      </w:r>
    </w:p>
    <w:p w:rsidR="00A3677A" w:rsidRDefault="00A3677A" w:rsidP="00AC60E5">
      <w:pPr>
        <w:pStyle w:val="odstavec"/>
      </w:pPr>
    </w:p>
    <w:p w:rsidR="00A3677A" w:rsidRDefault="00260938" w:rsidP="00AC60E5">
      <w:pPr>
        <w:pStyle w:val="odstavec"/>
      </w:pPr>
      <w:r w:rsidRPr="00260938">
        <w:t>Prvýkrát vykázaná odložená daň sa účtuje súvzťažne voči účtu 428 – Nerozdelený zisk minulých rokov alebo 429 – Neuhradená strata minulých rokov.</w:t>
      </w:r>
    </w:p>
    <w:p w:rsidR="00A3677A" w:rsidRDefault="00A3677A" w:rsidP="00AC60E5">
      <w:pPr>
        <w:pStyle w:val="odstavec"/>
      </w:pPr>
    </w:p>
    <w:p w:rsidR="00A3677A" w:rsidRDefault="00260938" w:rsidP="00AC60E5">
      <w:pPr>
        <w:pStyle w:val="odstavec"/>
      </w:pPr>
      <w:r w:rsidRPr="00260938">
        <w:t xml:space="preserve">Účtovanie o odloženej dani sa nevzťahuje na </w:t>
      </w:r>
      <w:proofErr w:type="spellStart"/>
      <w:r w:rsidRPr="00260938">
        <w:t>goodwill</w:t>
      </w:r>
      <w:proofErr w:type="spellEnd"/>
      <w:r w:rsidRPr="00260938">
        <w:t xml:space="preserve"> alebo záporný </w:t>
      </w:r>
      <w:proofErr w:type="spellStart"/>
      <w:r w:rsidRPr="00260938">
        <w:t>goodwill</w:t>
      </w:r>
      <w:proofErr w:type="spellEnd"/>
      <w:r w:rsidRPr="00260938">
        <w:t xml:space="preserve"> pri jeho prvotnom zaúčtovaní. Odložená daň vznikajúca pri kúpe podniku alebo časti podniku u kupujúceho sa účtuje so súvzťažným zápisom na účet 015 - </w:t>
      </w:r>
      <w:proofErr w:type="spellStart"/>
      <w:r w:rsidRPr="00260938">
        <w:t>Goodwill</w:t>
      </w:r>
      <w:proofErr w:type="spellEnd"/>
      <w:r w:rsidRPr="00260938">
        <w:t>.</w:t>
      </w:r>
    </w:p>
    <w:p w:rsidR="00A3677A" w:rsidRDefault="00A3677A" w:rsidP="00AC60E5">
      <w:pPr>
        <w:pStyle w:val="odstavec"/>
      </w:pPr>
    </w:p>
    <w:p w:rsidR="00A3677A" w:rsidRDefault="00DD1079" w:rsidP="00AC60E5">
      <w:pPr>
        <w:pStyle w:val="odstavec"/>
      </w:pPr>
      <w:r w:rsidRPr="002E444B">
        <w:t>Odložená daňová pohľadávka sa účtuje iba do takej výšky, do akej je pravdepodobné, že bude možné dočasné rozdiely vyrovnať voči budúcemu základu dane.</w:t>
      </w:r>
    </w:p>
    <w:p w:rsidR="00A3677A" w:rsidRDefault="00A3677A" w:rsidP="00AC60E5">
      <w:pPr>
        <w:pStyle w:val="odstavec"/>
      </w:pPr>
    </w:p>
    <w:p w:rsidR="00A3677A" w:rsidRDefault="00DD1079" w:rsidP="00AC60E5">
      <w:pPr>
        <w:pStyle w:val="odstavec"/>
      </w:pPr>
      <w:r w:rsidRPr="002E444B">
        <w:t>Pri výpočte odloženej dane sa použije sadzba dane z príjmov, o ktorej sa predpokladá, že bude platiť v čase vyrov</w:t>
      </w:r>
      <w:r w:rsidR="005C39C1" w:rsidRPr="002E444B">
        <w:t>nania odloženej dane.</w:t>
      </w:r>
    </w:p>
    <w:p w:rsidR="00A3677A" w:rsidRDefault="00A3677A" w:rsidP="00AC60E5">
      <w:pPr>
        <w:pStyle w:val="odstavec"/>
      </w:pPr>
    </w:p>
    <w:p w:rsidR="00260938" w:rsidRDefault="00C723D4" w:rsidP="005D20C6">
      <w:pPr>
        <w:pStyle w:val="abc"/>
      </w:pPr>
      <w:r w:rsidRPr="002E444B">
        <w:t>Výdavky budúcich období a výnosy budúcich období</w:t>
      </w:r>
    </w:p>
    <w:p w:rsidR="00A3677A" w:rsidRDefault="00C723D4" w:rsidP="00AC60E5">
      <w:pPr>
        <w:pStyle w:val="odstavec"/>
      </w:pPr>
      <w:r w:rsidRPr="002E444B">
        <w:t>Výdavky budúcich období a výnosy budúcich období sú vykázané vo výške, ktorá je potrebná na dodržanie zásady vecnej a časovej súvislosti s účtovným obdobím.</w:t>
      </w:r>
    </w:p>
    <w:p w:rsidR="00A3677A" w:rsidRDefault="00A3677A" w:rsidP="00AC60E5">
      <w:pPr>
        <w:pStyle w:val="odstavec"/>
      </w:pPr>
    </w:p>
    <w:p w:rsidR="00260938" w:rsidRDefault="00DD1079" w:rsidP="005D20C6">
      <w:pPr>
        <w:pStyle w:val="abc"/>
      </w:pPr>
      <w:r w:rsidRPr="002E444B">
        <w:t>Leasing (Spoločnosť je nájomca)</w:t>
      </w:r>
    </w:p>
    <w:p w:rsidR="00A3677A" w:rsidRDefault="00260938" w:rsidP="00AC60E5">
      <w:pPr>
        <w:pStyle w:val="odstavec"/>
      </w:pPr>
      <w:r w:rsidRPr="00260938">
        <w:t>Finančný leasing</w:t>
      </w:r>
    </w:p>
    <w:p w:rsidR="00A3677A" w:rsidRDefault="00DD1079" w:rsidP="00AC60E5">
      <w:pPr>
        <w:pStyle w:val="odstavec"/>
      </w:pPr>
      <w:r w:rsidRPr="002E444B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2E444B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Pr="002E444B">
        <w:t>Každá platba nájomného je alokovaná medzi splátku istiny a finančné náklady, ktoré sú vypočítané metódou efektívnej úrokovej miery. Finančné náklady sa účtujú na ťarchu účtu 562 – Úroky.</w:t>
      </w:r>
    </w:p>
    <w:p w:rsidR="00A3677A" w:rsidRDefault="00DD1079" w:rsidP="00AC60E5">
      <w:pPr>
        <w:pStyle w:val="odstavec"/>
      </w:pPr>
      <w:r w:rsidRPr="002E444B">
        <w:t xml:space="preserve"> </w:t>
      </w:r>
    </w:p>
    <w:p w:rsidR="00A3677A" w:rsidRDefault="00DD1079" w:rsidP="00AC60E5">
      <w:pPr>
        <w:pStyle w:val="odstavec"/>
      </w:pPr>
      <w:r w:rsidRPr="002E444B">
        <w:t>Finančný leasing sa aktivuje v účtovníctve nájomcu v deň prijatia majetku na príslušný účet majetku (so súvzťažným zápisom v prospech účtu 474 – Záväzky z nájmu) v ocenení, ktoré sa rovná celkovej výške dohodnutých platieb znížených o nerealizované finančné náklady. Majetok obstaraný formou finančného prenájmu sa odpisuje v účtovníctve nájomcu.</w:t>
      </w:r>
    </w:p>
    <w:p w:rsidR="00A3677A" w:rsidRDefault="00A3677A" w:rsidP="00AC60E5">
      <w:pPr>
        <w:pStyle w:val="odstavec"/>
      </w:pPr>
    </w:p>
    <w:p w:rsidR="00A3677A" w:rsidRDefault="00260938" w:rsidP="00AC60E5">
      <w:pPr>
        <w:pStyle w:val="odstavec"/>
      </w:pPr>
      <w:r w:rsidRPr="00260938">
        <w:t>Operatívny leasing</w:t>
      </w:r>
    </w:p>
    <w:p w:rsidR="00A3677A" w:rsidRDefault="00DD1079" w:rsidP="00AC60E5">
      <w:pPr>
        <w:pStyle w:val="odstavec"/>
      </w:pPr>
      <w:r w:rsidRPr="002E444B">
        <w:t>Majetok obstaraný formou operatívneho leasingu sa účtuje do nákladov rovnomerne počas doby trvania leasingovej zmluvy.</w:t>
      </w:r>
    </w:p>
    <w:p w:rsidR="00A3677A" w:rsidRDefault="00A3677A" w:rsidP="00AC60E5">
      <w:pPr>
        <w:pStyle w:val="odstavec"/>
      </w:pPr>
    </w:p>
    <w:p w:rsidR="00260938" w:rsidRDefault="00DD1079" w:rsidP="005D20C6">
      <w:pPr>
        <w:pStyle w:val="abc"/>
      </w:pPr>
      <w:r w:rsidRPr="002E444B">
        <w:t>Cudzia mena</w:t>
      </w:r>
    </w:p>
    <w:p w:rsidR="00A3677A" w:rsidRDefault="00DD1079" w:rsidP="00AC60E5">
      <w:pPr>
        <w:pStyle w:val="odstavec"/>
      </w:pPr>
      <w:r w:rsidRPr="002E444B">
        <w:t>Majetok a záväzky vyjadrené v cudzej mene</w:t>
      </w:r>
      <w:r w:rsidR="00B609A3" w:rsidRPr="002E444B">
        <w:t xml:space="preserve"> (okrem preddavkov prijatých a poskytnutých)</w:t>
      </w:r>
      <w:r w:rsidRPr="002E444B">
        <w:t xml:space="preserve"> sa prepočítavajú</w:t>
      </w:r>
      <w:r w:rsidR="003A26B3" w:rsidRPr="002E444B">
        <w:t xml:space="preserve"> na</w:t>
      </w:r>
      <w:r w:rsidRPr="002E444B">
        <w:t xml:space="preserve"> </w:t>
      </w:r>
      <w:r w:rsidR="00B609A3" w:rsidRPr="002E444B">
        <w:t xml:space="preserve">eurá referenčným výmenným kurzom určeným a vyhláseným Európskou centrálnou </w:t>
      </w:r>
      <w:r w:rsidR="00B609A3" w:rsidRPr="002E444B">
        <w:lastRenderedPageBreak/>
        <w:t xml:space="preserve">bankou alebo Národnou banku Slovenska v deň predchádzajúci dňu uskutočnenia účtovného prípadu alebo v deň, ku ktorému sa zostavuje účtovná závierka. </w:t>
      </w:r>
      <w:r w:rsidRPr="002E444B">
        <w:t>Vzniknu</w:t>
      </w:r>
      <w:r w:rsidR="00790655" w:rsidRPr="002E444B">
        <w:t>té kurzové rozdiely sa účtujú s </w:t>
      </w:r>
      <w:r w:rsidRPr="002E444B">
        <w:t>vplyvom na výsledok hospodárenia.</w:t>
      </w:r>
    </w:p>
    <w:p w:rsidR="00A3677A" w:rsidRDefault="00A3677A" w:rsidP="00AC60E5">
      <w:pPr>
        <w:pStyle w:val="odstavec"/>
      </w:pPr>
    </w:p>
    <w:p w:rsidR="00A3677A" w:rsidRPr="005D20C6" w:rsidRDefault="00260938" w:rsidP="005D20C6">
      <w:pPr>
        <w:pStyle w:val="abc"/>
      </w:pPr>
      <w:r w:rsidRPr="005D20C6">
        <w:t>Oprava chýb minulých období</w:t>
      </w:r>
    </w:p>
    <w:p w:rsidR="00A3677A" w:rsidRDefault="00260938" w:rsidP="00AC60E5">
      <w:pPr>
        <w:pStyle w:val="odstavec"/>
      </w:pPr>
      <w:r w:rsidRPr="00260938">
        <w:t>Ak Spoločnosť zistí v bežnom účtovnom období významnú chybu týkajúcu sa minulých účtovných období, opraví túto chybu na účtoch 428 a 429 t.j. bez vplyvu na výsledok hospodárenia v bežnom účtovnom období. Opravy nevýznamných chýb minulých účtovných období sa účtujú v bežnom účtovnom období na príslušný nákladový alebo výnosový účet.</w:t>
      </w:r>
      <w:r w:rsidR="00A11CE5">
        <w:t xml:space="preserve"> </w:t>
      </w:r>
    </w:p>
    <w:p w:rsidR="009A644F" w:rsidRDefault="009A644F" w:rsidP="00AC60E5">
      <w:pPr>
        <w:pStyle w:val="odstavec"/>
      </w:pPr>
    </w:p>
    <w:p w:rsidR="00260938" w:rsidRDefault="009353D5" w:rsidP="00622CC0">
      <w:pPr>
        <w:pStyle w:val="Nadpis1"/>
      </w:pPr>
      <w:r w:rsidRPr="002E444B">
        <w:t>AKTÍVA</w:t>
      </w:r>
    </w:p>
    <w:p w:rsidR="00260938" w:rsidRDefault="009353D5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 xml:space="preserve">Dlhodobý nehmotný </w:t>
      </w:r>
      <w:r w:rsidR="00824EAF" w:rsidRPr="002E444B">
        <w:rPr>
          <w:rFonts w:ascii="Arial" w:hAnsi="Arial"/>
        </w:rPr>
        <w:t>a dlhodobý hmotný majetok</w:t>
      </w:r>
    </w:p>
    <w:p w:rsidR="005D20C6" w:rsidRDefault="005D20C6" w:rsidP="00AC60E5">
      <w:pPr>
        <w:pStyle w:val="odstavec"/>
      </w:pPr>
      <w:r>
        <w:t>Spolo</w:t>
      </w:r>
      <w:r w:rsidR="00871823">
        <w:t>čnosť nedisponovala k 31.12.201</w:t>
      </w:r>
      <w:r w:rsidR="0034512C">
        <w:t>3</w:t>
      </w:r>
      <w:r>
        <w:t xml:space="preserve"> žiadnym dlhodobým nehmotným a dlhodobým hmotným majetkom.</w:t>
      </w:r>
    </w:p>
    <w:p w:rsidR="00A3677A" w:rsidRDefault="00A3677A" w:rsidP="00AC60E5">
      <w:pPr>
        <w:pStyle w:val="odstavec"/>
      </w:pPr>
    </w:p>
    <w:p w:rsidR="00260938" w:rsidRDefault="00824EAF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Dlhodobý finančný majetok</w:t>
      </w:r>
    </w:p>
    <w:p w:rsidR="005D20C6" w:rsidRDefault="005D20C6" w:rsidP="00AC60E5">
      <w:pPr>
        <w:pStyle w:val="odstavec"/>
      </w:pPr>
      <w:r>
        <w:t>Spolo</w:t>
      </w:r>
      <w:r w:rsidR="00871823">
        <w:t>čnosť nedisponovala k 31.12.201</w:t>
      </w:r>
      <w:r w:rsidR="0034512C">
        <w:t>3</w:t>
      </w:r>
      <w:r>
        <w:t xml:space="preserve"> žiadnym dlhodobým finančným majetkom.</w:t>
      </w:r>
    </w:p>
    <w:p w:rsidR="00A3677A" w:rsidRDefault="00A3677A" w:rsidP="00AC60E5">
      <w:pPr>
        <w:pStyle w:val="odstavec"/>
      </w:pPr>
    </w:p>
    <w:p w:rsidR="00260938" w:rsidRDefault="00824EAF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Zásoby</w:t>
      </w:r>
    </w:p>
    <w:p w:rsidR="00A3677A" w:rsidRDefault="005D20C6" w:rsidP="00AC60E5">
      <w:pPr>
        <w:pStyle w:val="odstavec"/>
      </w:pPr>
      <w:r>
        <w:t xml:space="preserve">Spoločnosť </w:t>
      </w:r>
      <w:r w:rsidR="008D3A2F">
        <w:t>mala k 31.12.201</w:t>
      </w:r>
      <w:r w:rsidR="0034512C">
        <w:t>3</w:t>
      </w:r>
      <w:r w:rsidR="00871823">
        <w:t xml:space="preserve"> zostatok na zásobách </w:t>
      </w:r>
      <w:r w:rsidR="003758EB">
        <w:t>47 065 eur (</w:t>
      </w:r>
      <w:r w:rsidR="00091336">
        <w:t>65</w:t>
      </w:r>
      <w:r w:rsidR="00871823">
        <w:t xml:space="preserve"> </w:t>
      </w:r>
      <w:r w:rsidR="003758EB">
        <w:t>eur v roku 2012).</w:t>
      </w:r>
      <w:r w:rsidR="00871823">
        <w:t xml:space="preserve"> </w:t>
      </w:r>
    </w:p>
    <w:p w:rsidR="005D20C6" w:rsidRDefault="005D20C6" w:rsidP="00AC60E5">
      <w:pPr>
        <w:pStyle w:val="odstavec"/>
      </w:pPr>
    </w:p>
    <w:p w:rsidR="00260938" w:rsidRDefault="009353D5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Pohľadávky</w:t>
      </w:r>
    </w:p>
    <w:p w:rsidR="00A3677A" w:rsidRDefault="009353D5" w:rsidP="00AC60E5">
      <w:pPr>
        <w:pStyle w:val="odstavec"/>
      </w:pPr>
      <w:r w:rsidRPr="002E444B">
        <w:t xml:space="preserve">Veková štruktúra </w:t>
      </w:r>
      <w:r w:rsidR="00EF04E2">
        <w:t>pohľadávok (dlhodobých a krátkodobých) je</w:t>
      </w:r>
      <w:r w:rsidRPr="002E444B">
        <w:t xml:space="preserve"> uvedená v nasledujúcej tabuľke (v </w:t>
      </w:r>
      <w:r w:rsidR="00C14955" w:rsidRPr="002E444B">
        <w:t>EUR</w:t>
      </w:r>
      <w:r w:rsidRPr="002E444B">
        <w:t>):</w:t>
      </w:r>
    </w:p>
    <w:p w:rsidR="00A3677A" w:rsidRDefault="00A3677A" w:rsidP="00AC60E5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6"/>
        <w:gridCol w:w="1740"/>
        <w:gridCol w:w="1741"/>
      </w:tblGrid>
      <w:tr w:rsidR="009353D5" w:rsidRPr="002E444B" w:rsidTr="002336C6">
        <w:trPr>
          <w:cantSplit/>
          <w:trHeight w:val="170"/>
        </w:trPr>
        <w:tc>
          <w:tcPr>
            <w:tcW w:w="5866" w:type="dxa"/>
            <w:tcBorders>
              <w:bottom w:val="single" w:sz="4" w:space="0" w:color="auto"/>
            </w:tcBorders>
          </w:tcPr>
          <w:p w:rsidR="00260938" w:rsidRDefault="009353D5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40" w:type="dxa"/>
            <w:tcBorders>
              <w:bottom w:val="single" w:sz="4" w:space="0" w:color="auto"/>
            </w:tcBorders>
            <w:vAlign w:val="bottom"/>
          </w:tcPr>
          <w:p w:rsidR="00260938" w:rsidRDefault="00FA5662" w:rsidP="00AD5714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="009353D5"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 w:rsidR="00ED4895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AD5714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41" w:type="dxa"/>
            <w:tcBorders>
              <w:bottom w:val="single" w:sz="4" w:space="0" w:color="auto"/>
            </w:tcBorders>
            <w:vAlign w:val="bottom"/>
          </w:tcPr>
          <w:p w:rsidR="00260938" w:rsidRDefault="00FA5662" w:rsidP="00091336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="009353D5"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 w:rsidR="00ED4895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871823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091336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A02B4E" w:rsidRPr="002E444B" w:rsidTr="002336C6">
        <w:trPr>
          <w:cantSplit/>
          <w:trHeight w:val="170"/>
        </w:trPr>
        <w:tc>
          <w:tcPr>
            <w:tcW w:w="5866" w:type="dxa"/>
            <w:vAlign w:val="bottom"/>
          </w:tcPr>
          <w:p w:rsidR="00260938" w:rsidRDefault="00260938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vAlign w:val="bottom"/>
          </w:tcPr>
          <w:p w:rsidR="00260938" w:rsidRDefault="00260938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41" w:type="dxa"/>
            <w:vAlign w:val="bottom"/>
          </w:tcPr>
          <w:p w:rsidR="00260938" w:rsidRDefault="00260938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353D5" w:rsidRPr="002E444B" w:rsidTr="002336C6">
        <w:trPr>
          <w:cantSplit/>
          <w:trHeight w:val="170"/>
        </w:trPr>
        <w:tc>
          <w:tcPr>
            <w:tcW w:w="5866" w:type="dxa"/>
            <w:vAlign w:val="bottom"/>
          </w:tcPr>
          <w:p w:rsidR="00260938" w:rsidRDefault="009353D5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  <w:r w:rsidR="0034512C">
              <w:rPr>
                <w:rFonts w:ascii="Arial" w:hAnsi="Arial" w:cs="Arial"/>
                <w:sz w:val="18"/>
                <w:szCs w:val="18"/>
              </w:rPr>
              <w:t xml:space="preserve"> - krátkodobé</w:t>
            </w:r>
          </w:p>
        </w:tc>
        <w:tc>
          <w:tcPr>
            <w:tcW w:w="1740" w:type="dxa"/>
            <w:vAlign w:val="bottom"/>
          </w:tcPr>
          <w:p w:rsidR="00260938" w:rsidRDefault="0034512C" w:rsidP="008D3A2F">
            <w:pPr>
              <w:suppressAutoHyphens/>
              <w:ind w:left="113" w:right="102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191</w:t>
            </w:r>
          </w:p>
        </w:tc>
        <w:tc>
          <w:tcPr>
            <w:tcW w:w="1741" w:type="dxa"/>
            <w:vAlign w:val="bottom"/>
          </w:tcPr>
          <w:p w:rsidR="00260938" w:rsidRDefault="0034512C" w:rsidP="00871823">
            <w:pPr>
              <w:suppressAutoHyphens/>
              <w:ind w:left="113" w:right="142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3 466</w:t>
            </w:r>
          </w:p>
        </w:tc>
      </w:tr>
      <w:tr w:rsidR="009353D5" w:rsidRPr="002E444B" w:rsidTr="002336C6">
        <w:trPr>
          <w:cantSplit/>
          <w:trHeight w:val="170"/>
        </w:trPr>
        <w:tc>
          <w:tcPr>
            <w:tcW w:w="5866" w:type="dxa"/>
            <w:vAlign w:val="bottom"/>
          </w:tcPr>
          <w:p w:rsidR="00260938" w:rsidRDefault="009353D5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  <w:r w:rsidR="0034512C">
              <w:rPr>
                <w:rFonts w:ascii="Arial" w:hAnsi="Arial" w:cs="Arial"/>
                <w:sz w:val="18"/>
                <w:szCs w:val="18"/>
              </w:rPr>
              <w:t xml:space="preserve"> - krátkodobé</w:t>
            </w:r>
          </w:p>
        </w:tc>
        <w:tc>
          <w:tcPr>
            <w:tcW w:w="1740" w:type="dxa"/>
            <w:vAlign w:val="bottom"/>
          </w:tcPr>
          <w:p w:rsidR="00260938" w:rsidRDefault="0034512C" w:rsidP="008D3A2F">
            <w:pPr>
              <w:pStyle w:val="lines"/>
              <w:ind w:right="102"/>
            </w:pPr>
            <w:r>
              <w:t>1 929</w:t>
            </w:r>
          </w:p>
        </w:tc>
        <w:tc>
          <w:tcPr>
            <w:tcW w:w="1741" w:type="dxa"/>
            <w:vAlign w:val="bottom"/>
          </w:tcPr>
          <w:p w:rsidR="00260938" w:rsidRDefault="0034512C" w:rsidP="009A4216">
            <w:pPr>
              <w:pStyle w:val="lines"/>
            </w:pPr>
            <w:r>
              <w:t>1 929</w:t>
            </w:r>
          </w:p>
        </w:tc>
      </w:tr>
      <w:tr w:rsidR="009353D5" w:rsidRPr="002E444B" w:rsidTr="002336C6">
        <w:trPr>
          <w:cantSplit/>
          <w:trHeight w:val="170"/>
        </w:trPr>
        <w:tc>
          <w:tcPr>
            <w:tcW w:w="5866" w:type="dxa"/>
            <w:vAlign w:val="bottom"/>
          </w:tcPr>
          <w:p w:rsidR="00260938" w:rsidRDefault="009353D5" w:rsidP="00260938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bottom"/>
          </w:tcPr>
          <w:p w:rsidR="00260938" w:rsidRDefault="0034512C" w:rsidP="008D3A2F">
            <w:pPr>
              <w:pStyle w:val="lined"/>
              <w:ind w:right="102"/>
            </w:pPr>
            <w:r>
              <w:t>2 120</w:t>
            </w:r>
          </w:p>
        </w:tc>
        <w:tc>
          <w:tcPr>
            <w:tcW w:w="1741" w:type="dxa"/>
            <w:vAlign w:val="bottom"/>
          </w:tcPr>
          <w:p w:rsidR="00260938" w:rsidRDefault="0034512C" w:rsidP="009A4216">
            <w:pPr>
              <w:pStyle w:val="lined"/>
            </w:pPr>
            <w:r>
              <w:t>5 395</w:t>
            </w:r>
          </w:p>
        </w:tc>
      </w:tr>
    </w:tbl>
    <w:p w:rsidR="00A3677A" w:rsidRDefault="00A3677A" w:rsidP="00AC60E5">
      <w:pPr>
        <w:pStyle w:val="odstavec"/>
      </w:pPr>
    </w:p>
    <w:p w:rsidR="00A3677A" w:rsidRDefault="0034512C" w:rsidP="00AC60E5">
      <w:pPr>
        <w:pStyle w:val="odstavec"/>
      </w:pPr>
      <w:r>
        <w:t>Dlhodobé pohľadávky boli v lehote splatnosti vo výške 30 122 eur ( 2012 – 11 544,-eur).</w:t>
      </w:r>
    </w:p>
    <w:p w:rsidR="00A3677A" w:rsidRDefault="00042CAA" w:rsidP="00AC60E5">
      <w:pPr>
        <w:pStyle w:val="odstavec"/>
      </w:pPr>
      <w:r>
        <w:t>K pohľadávkam po lehote splatnosti nebola tvorená opravná položka.</w:t>
      </w:r>
    </w:p>
    <w:p w:rsidR="00A3677A" w:rsidRDefault="00A3677A" w:rsidP="00AC60E5">
      <w:pPr>
        <w:pStyle w:val="odstavec"/>
      </w:pPr>
    </w:p>
    <w:p w:rsidR="00260938" w:rsidRDefault="00AE4340" w:rsidP="00260938">
      <w:pPr>
        <w:pStyle w:val="Nadpis2"/>
        <w:keepNext w:val="0"/>
        <w:suppressAutoHyphens/>
        <w:jc w:val="left"/>
        <w:rPr>
          <w:rFonts w:ascii="Arial" w:hAnsi="Arial"/>
        </w:rPr>
      </w:pPr>
      <w:r w:rsidRPr="002E444B">
        <w:rPr>
          <w:rFonts w:ascii="Arial" w:hAnsi="Arial"/>
        </w:rPr>
        <w:t xml:space="preserve">Pôžičky </w:t>
      </w:r>
      <w:r>
        <w:rPr>
          <w:rFonts w:ascii="Arial" w:hAnsi="Arial"/>
        </w:rPr>
        <w:t>poskytnuté</w:t>
      </w:r>
      <w:r w:rsidRPr="002E444B">
        <w:rPr>
          <w:rFonts w:ascii="Arial" w:hAnsi="Arial"/>
        </w:rPr>
        <w:t xml:space="preserve"> </w:t>
      </w:r>
      <w:r>
        <w:rPr>
          <w:rFonts w:ascii="Arial" w:hAnsi="Arial"/>
        </w:rPr>
        <w:t>spriazneným stranám</w:t>
      </w:r>
    </w:p>
    <w:p w:rsidR="00A3677A" w:rsidRDefault="00042CAA" w:rsidP="00AC60E5">
      <w:pPr>
        <w:pStyle w:val="odstavec"/>
      </w:pPr>
      <w:r>
        <w:t>Spoločnosť v sledovanom období neúčtovala o pôžičkách poskytnutých spriazneným stranám.</w:t>
      </w:r>
    </w:p>
    <w:p w:rsidR="00042CAA" w:rsidRDefault="00042CAA" w:rsidP="00AC60E5">
      <w:pPr>
        <w:pStyle w:val="odstavec"/>
      </w:pPr>
    </w:p>
    <w:p w:rsidR="00260938" w:rsidRDefault="00F316C5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Finančné účty</w:t>
      </w:r>
    </w:p>
    <w:p w:rsidR="00A3677A" w:rsidRDefault="009353D5" w:rsidP="00AC60E5">
      <w:pPr>
        <w:pStyle w:val="odstavec"/>
      </w:pPr>
      <w:r w:rsidRPr="002E444B">
        <w:t xml:space="preserve">Ako finančné účty sú vykázané peniaze v pokladni, účty v bankách </w:t>
      </w:r>
      <w:r w:rsidR="00EF04E2">
        <w:t>a </w:t>
      </w:r>
      <w:r w:rsidR="00260938" w:rsidRPr="00042CAA">
        <w:rPr>
          <w:iCs/>
        </w:rPr>
        <w:t>krátkodobý finančný majetok.</w:t>
      </w:r>
      <w:r w:rsidR="005441F4" w:rsidRPr="002E444B">
        <w:t xml:space="preserve"> Účtami v </w:t>
      </w:r>
      <w:r w:rsidRPr="002E444B">
        <w:t>bankách môže Spoločnosť voľne disponovať</w:t>
      </w:r>
      <w:r w:rsidR="00042CAA">
        <w:t>.</w:t>
      </w:r>
    </w:p>
    <w:p w:rsidR="003758EB" w:rsidRDefault="003758EB" w:rsidP="00AC60E5">
      <w:pPr>
        <w:pStyle w:val="odstavec"/>
      </w:pPr>
      <w:r>
        <w:t>Peniaze – 5,-eur  (8,.-eur - 2012)</w:t>
      </w:r>
    </w:p>
    <w:p w:rsidR="003758EB" w:rsidRPr="00D75506" w:rsidRDefault="003758EB" w:rsidP="00AC60E5">
      <w:pPr>
        <w:pStyle w:val="odstavec"/>
      </w:pPr>
      <w:r>
        <w:t>Finančné účty – 14 721,- eur (13 631,-eur - 2012)</w:t>
      </w:r>
    </w:p>
    <w:p w:rsidR="00A3677A" w:rsidRDefault="00A3677A" w:rsidP="00AC60E5">
      <w:pPr>
        <w:pStyle w:val="odstavec"/>
      </w:pPr>
    </w:p>
    <w:p w:rsidR="00260938" w:rsidRDefault="009353D5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Časové rozlíšenie</w:t>
      </w:r>
    </w:p>
    <w:p w:rsidR="00260938" w:rsidRDefault="009353D5" w:rsidP="003758EB">
      <w:pPr>
        <w:pStyle w:val="odstavec"/>
      </w:pPr>
      <w:r w:rsidRPr="002E444B">
        <w:t>Jednotlivé položky časového rozlíšenia s</w:t>
      </w:r>
      <w:r w:rsidR="003758EB">
        <w:t>poločnosť nemá,</w:t>
      </w:r>
    </w:p>
    <w:p w:rsidR="003758EB" w:rsidRDefault="003758EB" w:rsidP="003758EB">
      <w:pPr>
        <w:pStyle w:val="odstavec"/>
      </w:pPr>
    </w:p>
    <w:p w:rsidR="00260938" w:rsidRDefault="00BE69F2" w:rsidP="00622CC0">
      <w:pPr>
        <w:pStyle w:val="Nadpis1"/>
      </w:pPr>
      <w:r>
        <w:t>P</w:t>
      </w:r>
      <w:r w:rsidR="00316173" w:rsidRPr="002E444B">
        <w:t>ASÍVA</w:t>
      </w: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Vlastné imanie</w:t>
      </w:r>
    </w:p>
    <w:p w:rsidR="00A3677A" w:rsidRDefault="00316173" w:rsidP="00AC60E5">
      <w:pPr>
        <w:pStyle w:val="odstavec"/>
      </w:pPr>
      <w:r w:rsidRPr="002E444B">
        <w:t>Prehľad pohybu vlastného imania v priebehu účtovného obdobia je uv</w:t>
      </w:r>
      <w:r w:rsidR="005D49D8" w:rsidRPr="002E444B">
        <w:t>edený v nasledujúcej tabuľke (v </w:t>
      </w:r>
      <w:r w:rsidR="00C14955" w:rsidRPr="002E444B">
        <w:t>EUR</w:t>
      </w:r>
      <w:r w:rsidRPr="002E444B">
        <w:t>):</w:t>
      </w:r>
      <w:r w:rsidR="0086239F" w:rsidRPr="002E444B">
        <w:t xml:space="preserve"> </w:t>
      </w:r>
    </w:p>
    <w:p w:rsidR="00A3677A" w:rsidRDefault="00A3677A" w:rsidP="00AC60E5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243"/>
        <w:gridCol w:w="1260"/>
        <w:gridCol w:w="1080"/>
        <w:gridCol w:w="1060"/>
        <w:gridCol w:w="1161"/>
      </w:tblGrid>
      <w:tr w:rsidR="00316173" w:rsidRPr="00701C28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260938" w:rsidRDefault="00260938" w:rsidP="00260938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260938" w:rsidRDefault="00EF04E2" w:rsidP="007F2F87">
            <w:pPr>
              <w:suppressAutoHyphens/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 w:rsidR="008D3A2F">
              <w:rPr>
                <w:rFonts w:ascii="Arial" w:hAnsi="Arial" w:cs="Arial"/>
                <w:b/>
                <w:sz w:val="18"/>
                <w:szCs w:val="18"/>
              </w:rPr>
              <w:t>01</w:t>
            </w:r>
            <w:r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8D3A2F">
              <w:rPr>
                <w:rFonts w:ascii="Arial" w:hAnsi="Arial" w:cs="Arial"/>
                <w:b/>
                <w:sz w:val="18"/>
                <w:szCs w:val="18"/>
              </w:rPr>
              <w:t>01</w:t>
            </w:r>
            <w:r>
              <w:rPr>
                <w:rFonts w:ascii="Arial" w:hAnsi="Arial" w:cs="Arial"/>
                <w:b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F2F87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260938" w:rsidRDefault="00EF04E2" w:rsidP="007F2F87">
            <w:pPr>
              <w:suppressAutoHyphens/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Rozdelenie </w:t>
            </w:r>
            <w:r w:rsidR="008D3A2F">
              <w:rPr>
                <w:rFonts w:ascii="Arial" w:hAnsi="Arial" w:cs="Arial"/>
                <w:b/>
                <w:sz w:val="18"/>
                <w:szCs w:val="18"/>
              </w:rPr>
              <w:t>VH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roku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1B643C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7F2F87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260938" w:rsidRDefault="00EF04E2" w:rsidP="00260938">
            <w:pPr>
              <w:suppressAutoHyphens/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Oceňovacie rozdiely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260938" w:rsidRDefault="008D3A2F" w:rsidP="00260938">
            <w:pPr>
              <w:suppressAutoHyphens/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VH</w:t>
            </w:r>
            <w:r w:rsidR="00260938" w:rsidRPr="00260938">
              <w:rPr>
                <w:rFonts w:ascii="Arial" w:hAnsi="Arial" w:cs="Arial"/>
                <w:b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vAlign w:val="bottom"/>
          </w:tcPr>
          <w:p w:rsidR="00260938" w:rsidRDefault="00EF04E2" w:rsidP="00260938">
            <w:pPr>
              <w:suppressAutoHyphens/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Stav k</w:t>
            </w:r>
          </w:p>
          <w:p w:rsidR="00260938" w:rsidRDefault="00EF04E2" w:rsidP="007F2F87">
            <w:pPr>
              <w:suppressAutoHyphens/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 31. 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F2F87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3F13A7" w:rsidRPr="00701C28">
        <w:trPr>
          <w:cantSplit/>
        </w:trPr>
        <w:tc>
          <w:tcPr>
            <w:tcW w:w="3543" w:type="dxa"/>
            <w:vAlign w:val="bottom"/>
          </w:tcPr>
          <w:p w:rsidR="00260938" w:rsidRDefault="00260938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260938" w:rsidRDefault="00260938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260938" w:rsidRDefault="00260938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260938" w:rsidRDefault="00260938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260938" w:rsidRDefault="00260938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61" w:type="dxa"/>
            <w:vAlign w:val="bottom"/>
          </w:tcPr>
          <w:p w:rsidR="00260938" w:rsidRDefault="00260938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B6BE8" w:rsidRPr="00701C28">
        <w:trPr>
          <w:cantSplit/>
        </w:trPr>
        <w:tc>
          <w:tcPr>
            <w:tcW w:w="3543" w:type="dxa"/>
            <w:vAlign w:val="center"/>
          </w:tcPr>
          <w:p w:rsidR="00EB6BE8" w:rsidRDefault="00EB6BE8" w:rsidP="00260938">
            <w:pPr>
              <w:suppressAutoHyphens/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EB6BE8" w:rsidRDefault="00EB6BE8" w:rsidP="0034512C">
            <w:pPr>
              <w:suppressAutoHyphens/>
              <w:ind w:left="113" w:right="142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25 000</w:t>
            </w:r>
          </w:p>
        </w:tc>
        <w:tc>
          <w:tcPr>
            <w:tcW w:w="1260" w:type="dxa"/>
            <w:vAlign w:val="center"/>
          </w:tcPr>
          <w:p w:rsidR="00EB6BE8" w:rsidRDefault="00EB6BE8" w:rsidP="008D3A2F">
            <w:pPr>
              <w:suppressAutoHyphens/>
              <w:ind w:left="113" w:right="101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EB6BE8" w:rsidRDefault="00EB6BE8" w:rsidP="008D3A2F">
            <w:pPr>
              <w:suppressAutoHyphens/>
              <w:ind w:left="113" w:right="14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EB6BE8" w:rsidRDefault="00EB6BE8" w:rsidP="008D3A2F">
            <w:pPr>
              <w:suppressAutoHyphens/>
              <w:ind w:left="113" w:right="115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EB6BE8" w:rsidRDefault="00EB6BE8" w:rsidP="008D3A2F">
            <w:pPr>
              <w:suppressAutoHyphens/>
              <w:ind w:left="113" w:right="142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25 000</w:t>
            </w:r>
          </w:p>
        </w:tc>
      </w:tr>
      <w:tr w:rsidR="00EB6BE8" w:rsidRPr="00701C28">
        <w:trPr>
          <w:cantSplit/>
        </w:trPr>
        <w:tc>
          <w:tcPr>
            <w:tcW w:w="3543" w:type="dxa"/>
            <w:vAlign w:val="center"/>
          </w:tcPr>
          <w:p w:rsidR="00EB6BE8" w:rsidRDefault="00EB6BE8" w:rsidP="00260938">
            <w:pPr>
              <w:suppressAutoHyphens/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vAlign w:val="center"/>
          </w:tcPr>
          <w:p w:rsidR="00EB6BE8" w:rsidRDefault="00EB6BE8" w:rsidP="0034512C">
            <w:pPr>
              <w:suppressAutoHyphens/>
              <w:ind w:left="113" w:right="142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EB6BE8" w:rsidRDefault="00EB6BE8" w:rsidP="008D3A2F">
            <w:pPr>
              <w:suppressAutoHyphens/>
              <w:ind w:left="113" w:right="101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EB6BE8" w:rsidRDefault="00EB6BE8" w:rsidP="008D3A2F">
            <w:pPr>
              <w:suppressAutoHyphens/>
              <w:ind w:left="113" w:right="14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EB6BE8" w:rsidRDefault="00EB6BE8" w:rsidP="008D3A2F">
            <w:pPr>
              <w:suppressAutoHyphens/>
              <w:ind w:left="113" w:right="115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EB6BE8" w:rsidRDefault="00EB6BE8" w:rsidP="008D3A2F">
            <w:pPr>
              <w:suppressAutoHyphens/>
              <w:ind w:left="113" w:right="142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EB6BE8" w:rsidRPr="00701C28">
        <w:trPr>
          <w:cantSplit/>
        </w:trPr>
        <w:tc>
          <w:tcPr>
            <w:tcW w:w="3543" w:type="dxa"/>
            <w:vAlign w:val="center"/>
          </w:tcPr>
          <w:p w:rsidR="00EB6BE8" w:rsidRDefault="00EB6BE8" w:rsidP="00260938">
            <w:pPr>
              <w:suppressAutoHyphens/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vAlign w:val="center"/>
          </w:tcPr>
          <w:p w:rsidR="00EB6BE8" w:rsidRDefault="00EB6BE8" w:rsidP="0034512C">
            <w:pPr>
              <w:suppressAutoHyphens/>
              <w:ind w:left="113" w:right="142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EB6BE8" w:rsidRDefault="00EB6BE8" w:rsidP="008D3A2F">
            <w:pPr>
              <w:suppressAutoHyphens/>
              <w:ind w:left="113" w:right="101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EB6BE8" w:rsidRDefault="00EB6BE8" w:rsidP="008D3A2F">
            <w:pPr>
              <w:suppressAutoHyphens/>
              <w:ind w:left="113" w:right="14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EB6BE8" w:rsidRDefault="00EB6BE8" w:rsidP="008D3A2F">
            <w:pPr>
              <w:suppressAutoHyphens/>
              <w:ind w:left="113" w:right="115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EB6BE8" w:rsidRDefault="00EB6BE8" w:rsidP="008D3A2F">
            <w:pPr>
              <w:suppressAutoHyphens/>
              <w:ind w:left="113" w:right="142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EB6BE8" w:rsidRPr="00701C28">
        <w:trPr>
          <w:cantSplit/>
        </w:trPr>
        <w:tc>
          <w:tcPr>
            <w:tcW w:w="3543" w:type="dxa"/>
            <w:vAlign w:val="center"/>
          </w:tcPr>
          <w:p w:rsidR="00EB6BE8" w:rsidRDefault="00EB6BE8" w:rsidP="00260938">
            <w:pPr>
              <w:suppressAutoHyphens/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EB6BE8" w:rsidRDefault="007F2F87" w:rsidP="0034512C">
            <w:pPr>
              <w:suppressAutoHyphens/>
              <w:ind w:left="113" w:right="142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2 420</w:t>
            </w:r>
          </w:p>
        </w:tc>
        <w:tc>
          <w:tcPr>
            <w:tcW w:w="1260" w:type="dxa"/>
            <w:vAlign w:val="center"/>
          </w:tcPr>
          <w:p w:rsidR="00EB6BE8" w:rsidRDefault="007F2F87" w:rsidP="008D3A2F">
            <w:pPr>
              <w:suppressAutoHyphens/>
              <w:ind w:left="113" w:right="101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1 704</w:t>
            </w:r>
          </w:p>
        </w:tc>
        <w:tc>
          <w:tcPr>
            <w:tcW w:w="1080" w:type="dxa"/>
            <w:vAlign w:val="center"/>
          </w:tcPr>
          <w:p w:rsidR="00EB6BE8" w:rsidRDefault="00EB6BE8" w:rsidP="008D3A2F">
            <w:pPr>
              <w:suppressAutoHyphens/>
              <w:ind w:left="113" w:right="14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EB6BE8" w:rsidRDefault="00EB6BE8" w:rsidP="008D3A2F">
            <w:pPr>
              <w:suppressAutoHyphens/>
              <w:ind w:left="113" w:right="115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EB6BE8" w:rsidRDefault="007F2F87" w:rsidP="001C324D">
            <w:pPr>
              <w:suppressAutoHyphens/>
              <w:ind w:left="113" w:right="142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4 12</w:t>
            </w:r>
            <w:r w:rsidR="001C324D">
              <w:rPr>
                <w:rFonts w:ascii="Arial" w:hAnsi="Arial" w:cs="Arial"/>
                <w:bCs/>
                <w:sz w:val="18"/>
                <w:szCs w:val="18"/>
              </w:rPr>
              <w:t>5</w:t>
            </w:r>
          </w:p>
        </w:tc>
      </w:tr>
      <w:tr w:rsidR="00EB6BE8" w:rsidRPr="00701C28">
        <w:trPr>
          <w:cantSplit/>
        </w:trPr>
        <w:tc>
          <w:tcPr>
            <w:tcW w:w="3543" w:type="dxa"/>
            <w:vAlign w:val="center"/>
          </w:tcPr>
          <w:p w:rsidR="00EB6BE8" w:rsidRDefault="00EB6BE8" w:rsidP="00260938">
            <w:pPr>
              <w:suppressAutoHyphens/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 minulých rokov</w:t>
            </w:r>
          </w:p>
        </w:tc>
        <w:tc>
          <w:tcPr>
            <w:tcW w:w="1243" w:type="dxa"/>
            <w:vAlign w:val="center"/>
          </w:tcPr>
          <w:p w:rsidR="00EB6BE8" w:rsidRDefault="00EB6BE8" w:rsidP="0034512C">
            <w:pPr>
              <w:suppressAutoHyphens/>
              <w:ind w:left="113" w:right="142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EB6BE8" w:rsidRDefault="00EB6BE8" w:rsidP="00EB6BE8">
            <w:pPr>
              <w:suppressAutoHyphens/>
              <w:ind w:left="113" w:right="101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EB6BE8" w:rsidRDefault="00EB6BE8" w:rsidP="008D3A2F">
            <w:pPr>
              <w:suppressAutoHyphens/>
              <w:ind w:left="113" w:right="14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EB6BE8" w:rsidRDefault="00EB6BE8" w:rsidP="008D3A2F">
            <w:pPr>
              <w:suppressAutoHyphens/>
              <w:ind w:left="113" w:right="115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EB6BE8" w:rsidRDefault="00EB6BE8" w:rsidP="00EB6BE8">
            <w:pPr>
              <w:suppressAutoHyphens/>
              <w:ind w:left="113" w:right="142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B6BE8" w:rsidRPr="00701C28">
        <w:trPr>
          <w:cantSplit/>
        </w:trPr>
        <w:tc>
          <w:tcPr>
            <w:tcW w:w="3543" w:type="dxa"/>
            <w:vAlign w:val="center"/>
          </w:tcPr>
          <w:p w:rsidR="00EB6BE8" w:rsidRDefault="00EB6BE8" w:rsidP="00260938">
            <w:pPr>
              <w:suppressAutoHyphens/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EB6BE8" w:rsidRDefault="007F2F87" w:rsidP="0034512C">
            <w:pPr>
              <w:pStyle w:val="lines"/>
              <w:ind w:right="142"/>
            </w:pPr>
            <w:r>
              <w:t>1 704</w:t>
            </w:r>
          </w:p>
        </w:tc>
        <w:tc>
          <w:tcPr>
            <w:tcW w:w="1260" w:type="dxa"/>
            <w:vAlign w:val="bottom"/>
          </w:tcPr>
          <w:p w:rsidR="00EB6BE8" w:rsidRDefault="00EB6BE8" w:rsidP="008D3A2F">
            <w:pPr>
              <w:pStyle w:val="lines"/>
              <w:ind w:right="101"/>
            </w:pPr>
            <w:r>
              <w:t>-</w:t>
            </w:r>
          </w:p>
        </w:tc>
        <w:tc>
          <w:tcPr>
            <w:tcW w:w="1080" w:type="dxa"/>
            <w:vAlign w:val="bottom"/>
          </w:tcPr>
          <w:p w:rsidR="00EB6BE8" w:rsidRDefault="00EB6BE8" w:rsidP="008D3A2F">
            <w:pPr>
              <w:pStyle w:val="lines"/>
              <w:ind w:right="147"/>
            </w:pPr>
            <w:r>
              <w:t>-</w:t>
            </w:r>
          </w:p>
        </w:tc>
        <w:tc>
          <w:tcPr>
            <w:tcW w:w="1060" w:type="dxa"/>
            <w:vAlign w:val="bottom"/>
          </w:tcPr>
          <w:p w:rsidR="00EB6BE8" w:rsidRDefault="007F2F87" w:rsidP="008D3A2F">
            <w:pPr>
              <w:pStyle w:val="lines"/>
              <w:ind w:right="115"/>
            </w:pPr>
            <w:r>
              <w:t>114</w:t>
            </w:r>
          </w:p>
        </w:tc>
        <w:tc>
          <w:tcPr>
            <w:tcW w:w="1161" w:type="dxa"/>
            <w:vAlign w:val="bottom"/>
          </w:tcPr>
          <w:p w:rsidR="00EB6BE8" w:rsidRDefault="001C324D" w:rsidP="008D3A2F">
            <w:pPr>
              <w:pStyle w:val="lines"/>
              <w:ind w:right="142"/>
            </w:pPr>
            <w:r>
              <w:t>114</w:t>
            </w:r>
          </w:p>
        </w:tc>
      </w:tr>
      <w:tr w:rsidR="00EB6BE8" w:rsidRPr="002E444B">
        <w:trPr>
          <w:cantSplit/>
          <w:trHeight w:val="100"/>
        </w:trPr>
        <w:tc>
          <w:tcPr>
            <w:tcW w:w="3543" w:type="dxa"/>
            <w:vAlign w:val="center"/>
          </w:tcPr>
          <w:p w:rsidR="00EB6BE8" w:rsidRDefault="00EB6BE8" w:rsidP="00260938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43" w:type="dxa"/>
            <w:vAlign w:val="center"/>
          </w:tcPr>
          <w:p w:rsidR="00EB6BE8" w:rsidRDefault="00EB6BE8" w:rsidP="007F2F87">
            <w:pPr>
              <w:pStyle w:val="lined"/>
              <w:ind w:right="142"/>
            </w:pPr>
            <w:r>
              <w:t>2</w:t>
            </w:r>
            <w:r w:rsidR="007F2F87">
              <w:t>9 124</w:t>
            </w:r>
          </w:p>
        </w:tc>
        <w:tc>
          <w:tcPr>
            <w:tcW w:w="1260" w:type="dxa"/>
            <w:vAlign w:val="center"/>
          </w:tcPr>
          <w:p w:rsidR="00EB6BE8" w:rsidRDefault="001C324D" w:rsidP="008D3A2F">
            <w:pPr>
              <w:pStyle w:val="lined"/>
              <w:ind w:right="101"/>
            </w:pPr>
            <w:r>
              <w:t>1 704</w:t>
            </w:r>
          </w:p>
        </w:tc>
        <w:tc>
          <w:tcPr>
            <w:tcW w:w="1080" w:type="dxa"/>
            <w:vAlign w:val="center"/>
          </w:tcPr>
          <w:p w:rsidR="00EB6BE8" w:rsidRDefault="00EB6BE8" w:rsidP="008D3A2F">
            <w:pPr>
              <w:pStyle w:val="lined"/>
              <w:ind w:right="147"/>
            </w:pPr>
            <w:r>
              <w:t>-</w:t>
            </w:r>
          </w:p>
        </w:tc>
        <w:tc>
          <w:tcPr>
            <w:tcW w:w="1060" w:type="dxa"/>
            <w:vAlign w:val="center"/>
          </w:tcPr>
          <w:p w:rsidR="00EB6BE8" w:rsidRDefault="001C324D" w:rsidP="008D3A2F">
            <w:pPr>
              <w:pStyle w:val="lined"/>
              <w:ind w:right="115"/>
            </w:pPr>
            <w:r>
              <w:t>114</w:t>
            </w:r>
          </w:p>
        </w:tc>
        <w:tc>
          <w:tcPr>
            <w:tcW w:w="1161" w:type="dxa"/>
            <w:vAlign w:val="center"/>
          </w:tcPr>
          <w:p w:rsidR="00EB6BE8" w:rsidRDefault="00EB6BE8" w:rsidP="001C324D">
            <w:pPr>
              <w:pStyle w:val="lined"/>
              <w:ind w:right="142"/>
            </w:pPr>
            <w:r>
              <w:t xml:space="preserve">29 </w:t>
            </w:r>
            <w:r w:rsidR="001C324D">
              <w:t>239</w:t>
            </w:r>
          </w:p>
        </w:tc>
      </w:tr>
    </w:tbl>
    <w:p w:rsidR="00A3677A" w:rsidRDefault="00A3677A" w:rsidP="00AC60E5">
      <w:pPr>
        <w:pStyle w:val="odstavec"/>
      </w:pPr>
    </w:p>
    <w:p w:rsidR="007E0B5F" w:rsidRDefault="007E0B5F" w:rsidP="007E0B5F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</w:rPr>
      </w:pP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Rezervy</w:t>
      </w:r>
      <w:r w:rsidR="001B643C">
        <w:rPr>
          <w:rFonts w:ascii="Arial" w:hAnsi="Arial"/>
        </w:rPr>
        <w:t xml:space="preserve"> a nevyfakturované dodávky</w:t>
      </w:r>
    </w:p>
    <w:p w:rsidR="00A3677A" w:rsidRDefault="007E0B5F" w:rsidP="00AC60E5">
      <w:pPr>
        <w:pStyle w:val="odstavec"/>
      </w:pPr>
      <w:r>
        <w:t xml:space="preserve">Spoločnosť v sledovanom období </w:t>
      </w:r>
      <w:r w:rsidR="00EB6BE8">
        <w:t>ne</w:t>
      </w:r>
      <w:r w:rsidR="001B643C">
        <w:t>účtovala o nevyfakturovaných dodávkach.</w:t>
      </w:r>
      <w:r w:rsidR="00E102DE">
        <w:t xml:space="preserve"> </w:t>
      </w:r>
    </w:p>
    <w:p w:rsidR="00E102DE" w:rsidRDefault="00E102DE" w:rsidP="00AC60E5">
      <w:pPr>
        <w:pStyle w:val="odstavec"/>
      </w:pPr>
      <w:r>
        <w:t>Spoločnosť tvorila rezervu na účtovnú závierku vo výške 280,-eur.</w:t>
      </w:r>
    </w:p>
    <w:p w:rsidR="00A3677A" w:rsidRDefault="00A3677A" w:rsidP="00AC60E5">
      <w:pPr>
        <w:pStyle w:val="odstavec"/>
      </w:pPr>
    </w:p>
    <w:p w:rsidR="00260938" w:rsidRDefault="00F316C5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Záväzky</w:t>
      </w:r>
    </w:p>
    <w:p w:rsidR="00A3677A" w:rsidRDefault="00316173" w:rsidP="00AC60E5">
      <w:pPr>
        <w:pStyle w:val="odstavec"/>
      </w:pPr>
      <w:r w:rsidRPr="002E444B">
        <w:t>Štruktúra záväzkov (okrem bankových úverov) podľa zostatkov</w:t>
      </w:r>
      <w:r w:rsidR="000B2ED1" w:rsidRPr="002E444B">
        <w:t>ej doby splatnosti je uvedená v </w:t>
      </w:r>
      <w:r w:rsidRPr="002E444B">
        <w:t xml:space="preserve">nasledujúcej tabuľke (v </w:t>
      </w:r>
      <w:r w:rsidR="00C14955" w:rsidRPr="002E444B">
        <w:t>EUR</w:t>
      </w:r>
      <w:r w:rsidRPr="002E444B">
        <w:t>):</w:t>
      </w:r>
    </w:p>
    <w:p w:rsidR="00A3677A" w:rsidRDefault="00A3677A" w:rsidP="00AC60E5">
      <w:pPr>
        <w:pStyle w:val="odstavec"/>
      </w:pPr>
    </w:p>
    <w:tbl>
      <w:tblPr>
        <w:tblW w:w="9331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52"/>
        <w:gridCol w:w="1768"/>
      </w:tblGrid>
      <w:tr w:rsidR="00316173" w:rsidRPr="002E444B" w:rsidTr="00E102DE">
        <w:trPr>
          <w:cantSplit/>
          <w:trHeight w:val="170"/>
        </w:trPr>
        <w:tc>
          <w:tcPr>
            <w:tcW w:w="5811" w:type="dxa"/>
            <w:tcBorders>
              <w:bottom w:val="single" w:sz="4" w:space="0" w:color="auto"/>
            </w:tcBorders>
            <w:vAlign w:val="bottom"/>
          </w:tcPr>
          <w:p w:rsidR="00260938" w:rsidRDefault="00316173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52" w:type="dxa"/>
            <w:tcBorders>
              <w:bottom w:val="single" w:sz="4" w:space="0" w:color="auto"/>
            </w:tcBorders>
            <w:vAlign w:val="bottom"/>
          </w:tcPr>
          <w:p w:rsidR="00260938" w:rsidRDefault="00E659BC" w:rsidP="00E102DE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="00316173"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 w:rsidR="00ED4895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102DE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68" w:type="dxa"/>
            <w:tcBorders>
              <w:bottom w:val="single" w:sz="4" w:space="0" w:color="auto"/>
            </w:tcBorders>
            <w:vAlign w:val="bottom"/>
          </w:tcPr>
          <w:p w:rsidR="00260938" w:rsidRDefault="00E659BC" w:rsidP="00EB6BE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="00316173"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 w:rsidR="00ED4895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1B643C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EB6BE8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CC566E" w:rsidRPr="002E444B" w:rsidTr="00E102DE">
        <w:trPr>
          <w:cantSplit/>
          <w:trHeight w:val="170"/>
        </w:trPr>
        <w:tc>
          <w:tcPr>
            <w:tcW w:w="5811" w:type="dxa"/>
            <w:vAlign w:val="bottom"/>
          </w:tcPr>
          <w:p w:rsidR="00260938" w:rsidRDefault="00260938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52" w:type="dxa"/>
            <w:vAlign w:val="bottom"/>
          </w:tcPr>
          <w:p w:rsidR="00260938" w:rsidRDefault="00260938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bottom"/>
          </w:tcPr>
          <w:p w:rsidR="00260938" w:rsidRDefault="00260938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E23F8" w:rsidRPr="002E444B" w:rsidTr="00E102DE">
        <w:trPr>
          <w:cantSplit/>
          <w:trHeight w:val="170"/>
        </w:trPr>
        <w:tc>
          <w:tcPr>
            <w:tcW w:w="5811" w:type="dxa"/>
            <w:vAlign w:val="bottom"/>
          </w:tcPr>
          <w:p w:rsidR="00260938" w:rsidRDefault="009E23F8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52" w:type="dxa"/>
            <w:vAlign w:val="bottom"/>
          </w:tcPr>
          <w:p w:rsidR="00260938" w:rsidRDefault="00E102DE" w:rsidP="008D3A2F">
            <w:pPr>
              <w:suppressAutoHyphens/>
              <w:ind w:left="113" w:right="75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32 948</w:t>
            </w:r>
          </w:p>
        </w:tc>
        <w:tc>
          <w:tcPr>
            <w:tcW w:w="1768" w:type="dxa"/>
            <w:vAlign w:val="bottom"/>
          </w:tcPr>
          <w:p w:rsidR="00260938" w:rsidRDefault="00E749CF" w:rsidP="008D3A2F">
            <w:pPr>
              <w:suppressAutoHyphens/>
              <w:ind w:left="113" w:right="142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3 486</w:t>
            </w:r>
          </w:p>
        </w:tc>
      </w:tr>
      <w:tr w:rsidR="009E23F8" w:rsidRPr="002E444B" w:rsidTr="00E102DE">
        <w:trPr>
          <w:cantSplit/>
          <w:trHeight w:val="170"/>
        </w:trPr>
        <w:tc>
          <w:tcPr>
            <w:tcW w:w="5811" w:type="dxa"/>
            <w:vAlign w:val="bottom"/>
          </w:tcPr>
          <w:p w:rsidR="00260938" w:rsidRDefault="009E23F8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52" w:type="dxa"/>
            <w:vAlign w:val="bottom"/>
          </w:tcPr>
          <w:p w:rsidR="00260938" w:rsidRDefault="00E102DE" w:rsidP="008D3A2F">
            <w:pPr>
              <w:pStyle w:val="lines"/>
              <w:ind w:right="75"/>
            </w:pPr>
            <w:r>
              <w:t>3 047</w:t>
            </w:r>
          </w:p>
        </w:tc>
        <w:tc>
          <w:tcPr>
            <w:tcW w:w="1768" w:type="dxa"/>
            <w:vAlign w:val="bottom"/>
          </w:tcPr>
          <w:p w:rsidR="00260938" w:rsidRDefault="00E749CF" w:rsidP="008D3A2F">
            <w:pPr>
              <w:pStyle w:val="lines"/>
              <w:ind w:right="142"/>
            </w:pPr>
            <w:r>
              <w:t>0</w:t>
            </w:r>
          </w:p>
        </w:tc>
      </w:tr>
      <w:tr w:rsidR="009E23F8" w:rsidRPr="002E444B" w:rsidTr="00E102DE">
        <w:trPr>
          <w:cantSplit/>
          <w:trHeight w:val="170"/>
        </w:trPr>
        <w:tc>
          <w:tcPr>
            <w:tcW w:w="5811" w:type="dxa"/>
            <w:vAlign w:val="bottom"/>
          </w:tcPr>
          <w:p w:rsidR="00260938" w:rsidRDefault="009E23F8" w:rsidP="00260938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52" w:type="dxa"/>
            <w:vAlign w:val="bottom"/>
          </w:tcPr>
          <w:p w:rsidR="00260938" w:rsidRDefault="00E102DE" w:rsidP="008D3A2F">
            <w:pPr>
              <w:pStyle w:val="lined"/>
              <w:ind w:right="75"/>
            </w:pPr>
            <w:r>
              <w:t>35 995</w:t>
            </w:r>
          </w:p>
        </w:tc>
        <w:tc>
          <w:tcPr>
            <w:tcW w:w="1768" w:type="dxa"/>
            <w:vAlign w:val="bottom"/>
          </w:tcPr>
          <w:p w:rsidR="00260938" w:rsidRDefault="00E749CF" w:rsidP="008D3A2F">
            <w:pPr>
              <w:pStyle w:val="lined"/>
              <w:ind w:right="142"/>
            </w:pPr>
            <w:r>
              <w:t>3 486</w:t>
            </w:r>
          </w:p>
        </w:tc>
      </w:tr>
      <w:tr w:rsidR="009E23F8" w:rsidRPr="002E444B" w:rsidTr="00E102DE">
        <w:trPr>
          <w:cantSplit/>
          <w:trHeight w:val="170"/>
        </w:trPr>
        <w:tc>
          <w:tcPr>
            <w:tcW w:w="5811" w:type="dxa"/>
            <w:vAlign w:val="bottom"/>
          </w:tcPr>
          <w:p w:rsidR="00260938" w:rsidRDefault="00260938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52" w:type="dxa"/>
            <w:vAlign w:val="bottom"/>
          </w:tcPr>
          <w:p w:rsidR="00260938" w:rsidRDefault="00260938" w:rsidP="008D3A2F">
            <w:pPr>
              <w:suppressAutoHyphens/>
              <w:ind w:left="113" w:right="75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bottom"/>
          </w:tcPr>
          <w:p w:rsidR="00260938" w:rsidRDefault="00260938" w:rsidP="008D3A2F">
            <w:pPr>
              <w:suppressAutoHyphens/>
              <w:ind w:left="113" w:right="14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E23F8" w:rsidRPr="002E444B" w:rsidTr="00E102DE">
        <w:trPr>
          <w:cantSplit/>
          <w:trHeight w:val="170"/>
        </w:trPr>
        <w:tc>
          <w:tcPr>
            <w:tcW w:w="5811" w:type="dxa"/>
            <w:vAlign w:val="bottom"/>
          </w:tcPr>
          <w:p w:rsidR="00260938" w:rsidRDefault="009E23F8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52" w:type="dxa"/>
            <w:vAlign w:val="bottom"/>
          </w:tcPr>
          <w:p w:rsidR="00260938" w:rsidRDefault="00E102DE" w:rsidP="008D3A2F">
            <w:pPr>
              <w:suppressAutoHyphens/>
              <w:ind w:left="113" w:right="75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bottom"/>
          </w:tcPr>
          <w:p w:rsidR="00260938" w:rsidRDefault="001B643C" w:rsidP="008D3A2F">
            <w:pPr>
              <w:suppressAutoHyphens/>
              <w:ind w:left="113" w:right="142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9E23F8" w:rsidRPr="002E444B" w:rsidTr="00E102DE">
        <w:trPr>
          <w:cantSplit/>
          <w:trHeight w:val="170"/>
        </w:trPr>
        <w:tc>
          <w:tcPr>
            <w:tcW w:w="5811" w:type="dxa"/>
            <w:vAlign w:val="bottom"/>
          </w:tcPr>
          <w:p w:rsidR="00260938" w:rsidRDefault="009E23F8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52" w:type="dxa"/>
            <w:vAlign w:val="bottom"/>
          </w:tcPr>
          <w:p w:rsidR="00260938" w:rsidRDefault="007E0B5F" w:rsidP="008D3A2F">
            <w:pPr>
              <w:pStyle w:val="lines"/>
              <w:ind w:right="75"/>
            </w:pPr>
            <w:r>
              <w:t>0</w:t>
            </w:r>
          </w:p>
        </w:tc>
        <w:tc>
          <w:tcPr>
            <w:tcW w:w="1768" w:type="dxa"/>
            <w:vAlign w:val="bottom"/>
          </w:tcPr>
          <w:p w:rsidR="00260938" w:rsidRDefault="001B643C" w:rsidP="008D3A2F">
            <w:pPr>
              <w:pStyle w:val="lines"/>
              <w:ind w:right="142"/>
            </w:pPr>
            <w:r>
              <w:t>0</w:t>
            </w:r>
          </w:p>
        </w:tc>
      </w:tr>
      <w:tr w:rsidR="009E23F8" w:rsidRPr="002E444B" w:rsidTr="00E102DE">
        <w:trPr>
          <w:cantSplit/>
          <w:trHeight w:val="170"/>
        </w:trPr>
        <w:tc>
          <w:tcPr>
            <w:tcW w:w="5811" w:type="dxa"/>
            <w:vAlign w:val="bottom"/>
          </w:tcPr>
          <w:p w:rsidR="00260938" w:rsidRDefault="009E23F8" w:rsidP="00260938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52" w:type="dxa"/>
            <w:vAlign w:val="bottom"/>
          </w:tcPr>
          <w:p w:rsidR="00260938" w:rsidRDefault="007E0B5F" w:rsidP="008D3A2F">
            <w:pPr>
              <w:pStyle w:val="lined"/>
              <w:ind w:right="75"/>
            </w:pPr>
            <w:r>
              <w:t>0</w:t>
            </w:r>
          </w:p>
        </w:tc>
        <w:tc>
          <w:tcPr>
            <w:tcW w:w="1768" w:type="dxa"/>
            <w:vAlign w:val="bottom"/>
          </w:tcPr>
          <w:p w:rsidR="00260938" w:rsidRDefault="001B643C" w:rsidP="008D3A2F">
            <w:pPr>
              <w:pStyle w:val="lined"/>
              <w:ind w:right="142"/>
            </w:pPr>
            <w:r>
              <w:t>0</w:t>
            </w:r>
          </w:p>
        </w:tc>
      </w:tr>
    </w:tbl>
    <w:p w:rsidR="00FA12B8" w:rsidRPr="00E102DE" w:rsidRDefault="00E102DE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/>
          <w:bCs/>
          <w:iCs/>
          <w:sz w:val="20"/>
          <w:szCs w:val="20"/>
        </w:rPr>
        <w:t xml:space="preserve">        </w:t>
      </w:r>
    </w:p>
    <w:p w:rsidR="00E102DE" w:rsidRPr="00E102DE" w:rsidRDefault="00E102DE">
      <w:pPr>
        <w:rPr>
          <w:rFonts w:ascii="Arial" w:hAnsi="Arial" w:cs="Arial"/>
          <w:bCs/>
          <w:iCs/>
          <w:sz w:val="20"/>
          <w:szCs w:val="20"/>
        </w:rPr>
      </w:pPr>
      <w:r w:rsidRPr="00E102DE">
        <w:rPr>
          <w:rFonts w:ascii="Arial" w:hAnsi="Arial" w:cs="Arial"/>
          <w:bCs/>
          <w:iCs/>
          <w:sz w:val="20"/>
          <w:szCs w:val="20"/>
        </w:rPr>
        <w:t xml:space="preserve">        Spoločnosť má záväzok z prijatého preddavku vo výške 27 500,-eur v splatnosti.</w:t>
      </w:r>
    </w:p>
    <w:p w:rsidR="00E102DE" w:rsidRDefault="00E102DE">
      <w:pPr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 w:cs="Arial"/>
          <w:b/>
          <w:bCs/>
          <w:iCs/>
          <w:sz w:val="20"/>
          <w:szCs w:val="20"/>
        </w:rPr>
        <w:tab/>
      </w:r>
    </w:p>
    <w:p w:rsidR="00260938" w:rsidRDefault="00F316C5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 xml:space="preserve">Odložený daňový </w:t>
      </w:r>
      <w:r w:rsidR="00EF04E2">
        <w:rPr>
          <w:rFonts w:ascii="Arial" w:hAnsi="Arial"/>
        </w:rPr>
        <w:t xml:space="preserve">záväzok </w:t>
      </w:r>
      <w:r w:rsidR="00260938" w:rsidRPr="00260938">
        <w:rPr>
          <w:rFonts w:ascii="Arial" w:hAnsi="Arial"/>
          <w:b w:val="0"/>
        </w:rPr>
        <w:t>/odložená daňová pohľadávka/</w:t>
      </w:r>
    </w:p>
    <w:p w:rsidR="00260938" w:rsidRDefault="007E0B5F" w:rsidP="007E0B5F">
      <w:pPr>
        <w:suppressAutoHyphens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sledovanom období neúčtovala o odloženom daňovom záväzku ani odloženej daňovej pohľadávke.</w:t>
      </w:r>
    </w:p>
    <w:p w:rsidR="007E0B5F" w:rsidRDefault="007E0B5F" w:rsidP="007E0B5F">
      <w:pPr>
        <w:suppressAutoHyphens/>
        <w:ind w:left="425"/>
        <w:rPr>
          <w:rFonts w:ascii="Arial" w:hAnsi="Arial" w:cs="Arial"/>
          <w:sz w:val="20"/>
          <w:szCs w:val="20"/>
        </w:rPr>
      </w:pP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 xml:space="preserve">Sociálny fond </w:t>
      </w:r>
    </w:p>
    <w:p w:rsidR="00260938" w:rsidRDefault="00747152" w:rsidP="00747152">
      <w:pPr>
        <w:suppressAutoHyphens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sledovanom období neúčtovala o sociálnom fonde.</w:t>
      </w:r>
    </w:p>
    <w:p w:rsidR="00747152" w:rsidRDefault="00747152" w:rsidP="00747152">
      <w:pPr>
        <w:suppressAutoHyphens/>
        <w:ind w:left="425"/>
        <w:rPr>
          <w:rFonts w:ascii="Arial" w:hAnsi="Arial" w:cs="Arial"/>
          <w:sz w:val="20"/>
          <w:szCs w:val="20"/>
        </w:rPr>
      </w:pP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Bankové úvery</w:t>
      </w:r>
    </w:p>
    <w:p w:rsidR="00A3677A" w:rsidRDefault="00747152" w:rsidP="00AC60E5">
      <w:pPr>
        <w:pStyle w:val="odstavec"/>
      </w:pPr>
      <w:r>
        <w:t>Spoločnosť nedisponuje bankovými úvermi.</w:t>
      </w:r>
    </w:p>
    <w:p w:rsidR="00747152" w:rsidRDefault="00747152" w:rsidP="00AC60E5">
      <w:pPr>
        <w:pStyle w:val="odstavec"/>
      </w:pPr>
    </w:p>
    <w:p w:rsidR="00260938" w:rsidRDefault="00312613" w:rsidP="00260938">
      <w:pPr>
        <w:pStyle w:val="Nadpis2"/>
        <w:keepNext w:val="0"/>
        <w:suppressAutoHyphens/>
        <w:jc w:val="left"/>
        <w:rPr>
          <w:rFonts w:ascii="Arial" w:hAnsi="Arial"/>
        </w:rPr>
      </w:pPr>
      <w:r w:rsidRPr="002E444B">
        <w:rPr>
          <w:rFonts w:ascii="Arial" w:hAnsi="Arial"/>
        </w:rPr>
        <w:t>Pôžičky prijaté od spriaznených strán</w:t>
      </w:r>
    </w:p>
    <w:p w:rsidR="00A3677A" w:rsidRDefault="00CC64D6" w:rsidP="00AC60E5">
      <w:pPr>
        <w:pStyle w:val="odstavec"/>
      </w:pPr>
      <w:r>
        <w:t>Spoločnosť v sledovanom období neúčtovala o pôžičkách prijatých od spriaznených strán.</w:t>
      </w:r>
    </w:p>
    <w:p w:rsidR="00A3677A" w:rsidRDefault="00A3677A" w:rsidP="00AC60E5">
      <w:pPr>
        <w:pStyle w:val="odstavec"/>
      </w:pP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Časové roz</w:t>
      </w:r>
      <w:r w:rsidR="00F316C5" w:rsidRPr="002E444B">
        <w:rPr>
          <w:rFonts w:ascii="Arial" w:hAnsi="Arial"/>
        </w:rPr>
        <w:t>líšenie</w:t>
      </w:r>
    </w:p>
    <w:p w:rsidR="00A3677A" w:rsidRDefault="00CC64D6" w:rsidP="00AC60E5">
      <w:pPr>
        <w:pStyle w:val="odstavec"/>
      </w:pPr>
      <w:r>
        <w:t>Spoločnosť v sledovanom období neúčtovala o časovom rozlíšení pasív.</w:t>
      </w:r>
    </w:p>
    <w:p w:rsidR="00A3677A" w:rsidRDefault="00A3677A" w:rsidP="00AC60E5">
      <w:pPr>
        <w:pStyle w:val="odstavec"/>
      </w:pP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lastRenderedPageBreak/>
        <w:t>Záväzky z derivátových obchodov</w:t>
      </w:r>
    </w:p>
    <w:p w:rsidR="00A3677A" w:rsidRDefault="00CC64D6" w:rsidP="00AC60E5">
      <w:pPr>
        <w:pStyle w:val="odstavec"/>
      </w:pPr>
      <w:r>
        <w:t>Spoločnosť v sledovanom období neúčtovala o záväzkoch z derivátových obchodov.</w:t>
      </w:r>
    </w:p>
    <w:p w:rsidR="00A3677A" w:rsidRDefault="00A3677A" w:rsidP="00AC60E5">
      <w:pPr>
        <w:pStyle w:val="odstavec"/>
      </w:pP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Záväzky z finančného prenájmu</w:t>
      </w:r>
    </w:p>
    <w:p w:rsidR="00260938" w:rsidRDefault="00CC64D6" w:rsidP="00CC64D6">
      <w:pPr>
        <w:suppressAutoHyphens/>
        <w:ind w:left="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sledovanom období nemala záväzky z finančného prenájmu.</w:t>
      </w:r>
    </w:p>
    <w:p w:rsidR="00260938" w:rsidRDefault="00260938" w:rsidP="00260938">
      <w:pPr>
        <w:suppressAutoHyphens/>
        <w:rPr>
          <w:rFonts w:ascii="Arial" w:hAnsi="Arial" w:cs="Arial"/>
          <w:sz w:val="20"/>
          <w:szCs w:val="20"/>
        </w:rPr>
      </w:pPr>
    </w:p>
    <w:p w:rsidR="00260938" w:rsidRDefault="00316173" w:rsidP="00622CC0">
      <w:pPr>
        <w:pStyle w:val="Nadpis1"/>
      </w:pPr>
      <w:r w:rsidRPr="002E444B">
        <w:t>VÝNOSY</w:t>
      </w: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Tržby za vlastné výkony a tovar</w:t>
      </w:r>
    </w:p>
    <w:p w:rsidR="00A3677A" w:rsidRDefault="00316173" w:rsidP="00AC60E5">
      <w:pPr>
        <w:pStyle w:val="odstavec"/>
      </w:pPr>
      <w:r w:rsidRPr="002E444B">
        <w:t xml:space="preserve">Tržby za vlastné výkony a tovar podľa jednotlivých segmentov, t.j. podľa typov výrobkov a služieb, a podľa hlavných teritórií sú uvedené v nasledujúcej tabuľke (v </w:t>
      </w:r>
      <w:r w:rsidR="00C14955" w:rsidRPr="002E444B">
        <w:t>EUR</w:t>
      </w:r>
      <w:r w:rsidRPr="002E444B">
        <w:t xml:space="preserve">): </w:t>
      </w:r>
    </w:p>
    <w:p w:rsidR="00622CC0" w:rsidRDefault="00622CC0" w:rsidP="00AC60E5">
      <w:pPr>
        <w:pStyle w:val="odstavec"/>
      </w:pPr>
    </w:p>
    <w:tbl>
      <w:tblPr>
        <w:tblW w:w="749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05"/>
        <w:gridCol w:w="931"/>
        <w:gridCol w:w="931"/>
        <w:gridCol w:w="931"/>
        <w:gridCol w:w="932"/>
        <w:gridCol w:w="931"/>
        <w:gridCol w:w="932"/>
      </w:tblGrid>
      <w:tr w:rsidR="003454A1" w:rsidRPr="002E444B" w:rsidTr="003454A1">
        <w:trPr>
          <w:cantSplit/>
        </w:trPr>
        <w:tc>
          <w:tcPr>
            <w:tcW w:w="1905" w:type="dxa"/>
          </w:tcPr>
          <w:p w:rsidR="003454A1" w:rsidRDefault="003454A1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62" w:type="dxa"/>
            <w:gridSpan w:val="2"/>
          </w:tcPr>
          <w:p w:rsidR="003454A1" w:rsidRDefault="003454A1" w:rsidP="003454A1">
            <w:pPr>
              <w:suppressAutoHyphens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Služby</w:t>
            </w:r>
          </w:p>
        </w:tc>
        <w:tc>
          <w:tcPr>
            <w:tcW w:w="1863" w:type="dxa"/>
            <w:gridSpan w:val="2"/>
          </w:tcPr>
          <w:p w:rsidR="003454A1" w:rsidRDefault="003454A1" w:rsidP="00260938">
            <w:pPr>
              <w:suppressAutoHyphens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Tovar</w:t>
            </w:r>
          </w:p>
        </w:tc>
        <w:tc>
          <w:tcPr>
            <w:tcW w:w="1863" w:type="dxa"/>
            <w:gridSpan w:val="2"/>
          </w:tcPr>
          <w:p w:rsidR="003454A1" w:rsidRDefault="003454A1" w:rsidP="00260938">
            <w:pPr>
              <w:suppressAutoHyphens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</w:tr>
      <w:tr w:rsidR="003454A1" w:rsidRPr="002E444B" w:rsidTr="003454A1">
        <w:trPr>
          <w:cantSplit/>
          <w:trHeight w:val="80"/>
        </w:trPr>
        <w:tc>
          <w:tcPr>
            <w:tcW w:w="1905" w:type="dxa"/>
            <w:tcBorders>
              <w:bottom w:val="single" w:sz="4" w:space="0" w:color="auto"/>
            </w:tcBorders>
            <w:vAlign w:val="bottom"/>
          </w:tcPr>
          <w:p w:rsidR="003454A1" w:rsidRDefault="003454A1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1" w:type="dxa"/>
            <w:tcBorders>
              <w:bottom w:val="single" w:sz="4" w:space="0" w:color="auto"/>
            </w:tcBorders>
            <w:vAlign w:val="bottom"/>
          </w:tcPr>
          <w:p w:rsidR="003454A1" w:rsidRDefault="003454A1" w:rsidP="00E102DE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102DE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931" w:type="dxa"/>
            <w:tcBorders>
              <w:bottom w:val="single" w:sz="4" w:space="0" w:color="auto"/>
            </w:tcBorders>
            <w:vAlign w:val="bottom"/>
          </w:tcPr>
          <w:p w:rsidR="003454A1" w:rsidRDefault="003454A1" w:rsidP="00E749CF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1B643C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E749CF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  <w:tc>
          <w:tcPr>
            <w:tcW w:w="931" w:type="dxa"/>
            <w:tcBorders>
              <w:bottom w:val="single" w:sz="4" w:space="0" w:color="auto"/>
            </w:tcBorders>
            <w:vAlign w:val="bottom"/>
          </w:tcPr>
          <w:p w:rsidR="003454A1" w:rsidRDefault="003454A1" w:rsidP="00E102DE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102DE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932" w:type="dxa"/>
            <w:tcBorders>
              <w:bottom w:val="single" w:sz="4" w:space="0" w:color="auto"/>
            </w:tcBorders>
            <w:vAlign w:val="bottom"/>
          </w:tcPr>
          <w:p w:rsidR="003454A1" w:rsidRDefault="003454A1" w:rsidP="00E749CF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1B643C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E749CF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  <w:tc>
          <w:tcPr>
            <w:tcW w:w="931" w:type="dxa"/>
            <w:tcBorders>
              <w:bottom w:val="single" w:sz="4" w:space="0" w:color="auto"/>
            </w:tcBorders>
            <w:vAlign w:val="bottom"/>
          </w:tcPr>
          <w:p w:rsidR="003454A1" w:rsidRDefault="003454A1" w:rsidP="00E102DE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102DE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932" w:type="dxa"/>
            <w:tcBorders>
              <w:bottom w:val="single" w:sz="4" w:space="0" w:color="auto"/>
            </w:tcBorders>
            <w:vAlign w:val="bottom"/>
          </w:tcPr>
          <w:p w:rsidR="003454A1" w:rsidRDefault="003454A1" w:rsidP="00E749CF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1B643C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E749CF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3454A1" w:rsidRPr="002E444B" w:rsidTr="003454A1">
        <w:trPr>
          <w:cantSplit/>
        </w:trPr>
        <w:tc>
          <w:tcPr>
            <w:tcW w:w="1905" w:type="dxa"/>
            <w:vAlign w:val="bottom"/>
          </w:tcPr>
          <w:p w:rsidR="003454A1" w:rsidRDefault="003454A1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1" w:type="dxa"/>
            <w:vAlign w:val="bottom"/>
          </w:tcPr>
          <w:p w:rsidR="003454A1" w:rsidRDefault="003454A1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1" w:type="dxa"/>
            <w:vAlign w:val="bottom"/>
          </w:tcPr>
          <w:p w:rsidR="003454A1" w:rsidRDefault="003454A1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1" w:type="dxa"/>
            <w:vAlign w:val="bottom"/>
          </w:tcPr>
          <w:p w:rsidR="003454A1" w:rsidRDefault="003454A1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1" w:type="dxa"/>
            <w:vAlign w:val="bottom"/>
          </w:tcPr>
          <w:p w:rsidR="003454A1" w:rsidRDefault="003454A1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1" w:type="dxa"/>
            <w:vAlign w:val="bottom"/>
          </w:tcPr>
          <w:p w:rsidR="003454A1" w:rsidRDefault="003454A1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2" w:type="dxa"/>
            <w:vAlign w:val="bottom"/>
          </w:tcPr>
          <w:p w:rsidR="003454A1" w:rsidRDefault="003454A1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454A1" w:rsidRPr="002E444B" w:rsidTr="003454A1">
        <w:trPr>
          <w:cantSplit/>
        </w:trPr>
        <w:tc>
          <w:tcPr>
            <w:tcW w:w="1905" w:type="dxa"/>
            <w:vAlign w:val="bottom"/>
          </w:tcPr>
          <w:p w:rsidR="003454A1" w:rsidRDefault="003454A1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Slovenská republika</w:t>
            </w:r>
          </w:p>
        </w:tc>
        <w:tc>
          <w:tcPr>
            <w:tcW w:w="931" w:type="dxa"/>
            <w:vAlign w:val="bottom"/>
          </w:tcPr>
          <w:p w:rsidR="003454A1" w:rsidRDefault="00EC366A" w:rsidP="008D36C9">
            <w:pPr>
              <w:suppressAutoHyphens/>
              <w:ind w:left="113" w:right="9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931" w:type="dxa"/>
            <w:vAlign w:val="bottom"/>
          </w:tcPr>
          <w:p w:rsidR="003454A1" w:rsidRDefault="001B643C" w:rsidP="008D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931" w:type="dxa"/>
            <w:vAlign w:val="bottom"/>
          </w:tcPr>
          <w:p w:rsidR="003454A1" w:rsidRDefault="00EC366A" w:rsidP="008D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931" w:type="dxa"/>
            <w:vAlign w:val="bottom"/>
          </w:tcPr>
          <w:p w:rsidR="003454A1" w:rsidRDefault="001B643C" w:rsidP="008D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931" w:type="dxa"/>
            <w:vAlign w:val="bottom"/>
          </w:tcPr>
          <w:p w:rsidR="003454A1" w:rsidRDefault="001B643C" w:rsidP="008D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vAlign w:val="bottom"/>
          </w:tcPr>
          <w:p w:rsidR="003454A1" w:rsidRDefault="001B643C" w:rsidP="008D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3454A1" w:rsidRPr="002E444B" w:rsidTr="003454A1">
        <w:trPr>
          <w:cantSplit/>
        </w:trPr>
        <w:tc>
          <w:tcPr>
            <w:tcW w:w="1905" w:type="dxa"/>
            <w:vAlign w:val="bottom"/>
          </w:tcPr>
          <w:p w:rsidR="003454A1" w:rsidRDefault="003454A1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</w:t>
            </w:r>
            <w:r w:rsidRPr="002E444B">
              <w:rPr>
                <w:rFonts w:ascii="Arial" w:hAnsi="Arial" w:cs="Arial"/>
                <w:sz w:val="18"/>
                <w:szCs w:val="18"/>
              </w:rPr>
              <w:t>eská republika</w:t>
            </w:r>
          </w:p>
        </w:tc>
        <w:tc>
          <w:tcPr>
            <w:tcW w:w="931" w:type="dxa"/>
            <w:vAlign w:val="bottom"/>
          </w:tcPr>
          <w:p w:rsidR="003454A1" w:rsidRDefault="00EC366A" w:rsidP="008D36C9">
            <w:pPr>
              <w:suppressAutoHyphens/>
              <w:ind w:left="113" w:right="9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931" w:type="dxa"/>
            <w:vAlign w:val="bottom"/>
          </w:tcPr>
          <w:p w:rsidR="003454A1" w:rsidRDefault="001B643C" w:rsidP="008D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931" w:type="dxa"/>
            <w:vAlign w:val="bottom"/>
          </w:tcPr>
          <w:p w:rsidR="003454A1" w:rsidRDefault="003454A1" w:rsidP="008D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931" w:type="dxa"/>
            <w:vAlign w:val="bottom"/>
          </w:tcPr>
          <w:p w:rsidR="003454A1" w:rsidRDefault="001B643C" w:rsidP="008D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931" w:type="dxa"/>
            <w:vAlign w:val="bottom"/>
          </w:tcPr>
          <w:p w:rsidR="003454A1" w:rsidRDefault="001B643C" w:rsidP="008D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vAlign w:val="bottom"/>
          </w:tcPr>
          <w:p w:rsidR="003454A1" w:rsidRDefault="001B643C" w:rsidP="008D36C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3454A1" w:rsidRPr="002E444B" w:rsidTr="003454A1">
        <w:trPr>
          <w:cantSplit/>
          <w:trHeight w:val="80"/>
        </w:trPr>
        <w:tc>
          <w:tcPr>
            <w:tcW w:w="1905" w:type="dxa"/>
            <w:vAlign w:val="bottom"/>
          </w:tcPr>
          <w:p w:rsidR="003454A1" w:rsidRDefault="003454A1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931" w:type="dxa"/>
            <w:vAlign w:val="bottom"/>
          </w:tcPr>
          <w:p w:rsidR="003454A1" w:rsidRDefault="00E102DE" w:rsidP="008D36C9">
            <w:pPr>
              <w:pStyle w:val="lines"/>
              <w:ind w:right="9"/>
            </w:pPr>
            <w:r>
              <w:t>0</w:t>
            </w:r>
          </w:p>
        </w:tc>
        <w:tc>
          <w:tcPr>
            <w:tcW w:w="931" w:type="dxa"/>
            <w:vAlign w:val="bottom"/>
          </w:tcPr>
          <w:p w:rsidR="003454A1" w:rsidRDefault="00E749CF" w:rsidP="008D36C9">
            <w:pPr>
              <w:pStyle w:val="lines"/>
              <w:ind w:right="57"/>
            </w:pPr>
            <w:r>
              <w:t>0</w:t>
            </w:r>
          </w:p>
        </w:tc>
        <w:tc>
          <w:tcPr>
            <w:tcW w:w="931" w:type="dxa"/>
            <w:vAlign w:val="bottom"/>
          </w:tcPr>
          <w:p w:rsidR="003454A1" w:rsidRDefault="00E102DE" w:rsidP="008D36C9">
            <w:pPr>
              <w:pStyle w:val="lines"/>
              <w:ind w:right="57"/>
            </w:pPr>
            <w:r>
              <w:t>71 818</w:t>
            </w:r>
          </w:p>
        </w:tc>
        <w:tc>
          <w:tcPr>
            <w:tcW w:w="931" w:type="dxa"/>
            <w:vAlign w:val="bottom"/>
          </w:tcPr>
          <w:p w:rsidR="003454A1" w:rsidRDefault="00E749CF" w:rsidP="008D36C9">
            <w:pPr>
              <w:pStyle w:val="lines"/>
              <w:ind w:right="57"/>
            </w:pPr>
            <w:r>
              <w:t>41 889</w:t>
            </w:r>
          </w:p>
        </w:tc>
        <w:tc>
          <w:tcPr>
            <w:tcW w:w="931" w:type="dxa"/>
            <w:vAlign w:val="bottom"/>
          </w:tcPr>
          <w:p w:rsidR="003454A1" w:rsidRDefault="00E102DE" w:rsidP="008D36C9">
            <w:pPr>
              <w:pStyle w:val="lines"/>
              <w:ind w:right="57"/>
            </w:pPr>
            <w:r>
              <w:t>71 818</w:t>
            </w:r>
          </w:p>
        </w:tc>
        <w:tc>
          <w:tcPr>
            <w:tcW w:w="932" w:type="dxa"/>
            <w:vAlign w:val="bottom"/>
          </w:tcPr>
          <w:p w:rsidR="003454A1" w:rsidRDefault="00E749CF" w:rsidP="008D36C9">
            <w:pPr>
              <w:pStyle w:val="lines"/>
              <w:ind w:right="57"/>
            </w:pPr>
            <w:r>
              <w:t>41 889</w:t>
            </w:r>
          </w:p>
        </w:tc>
      </w:tr>
      <w:tr w:rsidR="003454A1" w:rsidRPr="002E444B" w:rsidTr="003454A1">
        <w:trPr>
          <w:cantSplit/>
          <w:trHeight w:val="80"/>
        </w:trPr>
        <w:tc>
          <w:tcPr>
            <w:tcW w:w="1905" w:type="dxa"/>
            <w:vAlign w:val="bottom"/>
          </w:tcPr>
          <w:p w:rsidR="003454A1" w:rsidRDefault="003454A1" w:rsidP="00260938">
            <w:pPr>
              <w:suppressAutoHyphens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931" w:type="dxa"/>
            <w:vAlign w:val="bottom"/>
          </w:tcPr>
          <w:p w:rsidR="003454A1" w:rsidRDefault="00E102DE" w:rsidP="008D36C9">
            <w:pPr>
              <w:pStyle w:val="lined"/>
              <w:ind w:right="9"/>
            </w:pPr>
            <w:r>
              <w:t>0</w:t>
            </w:r>
          </w:p>
        </w:tc>
        <w:tc>
          <w:tcPr>
            <w:tcW w:w="931" w:type="dxa"/>
            <w:vAlign w:val="bottom"/>
          </w:tcPr>
          <w:p w:rsidR="003454A1" w:rsidRDefault="00E749CF" w:rsidP="008D36C9">
            <w:pPr>
              <w:pStyle w:val="lined"/>
              <w:ind w:right="57"/>
            </w:pPr>
            <w:r>
              <w:t>0</w:t>
            </w:r>
          </w:p>
        </w:tc>
        <w:tc>
          <w:tcPr>
            <w:tcW w:w="931" w:type="dxa"/>
            <w:vAlign w:val="bottom"/>
          </w:tcPr>
          <w:p w:rsidR="003454A1" w:rsidRDefault="00E102DE" w:rsidP="008D36C9">
            <w:pPr>
              <w:pStyle w:val="lined"/>
              <w:ind w:right="57"/>
            </w:pPr>
            <w:r>
              <w:t>71 818</w:t>
            </w:r>
          </w:p>
        </w:tc>
        <w:tc>
          <w:tcPr>
            <w:tcW w:w="931" w:type="dxa"/>
            <w:vAlign w:val="bottom"/>
          </w:tcPr>
          <w:p w:rsidR="003454A1" w:rsidRDefault="00E749CF" w:rsidP="008D36C9">
            <w:pPr>
              <w:pStyle w:val="lined"/>
              <w:ind w:right="57"/>
            </w:pPr>
            <w:r>
              <w:t>41 889</w:t>
            </w:r>
          </w:p>
        </w:tc>
        <w:tc>
          <w:tcPr>
            <w:tcW w:w="931" w:type="dxa"/>
            <w:vAlign w:val="bottom"/>
          </w:tcPr>
          <w:p w:rsidR="003454A1" w:rsidRDefault="00E102DE" w:rsidP="008D36C9">
            <w:pPr>
              <w:pStyle w:val="lined"/>
              <w:ind w:right="57"/>
            </w:pPr>
            <w:r>
              <w:t>71 818</w:t>
            </w:r>
          </w:p>
        </w:tc>
        <w:tc>
          <w:tcPr>
            <w:tcW w:w="932" w:type="dxa"/>
            <w:vAlign w:val="bottom"/>
          </w:tcPr>
          <w:p w:rsidR="003454A1" w:rsidRDefault="00E749CF" w:rsidP="008D36C9">
            <w:pPr>
              <w:pStyle w:val="lined"/>
              <w:ind w:right="57"/>
            </w:pPr>
            <w:r>
              <w:t>41 889</w:t>
            </w:r>
          </w:p>
        </w:tc>
      </w:tr>
    </w:tbl>
    <w:p w:rsidR="00260938" w:rsidRDefault="00260938" w:rsidP="00260938">
      <w:pPr>
        <w:suppressAutoHyphens/>
        <w:rPr>
          <w:rFonts w:ascii="Arial" w:hAnsi="Arial" w:cs="Arial"/>
          <w:sz w:val="20"/>
          <w:szCs w:val="20"/>
        </w:rPr>
      </w:pPr>
    </w:p>
    <w:p w:rsidR="00260938" w:rsidRDefault="00260938" w:rsidP="00260938">
      <w:pPr>
        <w:suppressAutoHyphens/>
        <w:rPr>
          <w:rFonts w:ascii="Arial" w:hAnsi="Arial" w:cs="Arial"/>
          <w:sz w:val="20"/>
          <w:szCs w:val="20"/>
        </w:rPr>
      </w:pP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Zm</w:t>
      </w:r>
      <w:r w:rsidR="00F316C5" w:rsidRPr="002E444B">
        <w:rPr>
          <w:rFonts w:ascii="Arial" w:hAnsi="Arial"/>
        </w:rPr>
        <w:t>ena stavu zásob vlastnej výroby</w:t>
      </w:r>
    </w:p>
    <w:p w:rsidR="00260938" w:rsidRDefault="003454A1" w:rsidP="003454A1">
      <w:pPr>
        <w:suppressAutoHyphens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sledovanom období neúčtovala o zmene stavu zásob vlastnej výroby.</w:t>
      </w:r>
    </w:p>
    <w:p w:rsidR="00260938" w:rsidRDefault="00260938" w:rsidP="00260938">
      <w:pPr>
        <w:suppressAutoHyphens/>
        <w:rPr>
          <w:rFonts w:ascii="Arial" w:hAnsi="Arial" w:cs="Arial"/>
          <w:sz w:val="20"/>
          <w:szCs w:val="20"/>
        </w:rPr>
      </w:pP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Aktivácia</w:t>
      </w:r>
    </w:p>
    <w:p w:rsidR="003454A1" w:rsidRDefault="003454A1" w:rsidP="003454A1">
      <w:pPr>
        <w:suppressAutoHyphens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sledovanom období neúčtovala o aktivácii.</w:t>
      </w:r>
    </w:p>
    <w:p w:rsidR="00260938" w:rsidRDefault="00260938" w:rsidP="003454A1">
      <w:pPr>
        <w:suppressAutoHyphens/>
        <w:ind w:firstLine="425"/>
        <w:rPr>
          <w:rFonts w:ascii="Arial" w:hAnsi="Arial" w:cs="Arial"/>
          <w:sz w:val="20"/>
          <w:szCs w:val="20"/>
        </w:rPr>
      </w:pP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Ostatné</w:t>
      </w:r>
      <w:r w:rsidR="00F316C5" w:rsidRPr="002E444B">
        <w:rPr>
          <w:rFonts w:ascii="Arial" w:hAnsi="Arial"/>
        </w:rPr>
        <w:t xml:space="preserve"> výnosy z hospodárskej činnosti</w:t>
      </w:r>
    </w:p>
    <w:p w:rsidR="00260938" w:rsidRDefault="003454A1" w:rsidP="003454A1">
      <w:pPr>
        <w:suppressAutoHyphens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sled</w:t>
      </w:r>
      <w:r w:rsidR="001B643C">
        <w:rPr>
          <w:rFonts w:ascii="Arial" w:hAnsi="Arial" w:cs="Arial"/>
          <w:sz w:val="20"/>
          <w:szCs w:val="20"/>
        </w:rPr>
        <w:t xml:space="preserve">ovanom období </w:t>
      </w:r>
      <w:r w:rsidR="00E749CF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účtovala o ostatných v</w:t>
      </w:r>
      <w:r w:rsidR="00E749CF">
        <w:rPr>
          <w:rFonts w:ascii="Arial" w:hAnsi="Arial" w:cs="Arial"/>
          <w:sz w:val="20"/>
          <w:szCs w:val="20"/>
        </w:rPr>
        <w:t>ýnosoch z hospodárskej činnosti.</w:t>
      </w:r>
    </w:p>
    <w:p w:rsidR="00E749CF" w:rsidRDefault="00E749CF" w:rsidP="003454A1">
      <w:pPr>
        <w:suppressAutoHyphens/>
        <w:ind w:left="425"/>
        <w:rPr>
          <w:rFonts w:ascii="Arial" w:hAnsi="Arial" w:cs="Arial"/>
          <w:sz w:val="20"/>
          <w:szCs w:val="20"/>
        </w:rPr>
      </w:pPr>
    </w:p>
    <w:p w:rsidR="00260938" w:rsidRDefault="00F316C5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Finančné výnosy</w:t>
      </w:r>
    </w:p>
    <w:p w:rsidR="003454A1" w:rsidRDefault="003454A1" w:rsidP="003454A1">
      <w:pPr>
        <w:suppressAutoHyphens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v sledovanom období </w:t>
      </w:r>
      <w:r w:rsidR="00EC366A">
        <w:rPr>
          <w:rFonts w:ascii="Arial" w:hAnsi="Arial" w:cs="Arial"/>
          <w:sz w:val="20"/>
          <w:szCs w:val="20"/>
        </w:rPr>
        <w:t xml:space="preserve">účtovala o výnosových úrokoch v celkovej hodnote </w:t>
      </w:r>
      <w:r w:rsidR="001B643C">
        <w:rPr>
          <w:rFonts w:ascii="Arial" w:hAnsi="Arial" w:cs="Arial"/>
          <w:sz w:val="20"/>
          <w:szCs w:val="20"/>
        </w:rPr>
        <w:t>1</w:t>
      </w:r>
      <w:r w:rsidR="00B35504">
        <w:rPr>
          <w:rFonts w:ascii="Arial" w:hAnsi="Arial" w:cs="Arial"/>
          <w:sz w:val="20"/>
          <w:szCs w:val="20"/>
        </w:rPr>
        <w:t>91</w:t>
      </w:r>
      <w:r w:rsidR="00EC366A">
        <w:rPr>
          <w:rFonts w:ascii="Arial" w:hAnsi="Arial" w:cs="Arial"/>
          <w:sz w:val="20"/>
          <w:szCs w:val="20"/>
        </w:rPr>
        <w:t xml:space="preserve"> EUR</w:t>
      </w:r>
      <w:r>
        <w:rPr>
          <w:rFonts w:ascii="Arial" w:hAnsi="Arial" w:cs="Arial"/>
          <w:sz w:val="20"/>
          <w:szCs w:val="20"/>
        </w:rPr>
        <w:t>.</w:t>
      </w:r>
    </w:p>
    <w:p w:rsidR="00260938" w:rsidRDefault="00260938" w:rsidP="003454A1">
      <w:pPr>
        <w:suppressAutoHyphens/>
        <w:ind w:left="425"/>
        <w:rPr>
          <w:rFonts w:ascii="Arial" w:hAnsi="Arial" w:cs="Arial"/>
          <w:sz w:val="20"/>
          <w:szCs w:val="20"/>
        </w:rPr>
      </w:pP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Mimoriadne výnosy</w:t>
      </w:r>
    </w:p>
    <w:p w:rsidR="003454A1" w:rsidRDefault="003454A1" w:rsidP="003454A1">
      <w:pPr>
        <w:suppressAutoHyphens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sledovanom období neúčtovala o mimoriadnych výnosoch.</w:t>
      </w:r>
    </w:p>
    <w:p w:rsidR="00260938" w:rsidRDefault="00260938" w:rsidP="00260938">
      <w:pPr>
        <w:suppressAutoHyphens/>
        <w:rPr>
          <w:rFonts w:ascii="Arial" w:hAnsi="Arial" w:cs="Arial"/>
          <w:sz w:val="20"/>
          <w:szCs w:val="20"/>
        </w:rPr>
      </w:pPr>
    </w:p>
    <w:p w:rsidR="003454A1" w:rsidRDefault="003454A1" w:rsidP="00260938">
      <w:pPr>
        <w:suppressAutoHyphens/>
        <w:rPr>
          <w:rFonts w:ascii="Arial" w:hAnsi="Arial" w:cs="Arial"/>
          <w:sz w:val="20"/>
          <w:szCs w:val="20"/>
        </w:rPr>
      </w:pPr>
    </w:p>
    <w:p w:rsidR="00260938" w:rsidRDefault="00316173" w:rsidP="00622CC0">
      <w:pPr>
        <w:pStyle w:val="Nadpis1"/>
      </w:pPr>
      <w:r w:rsidRPr="002E444B">
        <w:t>NÁKLADY</w:t>
      </w:r>
    </w:p>
    <w:p w:rsidR="00E749CF" w:rsidRDefault="00316173" w:rsidP="00AC60E5">
      <w:pPr>
        <w:pStyle w:val="Nadpis2"/>
        <w:keepNext w:val="0"/>
        <w:suppressAutoHyphens/>
      </w:pPr>
      <w:r w:rsidRPr="002E444B">
        <w:rPr>
          <w:rFonts w:ascii="Arial" w:hAnsi="Arial"/>
        </w:rPr>
        <w:t>Náklady na poskytnuté služby</w:t>
      </w:r>
    </w:p>
    <w:p w:rsidR="00A3677A" w:rsidRDefault="00316173" w:rsidP="00AC60E5">
      <w:pPr>
        <w:pStyle w:val="odstavec"/>
      </w:pPr>
      <w:r w:rsidRPr="002E444B">
        <w:t xml:space="preserve">Prehľad nákladov na poskytnuté služby je uvedený v nasledujúcej tabuľke (v </w:t>
      </w:r>
      <w:r w:rsidR="00C14955" w:rsidRPr="002E444B">
        <w:t>EUR</w:t>
      </w:r>
      <w:r w:rsidRPr="002E444B">
        <w:t>):</w:t>
      </w:r>
    </w:p>
    <w:p w:rsidR="00A3677A" w:rsidRDefault="00A3677A" w:rsidP="00AC60E5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2E444B" w:rsidTr="00896B84">
        <w:trPr>
          <w:cantSplit/>
          <w:trHeight w:val="170"/>
        </w:trPr>
        <w:tc>
          <w:tcPr>
            <w:tcW w:w="5811" w:type="dxa"/>
            <w:tcBorders>
              <w:bottom w:val="single" w:sz="4" w:space="0" w:color="auto"/>
            </w:tcBorders>
          </w:tcPr>
          <w:p w:rsidR="00260938" w:rsidRDefault="00260938" w:rsidP="0026093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4" w:space="0" w:color="auto"/>
            </w:tcBorders>
            <w:vAlign w:val="bottom"/>
          </w:tcPr>
          <w:p w:rsidR="00260938" w:rsidRDefault="00ED4895" w:rsidP="00B35504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35504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38" w:type="dxa"/>
            <w:tcBorders>
              <w:bottom w:val="single" w:sz="4" w:space="0" w:color="auto"/>
            </w:tcBorders>
            <w:vAlign w:val="bottom"/>
          </w:tcPr>
          <w:p w:rsidR="00260938" w:rsidRDefault="00ED4895" w:rsidP="00E749CF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1B643C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E749CF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312D59" w:rsidRPr="002E444B" w:rsidTr="00896B84">
        <w:trPr>
          <w:cantSplit/>
          <w:trHeight w:val="170"/>
        </w:trPr>
        <w:tc>
          <w:tcPr>
            <w:tcW w:w="5811" w:type="dxa"/>
            <w:vAlign w:val="bottom"/>
          </w:tcPr>
          <w:p w:rsidR="00260938" w:rsidRDefault="00260938" w:rsidP="00260938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7" w:type="dxa"/>
            <w:vAlign w:val="bottom"/>
          </w:tcPr>
          <w:p w:rsidR="00260938" w:rsidRDefault="00260938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260938" w:rsidRDefault="00260938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B643C" w:rsidRPr="002E444B" w:rsidTr="00896B84">
        <w:trPr>
          <w:cantSplit/>
          <w:trHeight w:val="170"/>
        </w:trPr>
        <w:tc>
          <w:tcPr>
            <w:tcW w:w="5811" w:type="dxa"/>
            <w:vAlign w:val="bottom"/>
          </w:tcPr>
          <w:p w:rsidR="001B643C" w:rsidRDefault="001B643C" w:rsidP="00260938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Provízie</w:t>
            </w:r>
          </w:p>
        </w:tc>
        <w:tc>
          <w:tcPr>
            <w:tcW w:w="1737" w:type="dxa"/>
            <w:vAlign w:val="bottom"/>
          </w:tcPr>
          <w:p w:rsidR="001B643C" w:rsidRDefault="00B35504" w:rsidP="00EC366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16 855</w:t>
            </w:r>
          </w:p>
        </w:tc>
        <w:tc>
          <w:tcPr>
            <w:tcW w:w="1738" w:type="dxa"/>
            <w:vAlign w:val="bottom"/>
          </w:tcPr>
          <w:p w:rsidR="001B643C" w:rsidRDefault="00E749CF" w:rsidP="0009133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7 077</w:t>
            </w:r>
          </w:p>
        </w:tc>
      </w:tr>
      <w:tr w:rsidR="001B643C" w:rsidRPr="002E444B" w:rsidTr="00896B84">
        <w:trPr>
          <w:cantSplit/>
          <w:trHeight w:val="170"/>
        </w:trPr>
        <w:tc>
          <w:tcPr>
            <w:tcW w:w="5811" w:type="dxa"/>
            <w:vAlign w:val="bottom"/>
          </w:tcPr>
          <w:p w:rsidR="001B643C" w:rsidRDefault="001B643C" w:rsidP="00260938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Právne služby</w:t>
            </w:r>
          </w:p>
        </w:tc>
        <w:tc>
          <w:tcPr>
            <w:tcW w:w="1737" w:type="dxa"/>
            <w:vAlign w:val="bottom"/>
          </w:tcPr>
          <w:p w:rsidR="001B643C" w:rsidRDefault="001B643C" w:rsidP="00EC366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1B643C" w:rsidRDefault="001B643C" w:rsidP="0009133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B643C" w:rsidRPr="002E444B" w:rsidTr="00896B84">
        <w:trPr>
          <w:cantSplit/>
          <w:trHeight w:val="170"/>
        </w:trPr>
        <w:tc>
          <w:tcPr>
            <w:tcW w:w="5811" w:type="dxa"/>
            <w:vAlign w:val="bottom"/>
          </w:tcPr>
          <w:p w:rsidR="001B643C" w:rsidRDefault="001B643C" w:rsidP="00260938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Ekonomické spracovanie dát</w:t>
            </w:r>
          </w:p>
        </w:tc>
        <w:tc>
          <w:tcPr>
            <w:tcW w:w="1737" w:type="dxa"/>
            <w:vAlign w:val="bottom"/>
          </w:tcPr>
          <w:p w:rsidR="001B643C" w:rsidRDefault="00B35504" w:rsidP="00EC366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680</w:t>
            </w:r>
          </w:p>
        </w:tc>
        <w:tc>
          <w:tcPr>
            <w:tcW w:w="1738" w:type="dxa"/>
            <w:vAlign w:val="bottom"/>
          </w:tcPr>
          <w:p w:rsidR="001B643C" w:rsidRDefault="00E749CF" w:rsidP="0009133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680</w:t>
            </w:r>
          </w:p>
        </w:tc>
      </w:tr>
      <w:tr w:rsidR="001B643C" w:rsidRPr="002E444B" w:rsidTr="00896B84">
        <w:trPr>
          <w:cantSplit/>
          <w:trHeight w:val="170"/>
        </w:trPr>
        <w:tc>
          <w:tcPr>
            <w:tcW w:w="5811" w:type="dxa"/>
            <w:vAlign w:val="bottom"/>
          </w:tcPr>
          <w:p w:rsidR="001B643C" w:rsidRDefault="001B643C" w:rsidP="00260938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Doprava, preprava tovaru</w:t>
            </w:r>
          </w:p>
        </w:tc>
        <w:tc>
          <w:tcPr>
            <w:tcW w:w="1737" w:type="dxa"/>
            <w:vAlign w:val="bottom"/>
          </w:tcPr>
          <w:p w:rsidR="001B643C" w:rsidRDefault="001B643C" w:rsidP="00EC366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1B643C" w:rsidRDefault="001B643C" w:rsidP="0009133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B643C" w:rsidRPr="002E444B" w:rsidTr="00896B84">
        <w:trPr>
          <w:cantSplit/>
          <w:trHeight w:val="170"/>
        </w:trPr>
        <w:tc>
          <w:tcPr>
            <w:tcW w:w="5811" w:type="dxa"/>
            <w:vAlign w:val="bottom"/>
          </w:tcPr>
          <w:p w:rsidR="001B643C" w:rsidRDefault="001B643C" w:rsidP="00260938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</w:p>
        </w:tc>
        <w:tc>
          <w:tcPr>
            <w:tcW w:w="1737" w:type="dxa"/>
            <w:vAlign w:val="bottom"/>
          </w:tcPr>
          <w:p w:rsidR="001B643C" w:rsidRDefault="00B35504" w:rsidP="00EC366A">
            <w:pPr>
              <w:pStyle w:val="lines"/>
              <w:ind w:right="57"/>
            </w:pPr>
            <w:r>
              <w:t>2</w:t>
            </w:r>
          </w:p>
        </w:tc>
        <w:tc>
          <w:tcPr>
            <w:tcW w:w="1738" w:type="dxa"/>
            <w:vAlign w:val="bottom"/>
          </w:tcPr>
          <w:p w:rsidR="001B643C" w:rsidRDefault="00E749CF" w:rsidP="00091336">
            <w:pPr>
              <w:pStyle w:val="lines"/>
              <w:ind w:right="57"/>
            </w:pPr>
            <w:r>
              <w:t>11</w:t>
            </w:r>
          </w:p>
        </w:tc>
      </w:tr>
      <w:tr w:rsidR="001B643C" w:rsidRPr="002E444B" w:rsidTr="00896B84">
        <w:trPr>
          <w:cantSplit/>
          <w:trHeight w:val="170"/>
        </w:trPr>
        <w:tc>
          <w:tcPr>
            <w:tcW w:w="5811" w:type="dxa"/>
            <w:vAlign w:val="bottom"/>
          </w:tcPr>
          <w:p w:rsidR="001B643C" w:rsidRDefault="001B643C" w:rsidP="00260938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vAlign w:val="bottom"/>
          </w:tcPr>
          <w:p w:rsidR="001B643C" w:rsidRDefault="00B35504" w:rsidP="00EC366A">
            <w:pPr>
              <w:pStyle w:val="lined"/>
              <w:ind w:right="57"/>
            </w:pPr>
            <w:r>
              <w:t>17 532</w:t>
            </w:r>
          </w:p>
        </w:tc>
        <w:tc>
          <w:tcPr>
            <w:tcW w:w="1738" w:type="dxa"/>
            <w:vAlign w:val="bottom"/>
          </w:tcPr>
          <w:p w:rsidR="001B643C" w:rsidRDefault="00E749CF" w:rsidP="00091336">
            <w:pPr>
              <w:pStyle w:val="lined"/>
              <w:ind w:right="57"/>
            </w:pPr>
            <w:r>
              <w:t>7 768</w:t>
            </w:r>
          </w:p>
        </w:tc>
      </w:tr>
    </w:tbl>
    <w:p w:rsidR="00260938" w:rsidRDefault="00260938" w:rsidP="00260938">
      <w:pPr>
        <w:suppressAutoHyphens/>
        <w:rPr>
          <w:rFonts w:ascii="Arial" w:hAnsi="Arial" w:cs="Arial"/>
          <w:sz w:val="20"/>
          <w:szCs w:val="20"/>
        </w:rPr>
      </w:pPr>
    </w:p>
    <w:p w:rsidR="00622CC0" w:rsidRDefault="00622CC0">
      <w:pPr>
        <w:rPr>
          <w:rFonts w:ascii="Arial" w:hAnsi="Arial" w:cs="Arial"/>
          <w:b/>
          <w:bCs/>
          <w:iCs/>
          <w:sz w:val="20"/>
          <w:szCs w:val="20"/>
        </w:rPr>
      </w:pP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Ostatné náklady z hospodárskej činnosti</w:t>
      </w:r>
    </w:p>
    <w:p w:rsidR="005C38A2" w:rsidRDefault="005C38A2" w:rsidP="005C38A2">
      <w:pPr>
        <w:suppressAutoHyphens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sledovanom období účtovala o ostatných nákladoch z hospodárskej činnosti</w:t>
      </w:r>
      <w:r w:rsidR="00525FB4">
        <w:rPr>
          <w:rFonts w:ascii="Arial" w:hAnsi="Arial" w:cs="Arial"/>
          <w:sz w:val="20"/>
          <w:szCs w:val="20"/>
        </w:rPr>
        <w:t xml:space="preserve"> vo výške 170,-eur</w:t>
      </w:r>
      <w:r>
        <w:rPr>
          <w:rFonts w:ascii="Arial" w:hAnsi="Arial" w:cs="Arial"/>
          <w:sz w:val="20"/>
          <w:szCs w:val="20"/>
        </w:rPr>
        <w:t>.</w:t>
      </w:r>
    </w:p>
    <w:p w:rsidR="00260938" w:rsidRDefault="00260938" w:rsidP="00260938">
      <w:pPr>
        <w:suppressAutoHyphens/>
        <w:rPr>
          <w:rFonts w:ascii="Arial" w:hAnsi="Arial" w:cs="Arial"/>
          <w:sz w:val="20"/>
          <w:szCs w:val="20"/>
        </w:rPr>
      </w:pP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Finančné náklady</w:t>
      </w:r>
    </w:p>
    <w:p w:rsidR="00260938" w:rsidRDefault="005C38A2" w:rsidP="005C38A2">
      <w:pPr>
        <w:suppressAutoHyphens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dosiahla v sledovanom </w:t>
      </w:r>
      <w:r w:rsidR="00EC366A">
        <w:rPr>
          <w:rFonts w:ascii="Arial" w:hAnsi="Arial" w:cs="Arial"/>
          <w:sz w:val="20"/>
          <w:szCs w:val="20"/>
        </w:rPr>
        <w:t xml:space="preserve">období finančné náklady v sume </w:t>
      </w:r>
      <w:r w:rsidR="00E749CF">
        <w:rPr>
          <w:rFonts w:ascii="Arial" w:hAnsi="Arial" w:cs="Arial"/>
          <w:sz w:val="20"/>
          <w:szCs w:val="20"/>
        </w:rPr>
        <w:t>2</w:t>
      </w:r>
      <w:r w:rsidR="00525FB4">
        <w:rPr>
          <w:rFonts w:ascii="Arial" w:hAnsi="Arial" w:cs="Arial"/>
          <w:sz w:val="20"/>
          <w:szCs w:val="20"/>
        </w:rPr>
        <w:t>58</w:t>
      </w:r>
      <w:r>
        <w:rPr>
          <w:rFonts w:ascii="Arial" w:hAnsi="Arial" w:cs="Arial"/>
          <w:sz w:val="20"/>
          <w:szCs w:val="20"/>
        </w:rPr>
        <w:t xml:space="preserve"> EUR (bankové poplatky).</w:t>
      </w:r>
    </w:p>
    <w:p w:rsidR="00260938" w:rsidRDefault="00260938" w:rsidP="00260938">
      <w:pPr>
        <w:suppressAutoHyphens/>
        <w:rPr>
          <w:rFonts w:ascii="Arial" w:hAnsi="Arial" w:cs="Arial"/>
          <w:sz w:val="20"/>
          <w:szCs w:val="20"/>
        </w:rPr>
      </w:pP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Mimoriadne náklady</w:t>
      </w:r>
    </w:p>
    <w:p w:rsidR="005C38A2" w:rsidRDefault="005C38A2" w:rsidP="005C38A2">
      <w:pPr>
        <w:suppressAutoHyphens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sledovanom období neúčtovala o mimoriadnych nákladoch.</w:t>
      </w:r>
    </w:p>
    <w:p w:rsidR="00260938" w:rsidRDefault="00260938" w:rsidP="00260938">
      <w:pPr>
        <w:suppressAutoHyphens/>
        <w:rPr>
          <w:rFonts w:ascii="Arial" w:hAnsi="Arial" w:cs="Arial"/>
          <w:sz w:val="20"/>
          <w:szCs w:val="20"/>
        </w:rPr>
      </w:pPr>
    </w:p>
    <w:p w:rsidR="00260938" w:rsidRDefault="00316173" w:rsidP="00622CC0">
      <w:pPr>
        <w:pStyle w:val="Nadpis1"/>
      </w:pPr>
      <w:r w:rsidRPr="002E444B">
        <w:t>DANE Z</w:t>
      </w:r>
      <w:r w:rsidR="004504CB">
        <w:t> </w:t>
      </w:r>
      <w:r w:rsidRPr="002E444B">
        <w:t>PRÍJMOV</w:t>
      </w:r>
    </w:p>
    <w:p w:rsidR="00A3677A" w:rsidRDefault="00316173" w:rsidP="00AC60E5">
      <w:pPr>
        <w:pStyle w:val="odstavec"/>
      </w:pPr>
      <w:r w:rsidRPr="002E444B">
        <w:t>Prechod od teoretickej k</w:t>
      </w:r>
      <w:r w:rsidR="004504CB">
        <w:t> </w:t>
      </w:r>
      <w:r w:rsidRPr="002E444B">
        <w:t>vykázanej dani z</w:t>
      </w:r>
      <w:r w:rsidR="004504CB">
        <w:t> </w:t>
      </w:r>
      <w:r w:rsidRPr="002E444B">
        <w:t>príjmov je uvedený v</w:t>
      </w:r>
      <w:r w:rsidR="004504CB">
        <w:t> </w:t>
      </w:r>
      <w:r w:rsidRPr="002E444B">
        <w:t>nasledujúcej tabuľke</w:t>
      </w:r>
      <w:r w:rsidR="001B71A2" w:rsidRPr="002E444B">
        <w:t xml:space="preserve"> (v </w:t>
      </w:r>
      <w:r w:rsidR="00C14955" w:rsidRPr="002E444B">
        <w:t>EUR</w:t>
      </w:r>
      <w:r w:rsidR="001B71A2" w:rsidRPr="002E444B">
        <w:t>)</w:t>
      </w:r>
      <w:r w:rsidRPr="002E444B">
        <w:t>:</w:t>
      </w:r>
    </w:p>
    <w:p w:rsidR="00A3677A" w:rsidRDefault="00A3677A" w:rsidP="00AC60E5">
      <w:pPr>
        <w:pStyle w:val="odstavec"/>
      </w:pPr>
    </w:p>
    <w:tbl>
      <w:tblPr>
        <w:tblW w:w="4817" w:type="pct"/>
        <w:tblInd w:w="4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7"/>
        <w:gridCol w:w="1799"/>
        <w:gridCol w:w="1619"/>
      </w:tblGrid>
      <w:tr w:rsidR="001B71A2" w:rsidRPr="002E444B">
        <w:trPr>
          <w:cantSplit/>
        </w:trPr>
        <w:tc>
          <w:tcPr>
            <w:tcW w:w="3159" w:type="pct"/>
            <w:tcBorders>
              <w:bottom w:val="single" w:sz="4" w:space="0" w:color="auto"/>
            </w:tcBorders>
          </w:tcPr>
          <w:p w:rsidR="00260938" w:rsidRDefault="00260938" w:rsidP="00260938">
            <w:pPr>
              <w:suppressAutoHyphens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69" w:type="pct"/>
            <w:tcBorders>
              <w:bottom w:val="single" w:sz="4" w:space="0" w:color="auto"/>
            </w:tcBorders>
          </w:tcPr>
          <w:p w:rsidR="00260938" w:rsidRDefault="00ED4895" w:rsidP="008D500E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8D500E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872" w:type="pct"/>
            <w:tcBorders>
              <w:bottom w:val="single" w:sz="4" w:space="0" w:color="auto"/>
            </w:tcBorders>
          </w:tcPr>
          <w:p w:rsidR="00260938" w:rsidRDefault="00ED4895" w:rsidP="00E749CF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E03FBF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E749CF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437841" w:rsidRPr="002E444B">
        <w:trPr>
          <w:cantSplit/>
        </w:trPr>
        <w:tc>
          <w:tcPr>
            <w:tcW w:w="3159" w:type="pct"/>
            <w:tcBorders>
              <w:top w:val="single" w:sz="4" w:space="0" w:color="auto"/>
            </w:tcBorders>
            <w:vAlign w:val="bottom"/>
          </w:tcPr>
          <w:p w:rsidR="00260938" w:rsidRDefault="00260938" w:rsidP="00260938">
            <w:pPr>
              <w:suppressAutoHyphens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69" w:type="pct"/>
            <w:tcBorders>
              <w:top w:val="single" w:sz="4" w:space="0" w:color="auto"/>
            </w:tcBorders>
            <w:vAlign w:val="bottom"/>
          </w:tcPr>
          <w:p w:rsidR="00260938" w:rsidRDefault="00260938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pct"/>
            <w:tcBorders>
              <w:top w:val="single" w:sz="4" w:space="0" w:color="auto"/>
            </w:tcBorders>
            <w:vAlign w:val="bottom"/>
          </w:tcPr>
          <w:p w:rsidR="00260938" w:rsidRDefault="00260938" w:rsidP="00260938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3FBF" w:rsidRPr="002E444B">
        <w:trPr>
          <w:cantSplit/>
        </w:trPr>
        <w:tc>
          <w:tcPr>
            <w:tcW w:w="3159" w:type="pct"/>
            <w:vAlign w:val="center"/>
          </w:tcPr>
          <w:p w:rsidR="00E03FBF" w:rsidRDefault="00E03FBF" w:rsidP="00260938">
            <w:pPr>
              <w:suppressAutoHyphens/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69" w:type="pct"/>
            <w:vAlign w:val="center"/>
          </w:tcPr>
          <w:p w:rsidR="00E03FBF" w:rsidRDefault="008D500E" w:rsidP="00EC366A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</w:t>
            </w:r>
          </w:p>
        </w:tc>
        <w:tc>
          <w:tcPr>
            <w:tcW w:w="872" w:type="pct"/>
            <w:vAlign w:val="center"/>
          </w:tcPr>
          <w:p w:rsidR="00E03FBF" w:rsidRDefault="00E749CF" w:rsidP="00091336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1704</w:t>
            </w:r>
          </w:p>
        </w:tc>
      </w:tr>
      <w:tr w:rsidR="00E03FBF" w:rsidRPr="002E444B">
        <w:trPr>
          <w:cantSplit/>
        </w:trPr>
        <w:tc>
          <w:tcPr>
            <w:tcW w:w="3159" w:type="pct"/>
            <w:vAlign w:val="center"/>
          </w:tcPr>
          <w:p w:rsidR="00E03FBF" w:rsidRDefault="00E03FBF" w:rsidP="00260938">
            <w:pPr>
              <w:suppressAutoHyphens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toho: teoretická daň pri sadzbe 19 </w:t>
            </w:r>
            <w:r w:rsidRPr="002E444B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69" w:type="pct"/>
            <w:vAlign w:val="center"/>
          </w:tcPr>
          <w:p w:rsidR="00E03FBF" w:rsidRDefault="00E03FBF" w:rsidP="00EC366A">
            <w:pPr>
              <w:suppressAutoHyphens/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872" w:type="pct"/>
            <w:vAlign w:val="center"/>
          </w:tcPr>
          <w:p w:rsidR="00E03FBF" w:rsidRDefault="00E749CF" w:rsidP="00091336">
            <w:pPr>
              <w:suppressAutoHyphens/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324</w:t>
            </w:r>
          </w:p>
        </w:tc>
      </w:tr>
      <w:tr w:rsidR="00E03FBF" w:rsidRPr="002E444B">
        <w:trPr>
          <w:cantSplit/>
        </w:trPr>
        <w:tc>
          <w:tcPr>
            <w:tcW w:w="3159" w:type="pct"/>
            <w:vAlign w:val="center"/>
          </w:tcPr>
          <w:p w:rsidR="00E03FBF" w:rsidRDefault="00E03FBF" w:rsidP="00260938">
            <w:pPr>
              <w:suppressAutoHyphens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69" w:type="pct"/>
            <w:vAlign w:val="center"/>
          </w:tcPr>
          <w:p w:rsidR="00E03FBF" w:rsidRDefault="00E03FBF" w:rsidP="00EC366A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pct"/>
            <w:vAlign w:val="center"/>
          </w:tcPr>
          <w:p w:rsidR="00E03FBF" w:rsidRDefault="00E03FBF" w:rsidP="00091336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3FBF" w:rsidRPr="002E444B">
        <w:trPr>
          <w:cantSplit/>
        </w:trPr>
        <w:tc>
          <w:tcPr>
            <w:tcW w:w="3159" w:type="pct"/>
            <w:vAlign w:val="center"/>
          </w:tcPr>
          <w:p w:rsidR="00E03FBF" w:rsidRDefault="00E03FBF" w:rsidP="00260938">
            <w:pPr>
              <w:suppressAutoHyphens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Daňovo neuznané náklady </w:t>
            </w:r>
            <w:r w:rsidRPr="00260938">
              <w:rPr>
                <w:rFonts w:ascii="Arial" w:hAnsi="Arial" w:cs="Arial"/>
                <w:iCs/>
                <w:sz w:val="18"/>
                <w:szCs w:val="18"/>
              </w:rPr>
              <w:t xml:space="preserve">pri sadzbe 19% </w:t>
            </w:r>
            <w:r w:rsidRPr="00622CC0">
              <w:rPr>
                <w:rFonts w:ascii="Arial" w:hAnsi="Arial" w:cs="Arial"/>
                <w:sz w:val="18"/>
                <w:szCs w:val="18"/>
              </w:rPr>
              <w:t>(trvalé rozdiely)</w:t>
            </w:r>
          </w:p>
        </w:tc>
        <w:tc>
          <w:tcPr>
            <w:tcW w:w="969" w:type="pct"/>
            <w:vAlign w:val="center"/>
          </w:tcPr>
          <w:p w:rsidR="00E03FBF" w:rsidRDefault="008D500E" w:rsidP="00EC366A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</w:t>
            </w:r>
          </w:p>
        </w:tc>
        <w:tc>
          <w:tcPr>
            <w:tcW w:w="872" w:type="pct"/>
            <w:vAlign w:val="center"/>
          </w:tcPr>
          <w:p w:rsidR="00E03FBF" w:rsidRDefault="00E749CF" w:rsidP="00091336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03FBF" w:rsidRPr="002E444B">
        <w:trPr>
          <w:cantSplit/>
        </w:trPr>
        <w:tc>
          <w:tcPr>
            <w:tcW w:w="3159" w:type="pct"/>
            <w:vAlign w:val="center"/>
          </w:tcPr>
          <w:p w:rsidR="00E03FBF" w:rsidRDefault="00E03FBF" w:rsidP="00260938">
            <w:pPr>
              <w:suppressAutoHyphens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Výnosy nepodliehajúce dani </w:t>
            </w:r>
            <w:r w:rsidRPr="00260938">
              <w:rPr>
                <w:rFonts w:ascii="Arial" w:hAnsi="Arial" w:cs="Arial"/>
                <w:iCs/>
                <w:sz w:val="18"/>
                <w:szCs w:val="18"/>
              </w:rPr>
              <w:t>pri sadzbe 19</w:t>
            </w:r>
            <w:r w:rsidRPr="00622CC0">
              <w:rPr>
                <w:rFonts w:ascii="Arial" w:hAnsi="Arial" w:cs="Arial"/>
                <w:iCs/>
                <w:sz w:val="18"/>
                <w:szCs w:val="18"/>
              </w:rPr>
              <w:t xml:space="preserve">% </w:t>
            </w:r>
            <w:r w:rsidRPr="00622CC0">
              <w:rPr>
                <w:rFonts w:ascii="Arial" w:hAnsi="Arial" w:cs="Arial"/>
                <w:sz w:val="18"/>
                <w:szCs w:val="18"/>
              </w:rPr>
              <w:t>(trvalé rozdiely)</w:t>
            </w:r>
          </w:p>
        </w:tc>
        <w:tc>
          <w:tcPr>
            <w:tcW w:w="969" w:type="pct"/>
            <w:vAlign w:val="center"/>
          </w:tcPr>
          <w:p w:rsidR="00E03FBF" w:rsidRDefault="008D500E" w:rsidP="00EC366A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72" w:type="pct"/>
            <w:vAlign w:val="center"/>
          </w:tcPr>
          <w:p w:rsidR="00E03FBF" w:rsidRDefault="00E03FBF" w:rsidP="00091336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03FBF" w:rsidRPr="002E444B">
        <w:trPr>
          <w:cantSplit/>
        </w:trPr>
        <w:tc>
          <w:tcPr>
            <w:tcW w:w="3159" w:type="pct"/>
            <w:vAlign w:val="center"/>
          </w:tcPr>
          <w:p w:rsidR="00E03FBF" w:rsidRDefault="00E03FBF" w:rsidP="00260938">
            <w:pPr>
              <w:suppressAutoHyphens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69" w:type="pct"/>
            <w:vAlign w:val="center"/>
          </w:tcPr>
          <w:p w:rsidR="00E03FBF" w:rsidRDefault="00E03FBF" w:rsidP="00EC366A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pct"/>
            <w:vAlign w:val="center"/>
          </w:tcPr>
          <w:p w:rsidR="00E03FBF" w:rsidRDefault="00E03FBF" w:rsidP="00091336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3FBF" w:rsidRPr="002E444B">
        <w:trPr>
          <w:cantSplit/>
        </w:trPr>
        <w:tc>
          <w:tcPr>
            <w:tcW w:w="3159" w:type="pct"/>
            <w:vAlign w:val="center"/>
          </w:tcPr>
          <w:p w:rsidR="00E03FBF" w:rsidRDefault="00E03FBF" w:rsidP="00260938">
            <w:pPr>
              <w:suppressAutoHyphens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Základ dane</w:t>
            </w:r>
          </w:p>
        </w:tc>
        <w:tc>
          <w:tcPr>
            <w:tcW w:w="969" w:type="pct"/>
            <w:vAlign w:val="center"/>
          </w:tcPr>
          <w:p w:rsidR="00E03FBF" w:rsidRDefault="008D500E" w:rsidP="00EC366A">
            <w:pPr>
              <w:pStyle w:val="lined"/>
              <w:ind w:right="57"/>
            </w:pPr>
            <w:r>
              <w:t>286</w:t>
            </w:r>
          </w:p>
        </w:tc>
        <w:tc>
          <w:tcPr>
            <w:tcW w:w="872" w:type="pct"/>
            <w:vAlign w:val="center"/>
          </w:tcPr>
          <w:p w:rsidR="00E03FBF" w:rsidRDefault="00E749CF" w:rsidP="00091336">
            <w:pPr>
              <w:pStyle w:val="lined"/>
              <w:ind w:right="57"/>
            </w:pPr>
            <w:r>
              <w:t>1 704</w:t>
            </w:r>
          </w:p>
        </w:tc>
      </w:tr>
      <w:tr w:rsidR="00E03FBF" w:rsidRPr="002E444B">
        <w:trPr>
          <w:cantSplit/>
        </w:trPr>
        <w:tc>
          <w:tcPr>
            <w:tcW w:w="3159" w:type="pct"/>
            <w:vAlign w:val="center"/>
          </w:tcPr>
          <w:p w:rsidR="00E03FBF" w:rsidRDefault="00E03FBF" w:rsidP="00260938">
            <w:pPr>
              <w:suppressAutoHyphens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69" w:type="pct"/>
            <w:vAlign w:val="center"/>
          </w:tcPr>
          <w:p w:rsidR="00E03FBF" w:rsidRDefault="00E03FBF" w:rsidP="00EC366A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2" w:type="pct"/>
            <w:vAlign w:val="center"/>
          </w:tcPr>
          <w:p w:rsidR="00E03FBF" w:rsidRDefault="00E03FBF" w:rsidP="00091336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03FBF" w:rsidRPr="002E444B">
        <w:trPr>
          <w:cantSplit/>
        </w:trPr>
        <w:tc>
          <w:tcPr>
            <w:tcW w:w="3159" w:type="pct"/>
            <w:vAlign w:val="center"/>
          </w:tcPr>
          <w:p w:rsidR="00E03FBF" w:rsidRDefault="00E03FBF" w:rsidP="00260938">
            <w:pPr>
              <w:suppressAutoHyphens/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Splatná daň </w:t>
            </w:r>
          </w:p>
        </w:tc>
        <w:tc>
          <w:tcPr>
            <w:tcW w:w="969" w:type="pct"/>
            <w:vAlign w:val="center"/>
          </w:tcPr>
          <w:p w:rsidR="00E03FBF" w:rsidRDefault="00E03FBF" w:rsidP="00EC366A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2" w:type="pct"/>
            <w:vAlign w:val="center"/>
          </w:tcPr>
          <w:p w:rsidR="00E03FBF" w:rsidRDefault="00E749CF" w:rsidP="00091336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03FBF" w:rsidRPr="002E444B">
        <w:trPr>
          <w:cantSplit/>
          <w:trHeight w:val="80"/>
        </w:trPr>
        <w:tc>
          <w:tcPr>
            <w:tcW w:w="3159" w:type="pct"/>
            <w:vAlign w:val="center"/>
          </w:tcPr>
          <w:p w:rsidR="00E03FBF" w:rsidRDefault="00E03FBF" w:rsidP="00622CC0">
            <w:pPr>
              <w:suppressAutoHyphens/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>Odložená daň</w:t>
            </w:r>
          </w:p>
        </w:tc>
        <w:tc>
          <w:tcPr>
            <w:tcW w:w="969" w:type="pct"/>
            <w:vAlign w:val="center"/>
          </w:tcPr>
          <w:p w:rsidR="00E03FBF" w:rsidRDefault="00E03FBF" w:rsidP="00EC366A">
            <w:pPr>
              <w:pStyle w:val="lines"/>
              <w:ind w:right="57"/>
            </w:pPr>
            <w:r>
              <w:t>0</w:t>
            </w:r>
          </w:p>
        </w:tc>
        <w:tc>
          <w:tcPr>
            <w:tcW w:w="872" w:type="pct"/>
            <w:vAlign w:val="center"/>
          </w:tcPr>
          <w:p w:rsidR="00E03FBF" w:rsidRDefault="00E03FBF" w:rsidP="00091336">
            <w:pPr>
              <w:pStyle w:val="lines"/>
              <w:ind w:right="57"/>
            </w:pPr>
            <w:r>
              <w:t>0</w:t>
            </w:r>
          </w:p>
        </w:tc>
      </w:tr>
      <w:tr w:rsidR="00E03FBF" w:rsidRPr="002E444B">
        <w:trPr>
          <w:cantSplit/>
        </w:trPr>
        <w:tc>
          <w:tcPr>
            <w:tcW w:w="3159" w:type="pct"/>
            <w:vAlign w:val="center"/>
          </w:tcPr>
          <w:p w:rsidR="00E03FBF" w:rsidRDefault="00E03FBF" w:rsidP="00260938">
            <w:pPr>
              <w:suppressAutoHyphens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69" w:type="pct"/>
            <w:vAlign w:val="center"/>
          </w:tcPr>
          <w:p w:rsidR="00E03FBF" w:rsidRDefault="00E03FBF" w:rsidP="00EC366A">
            <w:pPr>
              <w:pStyle w:val="lined"/>
              <w:ind w:right="57"/>
            </w:pPr>
            <w:r>
              <w:t>0</w:t>
            </w:r>
          </w:p>
        </w:tc>
        <w:tc>
          <w:tcPr>
            <w:tcW w:w="872" w:type="pct"/>
            <w:vAlign w:val="center"/>
          </w:tcPr>
          <w:p w:rsidR="00E03FBF" w:rsidRDefault="00E749CF" w:rsidP="00091336">
            <w:pPr>
              <w:pStyle w:val="lined"/>
              <w:ind w:right="57"/>
            </w:pPr>
            <w:r>
              <w:t>0</w:t>
            </w:r>
          </w:p>
        </w:tc>
      </w:tr>
      <w:tr w:rsidR="00E03FBF" w:rsidRPr="002E444B">
        <w:trPr>
          <w:cantSplit/>
          <w:trHeight w:val="80"/>
        </w:trPr>
        <w:tc>
          <w:tcPr>
            <w:tcW w:w="3159" w:type="pct"/>
            <w:vAlign w:val="center"/>
          </w:tcPr>
          <w:p w:rsidR="00E03FBF" w:rsidRDefault="00E03FBF" w:rsidP="00260938">
            <w:pPr>
              <w:suppressAutoHyphens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69" w:type="pct"/>
            <w:vAlign w:val="center"/>
          </w:tcPr>
          <w:p w:rsidR="00E03FBF" w:rsidRDefault="00E03FBF" w:rsidP="00EC366A">
            <w:pPr>
              <w:suppressAutoHyphens/>
              <w:ind w:right="57"/>
              <w:rPr>
                <w:sz w:val="18"/>
                <w:szCs w:val="18"/>
              </w:rPr>
            </w:pPr>
          </w:p>
        </w:tc>
        <w:tc>
          <w:tcPr>
            <w:tcW w:w="872" w:type="pct"/>
            <w:vAlign w:val="center"/>
          </w:tcPr>
          <w:p w:rsidR="00E03FBF" w:rsidRDefault="00E03FBF" w:rsidP="00091336">
            <w:pPr>
              <w:suppressAutoHyphens/>
              <w:ind w:right="57"/>
              <w:rPr>
                <w:sz w:val="18"/>
                <w:szCs w:val="18"/>
              </w:rPr>
            </w:pPr>
          </w:p>
        </w:tc>
      </w:tr>
      <w:tr w:rsidR="00E03FBF" w:rsidRPr="002E444B" w:rsidTr="00EC2C2C">
        <w:trPr>
          <w:cantSplit/>
          <w:trHeight w:val="135"/>
        </w:trPr>
        <w:tc>
          <w:tcPr>
            <w:tcW w:w="3159" w:type="pct"/>
            <w:vAlign w:val="center"/>
          </w:tcPr>
          <w:p w:rsidR="00E03FBF" w:rsidRDefault="00E03FBF" w:rsidP="00260938">
            <w:pPr>
              <w:suppressAutoHyphens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sadzba dane</w:t>
            </w:r>
          </w:p>
        </w:tc>
        <w:tc>
          <w:tcPr>
            <w:tcW w:w="969" w:type="pct"/>
            <w:vAlign w:val="center"/>
          </w:tcPr>
          <w:p w:rsidR="00E03FBF" w:rsidRDefault="00F65BF0" w:rsidP="00EC366A">
            <w:pPr>
              <w:pStyle w:val="lined"/>
              <w:ind w:right="57"/>
            </w:pPr>
            <w:r>
              <w:t>23%</w:t>
            </w:r>
          </w:p>
        </w:tc>
        <w:tc>
          <w:tcPr>
            <w:tcW w:w="872" w:type="pct"/>
            <w:vAlign w:val="center"/>
          </w:tcPr>
          <w:p w:rsidR="00E03FBF" w:rsidRDefault="00E03FBF" w:rsidP="00091336">
            <w:pPr>
              <w:pStyle w:val="lined"/>
              <w:ind w:right="57"/>
            </w:pPr>
            <w:r>
              <w:t xml:space="preserve">19 </w:t>
            </w:r>
            <w:r w:rsidRPr="002E444B">
              <w:t>%</w:t>
            </w:r>
          </w:p>
        </w:tc>
      </w:tr>
    </w:tbl>
    <w:p w:rsidR="00260938" w:rsidRDefault="00260938" w:rsidP="00260938">
      <w:pPr>
        <w:suppressAutoHyphens/>
        <w:rPr>
          <w:rFonts w:ascii="Arial" w:hAnsi="Arial" w:cs="Arial"/>
          <w:b/>
          <w:sz w:val="20"/>
          <w:szCs w:val="20"/>
        </w:rPr>
      </w:pPr>
    </w:p>
    <w:p w:rsidR="00E749CF" w:rsidRPr="00E749CF" w:rsidRDefault="00E749CF" w:rsidP="00260938">
      <w:pPr>
        <w:suppressAutoHyphens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</w:t>
      </w:r>
      <w:r w:rsidRPr="00E749CF">
        <w:rPr>
          <w:rFonts w:ascii="Arial" w:hAnsi="Arial" w:cs="Arial"/>
          <w:sz w:val="20"/>
          <w:szCs w:val="20"/>
        </w:rPr>
        <w:t xml:space="preserve">Spoločnosť uplatnila stratu vo výške </w:t>
      </w:r>
      <w:r w:rsidR="008D500E">
        <w:rPr>
          <w:rFonts w:ascii="Arial" w:hAnsi="Arial" w:cs="Arial"/>
          <w:sz w:val="20"/>
          <w:szCs w:val="20"/>
        </w:rPr>
        <w:t>286</w:t>
      </w:r>
      <w:r w:rsidRPr="00E749CF">
        <w:rPr>
          <w:rFonts w:ascii="Arial" w:hAnsi="Arial" w:cs="Arial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>.</w:t>
      </w:r>
    </w:p>
    <w:p w:rsidR="00260938" w:rsidRDefault="00260938" w:rsidP="00260938">
      <w:pPr>
        <w:suppressAutoHyphens/>
        <w:rPr>
          <w:rFonts w:ascii="Arial" w:hAnsi="Arial" w:cs="Arial"/>
          <w:sz w:val="20"/>
          <w:szCs w:val="20"/>
        </w:rPr>
      </w:pPr>
    </w:p>
    <w:p w:rsidR="00622CC0" w:rsidRDefault="00622CC0" w:rsidP="00260938">
      <w:pPr>
        <w:suppressAutoHyphens/>
        <w:rPr>
          <w:rFonts w:ascii="Arial" w:hAnsi="Arial" w:cs="Arial"/>
          <w:sz w:val="20"/>
          <w:szCs w:val="20"/>
        </w:rPr>
      </w:pPr>
    </w:p>
    <w:p w:rsidR="00260938" w:rsidRDefault="00316173" w:rsidP="00622CC0">
      <w:pPr>
        <w:pStyle w:val="Nadpis1"/>
      </w:pPr>
      <w:r w:rsidRPr="002E444B">
        <w:t>ÚDAJE NA PODSÚVAHOVÝCH ÚČTOCH</w:t>
      </w:r>
    </w:p>
    <w:p w:rsidR="00A3677A" w:rsidRDefault="00622CC0" w:rsidP="00AC60E5">
      <w:pPr>
        <w:pStyle w:val="odstavec"/>
      </w:pPr>
      <w:r>
        <w:t>Spoločnosť v sledovanom období neúčtovala na podsúvahových účtoch.</w:t>
      </w:r>
    </w:p>
    <w:p w:rsidR="00A3677A" w:rsidRDefault="00A3677A" w:rsidP="00AC60E5">
      <w:pPr>
        <w:pStyle w:val="odstavec"/>
      </w:pPr>
    </w:p>
    <w:p w:rsidR="00622CC0" w:rsidRDefault="00622CC0" w:rsidP="00AC60E5">
      <w:pPr>
        <w:pStyle w:val="odstavec"/>
      </w:pPr>
    </w:p>
    <w:p w:rsidR="00260938" w:rsidRDefault="00316173" w:rsidP="00622CC0">
      <w:pPr>
        <w:pStyle w:val="Nadpis1"/>
      </w:pPr>
      <w:r w:rsidRPr="002E444B">
        <w:t>INÉ AKTÍVA A</w:t>
      </w:r>
      <w:r w:rsidR="004504CB">
        <w:t> </w:t>
      </w:r>
      <w:r w:rsidRPr="002E444B">
        <w:t>PASÍVA</w:t>
      </w: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Prípadné ďalšie záväzky</w:t>
      </w:r>
    </w:p>
    <w:p w:rsidR="00A3677A" w:rsidRDefault="00316173" w:rsidP="00AC60E5">
      <w:pPr>
        <w:pStyle w:val="odstavec"/>
      </w:pPr>
      <w:r w:rsidRPr="002E444B">
        <w:t xml:space="preserve">Vzhľadom na to, že </w:t>
      </w:r>
      <w:r w:rsidR="00281EAF" w:rsidRPr="002E444B">
        <w:t>viaceré</w:t>
      </w:r>
      <w:r w:rsidRPr="002E444B">
        <w:t xml:space="preserve"> oblasti slovenského daňového práva </w:t>
      </w:r>
      <w:r w:rsidR="00281EAF" w:rsidRPr="002E444B">
        <w:t>(napr. legislatíva ohľadom transferového oceňovania)</w:t>
      </w:r>
      <w:r w:rsidR="00BB6EC2" w:rsidRPr="002E444B">
        <w:t xml:space="preserve"> </w:t>
      </w:r>
      <w:r w:rsidRPr="002E444B">
        <w:t>doteraz neboli dostatočne overené praxou, existuje neistota v</w:t>
      </w:r>
      <w:r w:rsidR="004504CB">
        <w:t> </w:t>
      </w:r>
      <w:r w:rsidRPr="002E444B">
        <w:t>tom, ako ich budú daňové orgány aplikovať. Mieru tejto neistoty nie je možné kvantifikovať</w:t>
      </w:r>
      <w:r w:rsidR="00281EAF" w:rsidRPr="002E444B">
        <w:t xml:space="preserve"> a</w:t>
      </w:r>
      <w:r w:rsidR="004504CB">
        <w:t> </w:t>
      </w:r>
      <w:r w:rsidR="00281EAF" w:rsidRPr="002E444B">
        <w:t>zanikne až potom, keď budú k</w:t>
      </w:r>
      <w:r w:rsidR="004504CB">
        <w:t> </w:t>
      </w:r>
      <w:r w:rsidRPr="002E444B">
        <w:t>dispozícii právne precedensy príp. oficiálne interpretácie príslušných orgánov. Vedenie Spoločnosti si nie je vedomé žiadnych okolností, v</w:t>
      </w:r>
      <w:r w:rsidR="004504CB">
        <w:t> </w:t>
      </w:r>
      <w:r w:rsidRPr="002E444B">
        <w:t>dôsledku ktorých by jej vznikol v</w:t>
      </w:r>
      <w:r w:rsidR="004504CB">
        <w:t> </w:t>
      </w:r>
      <w:r w:rsidRPr="002E444B">
        <w:t>budúcnosti významný ná</w:t>
      </w:r>
      <w:r w:rsidR="00F316C5" w:rsidRPr="002E444B">
        <w:t>klad.</w:t>
      </w:r>
    </w:p>
    <w:p w:rsidR="00F42601" w:rsidRDefault="00F42601">
      <w:pPr>
        <w:rPr>
          <w:rFonts w:ascii="Arial" w:hAnsi="Arial" w:cs="Arial"/>
          <w:b/>
          <w:bCs/>
          <w:iCs/>
          <w:sz w:val="20"/>
          <w:szCs w:val="20"/>
        </w:rPr>
      </w:pPr>
    </w:p>
    <w:p w:rsidR="00260938" w:rsidRDefault="00316173" w:rsidP="00260938">
      <w:pPr>
        <w:pStyle w:val="Nadpis2"/>
        <w:keepNext w:val="0"/>
        <w:suppressAutoHyphens/>
        <w:rPr>
          <w:rFonts w:ascii="Arial" w:hAnsi="Arial"/>
        </w:rPr>
      </w:pPr>
      <w:r w:rsidRPr="002E444B">
        <w:rPr>
          <w:rFonts w:ascii="Arial" w:hAnsi="Arial"/>
        </w:rPr>
        <w:t>Ostatné finančné pohľadávky/záväzky</w:t>
      </w:r>
    </w:p>
    <w:p w:rsidR="00A3677A" w:rsidRDefault="00316173" w:rsidP="00AC60E5">
      <w:pPr>
        <w:pStyle w:val="odstavec"/>
      </w:pPr>
      <w:r w:rsidRPr="002E444B">
        <w:t xml:space="preserve">Spoločnosť </w:t>
      </w:r>
      <w:r w:rsidR="00622CC0">
        <w:t>ne</w:t>
      </w:r>
      <w:r w:rsidRPr="002E444B">
        <w:t xml:space="preserve">eviduje </w:t>
      </w:r>
      <w:r w:rsidR="00622CC0">
        <w:t xml:space="preserve">žiadne ostatné </w:t>
      </w:r>
      <w:r w:rsidRPr="002E444B">
        <w:t xml:space="preserve">finančné </w:t>
      </w:r>
      <w:r w:rsidRPr="002E444B">
        <w:rPr>
          <w:iCs/>
        </w:rPr>
        <w:t>pohľadávky/záväzky</w:t>
      </w:r>
      <w:r w:rsidRPr="002E444B">
        <w:t>:</w:t>
      </w:r>
    </w:p>
    <w:p w:rsidR="00A3677A" w:rsidRDefault="00A3677A" w:rsidP="00AC60E5">
      <w:pPr>
        <w:pStyle w:val="odstavec"/>
      </w:pPr>
    </w:p>
    <w:p w:rsidR="00260938" w:rsidRDefault="00260938" w:rsidP="00260938">
      <w:pPr>
        <w:suppressAutoHyphens/>
        <w:rPr>
          <w:rFonts w:ascii="Arial" w:hAnsi="Arial" w:cs="Arial"/>
          <w:sz w:val="20"/>
          <w:szCs w:val="20"/>
        </w:rPr>
      </w:pPr>
    </w:p>
    <w:p w:rsidR="00260938" w:rsidRDefault="00316173" w:rsidP="00622CC0">
      <w:pPr>
        <w:pStyle w:val="Nadpis1"/>
      </w:pPr>
      <w:r w:rsidRPr="002E444B">
        <w:t>PRÍJM</w:t>
      </w:r>
      <w:r w:rsidR="000C1658" w:rsidRPr="002E444B">
        <w:t>Y</w:t>
      </w:r>
      <w:r w:rsidRPr="002E444B">
        <w:t xml:space="preserve"> A</w:t>
      </w:r>
      <w:r w:rsidR="004504CB">
        <w:t> </w:t>
      </w:r>
      <w:r w:rsidRPr="002E444B">
        <w:t>VÝHOD</w:t>
      </w:r>
      <w:r w:rsidR="000C1658" w:rsidRPr="002E444B">
        <w:t>Y</w:t>
      </w:r>
      <w:r w:rsidRPr="002E444B">
        <w:t xml:space="preserve"> ČLENOV ŠTATUTÁRNYCH, DOZORNÝCH A</w:t>
      </w:r>
      <w:r w:rsidR="004504CB">
        <w:t> </w:t>
      </w:r>
      <w:r w:rsidRPr="002E444B">
        <w:t xml:space="preserve">INÝCH </w:t>
      </w:r>
      <w:r w:rsidR="006F7C7C" w:rsidRPr="002E444B">
        <w:t>O</w:t>
      </w:r>
      <w:r w:rsidRPr="002E444B">
        <w:t>RGÁNOV SPOLOČNOSTI</w:t>
      </w:r>
    </w:p>
    <w:p w:rsidR="00A3677A" w:rsidRPr="000F5571" w:rsidRDefault="00622CC0" w:rsidP="00AC60E5">
      <w:pPr>
        <w:pStyle w:val="odstavec"/>
      </w:pPr>
      <w:r>
        <w:lastRenderedPageBreak/>
        <w:t>Netýka sa.</w:t>
      </w:r>
    </w:p>
    <w:p w:rsidR="00A3677A" w:rsidRDefault="00A3677A" w:rsidP="00AC60E5">
      <w:pPr>
        <w:pStyle w:val="odstavec"/>
      </w:pPr>
    </w:p>
    <w:p w:rsidR="00622CC0" w:rsidRDefault="00622CC0" w:rsidP="00AC60E5">
      <w:pPr>
        <w:pStyle w:val="odstavec"/>
      </w:pPr>
    </w:p>
    <w:p w:rsidR="00260938" w:rsidRDefault="00316173" w:rsidP="00622CC0">
      <w:pPr>
        <w:pStyle w:val="Nadpis1"/>
      </w:pPr>
      <w:r w:rsidRPr="002E444B">
        <w:t>EKONOMICKÉ VZŤAHY SPOLOČNOSTI A</w:t>
      </w:r>
      <w:r w:rsidR="004504CB">
        <w:t> </w:t>
      </w:r>
      <w:r w:rsidRPr="002E444B">
        <w:t>SPRIAZNENÝCH OSÔB</w:t>
      </w:r>
    </w:p>
    <w:p w:rsidR="00A3677A" w:rsidRDefault="00622CC0" w:rsidP="00AC60E5">
      <w:pPr>
        <w:pStyle w:val="odstavec"/>
      </w:pPr>
      <w:r>
        <w:t>Spoločnosť nemala v sledovanom období žiadne ekonomické vzťahy so spriaznenými osobami.</w:t>
      </w:r>
    </w:p>
    <w:p w:rsidR="00A3677A" w:rsidRDefault="00A3677A" w:rsidP="00AC60E5">
      <w:pPr>
        <w:pStyle w:val="odstavec"/>
      </w:pPr>
    </w:p>
    <w:p w:rsidR="00260938" w:rsidRDefault="00316173" w:rsidP="00622CC0">
      <w:pPr>
        <w:pStyle w:val="Nadpis1"/>
      </w:pPr>
      <w:r w:rsidRPr="002E444B">
        <w:t>SKUTOČNOSTI, KTORÉ NASTALI PO DNI, KU KTORÉMU SA ZOSTAVUJE ÚČTOVNÁ ZÁVIERKA, DO DŇA JEJ ZOSTAVENIA</w:t>
      </w:r>
    </w:p>
    <w:p w:rsidR="00A3677A" w:rsidRDefault="00A11F4B" w:rsidP="00AC60E5">
      <w:pPr>
        <w:pStyle w:val="odstavec"/>
      </w:pPr>
      <w:r w:rsidRPr="002E444B">
        <w:t xml:space="preserve">Po 31. decembri </w:t>
      </w:r>
      <w:r w:rsidR="00ED4895">
        <w:rPr>
          <w:iCs/>
        </w:rPr>
        <w:t>201</w:t>
      </w:r>
      <w:r w:rsidR="00F65BF0">
        <w:rPr>
          <w:iCs/>
        </w:rPr>
        <w:t>3</w:t>
      </w:r>
      <w:r w:rsidRPr="002E444B">
        <w:t xml:space="preserve"> </w:t>
      </w:r>
      <w:r w:rsidR="00260938" w:rsidRPr="00622CC0">
        <w:t>nenastali</w:t>
      </w:r>
      <w:r w:rsidR="005D0400">
        <w:t xml:space="preserve"> </w:t>
      </w:r>
      <w:r w:rsidRPr="002E444B">
        <w:t xml:space="preserve">také udalosti, ktoré by si vyžadovali zverejnenie alebo vykázanie v účtovnej závierke za rok </w:t>
      </w:r>
      <w:r w:rsidR="00ED4895">
        <w:t>201</w:t>
      </w:r>
      <w:r w:rsidR="00F65BF0">
        <w:t>3</w:t>
      </w:r>
      <w:r w:rsidRPr="002E444B">
        <w:t>.</w:t>
      </w:r>
      <w:r w:rsidR="00633A1E">
        <w:t xml:space="preserve"> </w:t>
      </w:r>
    </w:p>
    <w:p w:rsidR="00260938" w:rsidRDefault="00260938" w:rsidP="00260938">
      <w:pPr>
        <w:suppressAutoHyphens/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260938" w:rsidSect="001A02BF">
      <w:headerReference w:type="default" r:id="rId8"/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265F" w:rsidRDefault="003A265F">
      <w:r>
        <w:separator/>
      </w:r>
    </w:p>
  </w:endnote>
  <w:endnote w:type="continuationSeparator" w:id="0">
    <w:p w:rsidR="003A265F" w:rsidRDefault="003A26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0277352"/>
      <w:docPartObj>
        <w:docPartGallery w:val="Page Numbers (Bottom of Page)"/>
        <w:docPartUnique/>
      </w:docPartObj>
    </w:sdtPr>
    <w:sdtContent>
      <w:p w:rsidR="0034512C" w:rsidRDefault="0034512C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65BF0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34512C" w:rsidRDefault="0034512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265F" w:rsidRDefault="003A265F">
      <w:r>
        <w:separator/>
      </w:r>
    </w:p>
  </w:footnote>
  <w:footnote w:type="continuationSeparator" w:id="0">
    <w:p w:rsidR="003A265F" w:rsidRDefault="003A26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512C" w:rsidRDefault="0034512C">
    <w:pPr>
      <w:pStyle w:val="Hlavika"/>
    </w:pPr>
  </w:p>
  <w:p w:rsidR="0034512C" w:rsidRDefault="0034512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E954D3"/>
    <w:multiLevelType w:val="multilevel"/>
    <w:tmpl w:val="EEACDA84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AB567E1"/>
    <w:multiLevelType w:val="hybridMultilevel"/>
    <w:tmpl w:val="1B76FE80"/>
    <w:lvl w:ilvl="0" w:tplc="FC1EAD12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5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38"/>
  </w:num>
  <w:num w:numId="3">
    <w:abstractNumId w:val="12"/>
  </w:num>
  <w:num w:numId="4">
    <w:abstractNumId w:val="25"/>
  </w:num>
  <w:num w:numId="5">
    <w:abstractNumId w:val="28"/>
  </w:num>
  <w:num w:numId="6">
    <w:abstractNumId w:val="35"/>
  </w:num>
  <w:num w:numId="7">
    <w:abstractNumId w:val="37"/>
  </w:num>
  <w:num w:numId="8">
    <w:abstractNumId w:val="31"/>
  </w:num>
  <w:num w:numId="9">
    <w:abstractNumId w:val="20"/>
  </w:num>
  <w:num w:numId="10">
    <w:abstractNumId w:val="18"/>
  </w:num>
  <w:num w:numId="11">
    <w:abstractNumId w:val="6"/>
  </w:num>
  <w:num w:numId="12">
    <w:abstractNumId w:val="10"/>
  </w:num>
  <w:num w:numId="13">
    <w:abstractNumId w:val="23"/>
  </w:num>
  <w:num w:numId="14">
    <w:abstractNumId w:val="27"/>
  </w:num>
  <w:num w:numId="15">
    <w:abstractNumId w:val="4"/>
  </w:num>
  <w:num w:numId="16">
    <w:abstractNumId w:val="36"/>
  </w:num>
  <w:num w:numId="17">
    <w:abstractNumId w:val="1"/>
  </w:num>
  <w:num w:numId="18">
    <w:abstractNumId w:val="16"/>
  </w:num>
  <w:num w:numId="19">
    <w:abstractNumId w:val="32"/>
  </w:num>
  <w:num w:numId="20">
    <w:abstractNumId w:val="8"/>
  </w:num>
  <w:num w:numId="21">
    <w:abstractNumId w:val="34"/>
  </w:num>
  <w:num w:numId="22">
    <w:abstractNumId w:val="13"/>
  </w:num>
  <w:num w:numId="23">
    <w:abstractNumId w:val="21"/>
  </w:num>
  <w:num w:numId="24">
    <w:abstractNumId w:val="19"/>
  </w:num>
  <w:num w:numId="25">
    <w:abstractNumId w:val="11"/>
  </w:num>
  <w:num w:numId="26">
    <w:abstractNumId w:val="3"/>
  </w:num>
  <w:num w:numId="27">
    <w:abstractNumId w:val="22"/>
  </w:num>
  <w:num w:numId="28">
    <w:abstractNumId w:val="30"/>
  </w:num>
  <w:num w:numId="29">
    <w:abstractNumId w:val="29"/>
  </w:num>
  <w:num w:numId="30">
    <w:abstractNumId w:val="17"/>
  </w:num>
  <w:num w:numId="31">
    <w:abstractNumId w:val="26"/>
  </w:num>
  <w:num w:numId="32">
    <w:abstractNumId w:val="7"/>
  </w:num>
  <w:num w:numId="33">
    <w:abstractNumId w:val="33"/>
  </w:num>
  <w:num w:numId="34">
    <w:abstractNumId w:val="14"/>
  </w:num>
  <w:num w:numId="35">
    <w:abstractNumId w:val="15"/>
  </w:num>
  <w:num w:numId="36">
    <w:abstractNumId w:val="0"/>
  </w:num>
  <w:num w:numId="37">
    <w:abstractNumId w:val="24"/>
  </w:num>
  <w:num w:numId="38">
    <w:abstractNumId w:val="2"/>
  </w:num>
  <w:num w:numId="39">
    <w:abstractNumId w:val="5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31B2"/>
    <w:rsid w:val="00003D81"/>
    <w:rsid w:val="00015744"/>
    <w:rsid w:val="00027503"/>
    <w:rsid w:val="00032A7A"/>
    <w:rsid w:val="00036E89"/>
    <w:rsid w:val="00041C17"/>
    <w:rsid w:val="00042CAA"/>
    <w:rsid w:val="0005509D"/>
    <w:rsid w:val="000636E9"/>
    <w:rsid w:val="00066B8F"/>
    <w:rsid w:val="00066BEF"/>
    <w:rsid w:val="00085C9A"/>
    <w:rsid w:val="00091336"/>
    <w:rsid w:val="000B2ED1"/>
    <w:rsid w:val="000C0BE4"/>
    <w:rsid w:val="000C1658"/>
    <w:rsid w:val="000C4682"/>
    <w:rsid w:val="000C771F"/>
    <w:rsid w:val="000D1289"/>
    <w:rsid w:val="000E1F98"/>
    <w:rsid w:val="000F0B77"/>
    <w:rsid w:val="000F450C"/>
    <w:rsid w:val="000F5571"/>
    <w:rsid w:val="000F5A6B"/>
    <w:rsid w:val="00111C04"/>
    <w:rsid w:val="0011375B"/>
    <w:rsid w:val="00114937"/>
    <w:rsid w:val="00115694"/>
    <w:rsid w:val="001161B8"/>
    <w:rsid w:val="0011737F"/>
    <w:rsid w:val="00120E4B"/>
    <w:rsid w:val="00122C5E"/>
    <w:rsid w:val="00125CCD"/>
    <w:rsid w:val="001277F3"/>
    <w:rsid w:val="00137585"/>
    <w:rsid w:val="0014348E"/>
    <w:rsid w:val="00144AF6"/>
    <w:rsid w:val="00155E90"/>
    <w:rsid w:val="00156FBE"/>
    <w:rsid w:val="001574DF"/>
    <w:rsid w:val="0016039B"/>
    <w:rsid w:val="00160910"/>
    <w:rsid w:val="001657DB"/>
    <w:rsid w:val="00166ACB"/>
    <w:rsid w:val="00176BAF"/>
    <w:rsid w:val="00180B2A"/>
    <w:rsid w:val="001879D7"/>
    <w:rsid w:val="001955E5"/>
    <w:rsid w:val="001A02BF"/>
    <w:rsid w:val="001A1457"/>
    <w:rsid w:val="001A3A60"/>
    <w:rsid w:val="001A4557"/>
    <w:rsid w:val="001B643C"/>
    <w:rsid w:val="001B71A2"/>
    <w:rsid w:val="001C27E4"/>
    <w:rsid w:val="001C324D"/>
    <w:rsid w:val="001C4DBB"/>
    <w:rsid w:val="001D0E02"/>
    <w:rsid w:val="001E552C"/>
    <w:rsid w:val="001E72EB"/>
    <w:rsid w:val="001E7A77"/>
    <w:rsid w:val="001F17BA"/>
    <w:rsid w:val="001F2618"/>
    <w:rsid w:val="001F536A"/>
    <w:rsid w:val="001F74C9"/>
    <w:rsid w:val="002002E4"/>
    <w:rsid w:val="00202611"/>
    <w:rsid w:val="0020476C"/>
    <w:rsid w:val="0020573C"/>
    <w:rsid w:val="0021065A"/>
    <w:rsid w:val="0021501F"/>
    <w:rsid w:val="00217E39"/>
    <w:rsid w:val="00220AAE"/>
    <w:rsid w:val="00220B20"/>
    <w:rsid w:val="0022143D"/>
    <w:rsid w:val="0023074B"/>
    <w:rsid w:val="002336C6"/>
    <w:rsid w:val="00242B02"/>
    <w:rsid w:val="002433FE"/>
    <w:rsid w:val="0024408C"/>
    <w:rsid w:val="00247936"/>
    <w:rsid w:val="00260938"/>
    <w:rsid w:val="00263B75"/>
    <w:rsid w:val="00266434"/>
    <w:rsid w:val="002703BD"/>
    <w:rsid w:val="002709B1"/>
    <w:rsid w:val="0027459D"/>
    <w:rsid w:val="00281EAF"/>
    <w:rsid w:val="00283F02"/>
    <w:rsid w:val="00290018"/>
    <w:rsid w:val="00291F97"/>
    <w:rsid w:val="00295A1C"/>
    <w:rsid w:val="0029783C"/>
    <w:rsid w:val="00297DB7"/>
    <w:rsid w:val="00297F73"/>
    <w:rsid w:val="002A1ABE"/>
    <w:rsid w:val="002A2803"/>
    <w:rsid w:val="002A4CE6"/>
    <w:rsid w:val="002A57F3"/>
    <w:rsid w:val="002B1504"/>
    <w:rsid w:val="002B23F1"/>
    <w:rsid w:val="002B277F"/>
    <w:rsid w:val="002B6BFA"/>
    <w:rsid w:val="002C31A8"/>
    <w:rsid w:val="002C44E0"/>
    <w:rsid w:val="002C604E"/>
    <w:rsid w:val="002C7C3C"/>
    <w:rsid w:val="002D123E"/>
    <w:rsid w:val="002D5E54"/>
    <w:rsid w:val="002E22A7"/>
    <w:rsid w:val="002E444B"/>
    <w:rsid w:val="002E5313"/>
    <w:rsid w:val="002F50AE"/>
    <w:rsid w:val="00303172"/>
    <w:rsid w:val="00304575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425E0"/>
    <w:rsid w:val="0034512C"/>
    <w:rsid w:val="003454A1"/>
    <w:rsid w:val="00353B4B"/>
    <w:rsid w:val="0035558D"/>
    <w:rsid w:val="00367F4B"/>
    <w:rsid w:val="0037086B"/>
    <w:rsid w:val="003717C9"/>
    <w:rsid w:val="003717FB"/>
    <w:rsid w:val="003758EB"/>
    <w:rsid w:val="00382935"/>
    <w:rsid w:val="0038430D"/>
    <w:rsid w:val="00391AB4"/>
    <w:rsid w:val="003929A2"/>
    <w:rsid w:val="00393185"/>
    <w:rsid w:val="003A265F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7AA4"/>
    <w:rsid w:val="003D073B"/>
    <w:rsid w:val="003F13A7"/>
    <w:rsid w:val="0040286B"/>
    <w:rsid w:val="00406E94"/>
    <w:rsid w:val="00416BD7"/>
    <w:rsid w:val="00420AC7"/>
    <w:rsid w:val="00421383"/>
    <w:rsid w:val="00421E76"/>
    <w:rsid w:val="00426E35"/>
    <w:rsid w:val="00435073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746D8"/>
    <w:rsid w:val="00481984"/>
    <w:rsid w:val="00482E14"/>
    <w:rsid w:val="00484770"/>
    <w:rsid w:val="00491E55"/>
    <w:rsid w:val="00492967"/>
    <w:rsid w:val="00492979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F0A18"/>
    <w:rsid w:val="004F5A38"/>
    <w:rsid w:val="004F664C"/>
    <w:rsid w:val="004F6BF9"/>
    <w:rsid w:val="00511450"/>
    <w:rsid w:val="005168AA"/>
    <w:rsid w:val="00517626"/>
    <w:rsid w:val="00523395"/>
    <w:rsid w:val="00525FB4"/>
    <w:rsid w:val="00541011"/>
    <w:rsid w:val="005441F4"/>
    <w:rsid w:val="00545715"/>
    <w:rsid w:val="005464E8"/>
    <w:rsid w:val="00550B51"/>
    <w:rsid w:val="00556518"/>
    <w:rsid w:val="00557C11"/>
    <w:rsid w:val="00575F0D"/>
    <w:rsid w:val="005779E3"/>
    <w:rsid w:val="00581D09"/>
    <w:rsid w:val="00582640"/>
    <w:rsid w:val="00583DE1"/>
    <w:rsid w:val="00584BDD"/>
    <w:rsid w:val="00586C3F"/>
    <w:rsid w:val="00590E4D"/>
    <w:rsid w:val="005937CE"/>
    <w:rsid w:val="00594ADE"/>
    <w:rsid w:val="005952C2"/>
    <w:rsid w:val="0059538F"/>
    <w:rsid w:val="005A5C0C"/>
    <w:rsid w:val="005B0A65"/>
    <w:rsid w:val="005B4058"/>
    <w:rsid w:val="005B4CC2"/>
    <w:rsid w:val="005B6492"/>
    <w:rsid w:val="005C38A2"/>
    <w:rsid w:val="005C39C1"/>
    <w:rsid w:val="005C675B"/>
    <w:rsid w:val="005D0400"/>
    <w:rsid w:val="005D050A"/>
    <w:rsid w:val="005D1A47"/>
    <w:rsid w:val="005D20C6"/>
    <w:rsid w:val="005D36E9"/>
    <w:rsid w:val="005D49D8"/>
    <w:rsid w:val="005D6297"/>
    <w:rsid w:val="005E0CBE"/>
    <w:rsid w:val="005E7B4F"/>
    <w:rsid w:val="005F16FF"/>
    <w:rsid w:val="005F377D"/>
    <w:rsid w:val="005F5F13"/>
    <w:rsid w:val="005F7266"/>
    <w:rsid w:val="00604F01"/>
    <w:rsid w:val="00611071"/>
    <w:rsid w:val="00612B72"/>
    <w:rsid w:val="00613097"/>
    <w:rsid w:val="006135EA"/>
    <w:rsid w:val="0062158C"/>
    <w:rsid w:val="00622CC0"/>
    <w:rsid w:val="00633A1E"/>
    <w:rsid w:val="00641761"/>
    <w:rsid w:val="00644005"/>
    <w:rsid w:val="006450CD"/>
    <w:rsid w:val="00647209"/>
    <w:rsid w:val="006477D3"/>
    <w:rsid w:val="006578CB"/>
    <w:rsid w:val="0066324E"/>
    <w:rsid w:val="00665AA5"/>
    <w:rsid w:val="00671D46"/>
    <w:rsid w:val="006774DA"/>
    <w:rsid w:val="00680005"/>
    <w:rsid w:val="00683A77"/>
    <w:rsid w:val="00685746"/>
    <w:rsid w:val="00693428"/>
    <w:rsid w:val="00693B3C"/>
    <w:rsid w:val="006A14AA"/>
    <w:rsid w:val="006A3A0C"/>
    <w:rsid w:val="006C3A49"/>
    <w:rsid w:val="006C576B"/>
    <w:rsid w:val="006D2614"/>
    <w:rsid w:val="006D5184"/>
    <w:rsid w:val="006E505B"/>
    <w:rsid w:val="006E57AB"/>
    <w:rsid w:val="006E7D75"/>
    <w:rsid w:val="006F16CA"/>
    <w:rsid w:val="006F17D9"/>
    <w:rsid w:val="006F5278"/>
    <w:rsid w:val="006F5692"/>
    <w:rsid w:val="006F7C7C"/>
    <w:rsid w:val="00701C28"/>
    <w:rsid w:val="00701C8A"/>
    <w:rsid w:val="0070362D"/>
    <w:rsid w:val="0070644C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39C1"/>
    <w:rsid w:val="00747152"/>
    <w:rsid w:val="007554E2"/>
    <w:rsid w:val="007561BE"/>
    <w:rsid w:val="00757BFF"/>
    <w:rsid w:val="00760810"/>
    <w:rsid w:val="00760F82"/>
    <w:rsid w:val="00763C71"/>
    <w:rsid w:val="00765D96"/>
    <w:rsid w:val="007745AE"/>
    <w:rsid w:val="00774C1A"/>
    <w:rsid w:val="00774E94"/>
    <w:rsid w:val="0077550D"/>
    <w:rsid w:val="00782BFE"/>
    <w:rsid w:val="00785779"/>
    <w:rsid w:val="00790655"/>
    <w:rsid w:val="007A5C93"/>
    <w:rsid w:val="007C01CE"/>
    <w:rsid w:val="007C2FE9"/>
    <w:rsid w:val="007C6250"/>
    <w:rsid w:val="007D3951"/>
    <w:rsid w:val="007D766E"/>
    <w:rsid w:val="007E0B5F"/>
    <w:rsid w:val="007E2786"/>
    <w:rsid w:val="007E421F"/>
    <w:rsid w:val="007E5C88"/>
    <w:rsid w:val="007E60E8"/>
    <w:rsid w:val="007F2F87"/>
    <w:rsid w:val="00800F74"/>
    <w:rsid w:val="0080334D"/>
    <w:rsid w:val="00803848"/>
    <w:rsid w:val="00803AA4"/>
    <w:rsid w:val="00806179"/>
    <w:rsid w:val="00810C39"/>
    <w:rsid w:val="00811468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71823"/>
    <w:rsid w:val="00874FBA"/>
    <w:rsid w:val="00886685"/>
    <w:rsid w:val="00896B84"/>
    <w:rsid w:val="00897A48"/>
    <w:rsid w:val="008A17B2"/>
    <w:rsid w:val="008A3240"/>
    <w:rsid w:val="008B12BA"/>
    <w:rsid w:val="008B16D7"/>
    <w:rsid w:val="008B1B05"/>
    <w:rsid w:val="008B5585"/>
    <w:rsid w:val="008B68F4"/>
    <w:rsid w:val="008C6D8F"/>
    <w:rsid w:val="008C7E86"/>
    <w:rsid w:val="008D36C9"/>
    <w:rsid w:val="008D3A2F"/>
    <w:rsid w:val="008D500E"/>
    <w:rsid w:val="008D7A91"/>
    <w:rsid w:val="008E538E"/>
    <w:rsid w:val="00900CB6"/>
    <w:rsid w:val="0090780E"/>
    <w:rsid w:val="00923E9C"/>
    <w:rsid w:val="00924DB3"/>
    <w:rsid w:val="00927D23"/>
    <w:rsid w:val="00930056"/>
    <w:rsid w:val="009353D5"/>
    <w:rsid w:val="0093705A"/>
    <w:rsid w:val="00940198"/>
    <w:rsid w:val="00945628"/>
    <w:rsid w:val="009527BC"/>
    <w:rsid w:val="00956C06"/>
    <w:rsid w:val="00967689"/>
    <w:rsid w:val="00970E69"/>
    <w:rsid w:val="0097440B"/>
    <w:rsid w:val="009769DE"/>
    <w:rsid w:val="00980076"/>
    <w:rsid w:val="00983B9F"/>
    <w:rsid w:val="00984AC1"/>
    <w:rsid w:val="00985E44"/>
    <w:rsid w:val="0099227F"/>
    <w:rsid w:val="0099710E"/>
    <w:rsid w:val="00997881"/>
    <w:rsid w:val="009A4216"/>
    <w:rsid w:val="009A644F"/>
    <w:rsid w:val="009B288D"/>
    <w:rsid w:val="009B3423"/>
    <w:rsid w:val="009B4309"/>
    <w:rsid w:val="009B7336"/>
    <w:rsid w:val="009C2672"/>
    <w:rsid w:val="009C7145"/>
    <w:rsid w:val="009D5835"/>
    <w:rsid w:val="009E23F8"/>
    <w:rsid w:val="009E532B"/>
    <w:rsid w:val="009F149E"/>
    <w:rsid w:val="009F271E"/>
    <w:rsid w:val="009F3200"/>
    <w:rsid w:val="009F40C0"/>
    <w:rsid w:val="00A02131"/>
    <w:rsid w:val="00A02B4E"/>
    <w:rsid w:val="00A10AF9"/>
    <w:rsid w:val="00A11CE5"/>
    <w:rsid w:val="00A11D0A"/>
    <w:rsid w:val="00A11F4B"/>
    <w:rsid w:val="00A15B78"/>
    <w:rsid w:val="00A21F39"/>
    <w:rsid w:val="00A226D3"/>
    <w:rsid w:val="00A358C7"/>
    <w:rsid w:val="00A3677A"/>
    <w:rsid w:val="00A37D91"/>
    <w:rsid w:val="00A40EF5"/>
    <w:rsid w:val="00A436CE"/>
    <w:rsid w:val="00A46B6F"/>
    <w:rsid w:val="00A4781B"/>
    <w:rsid w:val="00A51333"/>
    <w:rsid w:val="00A54AF7"/>
    <w:rsid w:val="00A57B1F"/>
    <w:rsid w:val="00A6047B"/>
    <w:rsid w:val="00A6145A"/>
    <w:rsid w:val="00A703B4"/>
    <w:rsid w:val="00A7089D"/>
    <w:rsid w:val="00A8019C"/>
    <w:rsid w:val="00A91EE8"/>
    <w:rsid w:val="00A949AC"/>
    <w:rsid w:val="00A969D5"/>
    <w:rsid w:val="00A97BAB"/>
    <w:rsid w:val="00AA2BE0"/>
    <w:rsid w:val="00AA3182"/>
    <w:rsid w:val="00AA3FB9"/>
    <w:rsid w:val="00AA7D77"/>
    <w:rsid w:val="00AC117B"/>
    <w:rsid w:val="00AC2CFD"/>
    <w:rsid w:val="00AC60E5"/>
    <w:rsid w:val="00AC7372"/>
    <w:rsid w:val="00AD5714"/>
    <w:rsid w:val="00AD6968"/>
    <w:rsid w:val="00AE037B"/>
    <w:rsid w:val="00AE4340"/>
    <w:rsid w:val="00AE6435"/>
    <w:rsid w:val="00B0184F"/>
    <w:rsid w:val="00B15F9D"/>
    <w:rsid w:val="00B16227"/>
    <w:rsid w:val="00B23C66"/>
    <w:rsid w:val="00B335FE"/>
    <w:rsid w:val="00B35504"/>
    <w:rsid w:val="00B379EE"/>
    <w:rsid w:val="00B37A57"/>
    <w:rsid w:val="00B4047A"/>
    <w:rsid w:val="00B41A23"/>
    <w:rsid w:val="00B43593"/>
    <w:rsid w:val="00B438F3"/>
    <w:rsid w:val="00B609A3"/>
    <w:rsid w:val="00B61AE6"/>
    <w:rsid w:val="00B702E1"/>
    <w:rsid w:val="00B90E35"/>
    <w:rsid w:val="00B924FF"/>
    <w:rsid w:val="00BA239E"/>
    <w:rsid w:val="00BA6699"/>
    <w:rsid w:val="00BB6A46"/>
    <w:rsid w:val="00BB6EC2"/>
    <w:rsid w:val="00BB76BC"/>
    <w:rsid w:val="00BC2A59"/>
    <w:rsid w:val="00BC35F7"/>
    <w:rsid w:val="00BC4E11"/>
    <w:rsid w:val="00BE106D"/>
    <w:rsid w:val="00BE5B05"/>
    <w:rsid w:val="00BE6233"/>
    <w:rsid w:val="00BE69F2"/>
    <w:rsid w:val="00C00565"/>
    <w:rsid w:val="00C020F2"/>
    <w:rsid w:val="00C02BF2"/>
    <w:rsid w:val="00C041F3"/>
    <w:rsid w:val="00C0646D"/>
    <w:rsid w:val="00C14955"/>
    <w:rsid w:val="00C20622"/>
    <w:rsid w:val="00C27B91"/>
    <w:rsid w:val="00C30C6F"/>
    <w:rsid w:val="00C32ADE"/>
    <w:rsid w:val="00C33454"/>
    <w:rsid w:val="00C3763D"/>
    <w:rsid w:val="00C42D18"/>
    <w:rsid w:val="00C47204"/>
    <w:rsid w:val="00C5156F"/>
    <w:rsid w:val="00C56C7A"/>
    <w:rsid w:val="00C572DA"/>
    <w:rsid w:val="00C662BA"/>
    <w:rsid w:val="00C723D4"/>
    <w:rsid w:val="00C742A0"/>
    <w:rsid w:val="00C748FE"/>
    <w:rsid w:val="00C75D6C"/>
    <w:rsid w:val="00C77F66"/>
    <w:rsid w:val="00C80F51"/>
    <w:rsid w:val="00C87967"/>
    <w:rsid w:val="00C92B23"/>
    <w:rsid w:val="00CA33D3"/>
    <w:rsid w:val="00CA417F"/>
    <w:rsid w:val="00CA58BD"/>
    <w:rsid w:val="00CB3143"/>
    <w:rsid w:val="00CB4BFD"/>
    <w:rsid w:val="00CC3F15"/>
    <w:rsid w:val="00CC566E"/>
    <w:rsid w:val="00CC64D6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215F7"/>
    <w:rsid w:val="00D25C63"/>
    <w:rsid w:val="00D40441"/>
    <w:rsid w:val="00D40912"/>
    <w:rsid w:val="00D46618"/>
    <w:rsid w:val="00D51856"/>
    <w:rsid w:val="00D51ADC"/>
    <w:rsid w:val="00D64096"/>
    <w:rsid w:val="00D70791"/>
    <w:rsid w:val="00D72D30"/>
    <w:rsid w:val="00D74584"/>
    <w:rsid w:val="00D75506"/>
    <w:rsid w:val="00D758DB"/>
    <w:rsid w:val="00D77202"/>
    <w:rsid w:val="00D8555A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E00C3"/>
    <w:rsid w:val="00DE0742"/>
    <w:rsid w:val="00DE1A9B"/>
    <w:rsid w:val="00DE2AF3"/>
    <w:rsid w:val="00DE44E5"/>
    <w:rsid w:val="00DE4864"/>
    <w:rsid w:val="00DF5AD5"/>
    <w:rsid w:val="00E01580"/>
    <w:rsid w:val="00E0245F"/>
    <w:rsid w:val="00E03FBF"/>
    <w:rsid w:val="00E10097"/>
    <w:rsid w:val="00E102DE"/>
    <w:rsid w:val="00E13ED8"/>
    <w:rsid w:val="00E16251"/>
    <w:rsid w:val="00E17F96"/>
    <w:rsid w:val="00E32C3E"/>
    <w:rsid w:val="00E36744"/>
    <w:rsid w:val="00E45EE1"/>
    <w:rsid w:val="00E4697B"/>
    <w:rsid w:val="00E56C8A"/>
    <w:rsid w:val="00E57C0F"/>
    <w:rsid w:val="00E60B18"/>
    <w:rsid w:val="00E653D6"/>
    <w:rsid w:val="00E65574"/>
    <w:rsid w:val="00E659BC"/>
    <w:rsid w:val="00E728A8"/>
    <w:rsid w:val="00E749CF"/>
    <w:rsid w:val="00E753B5"/>
    <w:rsid w:val="00E75C85"/>
    <w:rsid w:val="00E77CA1"/>
    <w:rsid w:val="00E83CEF"/>
    <w:rsid w:val="00E87A76"/>
    <w:rsid w:val="00E94650"/>
    <w:rsid w:val="00EA7A62"/>
    <w:rsid w:val="00EB1788"/>
    <w:rsid w:val="00EB504D"/>
    <w:rsid w:val="00EB6BE8"/>
    <w:rsid w:val="00EC250D"/>
    <w:rsid w:val="00EC2C2C"/>
    <w:rsid w:val="00EC366A"/>
    <w:rsid w:val="00EC5101"/>
    <w:rsid w:val="00ED4895"/>
    <w:rsid w:val="00ED4AA2"/>
    <w:rsid w:val="00ED669C"/>
    <w:rsid w:val="00EE0523"/>
    <w:rsid w:val="00EE077C"/>
    <w:rsid w:val="00EF04E2"/>
    <w:rsid w:val="00EF1AC6"/>
    <w:rsid w:val="00EF1FD8"/>
    <w:rsid w:val="00EF32BD"/>
    <w:rsid w:val="00EF5BEF"/>
    <w:rsid w:val="00F03FDD"/>
    <w:rsid w:val="00F04573"/>
    <w:rsid w:val="00F06555"/>
    <w:rsid w:val="00F20593"/>
    <w:rsid w:val="00F2629C"/>
    <w:rsid w:val="00F26434"/>
    <w:rsid w:val="00F316C5"/>
    <w:rsid w:val="00F42601"/>
    <w:rsid w:val="00F51D86"/>
    <w:rsid w:val="00F53674"/>
    <w:rsid w:val="00F562C4"/>
    <w:rsid w:val="00F56921"/>
    <w:rsid w:val="00F62FB2"/>
    <w:rsid w:val="00F65BF0"/>
    <w:rsid w:val="00F66198"/>
    <w:rsid w:val="00F70006"/>
    <w:rsid w:val="00F70016"/>
    <w:rsid w:val="00F766C2"/>
    <w:rsid w:val="00F80624"/>
    <w:rsid w:val="00F806D0"/>
    <w:rsid w:val="00F85729"/>
    <w:rsid w:val="00F86851"/>
    <w:rsid w:val="00F91BAD"/>
    <w:rsid w:val="00FA12B8"/>
    <w:rsid w:val="00FA2A2D"/>
    <w:rsid w:val="00FA4885"/>
    <w:rsid w:val="00FA5662"/>
    <w:rsid w:val="00FB6E9B"/>
    <w:rsid w:val="00FC4DA5"/>
    <w:rsid w:val="00FD5A52"/>
    <w:rsid w:val="00FE07CC"/>
    <w:rsid w:val="00FE23D8"/>
    <w:rsid w:val="00FF47BA"/>
    <w:rsid w:val="00FF5869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22CC0"/>
    <w:pPr>
      <w:numPr>
        <w:numId w:val="1"/>
      </w:numPr>
      <w:suppressAutoHyphens/>
      <w:spacing w:before="60" w:after="240"/>
      <w:ind w:left="419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C60E5"/>
    <w:pPr>
      <w:tabs>
        <w:tab w:val="left" w:pos="426"/>
      </w:tabs>
      <w:suppressAutoHyphens/>
      <w:ind w:left="426" w:right="-82"/>
    </w:pPr>
    <w:rPr>
      <w:rFonts w:ascii="Arial" w:hAnsi="Arial" w:cs="Arial"/>
      <w:sz w:val="20"/>
      <w:szCs w:val="20"/>
    </w:rPr>
  </w:style>
  <w:style w:type="paragraph" w:customStyle="1" w:styleId="lines">
    <w:name w:val="line s"/>
    <w:basedOn w:val="Normlny"/>
    <w:autoRedefine/>
    <w:rsid w:val="009A4216"/>
    <w:pPr>
      <w:pBdr>
        <w:bottom w:val="single" w:sz="4" w:space="1" w:color="auto"/>
      </w:pBdr>
      <w:suppressAutoHyphens/>
      <w:ind w:left="113" w:right="128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9A4216"/>
    <w:pPr>
      <w:pBdr>
        <w:bottom w:val="double" w:sz="4" w:space="1" w:color="auto"/>
      </w:pBdr>
      <w:suppressAutoHyphens/>
      <w:ind w:left="113" w:right="128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5D20C6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C60E5"/>
    <w:rPr>
      <w:rFonts w:ascii="Arial" w:hAnsi="Arial" w:cs="Arial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PtaChar">
    <w:name w:val="Päta Char"/>
    <w:basedOn w:val="Predvolenpsmoodseku"/>
    <w:link w:val="Pta"/>
    <w:uiPriority w:val="99"/>
    <w:rsid w:val="00871823"/>
    <w:rPr>
      <w:sz w:val="24"/>
      <w:szCs w:val="24"/>
    </w:rPr>
  </w:style>
  <w:style w:type="character" w:customStyle="1" w:styleId="NzovChar">
    <w:name w:val="Názov Char"/>
    <w:basedOn w:val="Predvolenpsmoodseku"/>
    <w:link w:val="Nzov"/>
    <w:uiPriority w:val="99"/>
    <w:rsid w:val="00871823"/>
    <w:rPr>
      <w:rFonts w:cs="Arial"/>
      <w:b/>
      <w:bCs/>
      <w:kern w:val="28"/>
      <w:sz w:val="24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22CC0"/>
    <w:pPr>
      <w:numPr>
        <w:numId w:val="1"/>
      </w:numPr>
      <w:suppressAutoHyphens/>
      <w:spacing w:before="60" w:after="240"/>
      <w:ind w:left="419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C60E5"/>
    <w:pPr>
      <w:tabs>
        <w:tab w:val="left" w:pos="426"/>
      </w:tabs>
      <w:suppressAutoHyphens/>
      <w:ind w:left="426" w:right="-82"/>
    </w:pPr>
    <w:rPr>
      <w:rFonts w:ascii="Arial" w:hAnsi="Arial" w:cs="Arial"/>
      <w:sz w:val="20"/>
      <w:szCs w:val="20"/>
    </w:rPr>
  </w:style>
  <w:style w:type="paragraph" w:customStyle="1" w:styleId="lines">
    <w:name w:val="line s"/>
    <w:basedOn w:val="Normlny"/>
    <w:autoRedefine/>
    <w:rsid w:val="009A4216"/>
    <w:pPr>
      <w:pBdr>
        <w:bottom w:val="single" w:sz="4" w:space="1" w:color="auto"/>
      </w:pBdr>
      <w:suppressAutoHyphens/>
      <w:ind w:left="113" w:right="128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9A4216"/>
    <w:pPr>
      <w:pBdr>
        <w:bottom w:val="double" w:sz="4" w:space="1" w:color="auto"/>
      </w:pBdr>
      <w:suppressAutoHyphens/>
      <w:ind w:left="113" w:right="128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5D20C6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C60E5"/>
    <w:rPr>
      <w:rFonts w:ascii="Arial" w:hAnsi="Arial" w:cs="Arial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PtaChar">
    <w:name w:val="Päta Char"/>
    <w:basedOn w:val="Predvolenpsmoodseku"/>
    <w:link w:val="Pta"/>
    <w:uiPriority w:val="99"/>
    <w:rsid w:val="00871823"/>
    <w:rPr>
      <w:sz w:val="24"/>
      <w:szCs w:val="24"/>
    </w:rPr>
  </w:style>
  <w:style w:type="character" w:customStyle="1" w:styleId="NzovChar">
    <w:name w:val="Názov Char"/>
    <w:basedOn w:val="Predvolenpsmoodseku"/>
    <w:link w:val="Nzov"/>
    <w:uiPriority w:val="99"/>
    <w:rsid w:val="00871823"/>
    <w:rPr>
      <w:rFonts w:cs="Arial"/>
      <w:b/>
      <w:bCs/>
      <w:kern w:val="28"/>
      <w:sz w:val="24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10</Pages>
  <Words>3004</Words>
  <Characters>17129</Characters>
  <Application>Microsoft Office Word</Application>
  <DocSecurity>0</DocSecurity>
  <Lines>142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20093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Margit Dubjelova</cp:lastModifiedBy>
  <cp:revision>9</cp:revision>
  <cp:lastPrinted>2011-01-14T09:01:00Z</cp:lastPrinted>
  <dcterms:created xsi:type="dcterms:W3CDTF">2014-03-15T19:59:00Z</dcterms:created>
  <dcterms:modified xsi:type="dcterms:W3CDTF">2014-03-16T20:40:00Z</dcterms:modified>
</cp:coreProperties>
</file>