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575" w:rsidRPr="00712267" w:rsidRDefault="00712267" w:rsidP="00291575">
      <w:pPr>
        <w:rPr>
          <w:b/>
        </w:rPr>
      </w:pPr>
      <w:bookmarkStart w:id="0" w:name="_GoBack"/>
      <w:r w:rsidRPr="00712267">
        <w:rPr>
          <w:b/>
        </w:rPr>
        <w:t>Príloha k Poznámka k účtovnej závierke DIČ 2020025370</w:t>
      </w:r>
    </w:p>
    <w:bookmarkEnd w:id="0"/>
    <w:p w:rsidR="00291575" w:rsidRDefault="00DF09B3" w:rsidP="00291575">
      <w:pPr>
        <w:pStyle w:val="Popis"/>
      </w:pPr>
      <w:r>
        <w:t xml:space="preserve">T. </w:t>
      </w:r>
      <w:proofErr w:type="spellStart"/>
      <w:r w:rsidR="00291575">
        <w:t>Prehľad</w:t>
      </w:r>
      <w:proofErr w:type="spellEnd"/>
      <w:r w:rsidR="00291575">
        <w:t xml:space="preserve"> </w:t>
      </w:r>
      <w:proofErr w:type="spellStart"/>
      <w:r w:rsidR="00291575">
        <w:t>peňažných</w:t>
      </w:r>
      <w:proofErr w:type="spellEnd"/>
      <w:r w:rsidR="00291575">
        <w:t xml:space="preserve"> </w:t>
      </w:r>
      <w:proofErr w:type="spellStart"/>
      <w:r w:rsidR="00291575">
        <w:t>tokov</w:t>
      </w:r>
      <w:proofErr w:type="spellEnd"/>
    </w:p>
    <w:p w:rsidR="00291575" w:rsidRDefault="00291575" w:rsidP="00291575">
      <w:pPr>
        <w:jc w:val="center"/>
        <w:rPr>
          <w:b/>
          <w:i/>
          <w:sz w:val="40"/>
        </w:rPr>
      </w:pPr>
      <w:r>
        <w:rPr>
          <w:b/>
          <w:i/>
          <w:sz w:val="40"/>
        </w:rPr>
        <w:t>s použitím nepriamej metódy vykazovania</w:t>
      </w:r>
    </w:p>
    <w:p w:rsidR="00291575" w:rsidRDefault="00291575" w:rsidP="00291575">
      <w:pPr>
        <w:rPr>
          <w:b/>
          <w:i/>
          <w:sz w:val="16"/>
        </w:rPr>
      </w:pPr>
    </w:p>
    <w:p w:rsidR="00291575" w:rsidRDefault="00291575" w:rsidP="00291575">
      <w:pPr>
        <w:rPr>
          <w:b/>
          <w:i/>
          <w:sz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6378"/>
        <w:gridCol w:w="426"/>
        <w:gridCol w:w="992"/>
        <w:gridCol w:w="920"/>
      </w:tblGrid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Ozn</w:t>
            </w:r>
            <w:proofErr w:type="spellEnd"/>
            <w:r>
              <w:rPr>
                <w:b/>
                <w:i/>
                <w:sz w:val="16"/>
              </w:rPr>
              <w:t>.</w:t>
            </w:r>
          </w:p>
        </w:tc>
        <w:tc>
          <w:tcPr>
            <w:tcW w:w="6378" w:type="dxa"/>
            <w:vAlign w:val="center"/>
          </w:tcPr>
          <w:p w:rsidR="00291575" w:rsidRDefault="00291575" w:rsidP="00CF74C6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Názov položky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č.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Skutočné bežné obdobie</w:t>
            </w: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Minulé obdobie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Z / S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Výsledok h</w:t>
            </w:r>
            <w:r w:rsidR="006008F3">
              <w:rPr>
                <w:b/>
                <w:sz w:val="16"/>
              </w:rPr>
              <w:t>ospodárenia z bežnej činnosti pr</w:t>
            </w:r>
            <w:r>
              <w:rPr>
                <w:b/>
                <w:sz w:val="16"/>
              </w:rPr>
              <w:t>ed zdanením daňou z príjmov (+/-)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01</w:t>
            </w:r>
          </w:p>
        </w:tc>
        <w:tc>
          <w:tcPr>
            <w:tcW w:w="992" w:type="dxa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+114 967</w:t>
            </w:r>
          </w:p>
        </w:tc>
        <w:tc>
          <w:tcPr>
            <w:tcW w:w="920" w:type="dxa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+149 878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A.1.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Nepeňažné operácie ovplyvňujúce výsledok hospodárenia z bežnej činnosti pred zdanením daňou z príjmov (+/-)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02</w:t>
            </w:r>
          </w:p>
        </w:tc>
        <w:tc>
          <w:tcPr>
            <w:tcW w:w="992" w:type="dxa"/>
            <w:vAlign w:val="center"/>
          </w:tcPr>
          <w:p w:rsidR="00291575" w:rsidRDefault="006008F3" w:rsidP="00DF09B3">
            <w:pPr>
              <w:jc w:val="center"/>
              <w:rPr>
                <w:sz w:val="16"/>
              </w:rPr>
            </w:pPr>
            <w:r>
              <w:rPr>
                <w:sz w:val="16"/>
              </w:rPr>
              <w:t>+</w:t>
            </w:r>
            <w:r w:rsidR="00DF09B3">
              <w:rPr>
                <w:sz w:val="16"/>
              </w:rPr>
              <w:t>108 869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+169 779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A.2.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Vplyv zmien pracovného kapitálu, ktorým sa pre účely tohto opatrenia rozumie rozdiel medzi obežným majetkom a krátkodobými záväzkami s výnimkou položiek obežného majetku, ktoré sú súčasťou peňažných prostriedkov a peňažných ekvivalentov, na výsledok z bežnej činnosti (+/-)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03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+135 628</w:t>
            </w:r>
          </w:p>
        </w:tc>
        <w:tc>
          <w:tcPr>
            <w:tcW w:w="920" w:type="dxa"/>
            <w:vAlign w:val="center"/>
          </w:tcPr>
          <w:p w:rsidR="00291575" w:rsidRDefault="00DF09B3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-385 860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  <w:vertAlign w:val="superscript"/>
              </w:rPr>
            </w:pPr>
            <w:r>
              <w:rPr>
                <w:b/>
                <w:sz w:val="16"/>
              </w:rPr>
              <w:t>A</w:t>
            </w:r>
            <w:r>
              <w:rPr>
                <w:b/>
                <w:sz w:val="16"/>
                <w:vertAlign w:val="superscript"/>
              </w:rPr>
              <w:t>*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Peňažné toky z prevádzkovej činnosti s výnimkou príjmov a výdavkov, ktoré sa uvádzajú osobitne v iných častiach prehľadu peňažných tokov (+/-) (súčet Z/S + A1 +A2)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04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+359 464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-66 203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A.3.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Prijaté úroky, s výnimkou tých, ktoré sa začleňujú do investičných činností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+34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+32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A.4.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za zaplatené úroky, s výnimkou tých, ktoré sa začleňujú do finančných činností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06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-823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-1 287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A.5.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07</w:t>
            </w: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A.6.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vyplatené dividendy a iné podiely na zisku, s výnimkou tých, ktoré sa začleňujú do finančných činností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08</w:t>
            </w: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  <w:vertAlign w:val="superscript"/>
              </w:rPr>
            </w:pPr>
            <w:r>
              <w:rPr>
                <w:b/>
                <w:sz w:val="16"/>
              </w:rPr>
              <w:t>A</w:t>
            </w:r>
            <w:r>
              <w:rPr>
                <w:b/>
                <w:sz w:val="16"/>
                <w:vertAlign w:val="superscript"/>
              </w:rPr>
              <w:t>**</w:t>
            </w:r>
          </w:p>
          <w:p w:rsidR="00291575" w:rsidRDefault="00291575" w:rsidP="00CF74C6">
            <w:pPr>
              <w:rPr>
                <w:b/>
                <w:sz w:val="16"/>
                <w:vertAlign w:val="superscript"/>
              </w:rPr>
            </w:pP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Peňažné toky z prevádzkovej činnosti (+/-) (súčet A1 až A6)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09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+358 675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-67 458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A.7.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daň z príjmov účtovnej jednotky, s výnimkou tých, ktoré sa začleňujú do investičných činností alebo finančných činností (+/-)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-36 443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+29 703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A.8.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mimoriadneho charakteru vzťahujúce sa na prevádzkovú činnosť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A.9.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mimoriadneho charakteru vzťahujúce sa na prevádzkovú činnosť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A.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Čisté peňažné toky z prevádzkovej činnosti  (A1 až A9)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13</w:t>
            </w: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+322 232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-37 755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lastRenderedPageBreak/>
              <w:t>Peňažné toky z investičných činností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lastRenderedPageBreak/>
              <w:t>14</w:t>
            </w: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lastRenderedPageBreak/>
              <w:t>B.1.</w:t>
            </w:r>
          </w:p>
        </w:tc>
        <w:tc>
          <w:tcPr>
            <w:tcW w:w="6378" w:type="dxa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Výdavky na obstaranie dlhodobého nehmotného majetku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992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DF09B3" w:rsidP="006008F3">
            <w:pPr>
              <w:jc w:val="center"/>
              <w:rPr>
                <w:sz w:val="16"/>
              </w:rPr>
            </w:pPr>
            <w:r>
              <w:rPr>
                <w:sz w:val="16"/>
              </w:rPr>
              <w:t>-3 766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B.2.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obstaranie dlhodobého hmotného majetku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992" w:type="dxa"/>
            <w:vAlign w:val="center"/>
          </w:tcPr>
          <w:p w:rsidR="00291575" w:rsidRDefault="00DF09B3" w:rsidP="006008F3">
            <w:pPr>
              <w:jc w:val="center"/>
              <w:rPr>
                <w:sz w:val="16"/>
              </w:rPr>
            </w:pPr>
            <w:r>
              <w:rPr>
                <w:sz w:val="16"/>
              </w:rPr>
              <w:t>-70 988</w:t>
            </w:r>
          </w:p>
        </w:tc>
        <w:tc>
          <w:tcPr>
            <w:tcW w:w="920" w:type="dxa"/>
            <w:vAlign w:val="center"/>
          </w:tcPr>
          <w:p w:rsidR="00291575" w:rsidRDefault="00DF09B3" w:rsidP="006008F3">
            <w:pPr>
              <w:jc w:val="center"/>
              <w:rPr>
                <w:sz w:val="16"/>
              </w:rPr>
            </w:pPr>
            <w:r>
              <w:rPr>
                <w:sz w:val="16"/>
              </w:rPr>
              <w:t>-28 137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B.3.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obstaranie dlhodobých cenných papierov a podielov v iných účtovných jednotkách, s výnimkou cenných papierov, ktoré sa považujú za peňažné ekvivalenty a cenných papierov určených na predaj alebo na obchodovanie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992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B.4.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 predaja dlhodobého nehmotného majetku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992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B.5.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 predaja dlhodobého hmotného majetku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992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6008F3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B.6.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 predaja dlhodobých cenných papierov a podielov v iných účtovných jednotkách, s výnimkou cenných papierov, ktoré sa považujú za peňažné ekvivalenty a cenných papierov určených na predaj alebo na obchodovanie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B.7.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B.8.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zo splácania dlhodobých pôžičiek poskytované účtovnou jednotkou inej účtovnej jednotke, ktorá je súčasťou konsolidovaného celku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B.9.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dlhodobé pôžičky poskytované účtovnou jednotkou tretím osobám, s výnimkou dlhodobých pôžičiek poskytovaných účtovnej jednotke, ktorá je súčasťou konsolidovaného celku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B.10.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zo splácania dlhodobých pôžičiek poskytované účtovnou jednotkou tretím osobám, s výnimkou dlhodobých pôžičiek poskytovaných účtovnej jednotke, ktorá je súčasťou konsolidovaného celku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B.11.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 nájmu súboru hnuteľného a nehnuteľného majetku používaného a odpisovaného nájomcom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B.12.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Prijaté úroky, s výnimkou tých, ktoré sa začleňujú do prevádzkových činností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B.13.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z dividend a iných podielov na zisku, s výnimkou tých, ktoré sa začleňujú do prevádzkových činností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B.14.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súvisiace s derivátmi s výnimkou, ak sú určené na predaj alebo na obchodovanie alebo, ak sa tieto výdavky považujú za peňažné toky z finančnej činnosti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B.15.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súvisiace s derivátmi s výnimkou, ak sú určené na predaj alebo na obchodovanie alebo, ak sa tieto výdavky považujú za peňažné toky z finančnej činnosti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pStyle w:val="xl29"/>
              <w:pBdr>
                <w:left w:val="none" w:sz="0" w:space="0" w:color="auto"/>
                <w:right w:val="none" w:sz="0" w:space="0" w:color="auto"/>
              </w:pBdr>
              <w:spacing w:before="0" w:after="0"/>
            </w:pPr>
            <w:r>
              <w:t>B.16.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daň z príjmov účtovnej jednotky, ak je ich možné začleniť do investičných činností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B.17.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mimoriadneho charakteru vzťahujúce sa na investičnú činnosť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B.18.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mimoriadneho charakteru vzťahujúce sa na investičnú činnosť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32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B.19.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Ostatné príjmy vzťahujúce sa na investičnú činnosť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B.20.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Ostatné výdavky vzťahujúce sa na investičnú činnosť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992" w:type="dxa"/>
          </w:tcPr>
          <w:p w:rsidR="00291575" w:rsidRDefault="00291575" w:rsidP="00CF74C6">
            <w:pPr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B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Čisté peňažné toky z investičnej činnosti (súčet B1 až B20)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35</w:t>
            </w:r>
          </w:p>
        </w:tc>
        <w:tc>
          <w:tcPr>
            <w:tcW w:w="992" w:type="dxa"/>
            <w:vAlign w:val="center"/>
          </w:tcPr>
          <w:p w:rsidR="00291575" w:rsidRDefault="006008F3" w:rsidP="00DF09B3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</w:t>
            </w:r>
            <w:r w:rsidR="00DF09B3">
              <w:rPr>
                <w:b/>
                <w:sz w:val="16"/>
              </w:rPr>
              <w:t>70 988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-31 903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lastRenderedPageBreak/>
              <w:t>C.1.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Peňažné toky vznikajúce vo vlastnom imaní (+/-)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992" w:type="dxa"/>
          </w:tcPr>
          <w:p w:rsidR="00291575" w:rsidRDefault="00291575" w:rsidP="00C16EB5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DF09B3" w:rsidP="00C16EB5">
            <w:pPr>
              <w:jc w:val="center"/>
              <w:rPr>
                <w:sz w:val="16"/>
              </w:rPr>
            </w:pPr>
            <w:r>
              <w:rPr>
                <w:sz w:val="16"/>
              </w:rPr>
              <w:t>-136 365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C.2.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Peňažné toky vznikajúce z dlhodobých záväzkov a krátkodobých záväzkov z finančnej činnosti (+/-)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C.3.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zaplatené úroky, s výnimkou tých, ktoré sa začleňujú do prevádzkových činností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C.4.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vyplatené dividendy a iné podiely na zisku, s výnimkou tých, ktoré sa začleňujú do prevádzkových činností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39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C.5.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súvisiace s derivátmi, s výnimkou, ak sú určené na predaj alebo na obchodovanie alebo ak sa považujú za peňažné toky z investičnej činnosti (-)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C.6.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súvisiace s derivátmi, s výnimkou, ak sú určené na predaj alebo na obchodovanie alebo ak sa považujú za peňažné toky z investičnej činnosti (+)</w:t>
            </w: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C.7.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na daň z príjmov účtovnej jednotky, ak ich možno začleniť do finančných činností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C.8.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Príjmy mimoriadneho charakteru vzťahujúce sa na finančnú činnosť (+)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C.9.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sz w:val="16"/>
              </w:rPr>
            </w:pPr>
            <w:r>
              <w:rPr>
                <w:sz w:val="16"/>
              </w:rPr>
              <w:t>Výdavky mimoriadneho charakteru vzťahujúce sa na finančnú činnosť (-)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992" w:type="dxa"/>
          </w:tcPr>
          <w:p w:rsidR="00291575" w:rsidRDefault="00291575" w:rsidP="00CF74C6">
            <w:pPr>
              <w:jc w:val="center"/>
              <w:rPr>
                <w:sz w:val="16"/>
              </w:rPr>
            </w:pPr>
          </w:p>
        </w:tc>
        <w:tc>
          <w:tcPr>
            <w:tcW w:w="920" w:type="dxa"/>
          </w:tcPr>
          <w:p w:rsidR="00291575" w:rsidRDefault="00291575" w:rsidP="00CF74C6">
            <w:pPr>
              <w:rPr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C.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Čisté peňažné toky z finančnej činnosti (súčet C1 až C9)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45</w:t>
            </w: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92" w:type="dxa"/>
            <w:vAlign w:val="center"/>
          </w:tcPr>
          <w:p w:rsidR="00291575" w:rsidRDefault="00291575" w:rsidP="00C16EB5">
            <w:pPr>
              <w:jc w:val="center"/>
              <w:rPr>
                <w:b/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6008F3" w:rsidP="00DF09B3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</w:t>
            </w:r>
            <w:r w:rsidR="00DF09B3">
              <w:rPr>
                <w:b/>
                <w:sz w:val="16"/>
              </w:rPr>
              <w:t>136 365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D.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Čisté zvýšenie alebo čisté zníženie peňažných prostriedkov (+/-) (súčet A + B + C)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46</w:t>
            </w:r>
          </w:p>
        </w:tc>
        <w:tc>
          <w:tcPr>
            <w:tcW w:w="992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+251 244</w:t>
            </w:r>
          </w:p>
        </w:tc>
        <w:tc>
          <w:tcPr>
            <w:tcW w:w="920" w:type="dxa"/>
            <w:vAlign w:val="center"/>
          </w:tcPr>
          <w:p w:rsidR="00291575" w:rsidRDefault="00DF09B3" w:rsidP="00C16EB5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-206 023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E.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Stav peňažných prostriedkov a peňažných ekvivalentov na začiatku účtovného obdobia</w:t>
            </w: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(+/-)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47</w:t>
            </w: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92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119 209</w:t>
            </w:r>
          </w:p>
        </w:tc>
        <w:tc>
          <w:tcPr>
            <w:tcW w:w="920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325 232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F.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Stav peňažných prostriedkov a 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6" w:type="dxa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48</w:t>
            </w:r>
          </w:p>
        </w:tc>
        <w:tc>
          <w:tcPr>
            <w:tcW w:w="992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370 453</w:t>
            </w:r>
          </w:p>
        </w:tc>
        <w:tc>
          <w:tcPr>
            <w:tcW w:w="920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119 209</w:t>
            </w: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G.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Kurzové rozdiely vyčíslené k peňažným prostriedkom a peňažným ekvivalentom ku dňu, ku ktorému sa zostavuje účtovná závierka (+/-)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49</w:t>
            </w:r>
          </w:p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92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  <w:tc>
          <w:tcPr>
            <w:tcW w:w="920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</w:p>
        </w:tc>
      </w:tr>
      <w:tr w:rsidR="00291575" w:rsidTr="006008F3">
        <w:trPr>
          <w:jc w:val="center"/>
        </w:trPr>
        <w:tc>
          <w:tcPr>
            <w:tcW w:w="568" w:type="dxa"/>
            <w:vAlign w:val="center"/>
          </w:tcPr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H.</w:t>
            </w:r>
          </w:p>
        </w:tc>
        <w:tc>
          <w:tcPr>
            <w:tcW w:w="6378" w:type="dxa"/>
          </w:tcPr>
          <w:p w:rsidR="00291575" w:rsidRDefault="00291575" w:rsidP="00CF74C6">
            <w:pPr>
              <w:rPr>
                <w:b/>
                <w:sz w:val="16"/>
              </w:rPr>
            </w:pPr>
          </w:p>
          <w:p w:rsidR="00291575" w:rsidRDefault="00291575" w:rsidP="00CF74C6">
            <w:pPr>
              <w:rPr>
                <w:b/>
                <w:sz w:val="16"/>
              </w:rPr>
            </w:pPr>
            <w:r>
              <w:rPr>
                <w:b/>
                <w:sz w:val="16"/>
              </w:rPr>
              <w:t>Zostatok peňažných prostriedkov a peňažných ekvivalentov na konci účtovného obdobia, upravený o kurzové rozdiely vyčíslené ku dňu, ku ktorému sa zostavuje účtovná závierka (+/-)</w:t>
            </w:r>
          </w:p>
          <w:p w:rsidR="00291575" w:rsidRDefault="00291575" w:rsidP="00CF74C6">
            <w:pPr>
              <w:rPr>
                <w:b/>
                <w:sz w:val="16"/>
              </w:rPr>
            </w:pPr>
          </w:p>
        </w:tc>
        <w:tc>
          <w:tcPr>
            <w:tcW w:w="426" w:type="dxa"/>
            <w:vAlign w:val="center"/>
          </w:tcPr>
          <w:p w:rsidR="00291575" w:rsidRDefault="00291575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50</w:t>
            </w:r>
          </w:p>
        </w:tc>
        <w:tc>
          <w:tcPr>
            <w:tcW w:w="992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370 453</w:t>
            </w:r>
          </w:p>
        </w:tc>
        <w:tc>
          <w:tcPr>
            <w:tcW w:w="920" w:type="dxa"/>
            <w:vAlign w:val="center"/>
          </w:tcPr>
          <w:p w:rsidR="00291575" w:rsidRDefault="00DF09B3" w:rsidP="00CF74C6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119 209</w:t>
            </w:r>
          </w:p>
        </w:tc>
      </w:tr>
    </w:tbl>
    <w:p w:rsidR="00291575" w:rsidRDefault="00291575" w:rsidP="00291575"/>
    <w:p w:rsidR="00FF5BC9" w:rsidRDefault="00FF5BC9"/>
    <w:sectPr w:rsidR="00FF5BC9" w:rsidSect="003A2D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291575"/>
    <w:rsid w:val="00146947"/>
    <w:rsid w:val="00291575"/>
    <w:rsid w:val="003A2D54"/>
    <w:rsid w:val="006008F3"/>
    <w:rsid w:val="00712267"/>
    <w:rsid w:val="009E5648"/>
    <w:rsid w:val="00C16EB5"/>
    <w:rsid w:val="00CC25B5"/>
    <w:rsid w:val="00DF09B3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D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xl29">
    <w:name w:val="xl29"/>
    <w:basedOn w:val="Normlny"/>
    <w:rsid w:val="00291575"/>
    <w:pPr>
      <w:pBdr>
        <w:left w:val="single" w:sz="4" w:space="0" w:color="auto"/>
        <w:right w:val="single" w:sz="4" w:space="0" w:color="auto"/>
      </w:pBdr>
      <w:spacing w:before="100" w:after="100" w:line="240" w:lineRule="auto"/>
    </w:pPr>
    <w:rPr>
      <w:rFonts w:ascii="Times New Roman" w:eastAsia="Times New Roman" w:hAnsi="Times New Roman" w:cs="Times New Roman"/>
      <w:sz w:val="16"/>
      <w:szCs w:val="20"/>
      <w:lang w:eastAsia="cs-CZ"/>
    </w:rPr>
  </w:style>
  <w:style w:type="paragraph" w:styleId="Popis">
    <w:name w:val="caption"/>
    <w:basedOn w:val="Normlny"/>
    <w:next w:val="Normlny"/>
    <w:qFormat/>
    <w:rsid w:val="0029157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40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953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Daniela Konôpková</cp:lastModifiedBy>
  <cp:revision>4</cp:revision>
  <dcterms:created xsi:type="dcterms:W3CDTF">2014-03-17T11:36:00Z</dcterms:created>
  <dcterms:modified xsi:type="dcterms:W3CDTF">2014-03-24T06:24:00Z</dcterms:modified>
</cp:coreProperties>
</file>