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75DA" w:rsidRPr="0090211C" w:rsidRDefault="002D75DA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DA507A" w:rsidP="00427944">
      <w:pPr>
        <w:pStyle w:val="odstavec"/>
        <w:rPr>
          <w:rStyle w:val="ra"/>
        </w:rPr>
      </w:pPr>
      <w:r>
        <w:rPr>
          <w:rStyle w:val="ra"/>
        </w:rPr>
        <w:t xml:space="preserve">Grandi </w:t>
      </w:r>
      <w:proofErr w:type="spellStart"/>
      <w:r>
        <w:rPr>
          <w:rStyle w:val="ra"/>
        </w:rPr>
        <w:t>Vini</w:t>
      </w:r>
      <w:proofErr w:type="spellEnd"/>
      <w:r>
        <w:rPr>
          <w:rStyle w:val="ra"/>
        </w:rPr>
        <w:t>,</w:t>
      </w:r>
      <w:r w:rsidR="004E6765">
        <w:rPr>
          <w:rStyle w:val="ra"/>
        </w:rPr>
        <w:t xml:space="preserve"> s.</w:t>
      </w:r>
      <w:r w:rsidR="00323F8C">
        <w:rPr>
          <w:rStyle w:val="ra"/>
        </w:rPr>
        <w:t xml:space="preserve"> </w:t>
      </w:r>
      <w:r w:rsidR="007449AB">
        <w:rPr>
          <w:rStyle w:val="ra"/>
        </w:rPr>
        <w:t xml:space="preserve">r. o. </w:t>
      </w:r>
    </w:p>
    <w:p w:rsidR="007449AB" w:rsidRDefault="00DA507A" w:rsidP="00427944">
      <w:pPr>
        <w:pStyle w:val="odstavec"/>
        <w:rPr>
          <w:rStyle w:val="ra"/>
        </w:rPr>
      </w:pPr>
      <w:r>
        <w:rPr>
          <w:rStyle w:val="ra"/>
        </w:rPr>
        <w:t>Škultétyho</w:t>
      </w:r>
      <w:r w:rsidR="004E6765">
        <w:rPr>
          <w:rStyle w:val="ra"/>
        </w:rPr>
        <w:t xml:space="preserve"> </w:t>
      </w:r>
      <w:r>
        <w:rPr>
          <w:rStyle w:val="ra"/>
        </w:rPr>
        <w:t xml:space="preserve"> 52/16</w:t>
      </w:r>
      <w:r w:rsidR="007449AB">
        <w:rPr>
          <w:rStyle w:val="ra"/>
        </w:rPr>
        <w:t xml:space="preserve"> </w:t>
      </w:r>
    </w:p>
    <w:p w:rsidR="00343772" w:rsidRDefault="00DA507A" w:rsidP="00427944">
      <w:pPr>
        <w:pStyle w:val="odstavec"/>
        <w:rPr>
          <w:rStyle w:val="ra"/>
        </w:rPr>
      </w:pPr>
      <w:r>
        <w:rPr>
          <w:rStyle w:val="ra"/>
        </w:rPr>
        <w:t>Bratislava 831 03</w:t>
      </w:r>
    </w:p>
    <w:p w:rsidR="007449AB" w:rsidRPr="0090211C" w:rsidRDefault="007449AB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Spoločnosť </w:t>
      </w:r>
      <w:r w:rsidR="00DA507A">
        <w:rPr>
          <w:rStyle w:val="ra"/>
        </w:rPr>
        <w:t xml:space="preserve">Grandi </w:t>
      </w:r>
      <w:proofErr w:type="spellStart"/>
      <w:r w:rsidR="00DA507A">
        <w:rPr>
          <w:rStyle w:val="ra"/>
        </w:rPr>
        <w:t>Vini</w:t>
      </w:r>
      <w:proofErr w:type="spellEnd"/>
      <w:r w:rsidR="00DA507A">
        <w:rPr>
          <w:rStyle w:val="ra"/>
        </w:rPr>
        <w:t>, s. r. o</w:t>
      </w:r>
      <w:r w:rsidR="00DA507A" w:rsidRPr="0090211C">
        <w:t xml:space="preserve"> </w:t>
      </w:r>
      <w:r w:rsidRPr="0090211C">
        <w:t>(ďalej len „Spoločnos</w:t>
      </w:r>
      <w:r w:rsidR="007449AB">
        <w:t xml:space="preserve">ť“) bola založená </w:t>
      </w:r>
      <w:r w:rsidR="00DA507A">
        <w:t>19</w:t>
      </w:r>
      <w:r w:rsidR="00D30E51">
        <w:t xml:space="preserve">. </w:t>
      </w:r>
      <w:r w:rsidR="00DA507A">
        <w:t>mája</w:t>
      </w:r>
      <w:r w:rsidR="007449AB">
        <w:t xml:space="preserve"> 200</w:t>
      </w:r>
      <w:r w:rsidR="00D30E51">
        <w:t>7</w:t>
      </w:r>
      <w:r w:rsidRPr="0090211C">
        <w:t xml:space="preserve"> a do obchodného registra bola zapísaná </w:t>
      </w:r>
      <w:r w:rsidR="00DA507A">
        <w:t>19. mája 2007</w:t>
      </w:r>
      <w:r w:rsidR="00DA507A" w:rsidRPr="0090211C">
        <w:t xml:space="preserve"> </w:t>
      </w:r>
      <w:r w:rsidRPr="0090211C">
        <w:t xml:space="preserve">(Obchodný register Okresného súdu </w:t>
      </w:r>
      <w:r w:rsidR="007449AB"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DA507A">
        <w:rPr>
          <w:rStyle w:val="ra"/>
        </w:rPr>
        <w:t>46041</w:t>
      </w:r>
      <w:r w:rsidR="007449AB">
        <w:rPr>
          <w:rStyle w:val="ra"/>
        </w:rPr>
        <w:t>/B</w:t>
      </w:r>
      <w:r w:rsidRPr="0090211C">
        <w:t>).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kúpa tovaru na účely jeho predaja konečnému spotrebiteľovi (maloobchod) alebo na účely jeho predaja iným prevádzkovateľom živnosti (veľkoobchod) </w:t>
      </w:r>
    </w:p>
    <w:p w:rsidR="00DA507A" w:rsidRDefault="00DA507A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rPr>
          <w:rStyle w:val="ra"/>
        </w:rPr>
        <w:t>kúpa tovaru na účely jeho predaja iným prevádzkovateľom živnosti (veľkoobchod), v rozsahu voľnej živnosti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sprostredkovateľská činnosť v oblasti služieb </w:t>
      </w:r>
    </w:p>
    <w:p w:rsidR="00DA507A" w:rsidRDefault="00DA507A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  <w:rPr>
          <w:rStyle w:val="ra"/>
        </w:rPr>
      </w:pPr>
      <w:r>
        <w:rPr>
          <w:rStyle w:val="ra"/>
        </w:rPr>
        <w:t>pohostinská činnosť</w:t>
      </w:r>
    </w:p>
    <w:p w:rsidR="00DA507A" w:rsidRDefault="00DA507A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  <w:rPr>
          <w:rStyle w:val="ra"/>
        </w:rPr>
      </w:pPr>
      <w:r>
        <w:rPr>
          <w:rStyle w:val="ra"/>
        </w:rPr>
        <w:t>predaj na priamu konzumáciu tepelne rýchlo upravovaných mäsových výrobkov a obvyklých príloh, ako aj bezmäsitých jedál</w:t>
      </w:r>
    </w:p>
    <w:p w:rsidR="00DA507A" w:rsidRDefault="00DA507A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rPr>
          <w:rStyle w:val="ra"/>
        </w:rPr>
        <w:t>predaj na priamu konzumáciu nealkoholických a priemyselne vyrábaných mliečnych nápojov, koktailov, piva a destilátov</w:t>
      </w:r>
    </w:p>
    <w:p w:rsidR="00DA507A" w:rsidRDefault="00DA507A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rPr>
          <w:rStyle w:val="ra"/>
        </w:rPr>
        <w:t xml:space="preserve">organizovanie kultúrnych, spoločenských podujatí, výstav a prehliadok v rozsahu voľnej živnosti </w:t>
      </w:r>
      <w:r w:rsidR="007449AB">
        <w:t xml:space="preserve"> </w:t>
      </w:r>
    </w:p>
    <w:p w:rsidR="007449AB" w:rsidRDefault="00DA507A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>reklamné a</w:t>
      </w:r>
      <w:r w:rsidR="007449AB">
        <w:t xml:space="preserve"> marketingové služby 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činnosť podnikateľských, organizačných a ekonomických poradcov </w:t>
      </w:r>
    </w:p>
    <w:p w:rsidR="00D30E51" w:rsidRDefault="00D30E51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>lektorská činnosť</w:t>
      </w:r>
    </w:p>
    <w:p w:rsidR="00343772" w:rsidRPr="0090211C" w:rsidRDefault="007449AB" w:rsidP="007449AB">
      <w:pPr>
        <w:pStyle w:val="odstavec"/>
      </w:pPr>
      <w:r>
        <w:t xml:space="preserve">    </w:t>
      </w: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Default="00343772" w:rsidP="00427944">
      <w:pPr>
        <w:pStyle w:val="odstavec"/>
      </w:pPr>
      <w:r w:rsidRPr="0090211C">
        <w:t>Spoločnosť nie je neobmedzene ručiacim spoločníkom v iných účtovných jednotkách.</w:t>
      </w:r>
    </w:p>
    <w:p w:rsidR="00F3024C" w:rsidRDefault="00F3024C" w:rsidP="00427944">
      <w:pPr>
        <w:pStyle w:val="odstavec"/>
      </w:pPr>
    </w:p>
    <w:p w:rsidR="00F3024C" w:rsidRDefault="00F3024C" w:rsidP="00427944">
      <w:pPr>
        <w:pStyle w:val="odstavec"/>
      </w:pPr>
    </w:p>
    <w:p w:rsidR="00F3024C" w:rsidRDefault="00F3024C" w:rsidP="00427944">
      <w:pPr>
        <w:pStyle w:val="odstavec"/>
      </w:pPr>
    </w:p>
    <w:p w:rsidR="00F3024C" w:rsidRDefault="00F3024C" w:rsidP="00427944">
      <w:pPr>
        <w:pStyle w:val="odstavec"/>
      </w:pPr>
    </w:p>
    <w:p w:rsidR="00F3024C" w:rsidRDefault="00F3024C" w:rsidP="00427944">
      <w:pPr>
        <w:pStyle w:val="odstavec"/>
      </w:pPr>
    </w:p>
    <w:p w:rsidR="00F3024C" w:rsidRDefault="00F3024C" w:rsidP="00427944">
      <w:pPr>
        <w:pStyle w:val="odstavec"/>
      </w:pPr>
    </w:p>
    <w:p w:rsidR="00F3024C" w:rsidRDefault="00F3024C" w:rsidP="00427944">
      <w:pPr>
        <w:pStyle w:val="odstavec"/>
      </w:pPr>
    </w:p>
    <w:p w:rsidR="00F3024C" w:rsidRPr="0090211C" w:rsidRDefault="00F3024C" w:rsidP="00427944">
      <w:pPr>
        <w:pStyle w:val="odstavec"/>
      </w:pP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lastRenderedPageBreak/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427944">
      <w:pPr>
        <w:pStyle w:val="odstavec"/>
      </w:pPr>
      <w:r w:rsidRPr="0090211C">
        <w:t>Údaje o počte zamestnancov za bežné účtovné obdobie a bezprostredne predchádzajúce účtovné obdobie sú uvedené v nasledujúcom prehľade:</w:t>
      </w:r>
      <w:r w:rsidR="007449AB">
        <w:t>[]</w:t>
      </w:r>
    </w:p>
    <w:p w:rsidR="00343772" w:rsidRPr="0090211C" w:rsidRDefault="00343772" w:rsidP="00427944">
      <w:pPr>
        <w:pStyle w:val="odstavec"/>
      </w:pPr>
    </w:p>
    <w:bookmarkStart w:id="0" w:name="_MON_1389797481"/>
    <w:bookmarkStart w:id="1" w:name="_MON_1389797449"/>
    <w:bookmarkEnd w:id="0"/>
    <w:bookmarkEnd w:id="1"/>
    <w:bookmarkStart w:id="2" w:name="_MON_1390282581"/>
    <w:bookmarkEnd w:id="2"/>
    <w:p w:rsidR="00343772" w:rsidRPr="0090211C" w:rsidRDefault="006B2E81" w:rsidP="00427944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3.5pt;height:74.25pt" o:ole="">
            <v:imagedata r:id="rId8" o:title=""/>
          </v:shape>
          <o:OLEObject Type="Embed" ProgID="Excel.Sheet.12" ShapeID="_x0000_i1025" DrawAspect="Content" ObjectID="_1457777503" r:id="rId9"/>
        </w:objec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427944">
      <w:pPr>
        <w:pStyle w:val="odstavec"/>
      </w:pPr>
      <w:r w:rsidRPr="0090211C">
        <w:t xml:space="preserve">Účtovná závierka Spoločnosti k 31. decembru </w:t>
      </w:r>
      <w:r w:rsidR="00874794" w:rsidRPr="0090211C">
        <w:t>201</w:t>
      </w:r>
      <w:r w:rsidR="006B2E81">
        <w:t>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6B2E81">
        <w:t>2013</w:t>
      </w:r>
      <w:r w:rsidRPr="0090211C">
        <w:t xml:space="preserve"> do 31. decembra </w:t>
      </w:r>
      <w:r w:rsidR="006B2E81">
        <w:t>2013</w:t>
      </w:r>
      <w:r w:rsidRPr="0090211C">
        <w:t>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D833BB" w:rsidRPr="0090211C" w:rsidRDefault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343772" w:rsidRPr="0090211C" w:rsidRDefault="00B12CA0" w:rsidP="00427944">
      <w:pPr>
        <w:pStyle w:val="odstavec"/>
      </w:pPr>
      <w:r>
        <w:t xml:space="preserve">Konateľ: </w:t>
      </w:r>
      <w:r>
        <w:tab/>
      </w:r>
      <w:r w:rsidR="00224769">
        <w:t xml:space="preserve">Alexander </w:t>
      </w:r>
      <w:proofErr w:type="spellStart"/>
      <w:r w:rsidR="00224769">
        <w:t>Pöthe</w:t>
      </w:r>
      <w:proofErr w:type="spellEnd"/>
    </w:p>
    <w:p w:rsidR="00343772" w:rsidRPr="0090211C" w:rsidRDefault="00B12CA0" w:rsidP="00427944">
      <w:pPr>
        <w:pStyle w:val="odstavec"/>
      </w:pPr>
      <w:r>
        <w:t xml:space="preserve">           </w:t>
      </w:r>
      <w:r>
        <w:tab/>
      </w: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427944">
      <w:pPr>
        <w:pStyle w:val="odstavec"/>
      </w:pPr>
      <w:r w:rsidRPr="0090211C">
        <w:t xml:space="preserve">Štruktúra spoločníkov Spoločnosti k 31. decembru </w:t>
      </w:r>
      <w:r w:rsidR="00874794" w:rsidRPr="0090211C">
        <w:rPr>
          <w:iCs/>
        </w:rPr>
        <w:t>2012</w:t>
      </w:r>
      <w:r w:rsidRPr="0090211C">
        <w:t>:</w:t>
      </w:r>
    </w:p>
    <w:bookmarkStart w:id="3" w:name="_MON_1413697236"/>
    <w:bookmarkEnd w:id="3"/>
    <w:p w:rsidR="00CD2E1A" w:rsidRPr="0090211C" w:rsidRDefault="00224769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781">
          <v:shape id="_x0000_i1026" type="#_x0000_t75" style="width:480pt;height:134.25pt" o:ole="">
            <v:imagedata r:id="rId10" o:title=""/>
          </v:shape>
          <o:OLEObject Type="Embed" ProgID="Excel.Sheet.12" ShapeID="_x0000_i1026" DrawAspect="Content" ObjectID="_1457777504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lastRenderedPageBreak/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427944">
      <w:pPr>
        <w:pStyle w:val="odstavec"/>
      </w:pPr>
      <w:r>
        <w:t xml:space="preserve">Spoločnosť nie je konsolidovaná, lebo nemá materskú </w:t>
      </w:r>
      <w:proofErr w:type="spellStart"/>
      <w:r>
        <w:t>spolčnosť</w:t>
      </w:r>
      <w:proofErr w:type="spellEnd"/>
      <w:r>
        <w:t>.</w:t>
      </w:r>
    </w:p>
    <w:p w:rsidR="0089601C" w:rsidRPr="0090211C" w:rsidRDefault="0089601C" w:rsidP="00427944">
      <w:pPr>
        <w:pStyle w:val="odstavec"/>
      </w:pPr>
    </w:p>
    <w:p w:rsidR="007E3F16" w:rsidRPr="0090211C" w:rsidRDefault="007E3F16" w:rsidP="00427944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23ED" w:rsidRPr="0090211C" w:rsidRDefault="00F923ED" w:rsidP="00427944">
      <w:pPr>
        <w:pStyle w:val="odstavec"/>
      </w:pPr>
    </w:p>
    <w:p w:rsidR="00F923ED" w:rsidRPr="0090211C" w:rsidRDefault="00F923ED" w:rsidP="00427944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427944">
      <w:pPr>
        <w:pStyle w:val="odstavec"/>
      </w:pPr>
      <w:r w:rsidRPr="0090211C">
        <w:t xml:space="preserve">Účtovné metódy a všeobecné účtovné zásady Spoločnosť aplikovala konzistentne s predchádzajúcim účtovným obdobím.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skutočnej cene.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</w:t>
      </w:r>
      <w:r w:rsidRPr="0090211C">
        <w:t>p</w:t>
      </w:r>
      <w:r w:rsidRPr="0090211C">
        <w:t>ravná položka k zásobám vo výške rozdielu medzi ich ocenením v účtovníctve a ich čistou realizačnou hodnotou. Čistá realizačná hodnota je predpokladaná pr</w:t>
      </w:r>
      <w:r w:rsidRPr="0090211C">
        <w:t>e</w:t>
      </w:r>
      <w:r w:rsidRPr="0090211C">
        <w:t>dajná cena zásob znížená o predpokladané náklady na ich dokončenie a náklady súvisiace s ich predajom.</w:t>
      </w:r>
    </w:p>
    <w:p w:rsidR="00CD2E1A" w:rsidRPr="0090211C" w:rsidRDefault="00CD2E1A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Pohľadávky sa pri ich vzniku oceňujú ich menovitou hodnotou. Opravná položka sa vytvára k pochybným a nedobytným pohľadávkam, kde existuje riziko nev</w:t>
      </w:r>
      <w:r w:rsidRPr="0090211C">
        <w:t>y</w:t>
      </w:r>
      <w:r w:rsidRPr="0090211C">
        <w:t>možiteľnosti pohľadávok.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343772" w:rsidRPr="0090211C" w:rsidRDefault="00343772" w:rsidP="00427944">
      <w:pPr>
        <w:pStyle w:val="odstavec"/>
      </w:pPr>
    </w:p>
    <w:p w:rsidR="00B15018" w:rsidRDefault="00B15018" w:rsidP="007D61A5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lastRenderedPageBreak/>
        <w:t>Náklady budúcich období a príjmy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427944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Spoločnosť vytvorila rezervy na mzdy za nevyčerpanú dovolenku vrátane sociálneho zabezpečenia, odmeny pracovníkom, nevyfakturované dodávky (audit), r</w:t>
      </w:r>
      <w:r w:rsidRPr="0090211C">
        <w:t>e</w:t>
      </w:r>
      <w:r w:rsidRPr="0090211C">
        <w:t>štrukturalizáciu (odstupné) a na zamestnanecké požitky v zmysle Zákonníka práce a kolektívnej zmluvy (odchodné do dôchodku a jubilejné odmeny).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</w:t>
      </w:r>
      <w:r w:rsidRPr="0090211C">
        <w:t>é</w:t>
      </w:r>
      <w:r w:rsidRPr="0090211C">
        <w:t xml:space="preserve">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Odložená daň z príjmu vyplýva z: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lastRenderedPageBreak/>
        <w:t xml:space="preserve">rozdielov medzi účtovnou hodnotou majetku a účtovnou hodnotou záväzkov vykázanou v súvahe      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>možnosť previesť nevyužité daňové odpočty a iné daňové nároky do budúcich období.</w:t>
      </w:r>
    </w:p>
    <w:p w:rsidR="00343772" w:rsidRPr="0090211C" w:rsidRDefault="00343772" w:rsidP="00427944">
      <w:pPr>
        <w:pStyle w:val="odstavec"/>
      </w:pPr>
      <w:r w:rsidRPr="0090211C">
        <w:t>Odložená daňová pohľadávka sa účtuje iba do takej výšky, do akej je pravdepodobné, že bude možné dočasné rozdiely vyrovnať voči budúcemu základu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Výdavky budúcich období a výnosy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8B5275">
      <w:pPr>
        <w:pStyle w:val="odstavec"/>
        <w:ind w:left="0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Výnosy z predaja výrobkov sa vykazujú v momente prenosu rizika a vlastníctva výrobku, obvykle po dodávke. Ak sa Spoločnosť zaviaže dopraviť výrobky na urč</w:t>
      </w:r>
      <w:r w:rsidRPr="0090211C">
        <w:t>i</w:t>
      </w:r>
      <w:r w:rsidRPr="0090211C">
        <w:t xml:space="preserve">té miesto, výnosy sa vykazujú v momente doručenia výrobku do cieľového miesta.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sa vykazujú po odpočítaní dane z pridanej hodnoty, zliav a zrážok (rabaty, bonusy, skontá, dobropisy a pod.). Výnosy sa vykazujú v reálnej hodnote. V</w:t>
      </w:r>
      <w:r w:rsidRPr="0090211C">
        <w:t>ý</w:t>
      </w:r>
      <w:r w:rsidRPr="0090211C">
        <w:t>nosové úroky sa účtujú na základe časového rozlíšenia metódou efektívnej úrokovej miery. Výnosy z dividend sa zaúčtujú v čase vzniku práva Spoločnosti na pr</w:t>
      </w:r>
      <w:r w:rsidRPr="0090211C">
        <w:t>i</w:t>
      </w:r>
      <w:r w:rsidRPr="0090211C">
        <w:t xml:space="preserve">jatie platby.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Spoločnosti tvoria najmä tržby z predaja služieb za opravu, overovanie a výmenu elektromerov.</w:t>
      </w:r>
    </w:p>
    <w:p w:rsidR="00CC6D01" w:rsidRPr="0090211C" w:rsidRDefault="00CC6D01" w:rsidP="00427944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427944">
      <w:pPr>
        <w:pStyle w:val="odstavec"/>
      </w:pPr>
      <w:r w:rsidRPr="0090211C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:rsidR="008B5275" w:rsidRDefault="008B5275">
      <w:pPr>
        <w:rPr>
          <w:rFonts w:ascii="Arial" w:hAnsi="Arial" w:cs="Arial"/>
          <w:sz w:val="20"/>
        </w:rPr>
      </w:pPr>
      <w:r>
        <w:br w:type="page"/>
      </w:r>
    </w:p>
    <w:p w:rsidR="00AE1AB1" w:rsidRPr="0090211C" w:rsidRDefault="00AE1AB1" w:rsidP="00427944">
      <w:pPr>
        <w:pStyle w:val="odstavec"/>
      </w:pPr>
    </w:p>
    <w:p w:rsidR="00343772" w:rsidRPr="0090211C" w:rsidRDefault="00343772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  <w:r w:rsidRPr="0090211C">
        <w:rPr>
          <w:rFonts w:ascii="Arial" w:eastAsia="Arial" w:hAnsi="Arial" w:cs="Arial"/>
          <w:sz w:val="20"/>
          <w:szCs w:val="20"/>
        </w:rPr>
        <w:t xml:space="preserve">  </w:t>
      </w: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C200DC" w:rsidRPr="0090211C" w:rsidRDefault="00277D65" w:rsidP="008B5275">
      <w:pPr>
        <w:pStyle w:val="odstavec"/>
      </w:pPr>
      <w:r>
        <w:tab/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4" w:name="_MON_1390109922"/>
    <w:bookmarkStart w:id="5" w:name="_MON_1389792023"/>
    <w:bookmarkEnd w:id="4"/>
    <w:bookmarkEnd w:id="5"/>
    <w:bookmarkStart w:id="6" w:name="_MON_1389791917"/>
    <w:bookmarkEnd w:id="6"/>
    <w:p w:rsidR="002A159E" w:rsidRPr="0090211C" w:rsidRDefault="00764BF9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27" type="#_x0000_t75" style="width:474pt;height:349.5pt" o:ole="">
            <v:imagedata r:id="rId12" o:title=""/>
          </v:shape>
          <o:OLEObject Type="Embed" ProgID="Excel.Sheet.12" ShapeID="_x0000_i1027" DrawAspect="Content" ObjectID="_1457777505" r:id="rId13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lastRenderedPageBreak/>
        <w:t>Veková štruktúra pohľadávok za predchádzajúce účtovné obdobie je uvedená v nasledujúcom prehľade: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7" w:name="_MON_1392190301"/>
    <w:bookmarkStart w:id="8" w:name="_MON_1389792592"/>
    <w:bookmarkStart w:id="9" w:name="_MON_1389792481"/>
    <w:bookmarkStart w:id="10" w:name="_MON_1389792565"/>
    <w:bookmarkEnd w:id="7"/>
    <w:bookmarkEnd w:id="8"/>
    <w:bookmarkEnd w:id="9"/>
    <w:bookmarkEnd w:id="10"/>
    <w:bookmarkStart w:id="11" w:name="_MON_1389792584"/>
    <w:bookmarkEnd w:id="11"/>
    <w:p w:rsidR="002A159E" w:rsidRPr="0090211C" w:rsidRDefault="00764BF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581">
          <v:shape id="_x0000_i1028" type="#_x0000_t75" style="width:456.75pt;height:333.75pt" o:ole="">
            <v:imagedata r:id="rId14" o:title=""/>
          </v:shape>
          <o:OLEObject Type="Embed" ProgID="Excel.Sheet.12" ShapeID="_x0000_i1028" DrawAspect="Content" ObjectID="_1457777506" r:id="rId15"/>
        </w:objec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2" w:name="_MON_1390216962"/>
    <w:bookmarkStart w:id="13" w:name="_MON_1389792816"/>
    <w:bookmarkStart w:id="14" w:name="_MON_1389792874"/>
    <w:bookmarkStart w:id="15" w:name="_MON_1390109965"/>
    <w:bookmarkEnd w:id="12"/>
    <w:bookmarkEnd w:id="13"/>
    <w:bookmarkEnd w:id="14"/>
    <w:bookmarkEnd w:id="15"/>
    <w:bookmarkStart w:id="16" w:name="_MON_1389792794"/>
    <w:bookmarkEnd w:id="16"/>
    <w:p w:rsidR="00343772" w:rsidRPr="0090211C" w:rsidRDefault="00764BF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29" type="#_x0000_t75" style="width:457.5pt;height:114pt" o:ole="">
            <v:imagedata r:id="rId16" o:title=""/>
          </v:shape>
          <o:OLEObject Type="Embed" ProgID="Excel.Sheet.12" ShapeID="_x0000_i1029" DrawAspect="Content" ObjectID="_1457777507" r:id="rId17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17" w:name="_MON_1389793070"/>
      <w:bookmarkStart w:id="18" w:name="_MON_1389793091"/>
      <w:bookmarkStart w:id="19" w:name="_MON_1389793102"/>
      <w:bookmarkStart w:id="20" w:name="_MON_1389793112"/>
      <w:bookmarkStart w:id="21" w:name="_MON_1389793187"/>
      <w:bookmarkStart w:id="22" w:name="_MON_1389793198"/>
      <w:bookmarkStart w:id="23" w:name="_MON_1389793217"/>
      <w:bookmarkStart w:id="24" w:name="_MON_1389793040"/>
      <w:bookmarkEnd w:id="17"/>
      <w:bookmarkEnd w:id="18"/>
      <w:bookmarkEnd w:id="19"/>
      <w:bookmarkEnd w:id="20"/>
      <w:bookmarkEnd w:id="21"/>
      <w:bookmarkEnd w:id="22"/>
      <w:bookmarkEnd w:id="23"/>
      <w:bookmarkEnd w:id="24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Pr="0090211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4F5F39" w:rsidRPr="0090211C" w:rsidRDefault="004F5F39" w:rsidP="00A80939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6129A5" w:rsidRPr="0090211C" w:rsidRDefault="006129A5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D044DF" w:rsidRPr="0090211C" w:rsidRDefault="00D044DF" w:rsidP="00427944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Spoločnosť voľne disponovať.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427944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25" w:name="_MON_1389793515"/>
    <w:bookmarkStart w:id="26" w:name="_MON_1390216978"/>
    <w:bookmarkStart w:id="27" w:name="_MON_1389793648"/>
    <w:bookmarkEnd w:id="25"/>
    <w:bookmarkEnd w:id="26"/>
    <w:bookmarkEnd w:id="27"/>
    <w:bookmarkStart w:id="28" w:name="_MON_1387601335"/>
    <w:bookmarkEnd w:id="28"/>
    <w:p w:rsidR="00343772" w:rsidRPr="0090211C" w:rsidRDefault="00764BF9" w:rsidP="00427944">
      <w:pPr>
        <w:pStyle w:val="odstavec"/>
      </w:pPr>
      <w:r w:rsidRPr="0090211C">
        <w:object w:dxaOrig="9409" w:dyaOrig="1912">
          <v:shape id="_x0000_i1030" type="#_x0000_t75" style="width:470.25pt;height:95.25pt" o:ole="">
            <v:imagedata r:id="rId18" o:title=""/>
          </v:shape>
          <o:OLEObject Type="Embed" ProgID="Excel.Sheet.12" ShapeID="_x0000_i1030" DrawAspect="Content" ObjectID="_1457777508" r:id="rId19"/>
        </w:object>
      </w:r>
    </w:p>
    <w:p w:rsidR="00343772" w:rsidRPr="0090211C" w:rsidRDefault="00343772" w:rsidP="00427944">
      <w:pPr>
        <w:pStyle w:val="odstavec"/>
      </w:pPr>
    </w:p>
    <w:p w:rsidR="0045545B" w:rsidRPr="0090211C" w:rsidRDefault="0045545B" w:rsidP="00427944">
      <w:pPr>
        <w:pStyle w:val="odstavec"/>
      </w:pPr>
    </w:p>
    <w:p w:rsidR="00343772" w:rsidRPr="0090211C" w:rsidRDefault="00343772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 w:rsidP="00C200DC">
      <w:pPr>
        <w:pStyle w:val="Nadpis1"/>
        <w:numPr>
          <w:ilvl w:val="0"/>
          <w:numId w:val="0"/>
        </w:numPr>
        <w:ind w:left="284" w:hanging="284"/>
      </w:pPr>
    </w:p>
    <w:p w:rsidR="00343772" w:rsidRPr="0090211C" w:rsidRDefault="00343772" w:rsidP="00343772">
      <w:pPr>
        <w:pStyle w:val="Nadpis1"/>
      </w:pPr>
      <w:r w:rsidRPr="0090211C"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427944">
      <w:pPr>
        <w:pStyle w:val="odstavec"/>
      </w:pPr>
      <w:r w:rsidRPr="0090211C">
        <w:t>Prehľad o pohybe vlastného imania v priebehu účtovného obdobia je uvedený v nasledujúcom prehľade:</w:t>
      </w:r>
    </w:p>
    <w:bookmarkStart w:id="29" w:name="_MON_1389794342"/>
    <w:bookmarkStart w:id="30" w:name="_MON_1390110047"/>
    <w:bookmarkStart w:id="31" w:name="_MON_1391429297"/>
    <w:bookmarkStart w:id="32" w:name="_MON_1387602153"/>
    <w:bookmarkStart w:id="33" w:name="_MON_1392446373"/>
    <w:bookmarkEnd w:id="29"/>
    <w:bookmarkEnd w:id="30"/>
    <w:bookmarkEnd w:id="31"/>
    <w:bookmarkEnd w:id="32"/>
    <w:bookmarkEnd w:id="33"/>
    <w:bookmarkStart w:id="34" w:name="_MON_1389794310"/>
    <w:bookmarkEnd w:id="34"/>
    <w:p w:rsidR="00343772" w:rsidRPr="0090211C" w:rsidRDefault="002D6495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031" type="#_x0000_t75" style="width:470.25pt;height:398.25pt" o:ole="">
            <v:imagedata r:id="rId20" o:title=""/>
          </v:shape>
          <o:OLEObject Type="Embed" ProgID="Excel.Sheet.12" ShapeID="_x0000_i1031" DrawAspect="Content" ObjectID="_1457777509" r:id="rId21"/>
        </w:objec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427944">
      <w:pPr>
        <w:pStyle w:val="odstavec"/>
      </w:pPr>
      <w:r w:rsidRPr="0090211C">
        <w:lastRenderedPageBreak/>
        <w:t>Prehľad o pohybe vlastného imania za predchádzajúce účtovné obdobie je uvedený v nasledujúcom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35" w:name="_MON_1389794504"/>
    <w:bookmarkEnd w:id="35"/>
    <w:p w:rsidR="00343772" w:rsidRDefault="00423014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032" type="#_x0000_t75" style="width:470.25pt;height:397.5pt" o:ole="">
            <v:imagedata r:id="rId22" o:title=""/>
          </v:shape>
          <o:OLEObject Type="Embed" ProgID="Excel.Sheet.12" ShapeID="_x0000_i1032" DrawAspect="Content" ObjectID="_1457777510" r:id="rId23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893B72" w:rsidRDefault="00893B72">
      <w:pPr>
        <w:rPr>
          <w:rFonts w:ascii="Arial" w:hAnsi="Arial" w:cs="Arial"/>
          <w:sz w:val="20"/>
          <w:szCs w:val="20"/>
        </w:rPr>
      </w:pPr>
      <w:r>
        <w:rPr>
          <w:szCs w:val="20"/>
        </w:rPr>
        <w:br w:type="page"/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427944">
      <w:pPr>
        <w:pStyle w:val="odstavec"/>
      </w:pPr>
    </w:p>
    <w:bookmarkStart w:id="36" w:name="_MON_1389795067"/>
    <w:bookmarkStart w:id="37" w:name="_MON_1390140380"/>
    <w:bookmarkStart w:id="38" w:name="_MON_1390106001"/>
    <w:bookmarkStart w:id="39" w:name="_MON_1389795179"/>
    <w:bookmarkStart w:id="40" w:name="_MON_1387279668"/>
    <w:bookmarkEnd w:id="36"/>
    <w:bookmarkEnd w:id="37"/>
    <w:bookmarkEnd w:id="38"/>
    <w:bookmarkEnd w:id="39"/>
    <w:bookmarkEnd w:id="40"/>
    <w:bookmarkStart w:id="41" w:name="_MON_1390216932"/>
    <w:bookmarkEnd w:id="41"/>
    <w:p w:rsidR="00343772" w:rsidRPr="0090211C" w:rsidRDefault="00D5786D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74">
          <v:shape id="_x0000_i1033" type="#_x0000_t75" style="width:470.25pt;height:113.25pt" o:ole="">
            <v:imagedata r:id="rId24" o:title=""/>
          </v:shape>
          <o:OLEObject Type="Embed" ProgID="Excel.Sheet.12" ShapeID="_x0000_i1033" DrawAspect="Content" ObjectID="_1457777511" r:id="rId25"/>
        </w:object>
      </w:r>
    </w:p>
    <w:p w:rsidR="00360781" w:rsidRPr="0090211C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427944">
      <w:pPr>
        <w:pStyle w:val="odstavec"/>
        <w:rPr>
          <w:lang w:eastAsia="en-US"/>
        </w:rPr>
      </w:pPr>
      <w:bookmarkStart w:id="42" w:name="_MON_1387279647"/>
      <w:bookmarkStart w:id="43" w:name="_MON_1387279824"/>
      <w:bookmarkStart w:id="44" w:name="_MON_1387280007"/>
      <w:bookmarkStart w:id="45" w:name="_MON_1387603773"/>
      <w:bookmarkStart w:id="46" w:name="_MON_1387279619"/>
      <w:bookmarkEnd w:id="42"/>
      <w:bookmarkEnd w:id="43"/>
      <w:bookmarkEnd w:id="44"/>
      <w:bookmarkEnd w:id="45"/>
      <w:bookmarkEnd w:id="46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427944">
      <w:pPr>
        <w:pStyle w:val="odstavec"/>
        <w:rPr>
          <w:lang w:eastAsia="en-US"/>
        </w:rPr>
      </w:pPr>
    </w:p>
    <w:bookmarkStart w:id="47" w:name="_MON_1387279635"/>
    <w:bookmarkStart w:id="48" w:name="_MON_1389795569"/>
    <w:bookmarkEnd w:id="47"/>
    <w:bookmarkEnd w:id="48"/>
    <w:bookmarkStart w:id="49" w:name="_MON_1390216916"/>
    <w:bookmarkEnd w:id="49"/>
    <w:p w:rsidR="00343772" w:rsidRPr="0090211C" w:rsidRDefault="00D5786D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034" type="#_x0000_t75" style="width:470.25pt;height:150.75pt" o:ole="">
            <v:imagedata r:id="rId26" o:title=""/>
          </v:shape>
          <o:OLEObject Type="Embed" ProgID="Excel.Sheet.12" ShapeID="_x0000_i1034" DrawAspect="Content" ObjectID="_1457777512" r:id="rId27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lastRenderedPageBreak/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427944">
      <w:pPr>
        <w:pStyle w:val="odstavec"/>
      </w:pPr>
      <w:r w:rsidRPr="0090211C">
        <w:t>Tržby za vlastné výkony podľa jednotlivých segmentov, t.j. podľa typov služieb, a podľa hlavných teritórií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427944">
      <w:pPr>
        <w:pStyle w:val="odstavec"/>
      </w:pPr>
    </w:p>
    <w:bookmarkStart w:id="50" w:name="_MON_1387279563"/>
    <w:bookmarkStart w:id="51" w:name="_MON_1390724080"/>
    <w:bookmarkStart w:id="52" w:name="_MON_1390127106"/>
    <w:bookmarkStart w:id="53" w:name="_MON_1389795631"/>
    <w:bookmarkStart w:id="54" w:name="_MON_1389795776"/>
    <w:bookmarkEnd w:id="50"/>
    <w:bookmarkEnd w:id="51"/>
    <w:bookmarkEnd w:id="52"/>
    <w:bookmarkEnd w:id="53"/>
    <w:bookmarkEnd w:id="54"/>
    <w:bookmarkStart w:id="55" w:name="_MON_1390228034"/>
    <w:bookmarkEnd w:id="55"/>
    <w:p w:rsidR="00343772" w:rsidRPr="0090211C" w:rsidRDefault="00D5786D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1998">
          <v:shape id="_x0000_i1035" type="#_x0000_t75" style="width:470.25pt;height:99.75pt" o:ole="">
            <v:imagedata r:id="rId28" o:title=""/>
          </v:shape>
          <o:OLEObject Type="Embed" ProgID="Excel.Sheet.12" ShapeID="_x0000_i1035" DrawAspect="Content" ObjectID="_1457777513" r:id="rId29"/>
        </w:object>
      </w:r>
    </w:p>
    <w:p w:rsidR="00797558" w:rsidRPr="0090211C" w:rsidRDefault="00797558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56" w:name="_MON_1389795962"/>
    <w:bookmarkStart w:id="57" w:name="_MON_1390127221"/>
    <w:bookmarkStart w:id="58" w:name="_MON_1387280070"/>
    <w:bookmarkStart w:id="59" w:name="_MON_1387280081"/>
    <w:bookmarkEnd w:id="56"/>
    <w:bookmarkEnd w:id="57"/>
    <w:bookmarkEnd w:id="58"/>
    <w:bookmarkEnd w:id="59"/>
    <w:bookmarkStart w:id="60" w:name="_MON_1389791902"/>
    <w:bookmarkEnd w:id="60"/>
    <w:p w:rsidR="00731F18" w:rsidRDefault="00D5786D" w:rsidP="00427944">
      <w:pPr>
        <w:pStyle w:val="odstavec"/>
      </w:pPr>
      <w:r w:rsidRPr="0090211C">
        <w:object w:dxaOrig="9409" w:dyaOrig="2013">
          <v:shape id="_x0000_i1036" type="#_x0000_t75" style="width:469.5pt;height:100.5pt" o:ole="">
            <v:imagedata r:id="rId30" o:title=""/>
          </v:shape>
          <o:OLEObject Type="Embed" ProgID="Excel.Sheet.12" ShapeID="_x0000_i1036" DrawAspect="Content" ObjectID="_1457777514" r:id="rId31"/>
        </w:object>
      </w:r>
    </w:p>
    <w:p w:rsidR="00731F18" w:rsidRDefault="00731F18">
      <w:pPr>
        <w:rPr>
          <w:rFonts w:ascii="Arial" w:hAnsi="Arial" w:cs="Arial"/>
          <w:sz w:val="20"/>
        </w:rPr>
      </w:pPr>
      <w:r>
        <w:br w:type="page"/>
      </w:r>
    </w:p>
    <w:p w:rsidR="00797558" w:rsidRPr="0090211C" w:rsidRDefault="00797558" w:rsidP="00427944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78A1" w:rsidRPr="0090211C" w:rsidRDefault="00BA78A1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343772" w:rsidRPr="0090211C" w:rsidRDefault="00343772" w:rsidP="00427944">
      <w:pPr>
        <w:pStyle w:val="odstavec"/>
      </w:pPr>
    </w:p>
    <w:bookmarkStart w:id="61" w:name="_MON_1389796272"/>
    <w:bookmarkStart w:id="62" w:name="_MON_1390216902"/>
    <w:bookmarkStart w:id="63" w:name="_MON_1390140966"/>
    <w:bookmarkEnd w:id="61"/>
    <w:bookmarkEnd w:id="62"/>
    <w:bookmarkEnd w:id="63"/>
    <w:bookmarkStart w:id="64" w:name="_MON_1387280537"/>
    <w:bookmarkEnd w:id="64"/>
    <w:p w:rsidR="00343772" w:rsidRPr="0090211C" w:rsidRDefault="00D5786D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707">
          <v:shape id="_x0000_i1037" type="#_x0000_t75" style="width:470.25pt;height:286.5pt" o:ole="">
            <v:imagedata r:id="rId32" o:title=""/>
          </v:shape>
          <o:OLEObject Type="Embed" ProgID="Excel.Sheet.12" ShapeID="_x0000_i1037" DrawAspect="Content" ObjectID="_1457777515" r:id="rId33"/>
        </w:object>
      </w:r>
    </w:p>
    <w:p w:rsidR="00343772" w:rsidRPr="0090211C" w:rsidRDefault="00343772" w:rsidP="00427944">
      <w:pPr>
        <w:pStyle w:val="odstavec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  <w:bookmarkStart w:id="65" w:name="_GoBack"/>
      <w:bookmarkEnd w:id="65"/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427944">
      <w:pPr>
        <w:pStyle w:val="odstavec"/>
      </w:pPr>
      <w:r w:rsidRPr="0090211C">
        <w:t xml:space="preserve">Spoločnosť k 31. decembru </w:t>
      </w:r>
      <w:r w:rsidR="0024663C">
        <w:t>2013</w:t>
      </w:r>
      <w:r w:rsidRPr="0090211C">
        <w:t xml:space="preserve"> neevidovala záväzky z objednávok </w:t>
      </w:r>
      <w:proofErr w:type="spellStart"/>
      <w:r w:rsidRPr="0090211C">
        <w:t>zazmluvnených</w:t>
      </w:r>
      <w:proofErr w:type="spellEnd"/>
      <w:r w:rsidRPr="0090211C">
        <w:t xml:space="preserve"> v roku </w:t>
      </w:r>
      <w:r w:rsidR="00874794" w:rsidRPr="0090211C">
        <w:t>2012</w:t>
      </w:r>
      <w:r w:rsidRPr="0090211C">
        <w:t xml:space="preserve"> s očakávaným termínom dodania v roku 201</w:t>
      </w:r>
      <w:r w:rsidR="003717CC" w:rsidRPr="0090211C">
        <w:t>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</w:t>
      </w:r>
      <w:r w:rsidRPr="0090211C">
        <w:t>r</w:t>
      </w:r>
      <w:r w:rsidRPr="0090211C">
        <w:t>gánov. Vedenie Spoločnosti si nie je vedomé žiadnych okolností, v dôsledku ktorých by jej vznikol v budúcnosti významný náklad.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ZÁVIERKA, DO DŇA JEJ ZOSTAVENIA</w:t>
      </w:r>
    </w:p>
    <w:p w:rsidR="00343772" w:rsidRPr="0090211C" w:rsidRDefault="00343772" w:rsidP="00427944">
      <w:pPr>
        <w:pStyle w:val="odstavec"/>
      </w:pPr>
      <w:r w:rsidRPr="0090211C">
        <w:t xml:space="preserve">Po 31. decembri </w:t>
      </w:r>
      <w:r w:rsidR="006A2793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874794" w:rsidRPr="0090211C">
        <w:t>201</w:t>
      </w:r>
      <w:r w:rsidR="006A2793">
        <w:t>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hotovostí, peňažné prostriedky na bežných účtoch v bankách, ko</w:t>
      </w:r>
      <w:r w:rsidRPr="0090211C">
        <w:t>n</w:t>
      </w:r>
      <w:r w:rsidRPr="0090211C">
        <w:t xml:space="preserve">tokorentný účet a časť zostatku účtu „Peniaze na ceste“, ktorý sa viaže na prevod medzi bežným účtom a pokladnicou alebo medzi dvoma bankovými účtami.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Peňažné ekvivalenty</w:t>
      </w:r>
    </w:p>
    <w:p w:rsidR="00145791" w:rsidRPr="0090211C" w:rsidRDefault="00145791" w:rsidP="00427944">
      <w:pPr>
        <w:pStyle w:val="odstavec"/>
      </w:pPr>
    </w:p>
    <w:p w:rsidR="0058595C" w:rsidRDefault="00343772" w:rsidP="00427944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zameniteľný za vopred známu sumu peňažných prostriedkov, pri ktorom nie je riziko výraznej zmeny jeho hodnoty v najbližších troch mesiacoch ku dňu zostavenia účtovnej závierky, napríklad termínované vklady na bank</w:t>
      </w:r>
      <w:r w:rsidRPr="0090211C">
        <w:t>o</w:t>
      </w:r>
      <w:r w:rsidRPr="0090211C">
        <w:t>vých účtoch, ktoré sú uložené najviac na trojmesačnú výpovednú lehotu, likvidné cenné papiere určené na obchodovanie, prioritné akcie obstarané účtovnou je</w:t>
      </w:r>
      <w:r w:rsidRPr="0090211C">
        <w:t>d</w:t>
      </w:r>
      <w:r w:rsidRPr="0090211C">
        <w:t>notkou, ktoré sú splatné do troch mesiacov odo dňa, ku ktorému sa zostavuje účtovná závierka.</w:t>
      </w: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p w:rsidR="00BB2CC2" w:rsidRDefault="00BB2CC2" w:rsidP="00427944">
      <w:pPr>
        <w:pStyle w:val="odstavec"/>
      </w:pPr>
    </w:p>
    <w:bookmarkStart w:id="66" w:name="_MON_1387278423"/>
    <w:bookmarkEnd w:id="66"/>
    <w:p w:rsidR="00BB2CC2" w:rsidRDefault="00BB2CC2" w:rsidP="00427944">
      <w:pPr>
        <w:pStyle w:val="odstavec"/>
      </w:pPr>
      <w:r w:rsidRPr="0090211C">
        <w:object w:dxaOrig="14759" w:dyaOrig="8387">
          <v:shape id="_x0000_i1038" type="#_x0000_t75" style="width:684.75pt;height:419.25pt" o:ole="">
            <v:imagedata r:id="rId34" o:title=""/>
          </v:shape>
          <o:OLEObject Type="Embed" ProgID="Excel.Sheet.12" ShapeID="_x0000_i1038" DrawAspect="Content" ObjectID="_1457777516" r:id="rId35"/>
        </w:object>
      </w:r>
    </w:p>
    <w:p w:rsidR="009255AF" w:rsidRDefault="009255AF" w:rsidP="00427944">
      <w:pPr>
        <w:pStyle w:val="odstavec"/>
      </w:pPr>
    </w:p>
    <w:p w:rsidR="009255AF" w:rsidRDefault="009255AF" w:rsidP="00427944">
      <w:pPr>
        <w:pStyle w:val="odstavec"/>
      </w:pPr>
    </w:p>
    <w:p w:rsidR="009255AF" w:rsidRDefault="009255AF" w:rsidP="00427944">
      <w:pPr>
        <w:pStyle w:val="odstavec"/>
      </w:pPr>
    </w:p>
    <w:bookmarkStart w:id="67" w:name="_MON_1425971168"/>
    <w:bookmarkEnd w:id="67"/>
    <w:p w:rsidR="009255AF" w:rsidRPr="0090211C" w:rsidRDefault="009255AF" w:rsidP="00427944">
      <w:pPr>
        <w:pStyle w:val="odstavec"/>
      </w:pPr>
      <w:r w:rsidRPr="0090211C">
        <w:object w:dxaOrig="14759" w:dyaOrig="8387">
          <v:shape id="_x0000_i1039" type="#_x0000_t75" style="width:684.75pt;height:419.25pt" o:ole="">
            <v:imagedata r:id="rId36" o:title=""/>
          </v:shape>
          <o:OLEObject Type="Embed" ProgID="Excel.Sheet.12" ShapeID="_x0000_i1039" DrawAspect="Content" ObjectID="_1457777517" r:id="rId37"/>
        </w:object>
      </w:r>
    </w:p>
    <w:sectPr w:rsidR="009255AF" w:rsidRPr="0090211C" w:rsidSect="00BB2CC2">
      <w:headerReference w:type="default" r:id="rId38"/>
      <w:footerReference w:type="default" r:id="rId39"/>
      <w:pgSz w:w="16838" w:h="11906" w:orient="landscape"/>
      <w:pgMar w:top="1416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2E81" w:rsidRDefault="006B2E81">
      <w:r>
        <w:separator/>
      </w:r>
    </w:p>
  </w:endnote>
  <w:endnote w:type="continuationSeparator" w:id="0">
    <w:p w:rsidR="006B2E81" w:rsidRDefault="006B2E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082800"/>
      <w:docPartObj>
        <w:docPartGallery w:val="Page Numbers (Bottom of Page)"/>
        <w:docPartUnique/>
      </w:docPartObj>
    </w:sdtPr>
    <w:sdtContent>
      <w:p w:rsidR="006B2E81" w:rsidRDefault="00E70FBE">
        <w:pPr>
          <w:pStyle w:val="Pta"/>
          <w:jc w:val="right"/>
        </w:pPr>
        <w:fldSimple w:instr=" PAGE   \* MERGEFORMAT ">
          <w:r w:rsidR="00F3024C">
            <w:rPr>
              <w:noProof/>
            </w:rPr>
            <w:t>18</w:t>
          </w:r>
        </w:fldSimple>
      </w:p>
    </w:sdtContent>
  </w:sdt>
  <w:p w:rsidR="006B2E81" w:rsidRDefault="006B2E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2E81" w:rsidRDefault="006B2E81">
      <w:r>
        <w:separator/>
      </w:r>
    </w:p>
  </w:footnote>
  <w:footnote w:type="continuationSeparator" w:id="0">
    <w:p w:rsidR="006B2E81" w:rsidRDefault="006B2E8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E81" w:rsidRPr="00CC29B0" w:rsidRDefault="006B2E81" w:rsidP="00F239B4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04</w:t>
    </w:r>
    <w:r>
      <w:rPr>
        <w:rFonts w:ascii="Arial" w:hAnsi="Arial" w:cs="Arial"/>
        <w:sz w:val="18"/>
        <w:szCs w:val="18"/>
      </w:rPr>
      <w:tab/>
      <w:t xml:space="preserve">                                                                                                      DIČ 2022379579</w:t>
    </w:r>
    <w:r>
      <w:rPr>
        <w:rFonts w:ascii="Arial" w:hAnsi="Arial" w:cs="Arial"/>
        <w:sz w:val="18"/>
        <w:szCs w:val="18"/>
      </w:rPr>
      <w:tab/>
    </w:r>
  </w:p>
  <w:p w:rsidR="006B2E81" w:rsidRPr="00B55B35" w:rsidRDefault="00E70FBE" w:rsidP="00B55B35">
    <w:pPr>
      <w:pStyle w:val="Hlavika"/>
    </w:pPr>
    <w:r>
      <w:rPr>
        <w:noProof/>
      </w:rPr>
      <w:pict>
        <v:line id="Rovná spojnica 3" o:spid="_x0000_s10241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  <w:r w:rsidR="006B2E81">
      <w:t xml:space="preserve">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F1388C"/>
    <w:multiLevelType w:val="hybridMultilevel"/>
    <w:tmpl w:val="2E665EB6"/>
    <w:lvl w:ilvl="0" w:tplc="B844879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697865"/>
    <w:multiLevelType w:val="hybridMultilevel"/>
    <w:tmpl w:val="DF64AE68"/>
    <w:lvl w:ilvl="0" w:tplc="AF5CEC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4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801E7E"/>
    <w:multiLevelType w:val="singleLevel"/>
    <w:tmpl w:val="4442072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34014B"/>
    <w:multiLevelType w:val="hybridMultilevel"/>
    <w:tmpl w:val="A03A37F8"/>
    <w:lvl w:ilvl="0" w:tplc="8DE899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2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5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8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9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AB035A"/>
    <w:multiLevelType w:val="hybridMultilevel"/>
    <w:tmpl w:val="960E1C54"/>
    <w:lvl w:ilvl="0" w:tplc="41105866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6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47"/>
  </w:num>
  <w:num w:numId="3">
    <w:abstractNumId w:val="17"/>
  </w:num>
  <w:num w:numId="4">
    <w:abstractNumId w:val="32"/>
  </w:num>
  <w:num w:numId="5">
    <w:abstractNumId w:val="36"/>
  </w:num>
  <w:num w:numId="6">
    <w:abstractNumId w:val="43"/>
  </w:num>
  <w:num w:numId="7">
    <w:abstractNumId w:val="46"/>
  </w:num>
  <w:num w:numId="8">
    <w:abstractNumId w:val="39"/>
  </w:num>
  <w:num w:numId="9">
    <w:abstractNumId w:val="27"/>
  </w:num>
  <w:num w:numId="10">
    <w:abstractNumId w:val="24"/>
  </w:num>
  <w:num w:numId="11">
    <w:abstractNumId w:val="7"/>
  </w:num>
  <w:num w:numId="12">
    <w:abstractNumId w:val="14"/>
  </w:num>
  <w:num w:numId="13">
    <w:abstractNumId w:val="30"/>
  </w:num>
  <w:num w:numId="14">
    <w:abstractNumId w:val="35"/>
  </w:num>
  <w:num w:numId="15">
    <w:abstractNumId w:val="5"/>
  </w:num>
  <w:num w:numId="16">
    <w:abstractNumId w:val="44"/>
  </w:num>
  <w:num w:numId="17">
    <w:abstractNumId w:val="1"/>
  </w:num>
  <w:num w:numId="18">
    <w:abstractNumId w:val="21"/>
  </w:num>
  <w:num w:numId="19">
    <w:abstractNumId w:val="40"/>
  </w:num>
  <w:num w:numId="20">
    <w:abstractNumId w:val="12"/>
  </w:num>
  <w:num w:numId="21">
    <w:abstractNumId w:val="42"/>
  </w:num>
  <w:num w:numId="22">
    <w:abstractNumId w:val="18"/>
  </w:num>
  <w:num w:numId="23">
    <w:abstractNumId w:val="28"/>
  </w:num>
  <w:num w:numId="24">
    <w:abstractNumId w:val="26"/>
  </w:num>
  <w:num w:numId="25">
    <w:abstractNumId w:val="16"/>
  </w:num>
  <w:num w:numId="26">
    <w:abstractNumId w:val="4"/>
  </w:num>
  <w:num w:numId="27">
    <w:abstractNumId w:val="29"/>
  </w:num>
  <w:num w:numId="28">
    <w:abstractNumId w:val="38"/>
  </w:num>
  <w:num w:numId="29">
    <w:abstractNumId w:val="37"/>
  </w:num>
  <w:num w:numId="30">
    <w:abstractNumId w:val="23"/>
  </w:num>
  <w:num w:numId="31">
    <w:abstractNumId w:val="34"/>
  </w:num>
  <w:num w:numId="32">
    <w:abstractNumId w:val="9"/>
  </w:num>
  <w:num w:numId="33">
    <w:abstractNumId w:val="41"/>
  </w:num>
  <w:num w:numId="34">
    <w:abstractNumId w:val="19"/>
  </w:num>
  <w:num w:numId="35">
    <w:abstractNumId w:val="20"/>
  </w:num>
  <w:num w:numId="36">
    <w:abstractNumId w:val="0"/>
  </w:num>
  <w:num w:numId="37">
    <w:abstractNumId w:val="31"/>
  </w:num>
  <w:num w:numId="38">
    <w:abstractNumId w:val="3"/>
  </w:num>
  <w:num w:numId="39">
    <w:abstractNumId w:val="6"/>
  </w:num>
  <w:num w:numId="40">
    <w:abstractNumId w:val="17"/>
  </w:num>
  <w:num w:numId="41">
    <w:abstractNumId w:val="17"/>
  </w:num>
  <w:num w:numId="42">
    <w:abstractNumId w:val="17"/>
  </w:num>
  <w:num w:numId="43">
    <w:abstractNumId w:val="17"/>
  </w:num>
  <w:num w:numId="44">
    <w:abstractNumId w:val="8"/>
  </w:num>
  <w:num w:numId="45">
    <w:abstractNumId w:val="48"/>
  </w:num>
  <w:num w:numId="46">
    <w:abstractNumId w:val="13"/>
  </w:num>
  <w:num w:numId="47">
    <w:abstractNumId w:val="22"/>
  </w:num>
  <w:num w:numId="48">
    <w:abstractNumId w:val="13"/>
  </w:num>
  <w:num w:numId="49">
    <w:abstractNumId w:val="13"/>
  </w:num>
  <w:num w:numId="50">
    <w:abstractNumId w:val="13"/>
  </w:num>
  <w:num w:numId="51">
    <w:abstractNumId w:val="13"/>
  </w:num>
  <w:num w:numId="52">
    <w:abstractNumId w:val="17"/>
  </w:num>
  <w:num w:numId="53">
    <w:abstractNumId w:val="17"/>
  </w:num>
  <w:num w:numId="54">
    <w:abstractNumId w:val="17"/>
  </w:num>
  <w:num w:numId="55">
    <w:abstractNumId w:val="13"/>
  </w:num>
  <w:num w:numId="56">
    <w:abstractNumId w:val="33"/>
  </w:num>
  <w:num w:numId="57">
    <w:abstractNumId w:val="25"/>
  </w:num>
  <w:num w:numId="58">
    <w:abstractNumId w:val="10"/>
  </w:num>
  <w:num w:numId="59">
    <w:abstractNumId w:val="45"/>
  </w:num>
  <w:num w:numId="60">
    <w:abstractNumId w:val="11"/>
  </w:num>
  <w:num w:numId="61">
    <w:abstractNumId w:val="17"/>
  </w:num>
  <w:num w:numId="62">
    <w:abstractNumId w:val="13"/>
  </w:num>
  <w:num w:numId="63">
    <w:abstractNumId w:val="2"/>
  </w:num>
  <w:num w:numId="64">
    <w:abstractNumId w:val="15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0242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77F3"/>
    <w:rsid w:val="00130E35"/>
    <w:rsid w:val="00131666"/>
    <w:rsid w:val="00131E59"/>
    <w:rsid w:val="00134C3B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026A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1AB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24769"/>
    <w:rsid w:val="0023074B"/>
    <w:rsid w:val="002320F4"/>
    <w:rsid w:val="002336C6"/>
    <w:rsid w:val="00237DFF"/>
    <w:rsid w:val="00241AF0"/>
    <w:rsid w:val="002423B3"/>
    <w:rsid w:val="00242854"/>
    <w:rsid w:val="00242B02"/>
    <w:rsid w:val="002433FE"/>
    <w:rsid w:val="0024408C"/>
    <w:rsid w:val="0024663C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C3C"/>
    <w:rsid w:val="002D123E"/>
    <w:rsid w:val="002D5E54"/>
    <w:rsid w:val="002D6495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3F8C"/>
    <w:rsid w:val="00325FC5"/>
    <w:rsid w:val="00326A2D"/>
    <w:rsid w:val="00327A4E"/>
    <w:rsid w:val="003314F9"/>
    <w:rsid w:val="00331786"/>
    <w:rsid w:val="00331A40"/>
    <w:rsid w:val="00333070"/>
    <w:rsid w:val="0033388F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F08A8"/>
    <w:rsid w:val="003F13A7"/>
    <w:rsid w:val="003F2C3A"/>
    <w:rsid w:val="003F75E5"/>
    <w:rsid w:val="0040286B"/>
    <w:rsid w:val="00402D8E"/>
    <w:rsid w:val="00406E94"/>
    <w:rsid w:val="00407791"/>
    <w:rsid w:val="0041609A"/>
    <w:rsid w:val="00416BD7"/>
    <w:rsid w:val="00420646"/>
    <w:rsid w:val="00420AC7"/>
    <w:rsid w:val="00421E76"/>
    <w:rsid w:val="00423014"/>
    <w:rsid w:val="004241B8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6765"/>
    <w:rsid w:val="004E7349"/>
    <w:rsid w:val="004F0A18"/>
    <w:rsid w:val="004F2C06"/>
    <w:rsid w:val="004F5A38"/>
    <w:rsid w:val="004F5F39"/>
    <w:rsid w:val="004F664C"/>
    <w:rsid w:val="004F667D"/>
    <w:rsid w:val="004F6BF9"/>
    <w:rsid w:val="005007D0"/>
    <w:rsid w:val="00511450"/>
    <w:rsid w:val="0051161B"/>
    <w:rsid w:val="00516162"/>
    <w:rsid w:val="005168AA"/>
    <w:rsid w:val="0051721F"/>
    <w:rsid w:val="00517626"/>
    <w:rsid w:val="00517D70"/>
    <w:rsid w:val="00523395"/>
    <w:rsid w:val="0052448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540E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A0E8D"/>
    <w:rsid w:val="006A14AA"/>
    <w:rsid w:val="006A2793"/>
    <w:rsid w:val="006A3A0C"/>
    <w:rsid w:val="006A60A8"/>
    <w:rsid w:val="006A7AC4"/>
    <w:rsid w:val="006B2E81"/>
    <w:rsid w:val="006B36A2"/>
    <w:rsid w:val="006B3991"/>
    <w:rsid w:val="006B39E4"/>
    <w:rsid w:val="006B779A"/>
    <w:rsid w:val="006C27AA"/>
    <w:rsid w:val="006C3A49"/>
    <w:rsid w:val="006C4916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5D9"/>
    <w:rsid w:val="007371D1"/>
    <w:rsid w:val="00741459"/>
    <w:rsid w:val="007439C1"/>
    <w:rsid w:val="007449AB"/>
    <w:rsid w:val="0075089F"/>
    <w:rsid w:val="007528C6"/>
    <w:rsid w:val="007539A5"/>
    <w:rsid w:val="00754D3D"/>
    <w:rsid w:val="007554E2"/>
    <w:rsid w:val="007561BE"/>
    <w:rsid w:val="00757BFF"/>
    <w:rsid w:val="00760810"/>
    <w:rsid w:val="00760F82"/>
    <w:rsid w:val="0076261D"/>
    <w:rsid w:val="0076352C"/>
    <w:rsid w:val="00763C71"/>
    <w:rsid w:val="00764BF9"/>
    <w:rsid w:val="00764E55"/>
    <w:rsid w:val="00765D96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4C2F"/>
    <w:rsid w:val="007A5C93"/>
    <w:rsid w:val="007B571E"/>
    <w:rsid w:val="007C01CE"/>
    <w:rsid w:val="007C1C20"/>
    <w:rsid w:val="007C2FE9"/>
    <w:rsid w:val="007C61B0"/>
    <w:rsid w:val="007C6250"/>
    <w:rsid w:val="007C7910"/>
    <w:rsid w:val="007D33C7"/>
    <w:rsid w:val="007D3951"/>
    <w:rsid w:val="007D4ADD"/>
    <w:rsid w:val="007D59DE"/>
    <w:rsid w:val="007D5D27"/>
    <w:rsid w:val="007D61A5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55AF"/>
    <w:rsid w:val="00927D23"/>
    <w:rsid w:val="00930056"/>
    <w:rsid w:val="009353D5"/>
    <w:rsid w:val="009355D7"/>
    <w:rsid w:val="0093705A"/>
    <w:rsid w:val="00940198"/>
    <w:rsid w:val="00945628"/>
    <w:rsid w:val="009527BC"/>
    <w:rsid w:val="00954763"/>
    <w:rsid w:val="00954E6B"/>
    <w:rsid w:val="009561F2"/>
    <w:rsid w:val="00956C06"/>
    <w:rsid w:val="00967689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5DF"/>
    <w:rsid w:val="009A2F1D"/>
    <w:rsid w:val="009A514C"/>
    <w:rsid w:val="009B288D"/>
    <w:rsid w:val="009B3423"/>
    <w:rsid w:val="009B4309"/>
    <w:rsid w:val="009B6ADE"/>
    <w:rsid w:val="009B7336"/>
    <w:rsid w:val="009B7615"/>
    <w:rsid w:val="009C2672"/>
    <w:rsid w:val="009C4C4B"/>
    <w:rsid w:val="009C66C5"/>
    <w:rsid w:val="009C6E48"/>
    <w:rsid w:val="009C7145"/>
    <w:rsid w:val="009C7EEC"/>
    <w:rsid w:val="009D1713"/>
    <w:rsid w:val="009D5835"/>
    <w:rsid w:val="009E23F8"/>
    <w:rsid w:val="009E532B"/>
    <w:rsid w:val="009E5D7F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47B"/>
    <w:rsid w:val="00A6145A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237E"/>
    <w:rsid w:val="00AA2BE0"/>
    <w:rsid w:val="00AA3182"/>
    <w:rsid w:val="00AA3F06"/>
    <w:rsid w:val="00AA3FB9"/>
    <w:rsid w:val="00AA7D77"/>
    <w:rsid w:val="00AB1D4C"/>
    <w:rsid w:val="00AB1FE4"/>
    <w:rsid w:val="00AB20FB"/>
    <w:rsid w:val="00AB2A25"/>
    <w:rsid w:val="00AC117B"/>
    <w:rsid w:val="00AC2CFD"/>
    <w:rsid w:val="00AC4675"/>
    <w:rsid w:val="00AC72A4"/>
    <w:rsid w:val="00AC7372"/>
    <w:rsid w:val="00AD3FAF"/>
    <w:rsid w:val="00AD45CD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6FA"/>
    <w:rsid w:val="00B12CA0"/>
    <w:rsid w:val="00B15018"/>
    <w:rsid w:val="00B15F9D"/>
    <w:rsid w:val="00B16227"/>
    <w:rsid w:val="00B20934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6C57"/>
    <w:rsid w:val="00BA78A1"/>
    <w:rsid w:val="00BB2CC2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156F"/>
    <w:rsid w:val="00C51B78"/>
    <w:rsid w:val="00C52F6E"/>
    <w:rsid w:val="00C5497C"/>
    <w:rsid w:val="00C56C7A"/>
    <w:rsid w:val="00C572DA"/>
    <w:rsid w:val="00C575AC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7B52"/>
    <w:rsid w:val="00D30E51"/>
    <w:rsid w:val="00D314E2"/>
    <w:rsid w:val="00D40441"/>
    <w:rsid w:val="00D40912"/>
    <w:rsid w:val="00D46618"/>
    <w:rsid w:val="00D51856"/>
    <w:rsid w:val="00D51ADC"/>
    <w:rsid w:val="00D54162"/>
    <w:rsid w:val="00D5786D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A507A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5BC7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6744"/>
    <w:rsid w:val="00E42482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0FBE"/>
    <w:rsid w:val="00E728A8"/>
    <w:rsid w:val="00E753B5"/>
    <w:rsid w:val="00E75C85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09B4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D4895"/>
    <w:rsid w:val="00ED669C"/>
    <w:rsid w:val="00EE0523"/>
    <w:rsid w:val="00EE077C"/>
    <w:rsid w:val="00EE24BA"/>
    <w:rsid w:val="00EE464F"/>
    <w:rsid w:val="00EE7CA7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24C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4966"/>
    <w:rsid w:val="00F562C4"/>
    <w:rsid w:val="00F56921"/>
    <w:rsid w:val="00F618CD"/>
    <w:rsid w:val="00F62FB2"/>
    <w:rsid w:val="00F66198"/>
    <w:rsid w:val="00F70006"/>
    <w:rsid w:val="00F716FD"/>
    <w:rsid w:val="00F73B36"/>
    <w:rsid w:val="00F766C2"/>
    <w:rsid w:val="00F80624"/>
    <w:rsid w:val="00F85729"/>
    <w:rsid w:val="00F86851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A6E88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character" w:customStyle="1" w:styleId="PtaChar">
    <w:name w:val="Päta Char"/>
    <w:basedOn w:val="Predvolenpsmoodseku"/>
    <w:link w:val="Pta"/>
    <w:uiPriority w:val="99"/>
    <w:rsid w:val="006B2E8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18CF89-77A3-43A1-B10D-0E3FB6981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1687</Words>
  <Characters>10532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User</cp:lastModifiedBy>
  <cp:revision>2</cp:revision>
  <cp:lastPrinted>2013-03-27T09:47:00Z</cp:lastPrinted>
  <dcterms:created xsi:type="dcterms:W3CDTF">2014-03-31T11:25:00Z</dcterms:created>
  <dcterms:modified xsi:type="dcterms:W3CDTF">2014-03-31T11:25:00Z</dcterms:modified>
</cp:coreProperties>
</file>