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95"/>
        <w:gridCol w:w="2420"/>
        <w:gridCol w:w="663"/>
      </w:tblGrid>
      <w:tr w:rsidR="00F60907" w:rsidRPr="002B2E75" w:rsidTr="00F64E14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60907" w:rsidRPr="002B2E75" w:rsidRDefault="00F60907" w:rsidP="00F64E14">
            <w:pPr>
              <w:rPr>
                <w:rFonts w:cs="Arial"/>
                <w:szCs w:val="22"/>
                <w:lang w:eastAsia="sk-SK"/>
              </w:rPr>
            </w:pPr>
            <w:bookmarkStart w:id="0" w:name="_Toc530739894"/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60907" w:rsidRPr="002B2E75" w:rsidRDefault="00F60907" w:rsidP="00F64E1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2B2E75" w:rsidRDefault="00F60907" w:rsidP="00F64E14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F60907" w:rsidRDefault="00F60907" w:rsidP="00F60907">
      <w:pPr>
        <w:pStyle w:val="Zkladntext"/>
        <w:ind w:left="0"/>
        <w:jc w:val="center"/>
        <w:rPr>
          <w:b/>
          <w:sz w:val="24"/>
        </w:rPr>
      </w:pPr>
    </w:p>
    <w:p w:rsidR="00F60907" w:rsidRDefault="00F60907" w:rsidP="00F60907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F60907" w:rsidRDefault="00F60907" w:rsidP="00F6090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Pr="00FA0C14">
        <w:rPr>
          <w:b/>
          <w:sz w:val="24"/>
        </w:rPr>
        <w:t>účtovnej závierk</w:t>
      </w:r>
      <w:r>
        <w:rPr>
          <w:b/>
          <w:sz w:val="24"/>
        </w:rPr>
        <w:t>y</w:t>
      </w:r>
      <w:r w:rsidRPr="00FA0C14">
        <w:rPr>
          <w:b/>
          <w:sz w:val="24"/>
        </w:rPr>
        <w:t xml:space="preserve"> </w:t>
      </w:r>
    </w:p>
    <w:p w:rsidR="00F60907" w:rsidRDefault="00F60907" w:rsidP="00F6090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Pr="00FA0C14">
        <w:rPr>
          <w:b/>
          <w:sz w:val="24"/>
        </w:rPr>
        <w:t xml:space="preserve">k 31. </w:t>
      </w:r>
      <w:r>
        <w:rPr>
          <w:b/>
          <w:sz w:val="24"/>
        </w:rPr>
        <w:t>decembru</w:t>
      </w:r>
      <w:r w:rsidRPr="00FA0C14">
        <w:rPr>
          <w:b/>
          <w:sz w:val="24"/>
        </w:rPr>
        <w:t xml:space="preserve"> </w:t>
      </w:r>
      <w:r>
        <w:rPr>
          <w:b/>
          <w:sz w:val="24"/>
        </w:rPr>
        <w:t>201</w:t>
      </w:r>
      <w:r w:rsidR="003B2F55">
        <w:rPr>
          <w:b/>
          <w:sz w:val="24"/>
        </w:rPr>
        <w:t>3</w:t>
      </w:r>
    </w:p>
    <w:p w:rsidR="00F60907" w:rsidRDefault="00F60907" w:rsidP="00F60907">
      <w:pPr>
        <w:pStyle w:val="Zkladntext"/>
        <w:ind w:left="0"/>
        <w:rPr>
          <w:b/>
          <w:sz w:val="24"/>
        </w:rPr>
      </w:pPr>
    </w:p>
    <w:p w:rsidR="00F60907" w:rsidRDefault="00F60907" w:rsidP="00F60907">
      <w:pPr>
        <w:pStyle w:val="Zkladntext"/>
        <w:ind w:left="0"/>
        <w:rPr>
          <w:sz w:val="24"/>
        </w:rPr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E96568">
      <w:pPr>
        <w:pStyle w:val="Zkladntext"/>
      </w:pPr>
      <w:r>
        <w:t xml:space="preserve">Spoločnosť </w:t>
      </w:r>
      <w:proofErr w:type="spellStart"/>
      <w:r w:rsidR="00225E23">
        <w:t>Instrument</w:t>
      </w:r>
      <w:proofErr w:type="spellEnd"/>
      <w:r w:rsidR="00225E23">
        <w:t xml:space="preserve"> </w:t>
      </w:r>
      <w:proofErr w:type="spellStart"/>
      <w:r w:rsidR="00225E23">
        <w:t>shop</w:t>
      </w:r>
      <w:proofErr w:type="spellEnd"/>
      <w:r w:rsidR="001C6B9C">
        <w:t xml:space="preserve">,  s. r. o. </w:t>
      </w:r>
      <w:r>
        <w:t xml:space="preserve">(ďalej len Spoločnosť), </w:t>
      </w:r>
      <w:r w:rsidR="00225E23">
        <w:t>19.9. 2012</w:t>
      </w:r>
      <w:r w:rsidR="001C6B9C">
        <w:t xml:space="preserve"> a do obchodného registra bola zapísaná </w:t>
      </w:r>
      <w:r w:rsidR="00225E23">
        <w:t>19</w:t>
      </w:r>
      <w:r w:rsidR="001C6B9C">
        <w:t xml:space="preserve">. </w:t>
      </w:r>
      <w:r w:rsidR="00225E23">
        <w:t>9</w:t>
      </w:r>
      <w:r w:rsidR="001C6B9C">
        <w:t xml:space="preserve">. </w:t>
      </w:r>
      <w:r w:rsidR="00225E23">
        <w:t>2012</w:t>
      </w:r>
      <w:r w:rsidR="001C6B9C">
        <w:rPr>
          <w:color w:val="FF0000"/>
        </w:rPr>
        <w:t xml:space="preserve"> </w:t>
      </w:r>
      <w:r w:rsidR="001C6B9C">
        <w:t xml:space="preserve">(Obchodný register Okresného súdu Trnava, oddiel: S.r.o., vložka č.: </w:t>
      </w:r>
      <w:r w:rsidR="00225E23">
        <w:t>30077/T</w:t>
      </w:r>
      <w:r w:rsidR="001C6B9C">
        <w:t>).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1C6B9C" w:rsidRDefault="001C6B9C" w:rsidP="00225E23">
      <w:pPr>
        <w:pStyle w:val="odstavec"/>
      </w:pPr>
      <w:r>
        <w:t>- kúpa tovaru za účelom jeho predaja konečnému spotrebiteľovi (maloobchod) v rozsahu voľnej živnosti</w:t>
      </w:r>
      <w:r w:rsidR="00225E23">
        <w:t xml:space="preserve"> alebo iným</w:t>
      </w:r>
      <w:r>
        <w:t xml:space="preserve"> prevádzkovateľom živnosti (veľkoobchod) v rozsahu voľnej živnosti</w:t>
      </w:r>
    </w:p>
    <w:p w:rsidR="001C6B9C" w:rsidRDefault="001C6B9C" w:rsidP="00B67525">
      <w:pPr>
        <w:pStyle w:val="odstavec"/>
      </w:pPr>
      <w:r>
        <w:t>- sprostredkovateľská činnosť</w:t>
      </w:r>
    </w:p>
    <w:p w:rsidR="004D3B4A" w:rsidRDefault="00225E23" w:rsidP="00B67525">
      <w:pPr>
        <w:pStyle w:val="odstavec"/>
      </w:pPr>
      <w:r>
        <w:t>- činnosť podnikateľských, organizačných a ekonomických poradcov</w:t>
      </w: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bookmarkStart w:id="2" w:name="_MON_1423040504"/>
    <w:bookmarkEnd w:id="2"/>
    <w:p w:rsidR="000A1BBA" w:rsidRDefault="00DD7CFD" w:rsidP="004D3B4A">
      <w:pPr>
        <w:pStyle w:val="Zkladntext"/>
      </w:pPr>
      <w:r>
        <w:object w:dxaOrig="9154" w:dyaOrig="163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pt;height:87.75pt" o:ole="" o:preferrelative="f">
            <v:imagedata r:id="rId9" o:title=""/>
            <o:lock v:ext="edit" aspectratio="f"/>
          </v:shape>
          <o:OLEObject Type="Embed" ProgID="Excel.Sheet.12" ShapeID="_x0000_i1025" DrawAspect="Content" ObjectID="_1457784271" r:id="rId10"/>
        </w:object>
      </w: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4A5E53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4A5E53">
        <w:t>3</w:t>
      </w:r>
      <w:r>
        <w:t xml:space="preserve"> do 31. decembra 201</w:t>
      </w:r>
      <w:r w:rsidR="004A5E53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4A5E53">
        <w:t>2</w:t>
      </w:r>
      <w:r>
        <w:t xml:space="preserve">, za predchádzajúce účtovné obdobie, bola schválená valným zhromaždením Spoločnosti </w:t>
      </w:r>
      <w:r w:rsidR="006C553D">
        <w:t xml:space="preserve">dňa </w:t>
      </w:r>
      <w:r w:rsidR="00225E23">
        <w:t>21</w:t>
      </w:r>
      <w:r>
        <w:t xml:space="preserve">. </w:t>
      </w:r>
      <w:r w:rsidR="004A5E53">
        <w:t>3</w:t>
      </w:r>
      <w:r w:rsidR="006C553D">
        <w:t>.</w:t>
      </w:r>
      <w:r>
        <w:t xml:space="preserve"> 201</w:t>
      </w:r>
      <w:r w:rsidR="004A5E53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3" w:name="OLE_LINK13"/>
      <w:bookmarkStart w:id="4" w:name="OLE_LINK14"/>
      <w:r>
        <w:t>Zverejnenie účtovnej závierky za predchádzajúce účtovné obdobie</w:t>
      </w:r>
    </w:p>
    <w:p w:rsidR="004D3B4A" w:rsidRDefault="004D3B4A" w:rsidP="004D3B4A">
      <w:pPr>
        <w:pStyle w:val="Zkladntext"/>
      </w:pPr>
      <w:r w:rsidRPr="00194BFD">
        <w:t xml:space="preserve">Účtovná závierka Spoločnosti k 31. decembru </w:t>
      </w:r>
      <w:r w:rsidR="00225E23">
        <w:t>2012</w:t>
      </w:r>
      <w:r w:rsidR="006C553D">
        <w:t xml:space="preserve"> </w:t>
      </w:r>
      <w:proofErr w:type="spellStart"/>
      <w:r w:rsidR="00225E23">
        <w:t>zatial</w:t>
      </w:r>
      <w:proofErr w:type="spellEnd"/>
      <w:r w:rsidR="00225E23">
        <w:t xml:space="preserve"> nebola uložená do zbierky listín. </w:t>
      </w:r>
    </w:p>
    <w:p w:rsidR="00225E23" w:rsidRDefault="00225E23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p w:rsidR="004D3B4A" w:rsidRDefault="00322269" w:rsidP="004D3B4A">
      <w:pPr>
        <w:pStyle w:val="Zkladntext"/>
      </w:pPr>
      <w:r>
        <w:t>S</w:t>
      </w:r>
      <w:r w:rsidR="004D3B4A">
        <w:t xml:space="preserve">poločnosť </w:t>
      </w:r>
      <w:r>
        <w:t>nemá povinnosť</w:t>
      </w:r>
      <w:r w:rsidR="004D3B4A">
        <w:t xml:space="preserve"> overeni</w:t>
      </w:r>
      <w:r>
        <w:t>a</w:t>
      </w:r>
      <w:r w:rsidR="004D3B4A">
        <w:t xml:space="preserve"> účtovnej závierky za účtovné obdobie od 1. ja</w:t>
      </w:r>
      <w:r>
        <w:t>nuára 201</w:t>
      </w:r>
      <w:r w:rsidR="00D56F2A">
        <w:t>3</w:t>
      </w:r>
      <w:r>
        <w:t xml:space="preserve"> do 31. decembra 201</w:t>
      </w:r>
      <w:r w:rsidR="00D56F2A">
        <w:t>3</w:t>
      </w:r>
      <w:r>
        <w:t xml:space="preserve"> a ani za predchádzajúce obdobia nemala túto povinnosť.</w:t>
      </w:r>
    </w:p>
    <w:bookmarkEnd w:id="3"/>
    <w:bookmarkEnd w:id="4"/>
    <w:p w:rsidR="004D3B4A" w:rsidRDefault="004D3B4A" w:rsidP="004D3B4A">
      <w:pPr>
        <w:pStyle w:val="Zkladntext"/>
        <w:jc w:val="lef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7"/>
      <w:r>
        <w:t>Informácie o orgánoch účtovnej jednotky</w:t>
      </w:r>
      <w:bookmarkEnd w:id="5"/>
    </w:p>
    <w:p w:rsidR="004D3B4A" w:rsidRDefault="004D3B4A" w:rsidP="004D3B4A"/>
    <w:p w:rsidR="00E96568" w:rsidRPr="00E96568" w:rsidRDefault="00E96568" w:rsidP="00B67525">
      <w:pPr>
        <w:pStyle w:val="odstavec"/>
      </w:pPr>
      <w:r w:rsidRPr="00E96568">
        <w:t xml:space="preserve">        Konateľ Spoločnosti: </w:t>
      </w:r>
      <w:proofErr w:type="spellStart"/>
      <w:r w:rsidR="00225E23">
        <w:t>Radek</w:t>
      </w:r>
      <w:proofErr w:type="spellEnd"/>
      <w:r w:rsidR="00225E23">
        <w:t xml:space="preserve"> Fiala </w:t>
      </w:r>
    </w:p>
    <w:p w:rsidR="004D3B4A" w:rsidRDefault="004D3B4A" w:rsidP="004D3B4A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898"/>
      <w:r>
        <w:t>informácie o spoločníkoch účtovnej jednotky</w:t>
      </w:r>
      <w:bookmarkEnd w:id="6"/>
    </w:p>
    <w:p w:rsidR="004D3B4A" w:rsidRDefault="004D3B4A" w:rsidP="004D3B4A"/>
    <w:p w:rsidR="00D54563" w:rsidRDefault="00D54563" w:rsidP="00D54563">
      <w:pPr>
        <w:pStyle w:val="Zkladntext"/>
      </w:pPr>
      <w:r>
        <w:t>Štruktúra spoločníkov k 31. decembru 201</w:t>
      </w:r>
      <w:r w:rsidR="00D56F2A">
        <w:t>3</w:t>
      </w:r>
      <w:r>
        <w:t xml:space="preserve"> </w:t>
      </w:r>
      <w:r w:rsidR="00322269">
        <w:t>bola</w:t>
      </w:r>
      <w:r>
        <w:t xml:space="preserve"> takáto:</w:t>
      </w:r>
      <w:r w:rsidRPr="00A9048F">
        <w:t xml:space="preserve"> </w:t>
      </w:r>
    </w:p>
    <w:bookmarkStart w:id="7" w:name="_MON_1393822337"/>
    <w:bookmarkEnd w:id="7"/>
    <w:p w:rsidR="00D54563" w:rsidRDefault="00225E23" w:rsidP="004D3B4A">
      <w:pPr>
        <w:pStyle w:val="Zkladntext"/>
      </w:pPr>
      <w:r>
        <w:object w:dxaOrig="9257" w:dyaOrig="2345">
          <v:shape id="_x0000_i1048" type="#_x0000_t75" style="width:434.25pt;height:122.25pt" o:ole="" o:preferrelative="f">
            <v:imagedata r:id="rId11" o:title=""/>
            <o:lock v:ext="edit" aspectratio="f"/>
          </v:shape>
          <o:OLEObject Type="Embed" ProgID="Excel.Sheet.12" ShapeID="_x0000_i1048" DrawAspect="Content" ObjectID="_1457784272" r:id="rId12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322269" w:rsidRDefault="004D3B4A" w:rsidP="00322269">
      <w:pPr>
        <w:pStyle w:val="Zkladntext"/>
        <w:ind w:hanging="426"/>
      </w:pPr>
      <w:r>
        <w:rPr>
          <w:b/>
        </w:rPr>
        <w:tab/>
      </w:r>
      <w:r>
        <w:t xml:space="preserve">Spoločnosť sa </w:t>
      </w:r>
      <w:r w:rsidR="00322269">
        <w:t>ne</w:t>
      </w:r>
      <w:r>
        <w:t>zahŕňa do konsolidovanej účtovnej závierky</w:t>
      </w:r>
      <w:r w:rsidR="00C510E2">
        <w:t>, pretože ju materská spoločnosť nezostavuje</w:t>
      </w:r>
      <w:r w:rsidR="00322269">
        <w:t>.</w:t>
      </w:r>
      <w:r>
        <w:t xml:space="preserve"> </w:t>
      </w:r>
    </w:p>
    <w:p w:rsidR="000E7CAA" w:rsidRDefault="000E7CA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8" w:name="_Toc530739899"/>
      <w:r>
        <w:t xml:space="preserve">Informácie o účtovných zásadách a účtovných metódach  </w:t>
      </w:r>
      <w:bookmarkEnd w:id="8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(going concern).</w:t>
      </w:r>
    </w:p>
    <w:p w:rsidR="004D3B4A" w:rsidRDefault="004D3B4A" w:rsidP="004D3B4A">
      <w:pPr>
        <w:pStyle w:val="Zkladntext"/>
        <w:ind w:left="450"/>
      </w:pPr>
    </w:p>
    <w:p w:rsidR="006D3D0B" w:rsidRDefault="004D3B4A" w:rsidP="00C510E2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C510E2">
        <w:t>.</w:t>
      </w:r>
      <w:r w:rsidR="00FE2CC6">
        <w:t xml:space="preserve"> </w:t>
      </w: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nehmotného majetku nie sú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Default="004D3B4A" w:rsidP="004D3B4A">
      <w:pPr>
        <w:pStyle w:val="Zkladntext"/>
      </w:pPr>
      <w:r>
        <w:t xml:space="preserve"> </w:t>
      </w:r>
    </w:p>
    <w:p w:rsidR="00E96568" w:rsidRDefault="004D3B4A" w:rsidP="00E96568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="00523309">
        <w:t>.</w:t>
      </w:r>
      <w:r>
        <w:t>400</w:t>
      </w:r>
      <w:r w:rsidRPr="00DF04B4">
        <w:t xml:space="preserve"> </w:t>
      </w:r>
      <w:r w:rsidR="00697A2F">
        <w:t>€</w:t>
      </w:r>
      <w:r>
        <w:t xml:space="preserve"> a nižšia, sa odpisuje jednorazovo pri uvedení do používania.</w:t>
      </w:r>
      <w:r w:rsidR="00E96568">
        <w:t xml:space="preserve"> Predpokladaná doba používania, metóda odpisovania a odpisová sadzba sú uvedené v nasledujúcej tabuľke:</w:t>
      </w:r>
    </w:p>
    <w:p w:rsidR="00E96568" w:rsidRDefault="00E96568" w:rsidP="00E96568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  <w:gridCol w:w="1730"/>
      </w:tblGrid>
      <w:tr w:rsidR="00E96568" w:rsidTr="00154620">
        <w:trPr>
          <w:trHeight w:val="250"/>
        </w:trPr>
        <w:tc>
          <w:tcPr>
            <w:tcW w:w="3402" w:type="dxa"/>
            <w:gridSpan w:val="2"/>
          </w:tcPr>
          <w:p w:rsidR="00E96568" w:rsidRDefault="00E96568" w:rsidP="00154620">
            <w:pPr>
              <w:pStyle w:val="Tabulka"/>
            </w:pPr>
            <w:r>
              <w:br w:type="page"/>
            </w:r>
            <w:r>
              <w:br w:type="page"/>
            </w:r>
          </w:p>
        </w:tc>
        <w:tc>
          <w:tcPr>
            <w:tcW w:w="1559" w:type="dxa"/>
          </w:tcPr>
          <w:p w:rsidR="00E96568" w:rsidRDefault="00E96568" w:rsidP="00154620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E96568" w:rsidRDefault="00E96568" w:rsidP="00154620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E96568" w:rsidRDefault="00E96568" w:rsidP="00154620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E96568" w:rsidRDefault="00E96568" w:rsidP="00154620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E96568" w:rsidRDefault="00E96568" w:rsidP="00154620">
            <w:pPr>
              <w:pStyle w:val="Tabulka"/>
              <w:jc w:val="center"/>
            </w:pPr>
            <w:r>
              <w:t>ročná odpisová</w:t>
            </w:r>
          </w:p>
        </w:tc>
      </w:tr>
      <w:tr w:rsidR="00E96568" w:rsidTr="0015462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E96568" w:rsidRDefault="00E96568" w:rsidP="00154620">
            <w:pPr>
              <w:pStyle w:val="Tabulka"/>
            </w:pPr>
          </w:p>
        </w:tc>
        <w:tc>
          <w:tcPr>
            <w:tcW w:w="426" w:type="dxa"/>
          </w:tcPr>
          <w:p w:rsidR="00E96568" w:rsidRDefault="00E96568" w:rsidP="0015462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E96568" w:rsidRDefault="00E96568" w:rsidP="00154620">
            <w:pPr>
              <w:pStyle w:val="Tabulka"/>
              <w:jc w:val="center"/>
            </w:pPr>
            <w:r>
              <w:t>doba používania</w:t>
            </w:r>
          </w:p>
        </w:tc>
        <w:tc>
          <w:tcPr>
            <w:tcW w:w="142" w:type="dxa"/>
          </w:tcPr>
          <w:p w:rsidR="00E96568" w:rsidRDefault="00E96568" w:rsidP="0015462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E96568" w:rsidRDefault="00E96568" w:rsidP="00154620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</w:tcPr>
          <w:p w:rsidR="00E96568" w:rsidRDefault="00E96568" w:rsidP="00154620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E96568" w:rsidRDefault="00E96568" w:rsidP="00154620">
            <w:pPr>
              <w:pStyle w:val="Tabulka"/>
              <w:jc w:val="center"/>
            </w:pPr>
            <w:r>
              <w:t>sadzba v %</w:t>
            </w:r>
          </w:p>
        </w:tc>
      </w:tr>
      <w:tr w:rsidR="00E96568" w:rsidTr="00154620">
        <w:trPr>
          <w:trHeight w:val="205"/>
        </w:trPr>
        <w:tc>
          <w:tcPr>
            <w:tcW w:w="3402" w:type="dxa"/>
            <w:gridSpan w:val="2"/>
          </w:tcPr>
          <w:p w:rsidR="00E96568" w:rsidRDefault="00E96568" w:rsidP="00154620">
            <w:pPr>
              <w:pStyle w:val="Tabulka"/>
            </w:pPr>
            <w:r>
              <w:t>dlhodobý nehmotný majetok</w:t>
            </w:r>
          </w:p>
        </w:tc>
        <w:tc>
          <w:tcPr>
            <w:tcW w:w="1559" w:type="dxa"/>
          </w:tcPr>
          <w:p w:rsidR="00E96568" w:rsidRDefault="00E96568" w:rsidP="00154620">
            <w:pPr>
              <w:pStyle w:val="Tabulka"/>
              <w:jc w:val="center"/>
            </w:pPr>
            <w:r>
              <w:t>rôzna, ale vždy max. do 5 rokov</w:t>
            </w:r>
          </w:p>
        </w:tc>
        <w:tc>
          <w:tcPr>
            <w:tcW w:w="142" w:type="dxa"/>
          </w:tcPr>
          <w:p w:rsidR="00E96568" w:rsidRDefault="00E96568" w:rsidP="00154620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E96568" w:rsidRDefault="00E96568" w:rsidP="00154620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E96568" w:rsidRDefault="00E96568" w:rsidP="00154620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E96568" w:rsidRDefault="00E96568" w:rsidP="00154620">
            <w:pPr>
              <w:pStyle w:val="Tabulka"/>
              <w:jc w:val="center"/>
            </w:pPr>
            <w:r>
              <w:t>10 - 50</w:t>
            </w:r>
          </w:p>
        </w:tc>
      </w:tr>
      <w:tr w:rsidR="00E96568" w:rsidTr="00154620">
        <w:trPr>
          <w:trHeight w:val="250"/>
        </w:trPr>
        <w:tc>
          <w:tcPr>
            <w:tcW w:w="3402" w:type="dxa"/>
            <w:gridSpan w:val="2"/>
          </w:tcPr>
          <w:p w:rsidR="00E96568" w:rsidRDefault="00E96568" w:rsidP="00154620">
            <w:pPr>
              <w:pStyle w:val="Tabulka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E96568" w:rsidRDefault="00E96568" w:rsidP="00154620">
            <w:pPr>
              <w:pStyle w:val="Tabulka"/>
              <w:jc w:val="center"/>
            </w:pPr>
            <w:r>
              <w:t>rôzna, ale vždy do 2 rokov</w:t>
            </w:r>
          </w:p>
        </w:tc>
        <w:tc>
          <w:tcPr>
            <w:tcW w:w="142" w:type="dxa"/>
          </w:tcPr>
          <w:p w:rsidR="00E96568" w:rsidRDefault="00E96568" w:rsidP="00154620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E96568" w:rsidRDefault="00E96568" w:rsidP="00154620">
            <w:pPr>
              <w:pStyle w:val="Tabulka"/>
              <w:jc w:val="center"/>
            </w:pPr>
            <w:r>
              <w:t>dvojročný odpis</w:t>
            </w:r>
          </w:p>
        </w:tc>
        <w:tc>
          <w:tcPr>
            <w:tcW w:w="142" w:type="dxa"/>
          </w:tcPr>
          <w:p w:rsidR="00E96568" w:rsidRDefault="00E96568" w:rsidP="00154620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E96568" w:rsidRDefault="00E96568" w:rsidP="00154620">
            <w:pPr>
              <w:pStyle w:val="Tabulka"/>
              <w:jc w:val="center"/>
            </w:pPr>
            <w:r>
              <w:t>50</w:t>
            </w:r>
          </w:p>
        </w:tc>
      </w:tr>
    </w:tbl>
    <w:p w:rsidR="00E96568" w:rsidRDefault="00E96568" w:rsidP="00697A2F">
      <w:pPr>
        <w:pStyle w:val="Zkladntext"/>
      </w:pPr>
    </w:p>
    <w:p w:rsidR="00697A2F" w:rsidRDefault="004D3B4A" w:rsidP="00697A2F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</w:t>
      </w:r>
      <w:r w:rsidR="00523309">
        <w:t>na (resp. vlastné náklady) je 1.</w:t>
      </w:r>
      <w:r>
        <w:t xml:space="preserve">700 </w:t>
      </w:r>
      <w:r w:rsidR="00523309">
        <w:t>€</w:t>
      </w:r>
      <w:r>
        <w:t xml:space="preserve"> a nižšia, sa </w:t>
      </w:r>
      <w:r>
        <w:lastRenderedPageBreak/>
        <w:t xml:space="preserve">odpisuje jednorazovo pri uvedení do používania. Pozemky sa neodpisujú. </w:t>
      </w:r>
      <w:r w:rsidR="00E96568">
        <w:t>Predpokladaná doba používania, metóda odpisovania a odpisová sadzba sú uvedené v nasledujúcej tabuľke:</w:t>
      </w: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772"/>
        <w:gridCol w:w="1772"/>
        <w:gridCol w:w="1773"/>
      </w:tblGrid>
      <w:tr w:rsidR="00E96568" w:rsidTr="00154620">
        <w:trPr>
          <w:cantSplit/>
        </w:trPr>
        <w:tc>
          <w:tcPr>
            <w:tcW w:w="3969" w:type="dxa"/>
            <w:tcBorders>
              <w:bottom w:val="single" w:sz="4" w:space="0" w:color="auto"/>
            </w:tcBorders>
          </w:tcPr>
          <w:p w:rsidR="00E96568" w:rsidRDefault="00E96568" w:rsidP="00154620"/>
          <w:p w:rsidR="00E96568" w:rsidRDefault="00E96568" w:rsidP="00154620"/>
        </w:tc>
        <w:tc>
          <w:tcPr>
            <w:tcW w:w="1772" w:type="dxa"/>
            <w:tcBorders>
              <w:bottom w:val="single" w:sz="4" w:space="0" w:color="auto"/>
            </w:tcBorders>
          </w:tcPr>
          <w:p w:rsidR="00E96568" w:rsidRDefault="00E96568" w:rsidP="00154620">
            <w:pPr>
              <w:ind w:left="57" w:right="57"/>
              <w:jc w:val="center"/>
            </w:pPr>
            <w:r>
              <w:t>Predpokladaná doba používania v rokoch</w:t>
            </w:r>
          </w:p>
        </w:tc>
        <w:tc>
          <w:tcPr>
            <w:tcW w:w="1772" w:type="dxa"/>
            <w:tcBorders>
              <w:bottom w:val="single" w:sz="4" w:space="0" w:color="auto"/>
            </w:tcBorders>
          </w:tcPr>
          <w:p w:rsidR="00E96568" w:rsidRDefault="00E96568" w:rsidP="00154620">
            <w:pPr>
              <w:ind w:left="57" w:right="57"/>
              <w:jc w:val="center"/>
            </w:pPr>
            <w:r>
              <w:t>Metóda odpisovania</w:t>
            </w:r>
          </w:p>
        </w:tc>
        <w:tc>
          <w:tcPr>
            <w:tcW w:w="1773" w:type="dxa"/>
            <w:tcBorders>
              <w:bottom w:val="single" w:sz="4" w:space="0" w:color="auto"/>
            </w:tcBorders>
          </w:tcPr>
          <w:p w:rsidR="00E96568" w:rsidRDefault="00E96568" w:rsidP="00154620">
            <w:pPr>
              <w:ind w:left="57" w:right="57"/>
              <w:jc w:val="center"/>
            </w:pPr>
            <w:r>
              <w:t>Ročná odpisová</w:t>
            </w:r>
          </w:p>
          <w:p w:rsidR="00E96568" w:rsidRDefault="00E96568" w:rsidP="00154620">
            <w:pPr>
              <w:ind w:left="57" w:right="57"/>
              <w:jc w:val="center"/>
            </w:pPr>
            <w:r>
              <w:t>sadzba v %</w:t>
            </w:r>
          </w:p>
        </w:tc>
      </w:tr>
      <w:tr w:rsidR="00E96568" w:rsidTr="00154620">
        <w:trPr>
          <w:cantSplit/>
        </w:trPr>
        <w:tc>
          <w:tcPr>
            <w:tcW w:w="3969" w:type="dxa"/>
            <w:tcBorders>
              <w:top w:val="single" w:sz="4" w:space="0" w:color="auto"/>
            </w:tcBorders>
          </w:tcPr>
          <w:p w:rsidR="00E96568" w:rsidRDefault="00E96568" w:rsidP="00154620"/>
        </w:tc>
        <w:tc>
          <w:tcPr>
            <w:tcW w:w="1772" w:type="dxa"/>
            <w:tcBorders>
              <w:top w:val="single" w:sz="4" w:space="0" w:color="auto"/>
            </w:tcBorders>
          </w:tcPr>
          <w:p w:rsidR="00E96568" w:rsidRDefault="00E96568" w:rsidP="00154620">
            <w:pPr>
              <w:ind w:left="57" w:right="57"/>
              <w:jc w:val="center"/>
            </w:pPr>
          </w:p>
        </w:tc>
        <w:tc>
          <w:tcPr>
            <w:tcW w:w="1772" w:type="dxa"/>
            <w:tcBorders>
              <w:top w:val="single" w:sz="4" w:space="0" w:color="auto"/>
            </w:tcBorders>
          </w:tcPr>
          <w:p w:rsidR="00E96568" w:rsidRDefault="00E96568" w:rsidP="00154620">
            <w:pPr>
              <w:ind w:left="57" w:right="57"/>
              <w:jc w:val="center"/>
            </w:pPr>
          </w:p>
        </w:tc>
        <w:tc>
          <w:tcPr>
            <w:tcW w:w="1773" w:type="dxa"/>
            <w:tcBorders>
              <w:top w:val="single" w:sz="4" w:space="0" w:color="auto"/>
            </w:tcBorders>
          </w:tcPr>
          <w:p w:rsidR="00E96568" w:rsidRDefault="00E96568" w:rsidP="00154620">
            <w:pPr>
              <w:ind w:left="57" w:right="57"/>
              <w:jc w:val="center"/>
            </w:pPr>
          </w:p>
        </w:tc>
      </w:tr>
      <w:tr w:rsidR="00E96568" w:rsidTr="00154620">
        <w:trPr>
          <w:cantSplit/>
        </w:trPr>
        <w:tc>
          <w:tcPr>
            <w:tcW w:w="3969" w:type="dxa"/>
          </w:tcPr>
          <w:p w:rsidR="00E96568" w:rsidRDefault="00E96568" w:rsidP="00154620">
            <w:r>
              <w:t>Samostatný hnuteľný majetok</w:t>
            </w:r>
          </w:p>
        </w:tc>
        <w:tc>
          <w:tcPr>
            <w:tcW w:w="1772" w:type="dxa"/>
          </w:tcPr>
          <w:p w:rsidR="00E96568" w:rsidRDefault="00E96568" w:rsidP="00154620">
            <w:pPr>
              <w:ind w:left="57" w:right="57"/>
              <w:jc w:val="center"/>
            </w:pPr>
          </w:p>
        </w:tc>
        <w:tc>
          <w:tcPr>
            <w:tcW w:w="1772" w:type="dxa"/>
          </w:tcPr>
          <w:p w:rsidR="00E96568" w:rsidRDefault="00E96568" w:rsidP="00154620">
            <w:pPr>
              <w:ind w:left="57" w:right="57"/>
              <w:jc w:val="center"/>
            </w:pPr>
          </w:p>
        </w:tc>
        <w:tc>
          <w:tcPr>
            <w:tcW w:w="1773" w:type="dxa"/>
          </w:tcPr>
          <w:p w:rsidR="00E96568" w:rsidRDefault="00E96568" w:rsidP="00154620">
            <w:pPr>
              <w:ind w:left="57" w:right="57"/>
              <w:jc w:val="center"/>
              <w:rPr>
                <w:b/>
              </w:rPr>
            </w:pPr>
          </w:p>
        </w:tc>
      </w:tr>
      <w:tr w:rsidR="00E96568" w:rsidTr="00154620">
        <w:trPr>
          <w:cantSplit/>
        </w:trPr>
        <w:tc>
          <w:tcPr>
            <w:tcW w:w="3969" w:type="dxa"/>
          </w:tcPr>
          <w:p w:rsidR="00E96568" w:rsidRDefault="00E96568" w:rsidP="00154620">
            <w:pPr>
              <w:rPr>
                <w:i/>
              </w:rPr>
            </w:pPr>
            <w:r>
              <w:rPr>
                <w:i/>
              </w:rPr>
              <w:t xml:space="preserve"> Stroje, prístroje a zariadenia</w:t>
            </w:r>
          </w:p>
        </w:tc>
        <w:tc>
          <w:tcPr>
            <w:tcW w:w="1772" w:type="dxa"/>
          </w:tcPr>
          <w:p w:rsidR="00E96568" w:rsidRDefault="00E96568" w:rsidP="00154620">
            <w:pPr>
              <w:ind w:left="57" w:right="57"/>
              <w:jc w:val="center"/>
            </w:pPr>
            <w:r>
              <w:t>4 - 6</w:t>
            </w:r>
          </w:p>
        </w:tc>
        <w:tc>
          <w:tcPr>
            <w:tcW w:w="1772" w:type="dxa"/>
          </w:tcPr>
          <w:p w:rsidR="00E96568" w:rsidRDefault="00E96568" w:rsidP="00154620">
            <w:pPr>
              <w:ind w:left="57" w:right="57"/>
              <w:jc w:val="center"/>
            </w:pPr>
            <w:r>
              <w:t>lineárne</w:t>
            </w:r>
          </w:p>
        </w:tc>
        <w:tc>
          <w:tcPr>
            <w:tcW w:w="1773" w:type="dxa"/>
          </w:tcPr>
          <w:p w:rsidR="00E96568" w:rsidRDefault="00E96568" w:rsidP="00154620">
            <w:pPr>
              <w:ind w:left="57" w:right="57"/>
              <w:jc w:val="center"/>
              <w:rPr>
                <w:bCs/>
              </w:rPr>
            </w:pPr>
            <w:r>
              <w:rPr>
                <w:bCs/>
              </w:rPr>
              <w:t>16 - 25</w:t>
            </w:r>
          </w:p>
        </w:tc>
      </w:tr>
      <w:tr w:rsidR="00E96568" w:rsidTr="00154620">
        <w:trPr>
          <w:cantSplit/>
        </w:trPr>
        <w:tc>
          <w:tcPr>
            <w:tcW w:w="3969" w:type="dxa"/>
          </w:tcPr>
          <w:p w:rsidR="00E96568" w:rsidRDefault="00E96568" w:rsidP="00154620">
            <w:pPr>
              <w:rPr>
                <w:i/>
              </w:rPr>
            </w:pPr>
            <w:r>
              <w:rPr>
                <w:i/>
              </w:rPr>
              <w:t xml:space="preserve"> Drobný dlhodobý hmotný majetok</w:t>
            </w:r>
          </w:p>
        </w:tc>
        <w:tc>
          <w:tcPr>
            <w:tcW w:w="1772" w:type="dxa"/>
          </w:tcPr>
          <w:p w:rsidR="00E96568" w:rsidRDefault="00E96568" w:rsidP="00154620">
            <w:pPr>
              <w:pStyle w:val="Tabulka"/>
              <w:jc w:val="center"/>
            </w:pPr>
            <w:r>
              <w:t>rôzna, ale vždy do 2 rokov</w:t>
            </w:r>
          </w:p>
        </w:tc>
        <w:tc>
          <w:tcPr>
            <w:tcW w:w="1772" w:type="dxa"/>
          </w:tcPr>
          <w:p w:rsidR="00E96568" w:rsidRDefault="00E96568" w:rsidP="00154620">
            <w:pPr>
              <w:pStyle w:val="Tabulka"/>
              <w:jc w:val="center"/>
            </w:pPr>
            <w:r>
              <w:t>dvojročný odpis</w:t>
            </w:r>
          </w:p>
        </w:tc>
        <w:tc>
          <w:tcPr>
            <w:tcW w:w="1773" w:type="dxa"/>
          </w:tcPr>
          <w:p w:rsidR="00E96568" w:rsidRDefault="00E96568" w:rsidP="00154620">
            <w:pPr>
              <w:pStyle w:val="Tabulka"/>
              <w:jc w:val="center"/>
            </w:pPr>
            <w:r>
              <w:t>50</w:t>
            </w:r>
          </w:p>
        </w:tc>
      </w:tr>
    </w:tbl>
    <w:p w:rsidR="00E96568" w:rsidRDefault="00E96568" w:rsidP="00697A2F">
      <w:pPr>
        <w:pStyle w:val="Zkladntext"/>
      </w:pPr>
    </w:p>
    <w:p w:rsidR="00523309" w:rsidRDefault="00523309" w:rsidP="00697A2F">
      <w:pPr>
        <w:pStyle w:val="Zkladntext"/>
      </w:pPr>
    </w:p>
    <w:p w:rsidR="00523309" w:rsidRDefault="00523309" w:rsidP="00697A2F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:rsidR="004D3B4A" w:rsidRDefault="004D3B4A" w:rsidP="004D3B4A">
      <w:pPr>
        <w:pStyle w:val="Zkladn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  <w:r w:rsidR="00697A2F" w:rsidRPr="00A86247">
        <w:t>Cenné papiere a podiely účtovná jednotka nevlastní.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4D3B4A" w:rsidRDefault="004D3B4A" w:rsidP="004D3B4A">
      <w:pPr>
        <w:pStyle w:val="Zkladntext"/>
      </w:pPr>
      <w:r>
        <w:t xml:space="preserve">Obstarávacia cena zahŕňa cenu zásob a náklady súvisiace s obstaraním (clo, prepravu, poistné, provízie, skonto a pod.). Úroky z cudzích zdrojov nie sú súčasťou obstarávacej ceny. </w:t>
      </w: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  <w:r>
        <w:t>Zníženie hodnoty zásob sa upravuje vytvorením opravnej položky.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4D3B4A" w:rsidP="004D3B4A">
      <w:pPr>
        <w:pStyle w:val="Zkladntext"/>
      </w:pPr>
      <w:r>
        <w:t>Zákazková výroba sa vykazuje použitím metódy stupňa dokončenia zákazky</w:t>
      </w:r>
      <w:r w:rsidR="00697A2F">
        <w:t>. Účtovná jednotka nemá zákazkovú výrobu</w:t>
      </w:r>
      <w:r>
        <w:t>.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  <w:r w:rsidR="00E96568">
        <w:t xml:space="preserve"> Opravná položka sa vytvára k pochybným a nedobytným pohľadávkam, kde existuje riziko nevymožiteľnosti pohľadávok.</w:t>
      </w:r>
    </w:p>
    <w:p w:rsidR="00E96568" w:rsidRDefault="00E96568" w:rsidP="00B67525">
      <w:pPr>
        <w:pStyle w:val="odstavec"/>
      </w:pPr>
      <w:r>
        <w:t xml:space="preserve">Od r.2008 – tvorba opravnej položky k pohľadávkam sú účtované na základe zákona o dani z príjmov, t.j. rovnajú sa daňovým opravným položkám. </w:t>
      </w:r>
    </w:p>
    <w:p w:rsidR="0048065D" w:rsidRDefault="0048065D" w:rsidP="0048065D">
      <w:pPr>
        <w:pStyle w:val="Pismenka"/>
        <w:numPr>
          <w:ilvl w:val="0"/>
          <w:numId w:val="0"/>
        </w:numPr>
        <w:ind w:left="426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353BAD" w:rsidRDefault="00353BAD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697A2F" w:rsidRPr="00A86247" w:rsidRDefault="00AC3577" w:rsidP="00697A2F">
      <w:pPr>
        <w:pStyle w:val="Zkladntext"/>
      </w:pPr>
      <w:r>
        <w:t>O odloženej dani z príjmu Spoločnosť neúčtuje</w:t>
      </w:r>
      <w:r w:rsidR="00697A2F" w:rsidRPr="00A86247">
        <w:t>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Pr="00C24311" w:rsidRDefault="004D3B4A" w:rsidP="004D3B4A">
      <w:pPr>
        <w:pStyle w:val="Zkladntext"/>
      </w:pPr>
      <w:r w:rsidRPr="00C24311">
        <w:t xml:space="preserve">Bezodplatne pripísaný proporčný podiel emisných kvót v ocenení reprodukčnou obstarávacou cenou sa účtuje v prospech výnosov budúcich období. </w:t>
      </w:r>
    </w:p>
    <w:p w:rsidR="004D3B4A" w:rsidRPr="00C24311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670A7B" w:rsidRDefault="00670A7B" w:rsidP="004D3B4A">
      <w:pPr>
        <w:pStyle w:val="Zkladntext"/>
      </w:pPr>
    </w:p>
    <w:p w:rsidR="00670A7B" w:rsidRPr="00777324" w:rsidRDefault="00670A7B" w:rsidP="00670A7B">
      <w:pPr>
        <w:pStyle w:val="Zkladntext"/>
      </w:pPr>
      <w:r>
        <w:t>Účtovná jednotka nemá emisné kvóty.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 w:rsidR="00CF2FC7"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670A7B" w:rsidRDefault="00670A7B" w:rsidP="004D3B4A">
      <w:pPr>
        <w:ind w:left="450"/>
        <w:jc w:val="both"/>
        <w:rPr>
          <w:sz w:val="18"/>
        </w:rPr>
      </w:pPr>
    </w:p>
    <w:p w:rsidR="00670A7B" w:rsidRPr="00777324" w:rsidRDefault="00670A7B" w:rsidP="00670A7B">
      <w:pPr>
        <w:pStyle w:val="Zkladntext"/>
      </w:pPr>
      <w:r>
        <w:t>Účtovná jednotka nemá dotácie ani zo štátneho rozpočtu, ani z iných zdrojov.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4D3B4A" w:rsidRDefault="004D3B4A" w:rsidP="004D3B4A">
      <w:pPr>
        <w:pStyle w:val="Zkladntext"/>
      </w:pPr>
      <w:r>
        <w:t>Operatívny prenájom. Majetok prenajatý na základe operatívneho prenájmu vykazuje ako svoj majetok jeho vlastník, nie nájomca.</w:t>
      </w:r>
      <w:r w:rsidR="00DA4387">
        <w:t xml:space="preserve"> </w:t>
      </w:r>
      <w:r w:rsidR="00DA4387" w:rsidRPr="007B696A">
        <w:rPr>
          <w:szCs w:val="18"/>
        </w:rPr>
        <w:t>Účtuje sa do nákladov rovnomerne počas doby trvania nájomnej zmluvy.</w:t>
      </w:r>
    </w:p>
    <w:p w:rsidR="00AB6B04" w:rsidRDefault="00AB6B04" w:rsidP="004D3B4A">
      <w:pPr>
        <w:pStyle w:val="Zkladntext"/>
      </w:pPr>
    </w:p>
    <w:p w:rsidR="006B6E25" w:rsidRDefault="006B6E25" w:rsidP="006B6E25">
      <w:pPr>
        <w:pStyle w:val="odstavec"/>
        <w:ind w:left="425"/>
      </w:pPr>
      <w:r w:rsidRPr="007B696A">
        <w:t>Finančný prenájom (s kúpnou opciou; bez kúpnej opcie je považovaný za operatívny prenájom), kedy je majetok prenajatý na základe zmluvy uzatvorenej 1.1.2004 a neskôr, sa vykazuje v majetku nájomcu, nie vlastníka. Jedná sa potom o obstaranie dlhodobého hmotného majetku na základe nájomnej zmluvy s dojednaným právom kúpy prenajatej veci za dohodnuté platby počas dohodnutej doby nájmu tohto majetku. Súčasťou dohodnutých platieb je aj kúpna cena, za ktorú na konci dohodnutej doby prechádza vlastnícke právo k prenajatému majetku z prenajímateľa na nájomcu. Každá platba nájomného je alokovaná medzi splátku istiny a finančné náklady, ktoré sú vypočítané metódou efektívnej úrokovej miery. Finančné náklady sa účtujú na ťarchu účtu 562 – Úroky.</w:t>
      </w:r>
    </w:p>
    <w:p w:rsidR="006B6E25" w:rsidRPr="007B696A" w:rsidRDefault="006B6E25" w:rsidP="006B6E25">
      <w:pPr>
        <w:pStyle w:val="odstavec"/>
        <w:ind w:left="425"/>
      </w:pPr>
      <w:r w:rsidRPr="007B696A">
        <w:t xml:space="preserve">Finančný prenájom sa aktivuje v účtovníctve nájomcu v deň prijatia majetku na príslušný účet majetku (so súvzťažným zápisom v prospech účtu 474 – Záväzky z nájmu, rozčleneného na dlhodobú časť, kde sú splátky splatné za viac ako 1 rok, a na krátkodobú časť, kde sú splátky do 1 roka) v ocenení, ktoré sa rovná celkovej výške dohodnutých platieb znížených o nerealizované finančné náklady. Majetok obstaraný formou finančného prenájmu sa odpisuje v účtovníctve nájomcu. </w:t>
      </w:r>
    </w:p>
    <w:p w:rsidR="00670A7B" w:rsidRDefault="00670A7B" w:rsidP="004D3B4A">
      <w:pPr>
        <w:pStyle w:val="Zkladntext"/>
      </w:pPr>
    </w:p>
    <w:p w:rsidR="006B6E25" w:rsidRPr="007B696A" w:rsidRDefault="006B6E25" w:rsidP="006B6E25">
      <w:pPr>
        <w:pStyle w:val="odstavec"/>
        <w:ind w:left="425"/>
      </w:pPr>
      <w:r w:rsidRPr="007B696A">
        <w:t>Spoločnosť nemala finančný leasing v doterajšej dobe existencie.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zabezpečovacích derivátov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tuzemskej burze, zahraničnej burze alebo</w:t>
      </w:r>
      <w:r w:rsidR="00CF2FC7">
        <w:t xml:space="preserve"> na</w:t>
      </w:r>
      <w:r>
        <w:t xml:space="preserve"> inom verejnom trhu sa účtujú s vplyvom na výsledok hospodárenia.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670A7B" w:rsidRDefault="00670A7B" w:rsidP="004D3B4A">
      <w:pPr>
        <w:pStyle w:val="Zkladntext"/>
      </w:pPr>
    </w:p>
    <w:p w:rsidR="00670A7B" w:rsidRDefault="00670A7B" w:rsidP="00670A7B">
      <w:pPr>
        <w:pStyle w:val="Zkladntext"/>
      </w:pPr>
      <w:r>
        <w:t>Účtovná jednotka nemá deriváty.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CD3574" w:rsidRDefault="00CD3574" w:rsidP="00CD3574">
      <w:pPr>
        <w:pStyle w:val="Zkladntext"/>
      </w:pPr>
      <w:r>
        <w:t>Účtovná jednotka nemá majetok ani záväzky zabezpečené derivátmi.</w:t>
      </w:r>
    </w:p>
    <w:p w:rsidR="00D03758" w:rsidRPr="00B1412B" w:rsidRDefault="00D03758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lastRenderedPageBreak/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</w:t>
      </w:r>
      <w:r w:rsidR="00CD3574">
        <w:t xml:space="preserve"> (ECB)</w:t>
      </w:r>
      <w:r>
        <w:t xml:space="preserve"> alebo Národnou bankou Slovenska</w:t>
      </w:r>
      <w:r w:rsidR="00CD3574">
        <w:t xml:space="preserve"> (NBS)</w:t>
      </w:r>
      <w:r>
        <w:t xml:space="preserve">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 xml:space="preserve">určeným a vyhláseným </w:t>
      </w:r>
      <w:r w:rsidR="00CD3574">
        <w:t>ECB</w:t>
      </w:r>
      <w:r>
        <w:t xml:space="preserve"> alebo </w:t>
      </w:r>
      <w:r w:rsidR="00CD3574">
        <w:t>NBS</w:t>
      </w:r>
      <w:r>
        <w:t xml:space="preserve">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</w:t>
      </w:r>
      <w:r w:rsidR="00CD3574">
        <w:t>ECB</w:t>
      </w:r>
      <w:r>
        <w:t xml:space="preserve"> alebo </w:t>
      </w:r>
      <w:r w:rsidR="00CD3574">
        <w:t>NBS</w:t>
      </w:r>
      <w:r>
        <w:t xml:space="preserve">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9" w:name="_Toc530739900"/>
      <w:r>
        <w:br w:type="page"/>
      </w:r>
      <w:r>
        <w:lastRenderedPageBreak/>
        <w:t>informácie o údajoch na strane aktív súvahy</w:t>
      </w:r>
      <w:bookmarkEnd w:id="9"/>
    </w:p>
    <w:p w:rsidR="004D3B4A" w:rsidRPr="00B1412B" w:rsidRDefault="004D3B4A" w:rsidP="004D3B4A">
      <w:pPr>
        <w:pStyle w:val="Zhlav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0" w:name="_Toc530739901"/>
      <w:r>
        <w:t>Dlhodobý nehmotný majetok a dlhodobý hmotný majetok</w:t>
      </w:r>
      <w:bookmarkEnd w:id="10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CD3574" w:rsidRDefault="00CD3574" w:rsidP="00B67525">
      <w:pPr>
        <w:pStyle w:val="odstavec"/>
      </w:pPr>
      <w:r w:rsidRPr="00CD3574">
        <w:t xml:space="preserve">Prehľad pohybu dlhodobého nehmotného hmotného majetku od 1. januára </w:t>
      </w:r>
      <w:r w:rsidRPr="00CD3574">
        <w:rPr>
          <w:iCs/>
        </w:rPr>
        <w:t>201</w:t>
      </w:r>
      <w:r w:rsidR="0048065D">
        <w:rPr>
          <w:iCs/>
        </w:rPr>
        <w:t>3</w:t>
      </w:r>
      <w:r w:rsidRPr="00CD3574">
        <w:t xml:space="preserve"> do 31. decembra </w:t>
      </w:r>
      <w:r w:rsidRPr="00CD3574">
        <w:rPr>
          <w:iCs/>
        </w:rPr>
        <w:t>201</w:t>
      </w:r>
      <w:r w:rsidR="00627D49">
        <w:rPr>
          <w:iCs/>
        </w:rPr>
        <w:t>3</w:t>
      </w:r>
      <w:r w:rsidRPr="00CD3574">
        <w:t xml:space="preserve"> nie je, nakoľko Spoločnosť </w:t>
      </w:r>
      <w:r w:rsidR="00AC3577">
        <w:t>nevlastní</w:t>
      </w:r>
      <w:r w:rsidRPr="00CD3574">
        <w:t xml:space="preserve"> dlhodobý </w:t>
      </w:r>
      <w:r w:rsidR="00AC3577">
        <w:t xml:space="preserve">nehmotný </w:t>
      </w:r>
      <w:r w:rsidRPr="00CD3574">
        <w:t>majetok.</w:t>
      </w:r>
    </w:p>
    <w:p w:rsidR="00A04BB4" w:rsidRDefault="00A04BB4" w:rsidP="000E77F0">
      <w:pPr>
        <w:pStyle w:val="odstavec"/>
        <w:ind w:left="0"/>
      </w:pPr>
    </w:p>
    <w:bookmarkStart w:id="11" w:name="_MON_1393903690"/>
    <w:bookmarkEnd w:id="11"/>
    <w:p w:rsidR="00A04BB4" w:rsidRPr="00CD3574" w:rsidRDefault="0048065D" w:rsidP="000E77F0">
      <w:pPr>
        <w:pStyle w:val="odstavec"/>
        <w:ind w:left="0"/>
      </w:pPr>
      <w:r>
        <w:object w:dxaOrig="12323" w:dyaOrig="9155">
          <v:shape id="_x0000_i1061" type="#_x0000_t75" style="width:475.5pt;height:459pt" o:ole="">
            <v:imagedata r:id="rId13" o:title=""/>
          </v:shape>
          <o:OLEObject Type="Embed" ProgID="Excel.Sheet.12" ShapeID="_x0000_i1061" DrawAspect="Content" ObjectID="_1457784273" r:id="rId14"/>
        </w:object>
      </w:r>
    </w:p>
    <w:p w:rsidR="00AC3577" w:rsidRDefault="00AC3577" w:rsidP="00B67525">
      <w:pPr>
        <w:pStyle w:val="odstavec"/>
      </w:pPr>
    </w:p>
    <w:p w:rsidR="0068213C" w:rsidRDefault="0068213C" w:rsidP="00B67525">
      <w:pPr>
        <w:pStyle w:val="odstavec"/>
      </w:pPr>
    </w:p>
    <w:bookmarkStart w:id="12" w:name="_MON_1393904325"/>
    <w:bookmarkStart w:id="13" w:name="_MON_1454492822"/>
    <w:bookmarkEnd w:id="12"/>
    <w:bookmarkEnd w:id="13"/>
    <w:bookmarkStart w:id="14" w:name="_MON_1393904162"/>
    <w:bookmarkEnd w:id="14"/>
    <w:p w:rsidR="0068213C" w:rsidRDefault="0048065D" w:rsidP="00A84A13">
      <w:pPr>
        <w:pStyle w:val="odstavec"/>
        <w:ind w:left="0"/>
      </w:pPr>
      <w:r>
        <w:object w:dxaOrig="12323" w:dyaOrig="9155">
          <v:shape id="_x0000_i1058" type="#_x0000_t75" style="width:475.5pt;height:459pt" o:ole="">
            <v:imagedata r:id="rId15" o:title=""/>
          </v:shape>
          <o:OLEObject Type="Embed" ProgID="Excel.Sheet.12" ShapeID="_x0000_i1058" DrawAspect="Content" ObjectID="_1457784274" r:id="rId16"/>
        </w:object>
      </w:r>
    </w:p>
    <w:p w:rsidR="0068213C" w:rsidRDefault="0068213C" w:rsidP="00B67525">
      <w:pPr>
        <w:pStyle w:val="odstavec"/>
      </w:pPr>
    </w:p>
    <w:p w:rsidR="00CD3574" w:rsidRPr="00CD3574" w:rsidRDefault="00CD3574" w:rsidP="00B67525">
      <w:pPr>
        <w:pStyle w:val="odstavec"/>
      </w:pPr>
      <w:r w:rsidRPr="00CD3574">
        <w:t xml:space="preserve">K 31. </w:t>
      </w:r>
      <w:r w:rsidR="0048217C">
        <w:t>12.</w:t>
      </w:r>
      <w:r w:rsidRPr="00CD3574">
        <w:t xml:space="preserve"> 201</w:t>
      </w:r>
      <w:r w:rsidR="00F83AE5">
        <w:t>2</w:t>
      </w:r>
      <w:r w:rsidR="0048217C">
        <w:t xml:space="preserve"> ani k 31. 12. 201</w:t>
      </w:r>
      <w:r w:rsidR="00F83AE5">
        <w:t>3</w:t>
      </w:r>
      <w:r w:rsidRPr="00CD3574">
        <w:t xml:space="preserve"> nebolo na dlhodobý hmotný majetok zriadené záložné právo v prospech veriteľa.</w:t>
      </w:r>
    </w:p>
    <w:p w:rsidR="00CD3574" w:rsidRPr="00CD3574" w:rsidRDefault="00CD3574" w:rsidP="00B67525">
      <w:pPr>
        <w:pStyle w:val="odstavec"/>
      </w:pPr>
      <w:r w:rsidRPr="00CD3574">
        <w:t>Spoločnosť neeviduje a neužíva nehnuteľný majetok, pri ktorom zatiaľ nebolo vlastnícke právo zapísané do katastra nehnuteľností.</w:t>
      </w:r>
    </w:p>
    <w:p w:rsidR="00CD3574" w:rsidRPr="00CD3574" w:rsidRDefault="00CD3574" w:rsidP="00B67525">
      <w:pPr>
        <w:pStyle w:val="odstavec"/>
      </w:pPr>
      <w:r w:rsidRPr="00CD3574">
        <w:t xml:space="preserve">Drobný dlhodobý hmotný ani nehmotný majetok zaúčtovaný priamo do nákladov k 31. decembru </w:t>
      </w:r>
      <w:r w:rsidRPr="00CD3574">
        <w:rPr>
          <w:iCs/>
        </w:rPr>
        <w:t>201</w:t>
      </w:r>
      <w:r w:rsidR="00F83AE5">
        <w:rPr>
          <w:iCs/>
        </w:rPr>
        <w:t>3</w:t>
      </w:r>
      <w:r w:rsidRPr="00CD3574">
        <w:t xml:space="preserve"> nebol.</w:t>
      </w:r>
    </w:p>
    <w:p w:rsidR="00CD3574" w:rsidRPr="00A86247" w:rsidRDefault="00CD3574" w:rsidP="00CD3574">
      <w:pPr>
        <w:pStyle w:val="Zkladntext"/>
      </w:pPr>
    </w:p>
    <w:p w:rsidR="004D3B4A" w:rsidRDefault="00CD3574" w:rsidP="004D3B4A">
      <w:pPr>
        <w:pStyle w:val="Zkladntext"/>
      </w:pPr>
      <w:r>
        <w:t>Spoločnosť nemá žiadne</w:t>
      </w:r>
      <w:r w:rsidR="004D3B4A">
        <w:t xml:space="preserve"> náklad</w:t>
      </w:r>
      <w:r>
        <w:t>y na výskum a vývoj.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4D3B4A" w:rsidRDefault="004D3B4A" w:rsidP="004D3B4A">
      <w:pPr>
        <w:pStyle w:val="Zkladntext"/>
      </w:pPr>
    </w:p>
    <w:p w:rsidR="00CD3574" w:rsidRDefault="00CD3574" w:rsidP="00CD3574">
      <w:pPr>
        <w:pStyle w:val="Zkladntext"/>
      </w:pPr>
      <w:r w:rsidRPr="00A86247">
        <w:t>Spoločnosť nevlastní žiadny dlhodobý finančný majetok.</w:t>
      </w:r>
    </w:p>
    <w:p w:rsidR="003D1684" w:rsidRDefault="003D1684" w:rsidP="00CD3574">
      <w:pPr>
        <w:pStyle w:val="Zkladntext"/>
      </w:pPr>
    </w:p>
    <w:p w:rsidR="003D1684" w:rsidRDefault="003D1684" w:rsidP="003D1684">
      <w:pPr>
        <w:pStyle w:val="Nadpis2"/>
        <w:numPr>
          <w:ilvl w:val="0"/>
          <w:numId w:val="2"/>
        </w:numPr>
      </w:pPr>
      <w:r w:rsidRPr="00E3042F">
        <w:t>Zásoby</w:t>
      </w:r>
    </w:p>
    <w:p w:rsidR="003D1684" w:rsidRDefault="003D1684" w:rsidP="003D1684"/>
    <w:p w:rsidR="0048065D" w:rsidRDefault="0048065D" w:rsidP="00BA346B">
      <w:pPr>
        <w:pStyle w:val="Zkladntext"/>
      </w:pPr>
      <w:r>
        <w:t xml:space="preserve">Spoločnosť má zásoby tovaru vo výške 499 826 Eur. O zásobách sa účtuje </w:t>
      </w:r>
      <w:proofErr w:type="spellStart"/>
      <w:r>
        <w:t>zposobom</w:t>
      </w:r>
      <w:proofErr w:type="spellEnd"/>
      <w:r>
        <w:t xml:space="preserve"> B.</w:t>
      </w:r>
    </w:p>
    <w:p w:rsidR="00BA346B" w:rsidRPr="00A86247" w:rsidRDefault="00BA346B" w:rsidP="00BA346B">
      <w:pPr>
        <w:pStyle w:val="Zkladntext"/>
      </w:pPr>
      <w:r w:rsidRPr="00A86247">
        <w:t>Opravné položky k zásobám neboli v priebehu účtovného obdobia</w:t>
      </w:r>
      <w:r w:rsidR="00144386">
        <w:t>, a ani v priebehu bezprostredne predchádzajúceho obdobia,</w:t>
      </w:r>
      <w:r w:rsidRPr="00A86247">
        <w:t xml:space="preserve"> vykazované.</w:t>
      </w:r>
    </w:p>
    <w:p w:rsidR="00BA346B" w:rsidRPr="00A86247" w:rsidRDefault="00BA346B" w:rsidP="00BA346B">
      <w:pPr>
        <w:pStyle w:val="Zkladntext"/>
      </w:pPr>
      <w:r w:rsidRPr="00A86247">
        <w:t>Na zásoby nie je zriadené záložné právo.</w:t>
      </w:r>
    </w:p>
    <w:p w:rsidR="00BA346B" w:rsidRDefault="00BA346B" w:rsidP="00BA346B">
      <w:pPr>
        <w:pStyle w:val="Zkladntext"/>
      </w:pPr>
      <w:r w:rsidRPr="00A86247">
        <w:t>Zásoby nie sú poistené pre prípad škôd spôsobených krádežou a živelnou pohromou.</w:t>
      </w:r>
    </w:p>
    <w:p w:rsidR="00F83AE5" w:rsidRPr="00F83AE5" w:rsidRDefault="00F83AE5" w:rsidP="00BA346B">
      <w:pPr>
        <w:pStyle w:val="Zkladntext"/>
        <w:rPr>
          <w:i/>
        </w:rPr>
      </w:pPr>
      <w:r>
        <w:t>Spoločnosť nemá obsahovú náplň pre informácie o obstarávaní nehnuteľností na predaj, nakoľko žiadne takéto nevlastní.</w:t>
      </w:r>
    </w:p>
    <w:p w:rsidR="003D1684" w:rsidRDefault="003D1684" w:rsidP="00CD3574">
      <w:pPr>
        <w:pStyle w:val="Zkladntext"/>
      </w:pPr>
    </w:p>
    <w:p w:rsidR="00BA346B" w:rsidRDefault="00BA346B" w:rsidP="00BA346B">
      <w:pPr>
        <w:pStyle w:val="Nadpis2"/>
        <w:numPr>
          <w:ilvl w:val="0"/>
          <w:numId w:val="2"/>
        </w:numPr>
      </w:pPr>
      <w:r w:rsidRPr="007D5600">
        <w:lastRenderedPageBreak/>
        <w:t>Údaje o zákazkovej výrobe</w:t>
      </w:r>
    </w:p>
    <w:p w:rsidR="00BA346B" w:rsidRDefault="00BA346B" w:rsidP="00CD3574">
      <w:pPr>
        <w:pStyle w:val="Zkladntext"/>
      </w:pPr>
    </w:p>
    <w:p w:rsidR="00BA346B" w:rsidRDefault="00BA346B" w:rsidP="00BA346B">
      <w:pPr>
        <w:pStyle w:val="Zkladntext"/>
      </w:pPr>
      <w:r w:rsidRPr="00A86247">
        <w:t>Spoločnosť neúčtuje o zákazkovej výrobe</w:t>
      </w:r>
      <w:r>
        <w:t>, nakoľko jej nenastali takéto prípady</w:t>
      </w:r>
      <w:r w:rsidRPr="00A86247">
        <w:t>.</w:t>
      </w:r>
    </w:p>
    <w:p w:rsidR="00F83AE5" w:rsidRDefault="00F83AE5" w:rsidP="00BA346B">
      <w:pPr>
        <w:pStyle w:val="Zkladntext"/>
      </w:pPr>
    </w:p>
    <w:p w:rsidR="00F83AE5" w:rsidRDefault="00F83AE5" w:rsidP="00F83AE5">
      <w:pPr>
        <w:pStyle w:val="Nadpis2"/>
        <w:numPr>
          <w:ilvl w:val="0"/>
          <w:numId w:val="2"/>
        </w:numPr>
      </w:pPr>
      <w:r w:rsidRPr="007D5600">
        <w:t>Údaje o zákazkovej vý</w:t>
      </w:r>
      <w:r>
        <w:t>stav</w:t>
      </w:r>
      <w:r w:rsidRPr="007D5600">
        <w:t>be</w:t>
      </w:r>
      <w:r>
        <w:t xml:space="preserve"> nehnuteľností na predaj</w:t>
      </w:r>
    </w:p>
    <w:p w:rsidR="00F83AE5" w:rsidRDefault="00F83AE5" w:rsidP="00F83AE5">
      <w:pPr>
        <w:pStyle w:val="Zkladntext"/>
      </w:pPr>
    </w:p>
    <w:p w:rsidR="00F83AE5" w:rsidRPr="00A86247" w:rsidRDefault="00F83AE5" w:rsidP="00F83AE5">
      <w:pPr>
        <w:pStyle w:val="Zkladntext"/>
      </w:pPr>
      <w:r w:rsidRPr="00A86247">
        <w:t>Spoločnosť neúčtuje o zákazkovej vý</w:t>
      </w:r>
      <w:r>
        <w:t>stavbe na predaj, nakoľko jej nenastali takéto prípady</w:t>
      </w:r>
      <w:r w:rsidRPr="00A86247">
        <w:t>.</w:t>
      </w:r>
    </w:p>
    <w:p w:rsidR="00BA346B" w:rsidRDefault="00BA346B" w:rsidP="00CD3574">
      <w:pPr>
        <w:pStyle w:val="Zkladntext"/>
      </w:pPr>
    </w:p>
    <w:p w:rsidR="00BA346B" w:rsidRDefault="00BA346B" w:rsidP="00BA346B">
      <w:pPr>
        <w:pStyle w:val="Nadpis2"/>
        <w:numPr>
          <w:ilvl w:val="0"/>
          <w:numId w:val="2"/>
        </w:numPr>
      </w:pPr>
      <w:r>
        <w:t>Pohľadávky</w:t>
      </w:r>
    </w:p>
    <w:p w:rsidR="00BA346B" w:rsidRDefault="00BA346B" w:rsidP="00BA346B">
      <w:pPr>
        <w:pStyle w:val="Zkladntext"/>
      </w:pPr>
    </w:p>
    <w:p w:rsidR="00BA346B" w:rsidRPr="00C9471C" w:rsidRDefault="00C9471C" w:rsidP="00BA346B">
      <w:pPr>
        <w:pStyle w:val="Zkladntext"/>
      </w:pPr>
      <w:r>
        <w:t>O v</w:t>
      </w:r>
      <w:r w:rsidR="00BA346B">
        <w:t>ývoj</w:t>
      </w:r>
      <w:r>
        <w:t>i</w:t>
      </w:r>
      <w:r w:rsidR="00BA346B">
        <w:t xml:space="preserve"> opravnej položky v priebehu účtovného obdobia </w:t>
      </w:r>
      <w:r>
        <w:t>Spoločnosť neúčtovala.</w:t>
      </w:r>
    </w:p>
    <w:p w:rsidR="00CA441D" w:rsidRDefault="00CA441D" w:rsidP="00CA441D">
      <w:pPr>
        <w:pStyle w:val="Zkladntext"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567FDB" w:rsidRDefault="00567FDB" w:rsidP="00CA441D">
      <w:pPr>
        <w:pStyle w:val="Zkladntext"/>
      </w:pPr>
    </w:p>
    <w:bookmarkStart w:id="15" w:name="_MON_1454493702"/>
    <w:bookmarkEnd w:id="15"/>
    <w:p w:rsidR="00567FDB" w:rsidRDefault="0048065D" w:rsidP="00CA441D">
      <w:pPr>
        <w:pStyle w:val="Zkladntext"/>
      </w:pPr>
      <w:r>
        <w:object w:dxaOrig="8971" w:dyaOrig="6047">
          <v:shape id="_x0000_i1064" type="#_x0000_t75" style="width:438pt;height:297.75pt" o:ole="" o:preferrelative="f">
            <v:imagedata r:id="rId17" o:title=""/>
            <o:lock v:ext="edit" aspectratio="f"/>
          </v:shape>
          <o:OLEObject Type="Embed" ProgID="Excel.Sheet.12" ShapeID="_x0000_i1064" DrawAspect="Content" ObjectID="_1457784275" r:id="rId18"/>
        </w:object>
      </w:r>
    </w:p>
    <w:p w:rsidR="00086A82" w:rsidRDefault="00086A82" w:rsidP="00C07882">
      <w:pPr>
        <w:pStyle w:val="Zkladntext"/>
      </w:pPr>
      <w:bookmarkStart w:id="16" w:name="_MON_1393910337"/>
      <w:bookmarkStart w:id="17" w:name="_MON_1393906825"/>
      <w:bookmarkEnd w:id="16"/>
      <w:bookmarkEnd w:id="17"/>
    </w:p>
    <w:p w:rsidR="00342E08" w:rsidRDefault="00342E08" w:rsidP="00342E08">
      <w:pPr>
        <w:pStyle w:val="Zkladntext"/>
      </w:pPr>
      <w:r>
        <w:t>Veková štruktúra pohľadávok za predchádzajúce účtovné obdobie je uvedená v nasledujúcom prehľade:</w:t>
      </w:r>
    </w:p>
    <w:p w:rsidR="00C07882" w:rsidRDefault="00C07882" w:rsidP="00342E08">
      <w:pPr>
        <w:pStyle w:val="Zkladntext"/>
      </w:pPr>
    </w:p>
    <w:bookmarkStart w:id="18" w:name="_MON_1457783521"/>
    <w:bookmarkEnd w:id="18"/>
    <w:p w:rsidR="00342E08" w:rsidRDefault="0048065D" w:rsidP="00CA441D">
      <w:pPr>
        <w:pStyle w:val="Zkladntext"/>
      </w:pPr>
      <w:r>
        <w:object w:dxaOrig="8971" w:dyaOrig="6047">
          <v:shape id="_x0000_i1067" type="#_x0000_t75" style="width:438pt;height:297.75pt" o:ole="" o:preferrelative="f">
            <v:imagedata r:id="rId19" o:title=""/>
            <o:lock v:ext="edit" aspectratio="f"/>
          </v:shape>
          <o:OLEObject Type="Embed" ProgID="Excel.Sheet.12" ShapeID="_x0000_i1067" DrawAspect="Content" ObjectID="_1457784276" r:id="rId20"/>
        </w:object>
      </w:r>
    </w:p>
    <w:p w:rsidR="00FD07F8" w:rsidRPr="00A86247" w:rsidRDefault="00FD07F8" w:rsidP="00FD07F8">
      <w:pPr>
        <w:pStyle w:val="Zkladntext"/>
      </w:pPr>
      <w:r w:rsidRPr="00A86247">
        <w:t>Žiadne pohľadáv</w:t>
      </w:r>
      <w:r w:rsidR="009A2DF0">
        <w:t>ky neboli kryté záložným právom ani nemáme pohľadávky s obmedzeným právom s nimi nakladať.</w:t>
      </w:r>
    </w:p>
    <w:p w:rsidR="004A4D80" w:rsidRDefault="004A4D80" w:rsidP="00CA441D">
      <w:pPr>
        <w:pStyle w:val="Zkladntext"/>
      </w:pP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19" w:name="_Toc530739905"/>
      <w:r>
        <w:t>Finančné účty</w:t>
      </w:r>
      <w:bookmarkEnd w:id="19"/>
    </w:p>
    <w:p w:rsidR="00CA441D" w:rsidRDefault="00CA441D" w:rsidP="00CA441D">
      <w:pPr>
        <w:pStyle w:val="Zkladntext"/>
      </w:pPr>
      <w:r>
        <w:t xml:space="preserve">Ako finančné účty sú vykázané peniaze </w:t>
      </w:r>
      <w:r w:rsidR="00D751BF">
        <w:t>na</w:t>
      </w:r>
      <w:r>
        <w:t xml:space="preserve"> účt</w:t>
      </w:r>
      <w:r w:rsidR="00D751BF">
        <w:t>och</w:t>
      </w:r>
      <w:r>
        <w:t xml:space="preserve"> v bankách. Účtami v bankách môže Spoločnosť voľne disponovať. </w:t>
      </w:r>
    </w:p>
    <w:p w:rsidR="00442157" w:rsidRDefault="00442157" w:rsidP="00CA441D">
      <w:pPr>
        <w:pStyle w:val="Zkladntext"/>
      </w:pPr>
      <w:r>
        <w:t>Prehľad jednotlivých položiek finančných účtov:</w:t>
      </w:r>
    </w:p>
    <w:bookmarkStart w:id="20" w:name="_MON_1393911325"/>
    <w:bookmarkEnd w:id="20"/>
    <w:p w:rsidR="004262D7" w:rsidRDefault="0048065D" w:rsidP="00086A82">
      <w:pPr>
        <w:pStyle w:val="Zkladntext"/>
        <w:rPr>
          <w:b/>
        </w:rPr>
      </w:pPr>
      <w:r w:rsidRPr="00003C63">
        <w:object w:dxaOrig="8953" w:dyaOrig="1886">
          <v:shape id="_x0000_i1070" type="#_x0000_t75" style="width:438pt;height:102.75pt" o:ole="" o:preferrelative="f">
            <v:imagedata r:id="rId21" o:title=""/>
            <o:lock v:ext="edit" aspectratio="f"/>
          </v:shape>
          <o:OLEObject Type="Embed" ProgID="Excel.Sheet.12" ShapeID="_x0000_i1070" DrawAspect="Content" ObjectID="_1457784277" r:id="rId22"/>
        </w:object>
      </w: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D751BF" w:rsidP="00CA441D">
      <w:pPr>
        <w:pStyle w:val="Zkladntext"/>
      </w:pPr>
      <w:r>
        <w:t>Iný k</w:t>
      </w:r>
      <w:r w:rsidR="00CA441D" w:rsidRPr="004D639D">
        <w:t xml:space="preserve">rátkodobý finančný majetok </w:t>
      </w:r>
      <w:r>
        <w:t>S</w:t>
      </w:r>
      <w:r w:rsidR="00CA441D" w:rsidRPr="004D639D">
        <w:t>poločnos</w:t>
      </w:r>
      <w:r>
        <w:t>ť</w:t>
      </w:r>
      <w:r w:rsidR="00CA441D">
        <w:t xml:space="preserve"> </w:t>
      </w:r>
      <w:r>
        <w:t>nevlastní, mimo vyššie uvedené peniaze v bankách.</w:t>
      </w:r>
      <w:r w:rsidR="00CA441D">
        <w:t xml:space="preserve"> </w:t>
      </w:r>
    </w:p>
    <w:p w:rsidR="00CA441D" w:rsidRDefault="00CA441D" w:rsidP="00CA441D">
      <w:pPr>
        <w:pStyle w:val="Zkladntext"/>
      </w:pP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21" w:name="_Toc530739906"/>
      <w:r>
        <w:t>Časové rozlíšenie</w:t>
      </w:r>
      <w:bookmarkEnd w:id="21"/>
    </w:p>
    <w:p w:rsidR="00CA441D" w:rsidRDefault="006E7E05" w:rsidP="00CA441D">
      <w:pPr>
        <w:pStyle w:val="Zkladntext"/>
      </w:pPr>
      <w:r>
        <w:t>Spoločnosť neeviduje.</w:t>
      </w:r>
    </w:p>
    <w:p w:rsidR="00B12204" w:rsidRDefault="00B12204" w:rsidP="00B12204">
      <w:pPr>
        <w:pStyle w:val="Zkladntext"/>
        <w:rPr>
          <w:lang w:val="de-DE"/>
        </w:rPr>
      </w:pPr>
    </w:p>
    <w:p w:rsidR="00836ED5" w:rsidRDefault="00836ED5">
      <w:pPr>
        <w:spacing w:after="200" w:line="276" w:lineRule="auto"/>
        <w:rPr>
          <w:sz w:val="18"/>
          <w:lang w:val="de-DE"/>
        </w:rPr>
      </w:pPr>
      <w:r>
        <w:rPr>
          <w:lang w:val="de-DE"/>
        </w:rPr>
        <w:br w:type="page"/>
      </w:r>
    </w:p>
    <w:p w:rsidR="009A2DF0" w:rsidRPr="004E1874" w:rsidRDefault="009A2DF0" w:rsidP="00B12204">
      <w:pPr>
        <w:pStyle w:val="Zkladntext"/>
        <w:rPr>
          <w:lang w:val="de-DE"/>
        </w:rPr>
      </w:pP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22" w:name="_Toc530739908"/>
      <w:r>
        <w:t>Vlastné imanie</w:t>
      </w:r>
    </w:p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22"/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bookmarkStart w:id="23" w:name="_MON_1393911685"/>
    <w:bookmarkEnd w:id="23"/>
    <w:p w:rsidR="00B12204" w:rsidRDefault="0048065D" w:rsidP="009D0700">
      <w:pPr>
        <w:ind w:left="426"/>
      </w:pPr>
      <w:r>
        <w:object w:dxaOrig="8698" w:dyaOrig="4899">
          <v:shape id="_x0000_i1074" type="#_x0000_t75" style="width:436.5pt;height:232.5pt" o:ole="" o:preferrelative="f">
            <v:imagedata r:id="rId23" o:title=""/>
            <o:lock v:ext="edit" aspectratio="f"/>
          </v:shape>
          <o:OLEObject Type="Embed" ProgID="Excel.Sheet.12" ShapeID="_x0000_i1074" DrawAspect="Content" ObjectID="_1457784278" r:id="rId24"/>
        </w:object>
      </w:r>
    </w:p>
    <w:p w:rsidR="00CB79D1" w:rsidRDefault="00CB79D1" w:rsidP="00491AF0">
      <w:pPr>
        <w:pStyle w:val="Zkladntext"/>
      </w:pPr>
      <w:bookmarkStart w:id="24" w:name="OLE_LINK17"/>
      <w:bookmarkStart w:id="25" w:name="OLE_LINK18"/>
    </w:p>
    <w:p w:rsidR="00491AF0" w:rsidRDefault="00491AF0" w:rsidP="00491AF0">
      <w:pPr>
        <w:pStyle w:val="Zkladntext"/>
      </w:pPr>
      <w:r>
        <w:t>Prehľad o rezervách za predchádzajúce účtovné obdobie je uvedený v nasledujúc</w:t>
      </w:r>
      <w:r w:rsidR="00076486">
        <w:t>om</w:t>
      </w:r>
      <w:r>
        <w:t xml:space="preserve"> </w:t>
      </w:r>
      <w:r w:rsidR="00076486">
        <w:t>prehľade</w:t>
      </w:r>
      <w:r>
        <w:t>:</w:t>
      </w:r>
    </w:p>
    <w:bookmarkEnd w:id="24"/>
    <w:bookmarkEnd w:id="25"/>
    <w:bookmarkStart w:id="26" w:name="_MON_1454499624"/>
    <w:bookmarkEnd w:id="26"/>
    <w:p w:rsidR="005B4970" w:rsidRDefault="0048065D" w:rsidP="009B60B7">
      <w:pPr>
        <w:pStyle w:val="Zkladntext"/>
        <w:jc w:val="left"/>
      </w:pPr>
      <w:r>
        <w:object w:dxaOrig="8698" w:dyaOrig="4899">
          <v:shape id="_x0000_i1077" type="#_x0000_t75" style="width:436.5pt;height:232.5pt" o:ole="" o:preferrelative="f">
            <v:imagedata r:id="rId25" o:title=""/>
            <o:lock v:ext="edit" aspectratio="f"/>
          </v:shape>
          <o:OLEObject Type="Embed" ProgID="Excel.Sheet.12" ShapeID="_x0000_i1077" DrawAspect="Content" ObjectID="_1457784279" r:id="rId26"/>
        </w:object>
      </w:r>
    </w:p>
    <w:p w:rsidR="00FA6637" w:rsidRDefault="00FA6637" w:rsidP="009B60B7">
      <w:pPr>
        <w:pStyle w:val="Zkladntext"/>
        <w:jc w:val="left"/>
      </w:pPr>
    </w:p>
    <w:p w:rsidR="000269FC" w:rsidRDefault="000269FC" w:rsidP="009B60B7">
      <w:pPr>
        <w:pStyle w:val="Zkladntext"/>
        <w:jc w:val="left"/>
      </w:pPr>
    </w:p>
    <w:p w:rsidR="00491AF0" w:rsidRPr="00F47560" w:rsidRDefault="00491AF0" w:rsidP="00491AF0">
      <w:pPr>
        <w:pStyle w:val="Zkladntext"/>
        <w:jc w:val="left"/>
        <w:rPr>
          <w:b/>
        </w:rPr>
      </w:pPr>
      <w:r w:rsidRPr="00F47560">
        <w:rPr>
          <w:b/>
        </w:rPr>
        <w:t>Nevyfakturované dodávky majetku</w:t>
      </w:r>
    </w:p>
    <w:p w:rsidR="000269FC" w:rsidRDefault="000269FC" w:rsidP="00491AF0">
      <w:pPr>
        <w:pStyle w:val="Zkladntext"/>
      </w:pPr>
    </w:p>
    <w:p w:rsidR="00491AF0" w:rsidRPr="00D50DC3" w:rsidRDefault="00491AF0" w:rsidP="00491AF0">
      <w:pPr>
        <w:pStyle w:val="Zkladntext"/>
      </w:pPr>
      <w:r w:rsidRPr="00F47560">
        <w:t xml:space="preserve">Rezervy na nevyfakturované dodávky majetku sa nevykazujú s vplyvom na </w:t>
      </w:r>
      <w:r w:rsidR="003938CE" w:rsidRPr="00A86247">
        <w:rPr>
          <w:rFonts w:ascii="TimesNewRoman" w:hAnsi="TimesNewRoman" w:cs="TimesNewRoman"/>
          <w:szCs w:val="18"/>
          <w:lang w:eastAsia="cs-CZ"/>
        </w:rPr>
        <w:t>základ dane z príjmov, ale Spoločnosť vykázala len priame nevyfakturované dodávky, ktoré sú s vplyvom na základ dane z príjmov</w:t>
      </w:r>
      <w:r w:rsidRPr="00F47560">
        <w:t>.</w:t>
      </w:r>
      <w:r>
        <w:t xml:space="preserve"> </w:t>
      </w:r>
    </w:p>
    <w:p w:rsidR="00491AF0" w:rsidRDefault="00491AF0" w:rsidP="00491AF0">
      <w:pPr>
        <w:pStyle w:val="Zkladntext"/>
      </w:pPr>
    </w:p>
    <w:p w:rsidR="000269FC" w:rsidRDefault="000269FC" w:rsidP="00491AF0">
      <w:pPr>
        <w:pStyle w:val="Zkladntext"/>
      </w:pPr>
    </w:p>
    <w:p w:rsidR="00836ED5" w:rsidRDefault="00836ED5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"/>
        </w:numPr>
      </w:pPr>
      <w:bookmarkStart w:id="27" w:name="_Toc530739909"/>
      <w:r>
        <w:lastRenderedPageBreak/>
        <w:t>Záväzky</w:t>
      </w:r>
      <w:bookmarkEnd w:id="27"/>
    </w:p>
    <w:p w:rsidR="00491AF0" w:rsidRDefault="00491AF0" w:rsidP="00491AF0">
      <w:pPr>
        <w:pStyle w:val="Zkladntext"/>
      </w:pPr>
    </w:p>
    <w:p w:rsidR="00491AF0" w:rsidRDefault="00491AF0" w:rsidP="00400460">
      <w:pPr>
        <w:pStyle w:val="Zkladntext"/>
      </w:pPr>
      <w:r>
        <w:t>Štruktúra záväzkov (okrem bankových úverov) podľa zostatkovej doby splatnosti je uvedená v nasledujúcom prehľade:</w:t>
      </w:r>
    </w:p>
    <w:p w:rsidR="00836ED5" w:rsidRDefault="00836ED5" w:rsidP="00400460">
      <w:pPr>
        <w:pStyle w:val="Zkladntext"/>
      </w:pPr>
    </w:p>
    <w:bookmarkStart w:id="28" w:name="_MON_1454500174"/>
    <w:bookmarkEnd w:id="28"/>
    <w:p w:rsidR="000269FC" w:rsidRDefault="0048065D" w:rsidP="009D0700">
      <w:pPr>
        <w:ind w:left="426"/>
      </w:pPr>
      <w:r>
        <w:object w:dxaOrig="8872" w:dyaOrig="2775">
          <v:shape id="_x0000_i1085" type="#_x0000_t75" style="width:444pt;height:138.75pt" o:ole="" o:preferrelative="f">
            <v:imagedata r:id="rId27" o:title=""/>
            <o:lock v:ext="edit" aspectratio="f"/>
          </v:shape>
          <o:OLEObject Type="Embed" ProgID="Excel.Sheet.12" ShapeID="_x0000_i1085" DrawAspect="Content" ObjectID="_1457784280" r:id="rId28"/>
        </w:object>
      </w:r>
    </w:p>
    <w:p w:rsidR="00491AF0" w:rsidRDefault="00491AF0" w:rsidP="00491AF0">
      <w:pPr>
        <w:pStyle w:val="Zkladntext"/>
      </w:pPr>
      <w:r>
        <w:t>Záväzky kryté záložným právom</w:t>
      </w:r>
      <w:r w:rsidR="001A3411">
        <w:t xml:space="preserve"> Spoločnosť nemá.</w:t>
      </w:r>
    </w:p>
    <w:p w:rsidR="000269FC" w:rsidRDefault="000269FC" w:rsidP="00491AF0">
      <w:pPr>
        <w:pStyle w:val="Zkladntext"/>
      </w:pPr>
    </w:p>
    <w:p w:rsidR="00491AF0" w:rsidRDefault="00491AF0" w:rsidP="00491AF0">
      <w:pPr>
        <w:pStyle w:val="Zkladntext"/>
      </w:pPr>
      <w:r w:rsidRPr="009310A9">
        <w:t xml:space="preserve">Spoločnosť </w:t>
      </w:r>
      <w:r w:rsidR="001A3411">
        <w:t>ne</w:t>
      </w:r>
      <w:r w:rsidR="00AC12B2">
        <w:t>má</w:t>
      </w:r>
      <w:r w:rsidR="00AC12B2" w:rsidRPr="009310A9">
        <w:t xml:space="preserve"> </w:t>
      </w:r>
      <w:r w:rsidR="001A3411">
        <w:t>ani záväzky z finančného prenájmu.</w:t>
      </w:r>
    </w:p>
    <w:p w:rsidR="001A3411" w:rsidRDefault="001A3411" w:rsidP="00AC41A6">
      <w:pPr>
        <w:pStyle w:val="Nadpis2"/>
        <w:numPr>
          <w:ilvl w:val="0"/>
          <w:numId w:val="0"/>
        </w:numPr>
        <w:ind w:left="360"/>
      </w:pPr>
      <w:bookmarkStart w:id="29" w:name="_Toc530739910"/>
    </w:p>
    <w:p w:rsidR="00E231BA" w:rsidRDefault="00E231BA" w:rsidP="00E231BA">
      <w:pPr>
        <w:pStyle w:val="Nadpis2"/>
        <w:numPr>
          <w:ilvl w:val="0"/>
          <w:numId w:val="2"/>
        </w:numPr>
      </w:pPr>
      <w:r>
        <w:t>Odložený daňový záväzok</w:t>
      </w:r>
      <w:bookmarkEnd w:id="29"/>
    </w:p>
    <w:p w:rsidR="00E231BA" w:rsidRDefault="00E231BA" w:rsidP="00E231BA"/>
    <w:p w:rsidR="00E231BA" w:rsidRPr="00A05FBA" w:rsidRDefault="009275D8" w:rsidP="00E231BA">
      <w:pPr>
        <w:pStyle w:val="Zkladntext"/>
      </w:pPr>
      <w:bookmarkStart w:id="30" w:name="_MON_1393912182"/>
      <w:bookmarkEnd w:id="30"/>
      <w:r>
        <w:t>Spoločnosť neúčtuje o odloženom daňovom záväzku z dôvodu, že nenastali žiadne dočasné rozdiely medzi účtovnou a daňovou hodnotou majetku a záväzkov</w:t>
      </w:r>
      <w:r w:rsidR="00A05FBA">
        <w:t>.</w:t>
      </w:r>
    </w:p>
    <w:p w:rsidR="00E231BA" w:rsidRPr="003D140B" w:rsidRDefault="00E231BA" w:rsidP="00D04D91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31" w:name="_Toc530739911"/>
      <w:r>
        <w:t>Sociálny fond</w:t>
      </w:r>
      <w:bookmarkEnd w:id="31"/>
    </w:p>
    <w:p w:rsidR="00E231BA" w:rsidRDefault="00E231BA" w:rsidP="00E231BA">
      <w:pPr>
        <w:pStyle w:val="Zkladntext"/>
      </w:pPr>
    </w:p>
    <w:p w:rsidR="00B67525" w:rsidRDefault="00B67525" w:rsidP="00B67525">
      <w:pPr>
        <w:pStyle w:val="odstavec"/>
      </w:pPr>
      <w:r>
        <w:t>Sociálny fond Spoločnosť netvorí.</w:t>
      </w:r>
    </w:p>
    <w:p w:rsidR="00400460" w:rsidRDefault="00400460" w:rsidP="00E231BA">
      <w:pPr>
        <w:pStyle w:val="Zkladntext"/>
      </w:pPr>
    </w:p>
    <w:p w:rsidR="00ED0DAB" w:rsidRDefault="00ED0DAB" w:rsidP="00ED0DAB">
      <w:pPr>
        <w:pStyle w:val="Nadpis2"/>
        <w:numPr>
          <w:ilvl w:val="0"/>
          <w:numId w:val="2"/>
        </w:numPr>
      </w:pPr>
      <w:r>
        <w:t>Vydané dlhopisy</w:t>
      </w:r>
    </w:p>
    <w:p w:rsidR="00ED0DAB" w:rsidRDefault="00ED0DAB" w:rsidP="00ED0DAB">
      <w:pPr>
        <w:pStyle w:val="Zkladntext"/>
      </w:pPr>
    </w:p>
    <w:p w:rsidR="00ED0DAB" w:rsidRDefault="00ED0DAB" w:rsidP="00ED0DAB">
      <w:pPr>
        <w:pStyle w:val="Zkladntext"/>
      </w:pPr>
      <w:r>
        <w:t>Spoločnosť nemá vydané dlhopisy.</w:t>
      </w:r>
    </w:p>
    <w:p w:rsidR="00ED0DAB" w:rsidRDefault="00ED0DAB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32" w:name="_Toc530739912"/>
      <w:r>
        <w:t>Bankové úvery</w:t>
      </w:r>
      <w:bookmarkEnd w:id="32"/>
    </w:p>
    <w:p w:rsidR="00E231BA" w:rsidRDefault="00E231BA" w:rsidP="00E231BA">
      <w:pPr>
        <w:pStyle w:val="Zkladntext"/>
      </w:pPr>
    </w:p>
    <w:p w:rsidR="00E231BA" w:rsidRDefault="00AC41A6" w:rsidP="00E231BA">
      <w:pPr>
        <w:pStyle w:val="Zkladntext"/>
      </w:pPr>
      <w:r w:rsidRPr="00A86247">
        <w:t>Bankové úvery neboli</w:t>
      </w:r>
      <w:r>
        <w:t xml:space="preserve"> Spoločnosťou</w:t>
      </w:r>
      <w:r w:rsidRPr="00A86247">
        <w:t xml:space="preserve"> čerpané</w:t>
      </w:r>
      <w:r w:rsidR="00ED0DAB">
        <w:t xml:space="preserve"> ani krátkodobé finančné výpomoci.</w:t>
      </w:r>
    </w:p>
    <w:p w:rsidR="00AC41A6" w:rsidRDefault="00AC41A6" w:rsidP="00E231BA">
      <w:pPr>
        <w:pStyle w:val="Zkladntext"/>
      </w:pPr>
    </w:p>
    <w:p w:rsidR="00E231BA" w:rsidRDefault="009B60B7" w:rsidP="00E231BA">
      <w:pPr>
        <w:pStyle w:val="Nadpis2"/>
        <w:numPr>
          <w:ilvl w:val="0"/>
          <w:numId w:val="2"/>
        </w:numPr>
      </w:pPr>
      <w:bookmarkStart w:id="33" w:name="_Toc530739913"/>
      <w:r>
        <w:t>Č</w:t>
      </w:r>
      <w:r w:rsidR="00E231BA">
        <w:t>asové rozlíšenie</w:t>
      </w:r>
      <w:bookmarkEnd w:id="33"/>
    </w:p>
    <w:p w:rsidR="00E231BA" w:rsidRDefault="00E231BA" w:rsidP="00E231BA">
      <w:pPr>
        <w:pStyle w:val="Zkladntext"/>
      </w:pPr>
    </w:p>
    <w:p w:rsidR="00AC41A6" w:rsidRDefault="00AC41A6" w:rsidP="00AC41A6">
      <w:pPr>
        <w:pStyle w:val="Zkladntext"/>
      </w:pPr>
      <w:r w:rsidRPr="00A86247">
        <w:t>Nenastali prípady, kedy by Spoločnosť mala časovo rozlišovať vzniknuté účtovné prípady na strane pasív.</w:t>
      </w:r>
    </w:p>
    <w:p w:rsidR="00E231BA" w:rsidRDefault="00E231BA" w:rsidP="00E231BA">
      <w:pPr>
        <w:pStyle w:val="Zkladntext"/>
      </w:pPr>
    </w:p>
    <w:p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t>Deriváty</w:t>
      </w:r>
    </w:p>
    <w:p w:rsidR="00BC631F" w:rsidRDefault="00BC631F" w:rsidP="00BC631F">
      <w:pPr>
        <w:pStyle w:val="Zkladntext"/>
      </w:pPr>
    </w:p>
    <w:p w:rsidR="00BC631F" w:rsidRDefault="006750FE" w:rsidP="00AC41A6">
      <w:pPr>
        <w:pStyle w:val="Nadpis2"/>
        <w:numPr>
          <w:ilvl w:val="0"/>
          <w:numId w:val="0"/>
        </w:numPr>
        <w:ind w:left="426"/>
        <w:jc w:val="both"/>
      </w:pPr>
      <w:r w:rsidRPr="001A7CD7">
        <w:rPr>
          <w:b w:val="0"/>
        </w:rPr>
        <w:t xml:space="preserve">Spoločnosť </w:t>
      </w:r>
      <w:r w:rsidR="00AC41A6">
        <w:rPr>
          <w:b w:val="0"/>
        </w:rPr>
        <w:t>ne</w:t>
      </w:r>
      <w:r w:rsidRPr="001A7CD7">
        <w:rPr>
          <w:b w:val="0"/>
        </w:rPr>
        <w:t xml:space="preserve">má </w:t>
      </w:r>
      <w:r w:rsidRPr="00AC41A6">
        <w:rPr>
          <w:b w:val="0"/>
        </w:rPr>
        <w:t>derivát</w:t>
      </w:r>
      <w:r w:rsidR="00AC41A6">
        <w:rPr>
          <w:b w:val="0"/>
        </w:rPr>
        <w:t>y.</w:t>
      </w: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br w:type="page"/>
      </w:r>
      <w:r>
        <w:lastRenderedPageBreak/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34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34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Zkladntext"/>
      </w:pPr>
    </w:p>
    <w:bookmarkStart w:id="35" w:name="_MON_1393913125"/>
    <w:bookmarkEnd w:id="35"/>
    <w:p w:rsidR="00F75DF5" w:rsidRDefault="0048065D" w:rsidP="00F75DF5">
      <w:pPr>
        <w:pStyle w:val="Zkladntext"/>
      </w:pPr>
      <w:r>
        <w:object w:dxaOrig="7436" w:dyaOrig="2200">
          <v:shape id="_x0000_i1097" type="#_x0000_t75" style="width:439.5pt;height:116.25pt" o:ole="" o:preferrelative="f">
            <v:imagedata r:id="rId29" o:title=""/>
            <o:lock v:ext="edit" aspectratio="f"/>
          </v:shape>
          <o:OLEObject Type="Embed" ProgID="Excel.Sheet.12" ShapeID="_x0000_i1097" DrawAspect="Content" ObjectID="_1457784281" r:id="rId30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36" w:name="_Toc530739915"/>
      <w:r>
        <w:t>Zmena stavu zásob vlastnej výroby</w:t>
      </w:r>
      <w:bookmarkEnd w:id="36"/>
    </w:p>
    <w:p w:rsidR="00E231BA" w:rsidRDefault="00E231BA" w:rsidP="00E231BA">
      <w:pPr>
        <w:pStyle w:val="Zkladntext"/>
      </w:pPr>
    </w:p>
    <w:p w:rsidR="00E231BA" w:rsidRDefault="00E51DD1" w:rsidP="00E231BA">
      <w:pPr>
        <w:pStyle w:val="Zkladntext"/>
      </w:pPr>
      <w:r w:rsidRPr="00A86247">
        <w:t>O zmene stavu zásob vlastnej výroby Spoločnosť neúčtovala</w:t>
      </w:r>
      <w:r>
        <w:t>.</w:t>
      </w:r>
    </w:p>
    <w:p w:rsidR="00432BDC" w:rsidRPr="00BA750A" w:rsidRDefault="00432BDC" w:rsidP="00E231BA">
      <w:pPr>
        <w:pStyle w:val="Zkladntext"/>
        <w:rPr>
          <w:szCs w:val="18"/>
        </w:rPr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37" w:name="_Toc530739916"/>
      <w:r>
        <w:t>Aktivácia</w:t>
      </w:r>
      <w:bookmarkEnd w:id="37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51DD1" w:rsidP="00432BDC">
      <w:pPr>
        <w:pStyle w:val="Zkladntext"/>
      </w:pPr>
      <w:r w:rsidRPr="00A86247">
        <w:t>Spoločnosť o aktivácii neúčtovala</w:t>
      </w:r>
      <w:r>
        <w:t xml:space="preserve">. </w:t>
      </w:r>
      <w:r w:rsidR="00E231BA">
        <w:t>Prehľad o</w:t>
      </w:r>
      <w:r w:rsidR="00BA3FB7">
        <w:t> 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bookmarkStart w:id="38" w:name="_MON_1393914374"/>
    <w:bookmarkStart w:id="39" w:name="_MON_1393913658"/>
    <w:bookmarkStart w:id="40" w:name="_MON_1393913749"/>
    <w:bookmarkEnd w:id="38"/>
    <w:bookmarkEnd w:id="39"/>
    <w:bookmarkEnd w:id="40"/>
    <w:bookmarkStart w:id="41" w:name="_MON_1393913986"/>
    <w:bookmarkEnd w:id="41"/>
    <w:p w:rsidR="00E231BA" w:rsidRDefault="0048065D" w:rsidP="00E231BA">
      <w:pPr>
        <w:pStyle w:val="Zkladntext"/>
      </w:pPr>
      <w:r w:rsidRPr="00C22B63">
        <w:object w:dxaOrig="8970" w:dyaOrig="3321">
          <v:shape id="_x0000_i1100" type="#_x0000_t75" style="width:436.5pt;height:180.75pt" o:ole="" o:preferrelative="f">
            <v:imagedata r:id="rId31" o:title=""/>
            <o:lock v:ext="edit" aspectratio="f"/>
          </v:shape>
          <o:OLEObject Type="Embed" ProgID="Excel.Sheet.12" ShapeID="_x0000_i1100" DrawAspect="Content" ObjectID="_1457784282" r:id="rId32"/>
        </w:object>
      </w:r>
    </w:p>
    <w:p w:rsidR="00432BDC" w:rsidRDefault="00432BDC" w:rsidP="00432BDC">
      <w:pPr>
        <w:pStyle w:val="Nadpis2"/>
        <w:numPr>
          <w:ilvl w:val="0"/>
          <w:numId w:val="0"/>
        </w:numPr>
        <w:ind w:left="360"/>
      </w:pPr>
    </w:p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bookmarkStart w:id="42" w:name="_MON_1393914855"/>
    <w:bookmarkStart w:id="43" w:name="_MON_1393914169"/>
    <w:bookmarkStart w:id="44" w:name="_MON_1393914272"/>
    <w:bookmarkEnd w:id="42"/>
    <w:bookmarkEnd w:id="43"/>
    <w:bookmarkEnd w:id="44"/>
    <w:bookmarkStart w:id="45" w:name="_MON_1393914645"/>
    <w:bookmarkEnd w:id="45"/>
    <w:p w:rsidR="0000290B" w:rsidRDefault="00883210" w:rsidP="0000290B">
      <w:pPr>
        <w:pStyle w:val="Zkladntext"/>
      </w:pPr>
      <w:r>
        <w:object w:dxaOrig="8635" w:dyaOrig="2129">
          <v:shape id="_x0000_i1108" type="#_x0000_t75" style="width:435.75pt;height:105.75pt" o:ole="" o:preferrelative="f">
            <v:imagedata r:id="rId33" o:title=""/>
            <o:lock v:ext="edit" aspectratio="f"/>
          </v:shape>
          <o:OLEObject Type="Embed" ProgID="Excel.Sheet.12" ShapeID="_x0000_i1108" DrawAspect="Content" ObjectID="_1457784283" r:id="rId34"/>
        </w:object>
      </w:r>
      <w:r w:rsidR="0000290B"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B454F4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bookmarkStart w:id="46" w:name="_MON_1393916226"/>
    <w:bookmarkStart w:id="47" w:name="_MON_1393915034"/>
    <w:bookmarkStart w:id="48" w:name="_MON_1393915600"/>
    <w:bookmarkEnd w:id="46"/>
    <w:bookmarkEnd w:id="47"/>
    <w:bookmarkEnd w:id="48"/>
    <w:bookmarkStart w:id="49" w:name="_MON_1393915952"/>
    <w:bookmarkEnd w:id="49"/>
    <w:p w:rsidR="009458E0" w:rsidRDefault="00883210" w:rsidP="0000290B">
      <w:pPr>
        <w:pStyle w:val="Zkladntext"/>
      </w:pPr>
      <w:r>
        <w:object w:dxaOrig="8729" w:dyaOrig="7338">
          <v:shape id="_x0000_i1113" type="#_x0000_t75" style="width:436.5pt;height:411pt" o:ole="" o:preferrelative="f">
            <v:imagedata r:id="rId35" o:title=""/>
            <o:lock v:ext="edit" aspectratio="f"/>
          </v:shape>
          <o:OLEObject Type="Embed" ProgID="Excel.Sheet.12" ShapeID="_x0000_i1113" DrawAspect="Content" ObjectID="_1457784284" r:id="rId36"/>
        </w:object>
      </w:r>
    </w:p>
    <w:p w:rsidR="0000290B" w:rsidRDefault="0000290B" w:rsidP="0000290B">
      <w:pPr>
        <w:pStyle w:val="Zkladntext"/>
      </w:pPr>
    </w:p>
    <w:p w:rsidR="00697F7C" w:rsidRDefault="00697F7C" w:rsidP="00697F7C">
      <w:pPr>
        <w:pStyle w:val="Zkladntext"/>
      </w:pP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50" w:name="_MON_1393916364"/>
    <w:bookmarkEnd w:id="50"/>
    <w:p w:rsidR="009226CD" w:rsidRDefault="00883210" w:rsidP="0000290B">
      <w:pPr>
        <w:pStyle w:val="Zkladntext"/>
      </w:pPr>
      <w:r w:rsidRPr="00003C63">
        <w:object w:dxaOrig="9022" w:dyaOrig="4899">
          <v:shape id="_x0000_i1130" type="#_x0000_t75" style="width:436.5pt;height:264pt" o:ole="" o:preferrelative="f">
            <v:imagedata r:id="rId37" o:title=""/>
            <o:lock v:ext="edit" aspectratio="f"/>
          </v:shape>
          <o:OLEObject Type="Embed" ProgID="Excel.Sheet.12" ShapeID="_x0000_i1130" DrawAspect="Content" ObjectID="_1457784285" r:id="rId38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Zkladntext"/>
      </w:pPr>
      <w:r>
        <w:t>Ďalšie informácie k odloženým daniam</w:t>
      </w:r>
      <w:r w:rsidR="00594893">
        <w:t xml:space="preserve"> – o odloženej dani Spoločnosť neúčtuje, lebo nemá tituly na jej účtovanie.</w:t>
      </w:r>
    </w:p>
    <w:p w:rsidR="00CB3140" w:rsidRPr="00C17E4B" w:rsidRDefault="00CB3140" w:rsidP="00C17E4B">
      <w:pPr>
        <w:pStyle w:val="Zkladntext"/>
      </w:pPr>
    </w:p>
    <w:p w:rsidR="00627B6C" w:rsidRDefault="00627B6C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podsúvahových  účtoch</w:t>
      </w:r>
    </w:p>
    <w:p w:rsidR="0000290B" w:rsidRDefault="0000290B" w:rsidP="0000290B">
      <w:pPr>
        <w:pStyle w:val="Zkladntext"/>
      </w:pPr>
    </w:p>
    <w:p w:rsidR="0000290B" w:rsidRDefault="0000290B" w:rsidP="002F770F">
      <w:pPr>
        <w:pStyle w:val="Nadpis2"/>
        <w:numPr>
          <w:ilvl w:val="0"/>
          <w:numId w:val="28"/>
        </w:numPr>
      </w:pPr>
      <w:bookmarkStart w:id="51" w:name="_Toc530739920"/>
      <w:r>
        <w:t>Najatý majetok</w:t>
      </w:r>
      <w:bookmarkEnd w:id="51"/>
    </w:p>
    <w:p w:rsidR="0000290B" w:rsidRDefault="0000290B" w:rsidP="0000290B">
      <w:pPr>
        <w:pStyle w:val="Zkladntext"/>
      </w:pPr>
    </w:p>
    <w:p w:rsidR="00CE0440" w:rsidRPr="00A86247" w:rsidRDefault="00CE0440" w:rsidP="00CE0440">
      <w:pPr>
        <w:pStyle w:val="Zkladntext"/>
      </w:pPr>
      <w:r w:rsidRPr="00A86247">
        <w:t xml:space="preserve">Spoločnosť </w:t>
      </w:r>
      <w:r w:rsidR="00C17E4B">
        <w:t>ne</w:t>
      </w:r>
      <w:r w:rsidRPr="00A86247">
        <w:t xml:space="preserve">mala na základe finančného leasingu v nájme </w:t>
      </w:r>
      <w:r w:rsidR="00C17E4B">
        <w:t xml:space="preserve">žiadny majetok </w:t>
      </w:r>
      <w:r w:rsidRPr="00C90EF0">
        <w:t>v r. 201</w:t>
      </w:r>
      <w:r w:rsidR="00DE19BB">
        <w:t>2</w:t>
      </w:r>
      <w:r>
        <w:t xml:space="preserve"> a</w:t>
      </w:r>
      <w:r w:rsidR="00594893">
        <w:t>ni</w:t>
      </w:r>
      <w:r>
        <w:t xml:space="preserve"> 201</w:t>
      </w:r>
      <w:r w:rsidR="00DE19BB">
        <w:t>3</w:t>
      </w:r>
      <w:r w:rsidRPr="00A86247">
        <w:t>.</w:t>
      </w:r>
    </w:p>
    <w:p w:rsidR="0000290B" w:rsidRDefault="00C17E4B" w:rsidP="00C17E4B">
      <w:pPr>
        <w:pStyle w:val="Zkladntext"/>
      </w:pPr>
      <w:r>
        <w:t>Spoločnosť nemá v nájme žiadny majetok, okrem časti administratívnych priestorov v nájme od tretej osoby. Nájomná zmluva je uzatvorená na dobu neurčitú</w:t>
      </w:r>
      <w:r w:rsidR="00CE0440" w:rsidRPr="00A86247">
        <w:t>.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2"/>
      </w:pPr>
      <w:r>
        <w:t>Prenajatý majetok</w:t>
      </w:r>
    </w:p>
    <w:p w:rsidR="0000290B" w:rsidRDefault="0000290B" w:rsidP="0000290B">
      <w:pPr>
        <w:pStyle w:val="Zkladntext"/>
      </w:pPr>
    </w:p>
    <w:p w:rsidR="0000290B" w:rsidRDefault="003A1AF6" w:rsidP="00C17E4B">
      <w:pPr>
        <w:pStyle w:val="Zkladntext"/>
      </w:pPr>
      <w:r w:rsidRPr="00A86247">
        <w:t xml:space="preserve">Spoločnosť </w:t>
      </w:r>
      <w:r>
        <w:t>ne</w:t>
      </w:r>
      <w:r w:rsidRPr="00A86247">
        <w:t>prenajíma</w:t>
      </w:r>
      <w:r>
        <w:t>la</w:t>
      </w:r>
      <w:r w:rsidRPr="00A86247">
        <w:t xml:space="preserve"> </w:t>
      </w:r>
      <w:r>
        <w:t>žiadny majetok v r. 201</w:t>
      </w:r>
      <w:r w:rsidR="00DE19BB">
        <w:t>2</w:t>
      </w:r>
      <w:r>
        <w:t xml:space="preserve"> ani v r. 201</w:t>
      </w:r>
      <w:r w:rsidR="00DE19BB">
        <w:t>3</w:t>
      </w:r>
      <w:r w:rsidR="00C17E4B">
        <w:t>.</w:t>
      </w:r>
    </w:p>
    <w:p w:rsidR="0000290B" w:rsidRDefault="0000290B" w:rsidP="0000290B">
      <w:pPr>
        <w:pStyle w:val="Zkladntext"/>
      </w:pPr>
    </w:p>
    <w:p w:rsidR="00283139" w:rsidRDefault="00283139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00290B" w:rsidRDefault="0000290B" w:rsidP="0000290B">
      <w:pPr>
        <w:pStyle w:val="Zkladntext"/>
        <w:ind w:left="0"/>
      </w:pPr>
    </w:p>
    <w:p w:rsidR="0000290B" w:rsidRDefault="0000290B" w:rsidP="002F770F">
      <w:pPr>
        <w:pStyle w:val="Nadpis2"/>
        <w:numPr>
          <w:ilvl w:val="0"/>
          <w:numId w:val="29"/>
        </w:numPr>
      </w:pPr>
      <w:bookmarkStart w:id="52" w:name="_Toc530739921"/>
      <w:r>
        <w:t>Podmienené záväzky</w:t>
      </w:r>
      <w:bookmarkEnd w:id="52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 xml:space="preserve">Spoločnosť </w:t>
      </w:r>
      <w:r w:rsidR="003A1AF6">
        <w:t>ne</w:t>
      </w:r>
      <w:r>
        <w:t>má podmienené záväzky, ktoré sa nesledujú v bežnom účtovníctve a neuvádzajú sa v</w:t>
      </w:r>
      <w:r w:rsidR="003A1AF6">
        <w:t> </w:t>
      </w:r>
      <w:r>
        <w:t>súvahe</w:t>
      </w:r>
      <w:r w:rsidR="003A1AF6">
        <w:t xml:space="preserve">. </w:t>
      </w:r>
    </w:p>
    <w:p w:rsidR="0017267A" w:rsidRDefault="0017267A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2"/>
        </w:numPr>
      </w:pPr>
      <w:bookmarkStart w:id="53" w:name="_Toc530739922"/>
      <w:r>
        <w:t>Ostatné finančné povinnosti</w:t>
      </w:r>
      <w:bookmarkEnd w:id="53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 xml:space="preserve">Ostatné finančné povinnosti, ktoré sa nesledujú v bežnom účtovníctve a neuvádzajú v súvahe, </w:t>
      </w:r>
      <w:r w:rsidR="003A1AF6">
        <w:t>Spoločnosť nemá.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2"/>
        </w:numPr>
      </w:pPr>
      <w:r>
        <w:t>Podmienený majetok</w:t>
      </w:r>
    </w:p>
    <w:p w:rsidR="0000290B" w:rsidRPr="00DB0ECB" w:rsidRDefault="0000290B" w:rsidP="0000290B"/>
    <w:p w:rsidR="0000290B" w:rsidRDefault="0000290B" w:rsidP="0000290B">
      <w:pPr>
        <w:pStyle w:val="Zkladntext"/>
      </w:pPr>
      <w:r>
        <w:t xml:space="preserve">Spoločnosť </w:t>
      </w:r>
      <w:r w:rsidR="003A1AF6">
        <w:t xml:space="preserve">nemá </w:t>
      </w:r>
      <w:r w:rsidR="00FA6C5D">
        <w:t>podmienen</w:t>
      </w:r>
      <w:r w:rsidR="003A1AF6">
        <w:t>ý</w:t>
      </w:r>
      <w:r w:rsidR="00FA6C5D">
        <w:t xml:space="preserve"> majet</w:t>
      </w:r>
      <w:r w:rsidR="003A1AF6">
        <w:t>o</w:t>
      </w:r>
      <w:r w:rsidR="00FA6C5D">
        <w:t>k:</w:t>
      </w:r>
    </w:p>
    <w:p w:rsidR="00FA6C5D" w:rsidRDefault="00FA6C5D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4" w:name="_Toc530739923"/>
      <w:r>
        <w:t>Informácie o príjmoch a výhodách členov štatutárnych orgánov, dozorných orgánov</w:t>
      </w:r>
      <w:bookmarkEnd w:id="54"/>
      <w:r>
        <w:t xml:space="preserve"> a iných orgánov účtovnej jednotky</w:t>
      </w:r>
    </w:p>
    <w:p w:rsidR="0000290B" w:rsidRDefault="0000290B" w:rsidP="0000290B">
      <w:pPr>
        <w:pStyle w:val="Zkladntext"/>
      </w:pPr>
    </w:p>
    <w:p w:rsidR="00C672BA" w:rsidRDefault="003A1AF6" w:rsidP="0000290B">
      <w:pPr>
        <w:pStyle w:val="Zkladntext"/>
      </w:pPr>
      <w:r w:rsidRPr="00A86247">
        <w:t>Členovia štatutárnych orgánov Spoločnosti nepoberali žiadne príjmy ani pôžičky</w:t>
      </w:r>
      <w:r w:rsidR="00594893">
        <w:t>.</w:t>
      </w:r>
    </w:p>
    <w:p w:rsidR="00BB4DCF" w:rsidRDefault="00BB4DCF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5" w:name="_Toc530739924"/>
      <w:r>
        <w:t>Informácie o ekonomických vzťahoch účtovnej jednotky a spriaznených osôb</w:t>
      </w:r>
      <w:bookmarkEnd w:id="55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 xml:space="preserve">Spoločnosť </w:t>
      </w:r>
      <w:r w:rsidR="00C65AFA">
        <w:t>ne</w:t>
      </w:r>
      <w:r>
        <w:t>uskutočnila v priebehu účtovného obdobia transakcie so spriaznenými osobami</w:t>
      </w:r>
      <w:r w:rsidR="000F1306">
        <w:t xml:space="preserve"> (okrem transakcií s materskou účtovnou jednotkou a dcérskymi účtovnými jednotkami</w:t>
      </w:r>
      <w:r w:rsidR="00AD6758" w:rsidRPr="00AD6758">
        <w:t>)</w:t>
      </w:r>
      <w:r w:rsidR="00C65AFA">
        <w:t>.</w:t>
      </w:r>
    </w:p>
    <w:p w:rsidR="00075B41" w:rsidRDefault="00075B41">
      <w:pPr>
        <w:pStyle w:val="Zkladntext"/>
      </w:pPr>
    </w:p>
    <w:p w:rsidR="002F770F" w:rsidRDefault="002F770F" w:rsidP="002F770F">
      <w:pPr>
        <w:pStyle w:val="Zkladntext"/>
      </w:pPr>
    </w:p>
    <w:p w:rsidR="00627B6C" w:rsidRPr="002F770F" w:rsidRDefault="00627B6C" w:rsidP="002F770F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6" w:name="_Toc530739925"/>
      <w:r>
        <w:t>Informácie o skutočnostiach, ktoré nastali po dni, ku ktorému sa zostavuje účtovná závierka, do dňa zostavenia účtovnej závierky</w:t>
      </w:r>
      <w:bookmarkEnd w:id="56"/>
    </w:p>
    <w:p w:rsidR="003E0FA2" w:rsidRDefault="003E0FA2" w:rsidP="003E0FA2">
      <w:pPr>
        <w:pStyle w:val="Zkladntext"/>
      </w:pPr>
    </w:p>
    <w:p w:rsidR="00263617" w:rsidRDefault="00263617" w:rsidP="00263617">
      <w:pPr>
        <w:pStyle w:val="Zkladntext"/>
      </w:pPr>
      <w:r w:rsidRPr="00A86247">
        <w:t>Po 31. decembri 201</w:t>
      </w:r>
      <w:r w:rsidR="004256D0">
        <w:t>3</w:t>
      </w:r>
      <w:r w:rsidRPr="00A86247">
        <w:t xml:space="preserve"> nenastali žiadne významné udalosti</w:t>
      </w:r>
      <w:r>
        <w:t xml:space="preserve">. </w:t>
      </w:r>
    </w:p>
    <w:p w:rsidR="003E0FA2" w:rsidRDefault="003E0FA2" w:rsidP="00263617">
      <w:pPr>
        <w:pStyle w:val="Zkladntext"/>
      </w:pPr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</w:p>
    <w:p w:rsidR="00F27004" w:rsidRDefault="00F27004">
      <w:pPr>
        <w:spacing w:after="200" w:line="276" w:lineRule="auto"/>
        <w:rPr>
          <w:b/>
          <w:caps/>
          <w:sz w:val="18"/>
        </w:rPr>
      </w:pPr>
      <w:bookmarkStart w:id="57" w:name="_Toc530739907"/>
      <w:r>
        <w:br w:type="page"/>
      </w: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Vlastnom imaní</w:t>
      </w:r>
      <w:bookmarkEnd w:id="57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3E0FA2" w:rsidRDefault="003E0FA2" w:rsidP="003E0FA2">
      <w:pPr>
        <w:pStyle w:val="Zkladntext"/>
        <w:ind w:left="0"/>
      </w:pPr>
    </w:p>
    <w:bookmarkStart w:id="58" w:name="_MON_1393920256"/>
    <w:bookmarkEnd w:id="58"/>
    <w:bookmarkStart w:id="59" w:name="_MON_1393920541"/>
    <w:bookmarkEnd w:id="59"/>
    <w:p w:rsidR="00262CD4" w:rsidRDefault="00883210" w:rsidP="003E0FA2">
      <w:pPr>
        <w:pStyle w:val="Zkladntext"/>
      </w:pPr>
      <w:r>
        <w:object w:dxaOrig="9194" w:dyaOrig="6965">
          <v:shape id="_x0000_i1136" type="#_x0000_t75" style="width:436.5pt;height:369.75pt" o:ole="" o:preferrelative="f">
            <v:imagedata r:id="rId39" o:title=""/>
            <o:lock v:ext="edit" aspectratio="f"/>
          </v:shape>
          <o:OLEObject Type="Embed" ProgID="Excel.Sheet.12" ShapeID="_x0000_i1136" DrawAspect="Content" ObjectID="_1457784286" r:id="rId40"/>
        </w:object>
      </w:r>
    </w:p>
    <w:p w:rsidR="00262CD4" w:rsidRDefault="00262CD4">
      <w:pPr>
        <w:spacing w:after="200" w:line="276" w:lineRule="auto"/>
        <w:rPr>
          <w:sz w:val="18"/>
        </w:rPr>
      </w:pPr>
      <w:r>
        <w:br w:type="page"/>
      </w:r>
    </w:p>
    <w:p w:rsidR="003E0FA2" w:rsidRDefault="003E0FA2" w:rsidP="003E0FA2">
      <w:pPr>
        <w:pStyle w:val="Zkladntext"/>
      </w:pPr>
      <w:r>
        <w:lastRenderedPageBreak/>
        <w:t>Prehľad o pohybe vlastného imania za predchádzajúce účtovné obdobie je uvedený v nasledujúc</w:t>
      </w:r>
      <w:r w:rsidR="00017791">
        <w:t>om</w:t>
      </w:r>
      <w:r>
        <w:t xml:space="preserve"> </w:t>
      </w:r>
      <w:r w:rsidR="00017791">
        <w:t>prehľad</w:t>
      </w:r>
      <w:r>
        <w:t>e:</w:t>
      </w:r>
    </w:p>
    <w:bookmarkStart w:id="60" w:name="_MON_1454503100"/>
    <w:bookmarkEnd w:id="60"/>
    <w:p w:rsidR="00627B6C" w:rsidRDefault="00883210" w:rsidP="003E0FA2">
      <w:pPr>
        <w:pStyle w:val="Zkladntext"/>
      </w:pPr>
      <w:r>
        <w:object w:dxaOrig="9194" w:dyaOrig="6965">
          <v:shape id="_x0000_i1139" type="#_x0000_t75" style="width:436.5pt;height:369.75pt" o:ole="" o:preferrelative="f">
            <v:imagedata r:id="rId41" o:title=""/>
            <o:lock v:ext="edit" aspectratio="f"/>
          </v:shape>
          <o:OLEObject Type="Embed" ProgID="Excel.Sheet.12" ShapeID="_x0000_i1139" DrawAspect="Content" ObjectID="_1457784287" r:id="rId42"/>
        </w:object>
      </w:r>
    </w:p>
    <w:p w:rsidR="003E0FA2" w:rsidRDefault="003E0FA2" w:rsidP="003E0FA2">
      <w:pPr>
        <w:pStyle w:val="Zkladntext"/>
      </w:pPr>
      <w:r>
        <w:t>Účtovn</w:t>
      </w:r>
      <w:r w:rsidR="00855583">
        <w:t>á</w:t>
      </w:r>
      <w:r>
        <w:t xml:space="preserve"> </w:t>
      </w:r>
      <w:r w:rsidR="00855583">
        <w:t>strata</w:t>
      </w:r>
      <w:r>
        <w:t xml:space="preserve"> za rok 201</w:t>
      </w:r>
      <w:r w:rsidR="00855583">
        <w:t>2</w:t>
      </w:r>
      <w:r>
        <w:t xml:space="preserve"> bol</w:t>
      </w:r>
      <w:r w:rsidR="00855583">
        <w:t>a</w:t>
      </w:r>
      <w:r>
        <w:t xml:space="preserve"> </w:t>
      </w:r>
      <w:r w:rsidR="005768DA">
        <w:t>zúčtovan</w:t>
      </w:r>
      <w:r w:rsidR="00855583">
        <w:t>á</w:t>
      </w:r>
      <w:r>
        <w:t xml:space="preserve"> </w:t>
      </w:r>
      <w:r w:rsidR="00855583">
        <w:t>nasledovne</w:t>
      </w:r>
      <w:r>
        <w:t>:</w:t>
      </w:r>
    </w:p>
    <w:bookmarkStart w:id="61" w:name="_MON_1393921030"/>
    <w:bookmarkEnd w:id="61"/>
    <w:p w:rsidR="00ED1E98" w:rsidRDefault="00883210" w:rsidP="003E0FA2">
      <w:pPr>
        <w:pStyle w:val="Zkladntext"/>
      </w:pPr>
      <w:r>
        <w:object w:dxaOrig="8827" w:dyaOrig="709">
          <v:shape id="_x0000_i1142" type="#_x0000_t75" style="width:432.75pt;height:36pt" o:ole="" o:preferrelative="f">
            <v:imagedata r:id="rId43" o:title=""/>
          </v:shape>
          <o:OLEObject Type="Embed" ProgID="Excel.Sheet.12" ShapeID="_x0000_i1142" DrawAspect="Content" ObjectID="_1457784288" r:id="rId44"/>
        </w:object>
      </w:r>
    </w:p>
    <w:bookmarkStart w:id="62" w:name="_MON_1393921043"/>
    <w:bookmarkEnd w:id="62"/>
    <w:p w:rsidR="00627B6C" w:rsidRDefault="00883210" w:rsidP="003E0FA2">
      <w:pPr>
        <w:pStyle w:val="Zkladntext"/>
      </w:pPr>
      <w:r w:rsidRPr="001C0A6A">
        <w:object w:dxaOrig="8825" w:dyaOrig="2574">
          <v:shape id="_x0000_i1145" type="#_x0000_t75" style="width:436.5pt;height:141.75pt" o:ole="" o:preferrelative="f">
            <v:imagedata r:id="rId45" o:title=""/>
            <o:lock v:ext="edit" aspectratio="f"/>
          </v:shape>
          <o:OLEObject Type="Embed" ProgID="Excel.Sheet.12" ShapeID="_x0000_i1145" DrawAspect="Content" ObjectID="_1457784289" r:id="rId46"/>
        </w:object>
      </w:r>
    </w:p>
    <w:p w:rsidR="00D55376" w:rsidRDefault="00D55376" w:rsidP="003E0FA2">
      <w:pPr>
        <w:pStyle w:val="Zkladntext"/>
      </w:pPr>
      <w:bookmarkStart w:id="63" w:name="_GoBack"/>
      <w:bookmarkEnd w:id="63"/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4" w:name="_Toc530739926"/>
      <w:r>
        <w:t xml:space="preserve">Prehľad peňažných tokov k 31. decembru </w:t>
      </w:r>
      <w:bookmarkEnd w:id="64"/>
      <w:r>
        <w:t>201</w:t>
      </w:r>
      <w:r w:rsidR="00855583">
        <w:t>3</w:t>
      </w:r>
    </w:p>
    <w:p w:rsidR="007D6502" w:rsidRPr="00EF23A0" w:rsidRDefault="00D55376" w:rsidP="00EF23A0">
      <w:pPr>
        <w:pStyle w:val="odstavec"/>
        <w:rPr>
          <w:i/>
          <w:color w:val="FF0000"/>
        </w:rPr>
      </w:pPr>
      <w:r w:rsidRPr="00A86247">
        <w:t>Spoločnosť nezostavila prehľad o peňažných tokoch, nakoľko jej nevyplýva zo zákona povinnosť zostavovať tento prehľad.</w:t>
      </w:r>
    </w:p>
    <w:sectPr w:rsidR="007D6502" w:rsidRPr="00EF23A0" w:rsidSect="000E7CAA">
      <w:headerReference w:type="default" r:id="rId47"/>
      <w:footerReference w:type="default" r:id="rId48"/>
      <w:headerReference w:type="first" r:id="rId49"/>
      <w:footerReference w:type="first" r:id="rId50"/>
      <w:pgSz w:w="11906" w:h="16838" w:code="9"/>
      <w:pgMar w:top="1979" w:right="566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F7309" w:rsidRDefault="009F7309" w:rsidP="00E95128">
      <w:r>
        <w:separator/>
      </w:r>
    </w:p>
  </w:endnote>
  <w:endnote w:type="continuationSeparator" w:id="0">
    <w:p w:rsidR="009F7309" w:rsidRDefault="009F7309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2288A" w:rsidRDefault="00883210" w:rsidP="000E7CAA">
    <w:pPr>
      <w:pStyle w:val="Zpat"/>
      <w:ind w:left="3960" w:firstLine="4536"/>
      <w:jc w:val="center"/>
    </w:pPr>
    <w:sdt>
      <w:sdtPr>
        <w:id w:val="15845104"/>
        <w:docPartObj>
          <w:docPartGallery w:val="Page Numbers (Bottom of Page)"/>
          <w:docPartUnique/>
        </w:docPartObj>
      </w:sdtPr>
      <w:sdtEndPr/>
      <w:sdtContent>
        <w:r w:rsidR="00E2288A" w:rsidRPr="0058479C">
          <w:rPr>
            <w:b/>
          </w:rPr>
          <w:fldChar w:fldCharType="begin"/>
        </w:r>
        <w:r w:rsidR="00E2288A" w:rsidRPr="0058479C">
          <w:rPr>
            <w:b/>
          </w:rPr>
          <w:instrText xml:space="preserve"> PAGE   \* MERGEFORMAT </w:instrText>
        </w:r>
        <w:r w:rsidR="00E2288A" w:rsidRPr="0058479C">
          <w:rPr>
            <w:b/>
          </w:rPr>
          <w:fldChar w:fldCharType="separate"/>
        </w:r>
        <w:r>
          <w:rPr>
            <w:b/>
            <w:noProof/>
          </w:rPr>
          <w:t>17</w:t>
        </w:r>
        <w:r w:rsidR="00E2288A" w:rsidRPr="0058479C">
          <w:rPr>
            <w:b/>
          </w:rPr>
          <w:fldChar w:fldCharType="end"/>
        </w:r>
      </w:sdtContent>
    </w:sdt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2288A" w:rsidRDefault="00883210" w:rsidP="009C7325">
    <w:pPr>
      <w:pStyle w:val="Zpat"/>
      <w:tabs>
        <w:tab w:val="clear" w:pos="4536"/>
      </w:tabs>
      <w:jc w:val="right"/>
    </w:pPr>
    <w:sdt>
      <w:sdtPr>
        <w:id w:val="15845101"/>
        <w:docPartObj>
          <w:docPartGallery w:val="Page Numbers (Bottom of Page)"/>
          <w:docPartUnique/>
        </w:docPartObj>
      </w:sdtPr>
      <w:sdtEndPr/>
      <w:sdtContent>
        <w:r w:rsidR="00E2288A" w:rsidRPr="0058479C">
          <w:rPr>
            <w:b/>
          </w:rPr>
          <w:fldChar w:fldCharType="begin"/>
        </w:r>
        <w:r w:rsidR="00E2288A" w:rsidRPr="0058479C">
          <w:rPr>
            <w:b/>
          </w:rPr>
          <w:instrText xml:space="preserve"> PAGE   \* MERGEFORMAT </w:instrText>
        </w:r>
        <w:r w:rsidR="00E2288A" w:rsidRPr="0058479C">
          <w:rPr>
            <w:b/>
          </w:rPr>
          <w:fldChar w:fldCharType="separate"/>
        </w:r>
        <w:r w:rsidR="00225E23">
          <w:rPr>
            <w:b/>
            <w:noProof/>
          </w:rPr>
          <w:t>1</w:t>
        </w:r>
        <w:r w:rsidR="00E2288A" w:rsidRPr="0058479C">
          <w:rPr>
            <w:b/>
          </w:rPr>
          <w:fldChar w:fldCharType="end"/>
        </w:r>
      </w:sdtContent>
    </w:sdt>
  </w:p>
  <w:p w:rsidR="00E2288A" w:rsidRPr="00F70C00" w:rsidRDefault="00E2288A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F7309" w:rsidRDefault="009F7309" w:rsidP="00E95128">
      <w:r>
        <w:separator/>
      </w:r>
    </w:p>
  </w:footnote>
  <w:footnote w:type="continuationSeparator" w:id="0">
    <w:p w:rsidR="009F7309" w:rsidRDefault="009F7309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2288A" w:rsidRPr="006116F9" w:rsidRDefault="00E2288A" w:rsidP="009C7325">
    <w:pPr>
      <w:pStyle w:val="Zhlav"/>
    </w:pPr>
    <w:r w:rsidRPr="006116F9">
      <w:t>Účtovná závierka k 31.12.2013</w:t>
    </w:r>
  </w:p>
  <w:p w:rsidR="00E2288A" w:rsidRPr="006116F9" w:rsidRDefault="00225E23" w:rsidP="009C7325">
    <w:pPr>
      <w:pStyle w:val="Zhlav"/>
      <w:jc w:val="center"/>
    </w:pPr>
    <w:proofErr w:type="spellStart"/>
    <w:r>
      <w:t>Instrument</w:t>
    </w:r>
    <w:proofErr w:type="spellEnd"/>
    <w:r>
      <w:t xml:space="preserve"> </w:t>
    </w:r>
    <w:proofErr w:type="spellStart"/>
    <w:r>
      <w:t>shop</w:t>
    </w:r>
    <w:proofErr w:type="spellEnd"/>
    <w:r w:rsidR="00E2288A" w:rsidRPr="006116F9">
      <w:t>, s.r.o.</w:t>
    </w: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27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E2288A" w:rsidTr="00DD7CFD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2288A" w:rsidRDefault="00E2288A">
          <w:pPr>
            <w:pStyle w:val="Zhlav"/>
            <w:tabs>
              <w:tab w:val="clear" w:pos="4536"/>
              <w:tab w:val="center" w:pos="4253"/>
              <w:tab w:val="right" w:pos="9214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:rsidR="00E2288A" w:rsidRDefault="00E2288A">
          <w:pPr>
            <w:pStyle w:val="Zhlav"/>
            <w:tabs>
              <w:tab w:val="clear" w:pos="4536"/>
              <w:tab w:val="center" w:pos="4253"/>
              <w:tab w:val="right" w:pos="9214"/>
            </w:tabs>
            <w:spacing w:line="276" w:lineRule="auto"/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2288A" w:rsidRDefault="00225E23">
          <w:pPr>
            <w:pStyle w:val="Zhlav"/>
            <w:tabs>
              <w:tab w:val="clear" w:pos="4536"/>
              <w:tab w:val="center" w:pos="4253"/>
              <w:tab w:val="right" w:pos="9214"/>
            </w:tabs>
            <w:spacing w:line="276" w:lineRule="auto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2288A" w:rsidRDefault="00E2288A">
          <w:pPr>
            <w:pStyle w:val="Zhlav"/>
            <w:tabs>
              <w:tab w:val="clear" w:pos="4536"/>
              <w:tab w:val="center" w:pos="4253"/>
              <w:tab w:val="right" w:pos="9214"/>
            </w:tabs>
            <w:spacing w:line="276" w:lineRule="auto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2288A" w:rsidRDefault="00E2288A">
          <w:pPr>
            <w:pStyle w:val="Zhlav"/>
            <w:tabs>
              <w:tab w:val="clear" w:pos="4536"/>
              <w:tab w:val="center" w:pos="4253"/>
              <w:tab w:val="right" w:pos="9214"/>
            </w:tabs>
            <w:spacing w:line="276" w:lineRule="auto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2288A" w:rsidRDefault="00225E23">
          <w:pPr>
            <w:pStyle w:val="Zhlav"/>
            <w:tabs>
              <w:tab w:val="clear" w:pos="4536"/>
              <w:tab w:val="center" w:pos="4253"/>
              <w:tab w:val="right" w:pos="9214"/>
            </w:tabs>
            <w:spacing w:line="276" w:lineRule="auto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2288A" w:rsidRDefault="00225E23">
          <w:pPr>
            <w:pStyle w:val="Zhlav"/>
            <w:tabs>
              <w:tab w:val="clear" w:pos="4536"/>
              <w:tab w:val="center" w:pos="4253"/>
              <w:tab w:val="right" w:pos="9214"/>
            </w:tabs>
            <w:spacing w:line="276" w:lineRule="auto"/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2288A" w:rsidRDefault="00225E23" w:rsidP="00225E23">
          <w:pPr>
            <w:pStyle w:val="Zhlav"/>
            <w:tabs>
              <w:tab w:val="clear" w:pos="4536"/>
              <w:tab w:val="center" w:pos="4253"/>
              <w:tab w:val="right" w:pos="9214"/>
            </w:tabs>
            <w:spacing w:line="276" w:lineRule="auto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2288A" w:rsidRDefault="00225E23">
          <w:pPr>
            <w:pStyle w:val="Zhlav"/>
            <w:tabs>
              <w:tab w:val="clear" w:pos="4536"/>
              <w:tab w:val="center" w:pos="4253"/>
              <w:tab w:val="right" w:pos="9214"/>
            </w:tabs>
            <w:spacing w:line="276" w:lineRule="auto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2288A" w:rsidRDefault="00225E23">
          <w:pPr>
            <w:pStyle w:val="Zhlav"/>
            <w:tabs>
              <w:tab w:val="clear" w:pos="4536"/>
              <w:tab w:val="center" w:pos="4253"/>
              <w:tab w:val="right" w:pos="9214"/>
            </w:tabs>
            <w:spacing w:line="276" w:lineRule="auto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2288A" w:rsidRDefault="00225E23">
          <w:pPr>
            <w:pStyle w:val="Zhlav"/>
            <w:tabs>
              <w:tab w:val="clear" w:pos="4536"/>
              <w:tab w:val="center" w:pos="4253"/>
              <w:tab w:val="right" w:pos="9214"/>
            </w:tabs>
            <w:spacing w:line="276" w:lineRule="auto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2288A" w:rsidRDefault="00225E23">
          <w:pPr>
            <w:pStyle w:val="Zhlav"/>
            <w:tabs>
              <w:tab w:val="clear" w:pos="4536"/>
              <w:tab w:val="center" w:pos="4253"/>
              <w:tab w:val="right" w:pos="9214"/>
            </w:tabs>
            <w:spacing w:line="276" w:lineRule="auto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</w:tr>
  </w:tbl>
  <w:p w:rsidR="00E2288A" w:rsidRDefault="00E2288A" w:rsidP="00E95128">
    <w:pPr>
      <w:pStyle w:val="Zhlav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2288A" w:rsidRDefault="00E2288A" w:rsidP="008A2D79">
    <w:pPr>
      <w:pStyle w:val="Zhlav"/>
      <w:tabs>
        <w:tab w:val="center" w:pos="4820"/>
        <w:tab w:val="right" w:pos="9214"/>
      </w:tabs>
      <w:jc w:val="right"/>
      <w:rPr>
        <w:sz w:val="18"/>
      </w:rPr>
    </w:pPr>
  </w:p>
  <w:p w:rsidR="00E2288A" w:rsidRPr="00E95128" w:rsidRDefault="00E2288A" w:rsidP="008648B4">
    <w:pPr>
      <w:pStyle w:val="Zhlav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1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8"/>
  </w:num>
  <w:num w:numId="3">
    <w:abstractNumId w:val="7"/>
  </w:num>
  <w:num w:numId="4">
    <w:abstractNumId w:val="11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8"/>
  </w:num>
  <w:num w:numId="7">
    <w:abstractNumId w:val="12"/>
  </w:num>
  <w:num w:numId="8">
    <w:abstractNumId w:val="2"/>
  </w:num>
  <w:num w:numId="9">
    <w:abstractNumId w:val="8"/>
  </w:num>
  <w:num w:numId="10">
    <w:abstractNumId w:val="8"/>
  </w:num>
  <w:num w:numId="11">
    <w:abstractNumId w:val="3"/>
  </w:num>
  <w:num w:numId="12">
    <w:abstractNumId w:val="8"/>
  </w:num>
  <w:num w:numId="13">
    <w:abstractNumId w:val="8"/>
  </w:num>
  <w:num w:numId="14">
    <w:abstractNumId w:val="4"/>
  </w:num>
  <w:num w:numId="15">
    <w:abstractNumId w:val="8"/>
    <w:lvlOverride w:ilvl="0">
      <w:startOverride w:val="1"/>
    </w:lvlOverride>
  </w:num>
  <w:num w:numId="16">
    <w:abstractNumId w:val="8"/>
    <w:lvlOverride w:ilvl="0">
      <w:startOverride w:val="1"/>
    </w:lvlOverride>
  </w:num>
  <w:num w:numId="17">
    <w:abstractNumId w:val="8"/>
    <w:lvlOverride w:ilvl="0">
      <w:startOverride w:val="1"/>
    </w:lvlOverride>
  </w:num>
  <w:num w:numId="18">
    <w:abstractNumId w:val="8"/>
    <w:lvlOverride w:ilvl="0">
      <w:startOverride w:val="1"/>
    </w:lvlOverride>
  </w:num>
  <w:num w:numId="19">
    <w:abstractNumId w:val="1"/>
  </w:num>
  <w:num w:numId="20">
    <w:abstractNumId w:val="8"/>
    <w:lvlOverride w:ilvl="0">
      <w:startOverride w:val="1"/>
    </w:lvlOverride>
  </w:num>
  <w:num w:numId="21">
    <w:abstractNumId w:val="9"/>
  </w:num>
  <w:num w:numId="22">
    <w:abstractNumId w:val="6"/>
  </w:num>
  <w:num w:numId="23">
    <w:abstractNumId w:val="5"/>
  </w:num>
  <w:num w:numId="24">
    <w:abstractNumId w:val="13"/>
  </w:num>
  <w:num w:numId="25">
    <w:abstractNumId w:val="8"/>
    <w:lvlOverride w:ilvl="0">
      <w:startOverride w:val="1"/>
    </w:lvlOverride>
  </w:num>
  <w:num w:numId="26">
    <w:abstractNumId w:val="8"/>
    <w:lvlOverride w:ilvl="0">
      <w:startOverride w:val="1"/>
    </w:lvlOverride>
  </w:num>
  <w:num w:numId="27">
    <w:abstractNumId w:val="8"/>
    <w:lvlOverride w:ilvl="0">
      <w:startOverride w:val="1"/>
    </w:lvlOverride>
  </w:num>
  <w:num w:numId="28">
    <w:abstractNumId w:val="8"/>
    <w:lvlOverride w:ilvl="0">
      <w:startOverride w:val="1"/>
    </w:lvlOverride>
  </w:num>
  <w:num w:numId="29">
    <w:abstractNumId w:val="8"/>
    <w:lvlOverride w:ilvl="0">
      <w:startOverride w:val="1"/>
    </w:lvlOverride>
  </w:num>
  <w:num w:numId="30">
    <w:abstractNumId w:val="8"/>
  </w:num>
  <w:num w:numId="31">
    <w:abstractNumId w:val="8"/>
  </w:num>
  <w:num w:numId="32">
    <w:abstractNumId w:val="8"/>
  </w:num>
  <w:num w:numId="33">
    <w:abstractNumId w:val="8"/>
  </w:num>
  <w:num w:numId="34">
    <w:abstractNumId w:val="7"/>
    <w:lvlOverride w:ilvl="0">
      <w:startOverride w:val="1"/>
    </w:lvlOverride>
  </w:num>
  <w:num w:numId="3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7791"/>
    <w:rsid w:val="00021256"/>
    <w:rsid w:val="000269FC"/>
    <w:rsid w:val="00031D29"/>
    <w:rsid w:val="000322A9"/>
    <w:rsid w:val="000331E6"/>
    <w:rsid w:val="00041E2C"/>
    <w:rsid w:val="000422E9"/>
    <w:rsid w:val="00045A17"/>
    <w:rsid w:val="000470EC"/>
    <w:rsid w:val="00052495"/>
    <w:rsid w:val="00062334"/>
    <w:rsid w:val="000658BA"/>
    <w:rsid w:val="00073853"/>
    <w:rsid w:val="000738DF"/>
    <w:rsid w:val="00075B41"/>
    <w:rsid w:val="00076486"/>
    <w:rsid w:val="00082DB2"/>
    <w:rsid w:val="0008425B"/>
    <w:rsid w:val="00085A3A"/>
    <w:rsid w:val="00086A82"/>
    <w:rsid w:val="000909DD"/>
    <w:rsid w:val="00092C39"/>
    <w:rsid w:val="00093CC4"/>
    <w:rsid w:val="000965D0"/>
    <w:rsid w:val="000A1BBA"/>
    <w:rsid w:val="000A5617"/>
    <w:rsid w:val="000A6FBA"/>
    <w:rsid w:val="000B1540"/>
    <w:rsid w:val="000B4629"/>
    <w:rsid w:val="000B6195"/>
    <w:rsid w:val="000B67F6"/>
    <w:rsid w:val="000C2309"/>
    <w:rsid w:val="000C2D66"/>
    <w:rsid w:val="000C68B3"/>
    <w:rsid w:val="000D22FF"/>
    <w:rsid w:val="000E6FA7"/>
    <w:rsid w:val="000E77F0"/>
    <w:rsid w:val="000E7CAA"/>
    <w:rsid w:val="000F1306"/>
    <w:rsid w:val="000F27A2"/>
    <w:rsid w:val="000F40C4"/>
    <w:rsid w:val="000F5666"/>
    <w:rsid w:val="000F5B45"/>
    <w:rsid w:val="0010181D"/>
    <w:rsid w:val="00102C1A"/>
    <w:rsid w:val="00103B71"/>
    <w:rsid w:val="00120F3A"/>
    <w:rsid w:val="00124FFD"/>
    <w:rsid w:val="00127D9C"/>
    <w:rsid w:val="00136273"/>
    <w:rsid w:val="00136A4A"/>
    <w:rsid w:val="00137A6C"/>
    <w:rsid w:val="00141691"/>
    <w:rsid w:val="00141832"/>
    <w:rsid w:val="00142DDE"/>
    <w:rsid w:val="001438AC"/>
    <w:rsid w:val="00144386"/>
    <w:rsid w:val="0014486E"/>
    <w:rsid w:val="00146904"/>
    <w:rsid w:val="00147FB3"/>
    <w:rsid w:val="0015039D"/>
    <w:rsid w:val="00154620"/>
    <w:rsid w:val="00156231"/>
    <w:rsid w:val="0015674B"/>
    <w:rsid w:val="00160AAA"/>
    <w:rsid w:val="001712A8"/>
    <w:rsid w:val="0017267A"/>
    <w:rsid w:val="001733C5"/>
    <w:rsid w:val="00177051"/>
    <w:rsid w:val="00177C59"/>
    <w:rsid w:val="00183F74"/>
    <w:rsid w:val="00193EE6"/>
    <w:rsid w:val="00197B7C"/>
    <w:rsid w:val="001A1C39"/>
    <w:rsid w:val="001A3411"/>
    <w:rsid w:val="001A566C"/>
    <w:rsid w:val="001A7CD7"/>
    <w:rsid w:val="001B30FD"/>
    <w:rsid w:val="001B5156"/>
    <w:rsid w:val="001B5855"/>
    <w:rsid w:val="001C0A6A"/>
    <w:rsid w:val="001C6B9C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1F742E"/>
    <w:rsid w:val="00210F5C"/>
    <w:rsid w:val="002130D8"/>
    <w:rsid w:val="0021533B"/>
    <w:rsid w:val="00216E9E"/>
    <w:rsid w:val="0021757D"/>
    <w:rsid w:val="00225398"/>
    <w:rsid w:val="00225E23"/>
    <w:rsid w:val="002304B6"/>
    <w:rsid w:val="002418D5"/>
    <w:rsid w:val="00251BF2"/>
    <w:rsid w:val="00254418"/>
    <w:rsid w:val="0025662A"/>
    <w:rsid w:val="00260C4C"/>
    <w:rsid w:val="00262CD4"/>
    <w:rsid w:val="00263617"/>
    <w:rsid w:val="0027298D"/>
    <w:rsid w:val="00280D5B"/>
    <w:rsid w:val="00283139"/>
    <w:rsid w:val="00283295"/>
    <w:rsid w:val="00286A3D"/>
    <w:rsid w:val="00290A84"/>
    <w:rsid w:val="00293D89"/>
    <w:rsid w:val="00294BAE"/>
    <w:rsid w:val="002977CC"/>
    <w:rsid w:val="002A264B"/>
    <w:rsid w:val="002A7CDF"/>
    <w:rsid w:val="002B2E36"/>
    <w:rsid w:val="002B6934"/>
    <w:rsid w:val="002C010E"/>
    <w:rsid w:val="002D4AEE"/>
    <w:rsid w:val="002D69FB"/>
    <w:rsid w:val="002E0E7B"/>
    <w:rsid w:val="002E35FC"/>
    <w:rsid w:val="002F05C7"/>
    <w:rsid w:val="002F21AD"/>
    <w:rsid w:val="002F3C09"/>
    <w:rsid w:val="002F5513"/>
    <w:rsid w:val="002F626C"/>
    <w:rsid w:val="002F770F"/>
    <w:rsid w:val="00301031"/>
    <w:rsid w:val="00301C73"/>
    <w:rsid w:val="00304CA2"/>
    <w:rsid w:val="00307540"/>
    <w:rsid w:val="003147AA"/>
    <w:rsid w:val="00321174"/>
    <w:rsid w:val="00322269"/>
    <w:rsid w:val="003235B8"/>
    <w:rsid w:val="00331FD6"/>
    <w:rsid w:val="0033507D"/>
    <w:rsid w:val="00335C04"/>
    <w:rsid w:val="0034119B"/>
    <w:rsid w:val="00342E08"/>
    <w:rsid w:val="003434C5"/>
    <w:rsid w:val="00353BAD"/>
    <w:rsid w:val="00364CA4"/>
    <w:rsid w:val="0036502B"/>
    <w:rsid w:val="0036540A"/>
    <w:rsid w:val="00367A6E"/>
    <w:rsid w:val="00393879"/>
    <w:rsid w:val="003938CE"/>
    <w:rsid w:val="003A1AF6"/>
    <w:rsid w:val="003B1379"/>
    <w:rsid w:val="003B2F55"/>
    <w:rsid w:val="003B591C"/>
    <w:rsid w:val="003C3FDF"/>
    <w:rsid w:val="003C6B7B"/>
    <w:rsid w:val="003D140B"/>
    <w:rsid w:val="003D1684"/>
    <w:rsid w:val="003D25E1"/>
    <w:rsid w:val="003D2746"/>
    <w:rsid w:val="003D48AD"/>
    <w:rsid w:val="003D5127"/>
    <w:rsid w:val="003E0FA2"/>
    <w:rsid w:val="003F28D5"/>
    <w:rsid w:val="00400460"/>
    <w:rsid w:val="004007CA"/>
    <w:rsid w:val="00401F9E"/>
    <w:rsid w:val="004027CF"/>
    <w:rsid w:val="00420D87"/>
    <w:rsid w:val="00423AFA"/>
    <w:rsid w:val="004256D0"/>
    <w:rsid w:val="004262D7"/>
    <w:rsid w:val="00426B71"/>
    <w:rsid w:val="00430148"/>
    <w:rsid w:val="004313A2"/>
    <w:rsid w:val="00432BDC"/>
    <w:rsid w:val="004330B3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576D"/>
    <w:rsid w:val="0047322B"/>
    <w:rsid w:val="004739C7"/>
    <w:rsid w:val="004779FB"/>
    <w:rsid w:val="00480294"/>
    <w:rsid w:val="0048065D"/>
    <w:rsid w:val="0048217C"/>
    <w:rsid w:val="00483A16"/>
    <w:rsid w:val="004877E2"/>
    <w:rsid w:val="00491AF0"/>
    <w:rsid w:val="00491C69"/>
    <w:rsid w:val="00492E11"/>
    <w:rsid w:val="004968E6"/>
    <w:rsid w:val="00496A4E"/>
    <w:rsid w:val="004A045E"/>
    <w:rsid w:val="004A085B"/>
    <w:rsid w:val="004A3396"/>
    <w:rsid w:val="004A4D80"/>
    <w:rsid w:val="004A53DC"/>
    <w:rsid w:val="004A5E53"/>
    <w:rsid w:val="004A6C40"/>
    <w:rsid w:val="004B2651"/>
    <w:rsid w:val="004B599A"/>
    <w:rsid w:val="004B65CD"/>
    <w:rsid w:val="004B69E1"/>
    <w:rsid w:val="004C1C27"/>
    <w:rsid w:val="004C540D"/>
    <w:rsid w:val="004D25F3"/>
    <w:rsid w:val="004D3B14"/>
    <w:rsid w:val="004D3B4A"/>
    <w:rsid w:val="004E0BAA"/>
    <w:rsid w:val="00506E0F"/>
    <w:rsid w:val="00507B8B"/>
    <w:rsid w:val="005131C0"/>
    <w:rsid w:val="005138B1"/>
    <w:rsid w:val="00515879"/>
    <w:rsid w:val="00516A38"/>
    <w:rsid w:val="00523309"/>
    <w:rsid w:val="00541789"/>
    <w:rsid w:val="00542006"/>
    <w:rsid w:val="0054259E"/>
    <w:rsid w:val="00545B77"/>
    <w:rsid w:val="00546BD3"/>
    <w:rsid w:val="0054786F"/>
    <w:rsid w:val="00553AFB"/>
    <w:rsid w:val="00564B72"/>
    <w:rsid w:val="00567FDB"/>
    <w:rsid w:val="0057480F"/>
    <w:rsid w:val="005768DA"/>
    <w:rsid w:val="0058479C"/>
    <w:rsid w:val="00592AC7"/>
    <w:rsid w:val="00592B74"/>
    <w:rsid w:val="00592E6F"/>
    <w:rsid w:val="00594893"/>
    <w:rsid w:val="005A38F9"/>
    <w:rsid w:val="005A48DA"/>
    <w:rsid w:val="005A76F0"/>
    <w:rsid w:val="005A7FDD"/>
    <w:rsid w:val="005B2438"/>
    <w:rsid w:val="005B316E"/>
    <w:rsid w:val="005B4970"/>
    <w:rsid w:val="005B508D"/>
    <w:rsid w:val="005B6F15"/>
    <w:rsid w:val="005C0488"/>
    <w:rsid w:val="005C50FC"/>
    <w:rsid w:val="005C6657"/>
    <w:rsid w:val="005D25E4"/>
    <w:rsid w:val="005D2A89"/>
    <w:rsid w:val="005D4842"/>
    <w:rsid w:val="005D614C"/>
    <w:rsid w:val="005E09B4"/>
    <w:rsid w:val="005F2BC8"/>
    <w:rsid w:val="005F54B5"/>
    <w:rsid w:val="005F5D4F"/>
    <w:rsid w:val="005F6E8B"/>
    <w:rsid w:val="005F7FDE"/>
    <w:rsid w:val="0060236A"/>
    <w:rsid w:val="00603EFB"/>
    <w:rsid w:val="006069D3"/>
    <w:rsid w:val="006116F9"/>
    <w:rsid w:val="00627B6C"/>
    <w:rsid w:val="00627D49"/>
    <w:rsid w:val="00630386"/>
    <w:rsid w:val="00633137"/>
    <w:rsid w:val="006339DC"/>
    <w:rsid w:val="00641554"/>
    <w:rsid w:val="0064520D"/>
    <w:rsid w:val="006510AA"/>
    <w:rsid w:val="00651689"/>
    <w:rsid w:val="006575EA"/>
    <w:rsid w:val="00662C25"/>
    <w:rsid w:val="0066618F"/>
    <w:rsid w:val="00670A7B"/>
    <w:rsid w:val="00671BB4"/>
    <w:rsid w:val="0067509D"/>
    <w:rsid w:val="006750FE"/>
    <w:rsid w:val="0068213C"/>
    <w:rsid w:val="0068537D"/>
    <w:rsid w:val="006873C5"/>
    <w:rsid w:val="00687C9C"/>
    <w:rsid w:val="00694931"/>
    <w:rsid w:val="00697A2F"/>
    <w:rsid w:val="00697F7C"/>
    <w:rsid w:val="006A37A9"/>
    <w:rsid w:val="006A3C75"/>
    <w:rsid w:val="006A737C"/>
    <w:rsid w:val="006B6E25"/>
    <w:rsid w:val="006C27AA"/>
    <w:rsid w:val="006C553D"/>
    <w:rsid w:val="006C5CFA"/>
    <w:rsid w:val="006D36EA"/>
    <w:rsid w:val="006D3A73"/>
    <w:rsid w:val="006D3D0B"/>
    <w:rsid w:val="006D7585"/>
    <w:rsid w:val="006E554A"/>
    <w:rsid w:val="006E7E05"/>
    <w:rsid w:val="006F28DA"/>
    <w:rsid w:val="0070145C"/>
    <w:rsid w:val="00701F03"/>
    <w:rsid w:val="00703344"/>
    <w:rsid w:val="00714597"/>
    <w:rsid w:val="0072695D"/>
    <w:rsid w:val="00726991"/>
    <w:rsid w:val="0073221D"/>
    <w:rsid w:val="00741092"/>
    <w:rsid w:val="00742680"/>
    <w:rsid w:val="00746C9E"/>
    <w:rsid w:val="00750259"/>
    <w:rsid w:val="007508D8"/>
    <w:rsid w:val="0075139D"/>
    <w:rsid w:val="00755962"/>
    <w:rsid w:val="0076282E"/>
    <w:rsid w:val="007658EA"/>
    <w:rsid w:val="0077399F"/>
    <w:rsid w:val="00777324"/>
    <w:rsid w:val="0078754C"/>
    <w:rsid w:val="007902B7"/>
    <w:rsid w:val="0079191F"/>
    <w:rsid w:val="00796178"/>
    <w:rsid w:val="007A005F"/>
    <w:rsid w:val="007A1781"/>
    <w:rsid w:val="007A491D"/>
    <w:rsid w:val="007B2031"/>
    <w:rsid w:val="007B2E7A"/>
    <w:rsid w:val="007B314C"/>
    <w:rsid w:val="007B3A69"/>
    <w:rsid w:val="007C3B50"/>
    <w:rsid w:val="007D2093"/>
    <w:rsid w:val="007D3E38"/>
    <w:rsid w:val="007D6502"/>
    <w:rsid w:val="007E47FA"/>
    <w:rsid w:val="007E4E9F"/>
    <w:rsid w:val="007F4606"/>
    <w:rsid w:val="0080548E"/>
    <w:rsid w:val="00806EE2"/>
    <w:rsid w:val="00815894"/>
    <w:rsid w:val="00815A32"/>
    <w:rsid w:val="00817FE1"/>
    <w:rsid w:val="008323FB"/>
    <w:rsid w:val="0083467A"/>
    <w:rsid w:val="00836ED5"/>
    <w:rsid w:val="008543BA"/>
    <w:rsid w:val="00855583"/>
    <w:rsid w:val="00857559"/>
    <w:rsid w:val="00861749"/>
    <w:rsid w:val="008648B4"/>
    <w:rsid w:val="00864CBA"/>
    <w:rsid w:val="008669C1"/>
    <w:rsid w:val="00874443"/>
    <w:rsid w:val="008810AC"/>
    <w:rsid w:val="00881683"/>
    <w:rsid w:val="00883210"/>
    <w:rsid w:val="00887529"/>
    <w:rsid w:val="00887683"/>
    <w:rsid w:val="00887C84"/>
    <w:rsid w:val="0089205D"/>
    <w:rsid w:val="0089652C"/>
    <w:rsid w:val="008A2D79"/>
    <w:rsid w:val="008A6D28"/>
    <w:rsid w:val="008B1B50"/>
    <w:rsid w:val="008B206F"/>
    <w:rsid w:val="008B6694"/>
    <w:rsid w:val="008D0944"/>
    <w:rsid w:val="008D2F11"/>
    <w:rsid w:val="008D7145"/>
    <w:rsid w:val="008E04AE"/>
    <w:rsid w:val="008E68A4"/>
    <w:rsid w:val="008F0030"/>
    <w:rsid w:val="00900696"/>
    <w:rsid w:val="0090078A"/>
    <w:rsid w:val="009018F4"/>
    <w:rsid w:val="00921F45"/>
    <w:rsid w:val="009226CD"/>
    <w:rsid w:val="009275D8"/>
    <w:rsid w:val="009330FC"/>
    <w:rsid w:val="009431F1"/>
    <w:rsid w:val="009441EB"/>
    <w:rsid w:val="009458E0"/>
    <w:rsid w:val="0095003F"/>
    <w:rsid w:val="00954399"/>
    <w:rsid w:val="009738C3"/>
    <w:rsid w:val="009743BF"/>
    <w:rsid w:val="0098136C"/>
    <w:rsid w:val="0098537D"/>
    <w:rsid w:val="00985D23"/>
    <w:rsid w:val="0098647C"/>
    <w:rsid w:val="00991C72"/>
    <w:rsid w:val="009A2DF0"/>
    <w:rsid w:val="009B60B7"/>
    <w:rsid w:val="009B71A9"/>
    <w:rsid w:val="009B7785"/>
    <w:rsid w:val="009C7325"/>
    <w:rsid w:val="009D02E9"/>
    <w:rsid w:val="009D0700"/>
    <w:rsid w:val="009D2ECF"/>
    <w:rsid w:val="009E16EA"/>
    <w:rsid w:val="009F614A"/>
    <w:rsid w:val="009F6927"/>
    <w:rsid w:val="009F7309"/>
    <w:rsid w:val="00A00BE7"/>
    <w:rsid w:val="00A02942"/>
    <w:rsid w:val="00A04BB4"/>
    <w:rsid w:val="00A05FBA"/>
    <w:rsid w:val="00A07873"/>
    <w:rsid w:val="00A07BD5"/>
    <w:rsid w:val="00A13E99"/>
    <w:rsid w:val="00A2012A"/>
    <w:rsid w:val="00A25722"/>
    <w:rsid w:val="00A26359"/>
    <w:rsid w:val="00A31DFF"/>
    <w:rsid w:val="00A5618F"/>
    <w:rsid w:val="00A579DD"/>
    <w:rsid w:val="00A639F4"/>
    <w:rsid w:val="00A63B15"/>
    <w:rsid w:val="00A70B8E"/>
    <w:rsid w:val="00A7144F"/>
    <w:rsid w:val="00A72805"/>
    <w:rsid w:val="00A73577"/>
    <w:rsid w:val="00A8108C"/>
    <w:rsid w:val="00A84A13"/>
    <w:rsid w:val="00A85744"/>
    <w:rsid w:val="00A9048F"/>
    <w:rsid w:val="00A947C7"/>
    <w:rsid w:val="00A95312"/>
    <w:rsid w:val="00AB3FDB"/>
    <w:rsid w:val="00AB572C"/>
    <w:rsid w:val="00AB6B04"/>
    <w:rsid w:val="00AC12B2"/>
    <w:rsid w:val="00AC3577"/>
    <w:rsid w:val="00AC406C"/>
    <w:rsid w:val="00AC41A6"/>
    <w:rsid w:val="00AC5D28"/>
    <w:rsid w:val="00AD013A"/>
    <w:rsid w:val="00AD4FCA"/>
    <w:rsid w:val="00AD6758"/>
    <w:rsid w:val="00B03577"/>
    <w:rsid w:val="00B0368E"/>
    <w:rsid w:val="00B06E64"/>
    <w:rsid w:val="00B12204"/>
    <w:rsid w:val="00B12629"/>
    <w:rsid w:val="00B146E6"/>
    <w:rsid w:val="00B3329A"/>
    <w:rsid w:val="00B345EE"/>
    <w:rsid w:val="00B454F4"/>
    <w:rsid w:val="00B55A09"/>
    <w:rsid w:val="00B564FF"/>
    <w:rsid w:val="00B6076C"/>
    <w:rsid w:val="00B67525"/>
    <w:rsid w:val="00B67573"/>
    <w:rsid w:val="00B71C86"/>
    <w:rsid w:val="00B765D9"/>
    <w:rsid w:val="00B77494"/>
    <w:rsid w:val="00B80383"/>
    <w:rsid w:val="00B825EB"/>
    <w:rsid w:val="00B84860"/>
    <w:rsid w:val="00B871F7"/>
    <w:rsid w:val="00B96BFB"/>
    <w:rsid w:val="00BA11AF"/>
    <w:rsid w:val="00BA346B"/>
    <w:rsid w:val="00BA3FB7"/>
    <w:rsid w:val="00BB218F"/>
    <w:rsid w:val="00BB2336"/>
    <w:rsid w:val="00BB4DCF"/>
    <w:rsid w:val="00BB4E6F"/>
    <w:rsid w:val="00BC09C5"/>
    <w:rsid w:val="00BC631F"/>
    <w:rsid w:val="00BC69D5"/>
    <w:rsid w:val="00BD6D29"/>
    <w:rsid w:val="00BE075E"/>
    <w:rsid w:val="00BF5CA9"/>
    <w:rsid w:val="00C0257D"/>
    <w:rsid w:val="00C02C96"/>
    <w:rsid w:val="00C03840"/>
    <w:rsid w:val="00C03B46"/>
    <w:rsid w:val="00C06221"/>
    <w:rsid w:val="00C07882"/>
    <w:rsid w:val="00C1165F"/>
    <w:rsid w:val="00C12F2A"/>
    <w:rsid w:val="00C13216"/>
    <w:rsid w:val="00C158D9"/>
    <w:rsid w:val="00C17E4B"/>
    <w:rsid w:val="00C22B63"/>
    <w:rsid w:val="00C22C68"/>
    <w:rsid w:val="00C235CB"/>
    <w:rsid w:val="00C24B6B"/>
    <w:rsid w:val="00C24FF4"/>
    <w:rsid w:val="00C33FB2"/>
    <w:rsid w:val="00C44120"/>
    <w:rsid w:val="00C459DC"/>
    <w:rsid w:val="00C460D7"/>
    <w:rsid w:val="00C510E2"/>
    <w:rsid w:val="00C520AC"/>
    <w:rsid w:val="00C575CA"/>
    <w:rsid w:val="00C63E37"/>
    <w:rsid w:val="00C65AFA"/>
    <w:rsid w:val="00C672BA"/>
    <w:rsid w:val="00C701FF"/>
    <w:rsid w:val="00C712A3"/>
    <w:rsid w:val="00C730D3"/>
    <w:rsid w:val="00C76D6A"/>
    <w:rsid w:val="00C83FF3"/>
    <w:rsid w:val="00C91F42"/>
    <w:rsid w:val="00C9471C"/>
    <w:rsid w:val="00C94FB8"/>
    <w:rsid w:val="00CA0147"/>
    <w:rsid w:val="00CA1CFF"/>
    <w:rsid w:val="00CA441D"/>
    <w:rsid w:val="00CB0CD3"/>
    <w:rsid w:val="00CB3140"/>
    <w:rsid w:val="00CB79D1"/>
    <w:rsid w:val="00CC153E"/>
    <w:rsid w:val="00CC1FB7"/>
    <w:rsid w:val="00CC3798"/>
    <w:rsid w:val="00CD3574"/>
    <w:rsid w:val="00CD3A8A"/>
    <w:rsid w:val="00CD4F6B"/>
    <w:rsid w:val="00CE0440"/>
    <w:rsid w:val="00CE612B"/>
    <w:rsid w:val="00CF2329"/>
    <w:rsid w:val="00CF2FC7"/>
    <w:rsid w:val="00CF7C4C"/>
    <w:rsid w:val="00D02568"/>
    <w:rsid w:val="00D02B99"/>
    <w:rsid w:val="00D03758"/>
    <w:rsid w:val="00D04670"/>
    <w:rsid w:val="00D04D91"/>
    <w:rsid w:val="00D21626"/>
    <w:rsid w:val="00D24870"/>
    <w:rsid w:val="00D249B2"/>
    <w:rsid w:val="00D34932"/>
    <w:rsid w:val="00D422DB"/>
    <w:rsid w:val="00D4302D"/>
    <w:rsid w:val="00D4583E"/>
    <w:rsid w:val="00D4614E"/>
    <w:rsid w:val="00D529F9"/>
    <w:rsid w:val="00D54563"/>
    <w:rsid w:val="00D551EB"/>
    <w:rsid w:val="00D55376"/>
    <w:rsid w:val="00D56F2A"/>
    <w:rsid w:val="00D72087"/>
    <w:rsid w:val="00D75116"/>
    <w:rsid w:val="00D751BF"/>
    <w:rsid w:val="00D75C9B"/>
    <w:rsid w:val="00D90AF1"/>
    <w:rsid w:val="00D91BEC"/>
    <w:rsid w:val="00D933FB"/>
    <w:rsid w:val="00D94E0C"/>
    <w:rsid w:val="00DA2806"/>
    <w:rsid w:val="00DA4387"/>
    <w:rsid w:val="00DB1FDB"/>
    <w:rsid w:val="00DB4BB7"/>
    <w:rsid w:val="00DC2A64"/>
    <w:rsid w:val="00DC3FBC"/>
    <w:rsid w:val="00DC68C3"/>
    <w:rsid w:val="00DD23C0"/>
    <w:rsid w:val="00DD7CFD"/>
    <w:rsid w:val="00DE16DE"/>
    <w:rsid w:val="00DE19BB"/>
    <w:rsid w:val="00DE1D1A"/>
    <w:rsid w:val="00DE358C"/>
    <w:rsid w:val="00DE5898"/>
    <w:rsid w:val="00DE7009"/>
    <w:rsid w:val="00E1390D"/>
    <w:rsid w:val="00E1728C"/>
    <w:rsid w:val="00E22040"/>
    <w:rsid w:val="00E2288A"/>
    <w:rsid w:val="00E231BA"/>
    <w:rsid w:val="00E2794A"/>
    <w:rsid w:val="00E34DCA"/>
    <w:rsid w:val="00E34E5E"/>
    <w:rsid w:val="00E3652A"/>
    <w:rsid w:val="00E51DD1"/>
    <w:rsid w:val="00E56466"/>
    <w:rsid w:val="00E5726F"/>
    <w:rsid w:val="00E60C89"/>
    <w:rsid w:val="00E626B1"/>
    <w:rsid w:val="00E627BF"/>
    <w:rsid w:val="00E6549D"/>
    <w:rsid w:val="00E65BE3"/>
    <w:rsid w:val="00E72C65"/>
    <w:rsid w:val="00E77BCF"/>
    <w:rsid w:val="00E80605"/>
    <w:rsid w:val="00E83033"/>
    <w:rsid w:val="00E95128"/>
    <w:rsid w:val="00E96568"/>
    <w:rsid w:val="00EA3704"/>
    <w:rsid w:val="00EA4464"/>
    <w:rsid w:val="00EA7B8D"/>
    <w:rsid w:val="00EB0931"/>
    <w:rsid w:val="00EB55C2"/>
    <w:rsid w:val="00EC0820"/>
    <w:rsid w:val="00EC635D"/>
    <w:rsid w:val="00EC74BD"/>
    <w:rsid w:val="00ED0DAB"/>
    <w:rsid w:val="00ED1E98"/>
    <w:rsid w:val="00ED5F95"/>
    <w:rsid w:val="00ED67D4"/>
    <w:rsid w:val="00EE0E21"/>
    <w:rsid w:val="00EE5283"/>
    <w:rsid w:val="00EF0B01"/>
    <w:rsid w:val="00EF23A0"/>
    <w:rsid w:val="00EF34AE"/>
    <w:rsid w:val="00EF4E72"/>
    <w:rsid w:val="00EF688C"/>
    <w:rsid w:val="00F01A7D"/>
    <w:rsid w:val="00F07B66"/>
    <w:rsid w:val="00F10E0E"/>
    <w:rsid w:val="00F150F1"/>
    <w:rsid w:val="00F16F26"/>
    <w:rsid w:val="00F20205"/>
    <w:rsid w:val="00F27004"/>
    <w:rsid w:val="00F353EA"/>
    <w:rsid w:val="00F4385F"/>
    <w:rsid w:val="00F501FB"/>
    <w:rsid w:val="00F54864"/>
    <w:rsid w:val="00F60907"/>
    <w:rsid w:val="00F64E14"/>
    <w:rsid w:val="00F709E2"/>
    <w:rsid w:val="00F70C00"/>
    <w:rsid w:val="00F71552"/>
    <w:rsid w:val="00F75DF5"/>
    <w:rsid w:val="00F802C8"/>
    <w:rsid w:val="00F838BE"/>
    <w:rsid w:val="00F83A95"/>
    <w:rsid w:val="00F83AE5"/>
    <w:rsid w:val="00F865E8"/>
    <w:rsid w:val="00F91913"/>
    <w:rsid w:val="00F9359C"/>
    <w:rsid w:val="00F9506A"/>
    <w:rsid w:val="00FA1EF8"/>
    <w:rsid w:val="00FA2A9D"/>
    <w:rsid w:val="00FA6637"/>
    <w:rsid w:val="00FA6ADD"/>
    <w:rsid w:val="00FA6C5D"/>
    <w:rsid w:val="00FA6D0F"/>
    <w:rsid w:val="00FB2993"/>
    <w:rsid w:val="00FD07F8"/>
    <w:rsid w:val="00FD3A40"/>
    <w:rsid w:val="00FD44E7"/>
    <w:rsid w:val="00FD4736"/>
    <w:rsid w:val="00FE0172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"/>
    <w:next w:val="Normln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semiHidden/>
    <w:rsid w:val="00E95128"/>
  </w:style>
  <w:style w:type="paragraph" w:styleId="Zpat">
    <w:name w:val="footer"/>
    <w:basedOn w:val="Normln"/>
    <w:link w:val="Zpat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E95128"/>
  </w:style>
  <w:style w:type="character" w:styleId="slostrnky">
    <w:name w:val="page number"/>
    <w:basedOn w:val="Standardnpsmoodstavce"/>
    <w:rsid w:val="00E95128"/>
    <w:rPr>
      <w:rFonts w:cs="Times New Roman"/>
    </w:rPr>
  </w:style>
  <w:style w:type="character" w:customStyle="1" w:styleId="Nadpis1Char">
    <w:name w:val="Nadpis 1 Char"/>
    <w:basedOn w:val="Standardnpsmoodstavce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Standardnpsmoodstavce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Standardnpsmoodstavce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"/>
    <w:rsid w:val="00E95128"/>
    <w:pPr>
      <w:ind w:left="284" w:hanging="284"/>
      <w:jc w:val="both"/>
    </w:pPr>
    <w:rPr>
      <w:sz w:val="22"/>
    </w:rPr>
  </w:style>
  <w:style w:type="character" w:styleId="Znakapoznpodarou">
    <w:name w:val="footnote reference"/>
    <w:basedOn w:val="Standardnpsmoodstav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Standardnpsmoodstavce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tavecseseznamem">
    <w:name w:val="List Paragraph"/>
    <w:basedOn w:val="Normln"/>
    <w:qFormat/>
    <w:rsid w:val="00E95128"/>
    <w:pPr>
      <w:ind w:left="708"/>
    </w:pPr>
  </w:style>
  <w:style w:type="paragraph" w:customStyle="1" w:styleId="Tabulka">
    <w:name w:val="Tabulka"/>
    <w:basedOn w:val="Normln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Standardnpsmoodstavce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Obsah2">
    <w:name w:val="toc 2"/>
    <w:basedOn w:val="Normln"/>
    <w:next w:val="Normln"/>
    <w:autoRedefine/>
    <w:semiHidden/>
    <w:rsid w:val="006C553D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customStyle="1" w:styleId="odstavec">
    <w:name w:val="odstavec"/>
    <w:basedOn w:val="Normln"/>
    <w:autoRedefine/>
    <w:rsid w:val="00B67525"/>
    <w:pPr>
      <w:ind w:left="426" w:right="-82"/>
      <w:jc w:val="both"/>
    </w:pPr>
    <w:rPr>
      <w:color w:val="000000"/>
      <w:sz w:val="18"/>
      <w:szCs w:val="18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"/>
    <w:next w:val="Normln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semiHidden/>
    <w:rsid w:val="00E95128"/>
  </w:style>
  <w:style w:type="paragraph" w:styleId="Zpat">
    <w:name w:val="footer"/>
    <w:basedOn w:val="Normln"/>
    <w:link w:val="Zpat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E95128"/>
  </w:style>
  <w:style w:type="character" w:styleId="slostrnky">
    <w:name w:val="page number"/>
    <w:basedOn w:val="Standardnpsmoodstavce"/>
    <w:rsid w:val="00E95128"/>
    <w:rPr>
      <w:rFonts w:cs="Times New Roman"/>
    </w:rPr>
  </w:style>
  <w:style w:type="character" w:customStyle="1" w:styleId="Nadpis1Char">
    <w:name w:val="Nadpis 1 Char"/>
    <w:basedOn w:val="Standardnpsmoodstavce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Standardnpsmoodstavce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Standardnpsmoodstavce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"/>
    <w:rsid w:val="00E95128"/>
    <w:pPr>
      <w:ind w:left="284" w:hanging="284"/>
      <w:jc w:val="both"/>
    </w:pPr>
    <w:rPr>
      <w:sz w:val="22"/>
    </w:rPr>
  </w:style>
  <w:style w:type="character" w:styleId="Znakapoznpodarou">
    <w:name w:val="footnote reference"/>
    <w:basedOn w:val="Standardnpsmoodstav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Standardnpsmoodstavce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tavecseseznamem">
    <w:name w:val="List Paragraph"/>
    <w:basedOn w:val="Normln"/>
    <w:qFormat/>
    <w:rsid w:val="00E95128"/>
    <w:pPr>
      <w:ind w:left="708"/>
    </w:pPr>
  </w:style>
  <w:style w:type="paragraph" w:customStyle="1" w:styleId="Tabulka">
    <w:name w:val="Tabulka"/>
    <w:basedOn w:val="Normln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Standardnpsmoodstavce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Obsah2">
    <w:name w:val="toc 2"/>
    <w:basedOn w:val="Normln"/>
    <w:next w:val="Normln"/>
    <w:autoRedefine/>
    <w:semiHidden/>
    <w:rsid w:val="006C553D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customStyle="1" w:styleId="odstavec">
    <w:name w:val="odstavec"/>
    <w:basedOn w:val="Normln"/>
    <w:autoRedefine/>
    <w:rsid w:val="00B67525"/>
    <w:pPr>
      <w:ind w:left="426" w:right="-82"/>
      <w:jc w:val="both"/>
    </w:pPr>
    <w:rPr>
      <w:color w:val="000000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93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emf"/><Relationship Id="rId18" Type="http://schemas.openxmlformats.org/officeDocument/2006/relationships/package" Target="embeddings/Microsoft_Excel_Worksheet5.xlsx"/><Relationship Id="rId26" Type="http://schemas.openxmlformats.org/officeDocument/2006/relationships/package" Target="embeddings/Microsoft_Excel_Worksheet9.xlsx"/><Relationship Id="rId39" Type="http://schemas.openxmlformats.org/officeDocument/2006/relationships/image" Target="media/image16.emf"/><Relationship Id="rId3" Type="http://schemas.openxmlformats.org/officeDocument/2006/relationships/styles" Target="styles.xml"/><Relationship Id="rId21" Type="http://schemas.openxmlformats.org/officeDocument/2006/relationships/image" Target="media/image7.emf"/><Relationship Id="rId34" Type="http://schemas.openxmlformats.org/officeDocument/2006/relationships/package" Target="embeddings/Microsoft_Excel_Worksheet13.xlsx"/><Relationship Id="rId42" Type="http://schemas.openxmlformats.org/officeDocument/2006/relationships/package" Target="embeddings/Microsoft_Excel_Worksheet17.xlsx"/><Relationship Id="rId47" Type="http://schemas.openxmlformats.org/officeDocument/2006/relationships/header" Target="header1.xml"/><Relationship Id="rId50" Type="http://schemas.openxmlformats.org/officeDocument/2006/relationships/footer" Target="footer2.xml"/><Relationship Id="rId7" Type="http://schemas.openxmlformats.org/officeDocument/2006/relationships/footnotes" Target="footnotes.xml"/><Relationship Id="rId12" Type="http://schemas.openxmlformats.org/officeDocument/2006/relationships/package" Target="embeddings/Microsoft_Excel_Worksheet2.xlsx"/><Relationship Id="rId17" Type="http://schemas.openxmlformats.org/officeDocument/2006/relationships/image" Target="media/image5.emf"/><Relationship Id="rId25" Type="http://schemas.openxmlformats.org/officeDocument/2006/relationships/image" Target="media/image9.emf"/><Relationship Id="rId33" Type="http://schemas.openxmlformats.org/officeDocument/2006/relationships/image" Target="media/image13.emf"/><Relationship Id="rId38" Type="http://schemas.openxmlformats.org/officeDocument/2006/relationships/package" Target="embeddings/Microsoft_Excel_Worksheet15.xlsx"/><Relationship Id="rId46" Type="http://schemas.openxmlformats.org/officeDocument/2006/relationships/package" Target="embeddings/Microsoft_Excel_Worksheet19.xlsx"/><Relationship Id="rId2" Type="http://schemas.openxmlformats.org/officeDocument/2006/relationships/numbering" Target="numbering.xml"/><Relationship Id="rId16" Type="http://schemas.openxmlformats.org/officeDocument/2006/relationships/package" Target="embeddings/Microsoft_Excel_Worksheet4.xlsx"/><Relationship Id="rId20" Type="http://schemas.openxmlformats.org/officeDocument/2006/relationships/package" Target="embeddings/Microsoft_Excel_Worksheet6.xlsx"/><Relationship Id="rId29" Type="http://schemas.openxmlformats.org/officeDocument/2006/relationships/image" Target="media/image11.emf"/><Relationship Id="rId41" Type="http://schemas.openxmlformats.org/officeDocument/2006/relationships/image" Target="media/image17.emf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24" Type="http://schemas.openxmlformats.org/officeDocument/2006/relationships/package" Target="embeddings/Microsoft_Excel_Worksheet8.xlsx"/><Relationship Id="rId32" Type="http://schemas.openxmlformats.org/officeDocument/2006/relationships/package" Target="embeddings/Microsoft_Excel_Worksheet12.xlsx"/><Relationship Id="rId37" Type="http://schemas.openxmlformats.org/officeDocument/2006/relationships/image" Target="media/image15.emf"/><Relationship Id="rId40" Type="http://schemas.openxmlformats.org/officeDocument/2006/relationships/package" Target="embeddings/Microsoft_Excel_Worksheet16.xlsx"/><Relationship Id="rId45" Type="http://schemas.openxmlformats.org/officeDocument/2006/relationships/image" Target="media/image19.emf"/><Relationship Id="rId5" Type="http://schemas.openxmlformats.org/officeDocument/2006/relationships/settings" Target="settings.xml"/><Relationship Id="rId15" Type="http://schemas.openxmlformats.org/officeDocument/2006/relationships/image" Target="media/image4.emf"/><Relationship Id="rId23" Type="http://schemas.openxmlformats.org/officeDocument/2006/relationships/image" Target="media/image8.emf"/><Relationship Id="rId28" Type="http://schemas.openxmlformats.org/officeDocument/2006/relationships/package" Target="embeddings/Microsoft_Excel_Worksheet10.xlsx"/><Relationship Id="rId36" Type="http://schemas.openxmlformats.org/officeDocument/2006/relationships/package" Target="embeddings/Microsoft_Excel_Worksheet14.xlsx"/><Relationship Id="rId49" Type="http://schemas.openxmlformats.org/officeDocument/2006/relationships/header" Target="header2.xml"/><Relationship Id="rId10" Type="http://schemas.openxmlformats.org/officeDocument/2006/relationships/package" Target="embeddings/Microsoft_Excel_Worksheet1.xlsx"/><Relationship Id="rId19" Type="http://schemas.openxmlformats.org/officeDocument/2006/relationships/image" Target="media/image6.emf"/><Relationship Id="rId31" Type="http://schemas.openxmlformats.org/officeDocument/2006/relationships/image" Target="media/image12.emf"/><Relationship Id="rId44" Type="http://schemas.openxmlformats.org/officeDocument/2006/relationships/package" Target="embeddings/Microsoft_Excel_Worksheet18.xlsx"/><Relationship Id="rId52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package" Target="embeddings/Microsoft_Excel_Worksheet3.xlsx"/><Relationship Id="rId22" Type="http://schemas.openxmlformats.org/officeDocument/2006/relationships/package" Target="embeddings/Microsoft_Excel_Worksheet7.xlsx"/><Relationship Id="rId27" Type="http://schemas.openxmlformats.org/officeDocument/2006/relationships/image" Target="media/image10.emf"/><Relationship Id="rId30" Type="http://schemas.openxmlformats.org/officeDocument/2006/relationships/package" Target="embeddings/Microsoft_Excel_Worksheet11.xlsx"/><Relationship Id="rId35" Type="http://schemas.openxmlformats.org/officeDocument/2006/relationships/image" Target="media/image14.emf"/><Relationship Id="rId43" Type="http://schemas.openxmlformats.org/officeDocument/2006/relationships/image" Target="media/image18.emf"/><Relationship Id="rId48" Type="http://schemas.openxmlformats.org/officeDocument/2006/relationships/footer" Target="footer1.xml"/><Relationship Id="rId8" Type="http://schemas.openxmlformats.org/officeDocument/2006/relationships/endnotes" Target="endnotes.xml"/><Relationship Id="rId51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F71692-7F2C-4A1C-A20A-533E06D3C4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17</Pages>
  <Words>3055</Words>
  <Characters>18028</Characters>
  <Application>Microsoft Office Word</Application>
  <DocSecurity>0</DocSecurity>
  <Lines>150</Lines>
  <Paragraphs>42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21041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Eva Antonínová</cp:lastModifiedBy>
  <cp:revision>3</cp:revision>
  <cp:lastPrinted>2011-11-22T08:34:00Z</cp:lastPrinted>
  <dcterms:created xsi:type="dcterms:W3CDTF">2014-03-31T12:45:00Z</dcterms:created>
  <dcterms:modified xsi:type="dcterms:W3CDTF">2014-03-31T13:15:00Z</dcterms:modified>
</cp:coreProperties>
</file>