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4007CA" w:rsidRPr="000834BD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0834BD" w:rsidRDefault="003846B1" w:rsidP="00F91913">
            <w:pPr>
              <w:rPr>
                <w:rFonts w:cs="Arial"/>
                <w:szCs w:val="22"/>
                <w:lang w:eastAsia="sk-SK"/>
              </w:rPr>
            </w:pPr>
            <w:r w:rsidRPr="000834BD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0834BD" w:rsidRDefault="003846B1" w:rsidP="00F91913">
            <w:pPr>
              <w:rPr>
                <w:rFonts w:cs="Arial"/>
                <w:szCs w:val="22"/>
                <w:lang w:eastAsia="sk-SK"/>
              </w:rPr>
            </w:pPr>
            <w:r w:rsidRPr="000834BD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0834BD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0834BD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Poznámky</w:t>
      </w: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 xml:space="preserve">individuálnej účtovnej závierky </w:t>
      </w: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zostavenej k 31. decembru 201</w:t>
      </w:r>
      <w:r w:rsidR="00C93259" w:rsidRPr="000834BD">
        <w:rPr>
          <w:b/>
          <w:sz w:val="22"/>
          <w:szCs w:val="22"/>
        </w:rPr>
        <w:t>3</w:t>
      </w:r>
    </w:p>
    <w:p w:rsidR="000A1BBA" w:rsidRPr="000834BD" w:rsidRDefault="000A1BBA" w:rsidP="004D3B4A">
      <w:pPr>
        <w:pStyle w:val="Zkladntext"/>
        <w:ind w:left="0"/>
        <w:rPr>
          <w:b/>
          <w:sz w:val="20"/>
        </w:rPr>
      </w:pPr>
    </w:p>
    <w:p w:rsidR="000A1BBA" w:rsidRPr="000834BD" w:rsidRDefault="000A1BBA" w:rsidP="004D3B4A">
      <w:pPr>
        <w:pStyle w:val="Zkladntext"/>
        <w:ind w:left="0"/>
        <w:rPr>
          <w:b/>
          <w:sz w:val="20"/>
        </w:rPr>
      </w:pPr>
    </w:p>
    <w:p w:rsidR="001A1C39" w:rsidRPr="000834BD" w:rsidRDefault="001A1C39" w:rsidP="004D3B4A">
      <w:pPr>
        <w:pStyle w:val="Zkladntext"/>
        <w:ind w:left="0"/>
        <w:rPr>
          <w:b/>
          <w:sz w:val="20"/>
        </w:rPr>
      </w:pPr>
    </w:p>
    <w:p w:rsidR="004D3B4A" w:rsidRPr="000834BD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8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0834BD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257D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257D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41FA2" w:rsidRPr="000834BD" w:rsidTr="00E41FA2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E41FA2" w:rsidP="00980A26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80A26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980A2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E41FA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980A26" w:rsidP="004B54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4B54D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980A2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  <w:r w:rsidR="00AD6758"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B10558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B10558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10558"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 w:rsidRPr="000834BD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Pr="000834BD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80A26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80A26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0834BD" w:rsidTr="00E41FA2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 w:rsidRPr="000834BD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Pr="000834BD" w:rsidRDefault="00980A26" w:rsidP="00257D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25.03.</w:t>
            </w:r>
            <w:r w:rsidR="00D72087" w:rsidRPr="000834BD">
              <w:rPr>
                <w:rFonts w:cs="Arial"/>
                <w:sz w:val="18"/>
                <w:szCs w:val="18"/>
                <w:lang w:eastAsia="sk-SK"/>
              </w:rPr>
              <w:t>201</w:t>
            </w:r>
            <w:r w:rsidR="00C93259" w:rsidRPr="000834BD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0834BD" w:rsidTr="00E41FA2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Pr="000834BD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RPr="000834BD" w:rsidSect="009D762D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993" w:left="1673" w:header="675" w:footer="268" w:gutter="0"/>
          <w:cols w:space="708"/>
          <w:docGrid w:linePitch="272"/>
        </w:sectPr>
      </w:pPr>
      <w:bookmarkStart w:id="0" w:name="_Toc530739894"/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834BD">
        <w:lastRenderedPageBreak/>
        <w:t>Informácie o účtovnej jednotke</w:t>
      </w:r>
      <w:bookmarkEnd w:id="0"/>
    </w:p>
    <w:p w:rsidR="004D3B4A" w:rsidRPr="000834BD" w:rsidRDefault="004D3B4A" w:rsidP="004D3B4A">
      <w:pPr>
        <w:pStyle w:val="Zkladntext"/>
      </w:pPr>
    </w:p>
    <w:p w:rsidR="004D3B4A" w:rsidRPr="000834BD" w:rsidRDefault="00D72087" w:rsidP="00C600C6">
      <w:pPr>
        <w:pStyle w:val="Nadpis2"/>
        <w:numPr>
          <w:ilvl w:val="0"/>
          <w:numId w:val="2"/>
        </w:numPr>
        <w:ind w:left="357" w:hanging="357"/>
      </w:pPr>
      <w:r w:rsidRPr="000834BD">
        <w:t>Založenie spoločnosti</w:t>
      </w:r>
    </w:p>
    <w:p w:rsidR="00E00EA7" w:rsidRDefault="00E00EA7" w:rsidP="00E00EA7">
      <w:pPr>
        <w:pStyle w:val="Zkladntext"/>
      </w:pPr>
      <w:r>
        <w:t>OPTISPED a.s.</w:t>
      </w:r>
    </w:p>
    <w:p w:rsidR="00E00EA7" w:rsidRDefault="00E00EA7" w:rsidP="00E00EA7">
      <w:pPr>
        <w:pStyle w:val="Zkladntext"/>
      </w:pPr>
      <w:proofErr w:type="spellStart"/>
      <w:r>
        <w:t>Rusovská</w:t>
      </w:r>
      <w:proofErr w:type="spellEnd"/>
      <w:r>
        <w:t xml:space="preserve"> cesta 1</w:t>
      </w:r>
    </w:p>
    <w:p w:rsidR="00E00EA7" w:rsidRDefault="00E00EA7" w:rsidP="00E00EA7">
      <w:pPr>
        <w:pStyle w:val="Zkladntext"/>
      </w:pPr>
      <w:r>
        <w:t>851 01   Bratislava</w:t>
      </w:r>
    </w:p>
    <w:p w:rsidR="00E00EA7" w:rsidRDefault="00E00EA7" w:rsidP="00E00EA7">
      <w:pPr>
        <w:pStyle w:val="Zkladntext"/>
      </w:pPr>
      <w:r>
        <w:t>(ďalej len Spoločnosť)</w:t>
      </w:r>
    </w:p>
    <w:p w:rsidR="00E00EA7" w:rsidRDefault="00E00EA7" w:rsidP="00E00EA7">
      <w:pPr>
        <w:pStyle w:val="Zkladntext"/>
      </w:pPr>
    </w:p>
    <w:p w:rsidR="00AB2D6C" w:rsidRPr="000834BD" w:rsidRDefault="00E00EA7" w:rsidP="00E00EA7">
      <w:pPr>
        <w:pStyle w:val="Zkladntext"/>
      </w:pPr>
      <w:r>
        <w:t>Spoločnosť bola založená 19.november 2012 a do obchodného registra bola zapísaná 5.12.2012 (Obchodný register Okresného súdu Bratislava I v Bratislave, oddiel Sa, vložka č. 5659/B).</w:t>
      </w:r>
    </w:p>
    <w:p w:rsidR="004D3B4A" w:rsidRPr="000834BD" w:rsidRDefault="004D3B4A" w:rsidP="004D3B4A">
      <w:pPr>
        <w:rPr>
          <w:sz w:val="18"/>
          <w:szCs w:val="18"/>
        </w:rPr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0834BD">
        <w:t>Hlavnými činnosťami Spoločnosti sú:</w:t>
      </w:r>
      <w:bookmarkEnd w:id="1"/>
    </w:p>
    <w:p w:rsidR="00960AD4" w:rsidRDefault="00E00EA7" w:rsidP="00960AD4">
      <w:pPr>
        <w:pStyle w:val="Zkladntext"/>
      </w:pPr>
      <w:r w:rsidRPr="00E00EA7">
        <w:t>–</w:t>
      </w:r>
      <w:r w:rsidRPr="00E00EA7">
        <w:tab/>
        <w:t>Zasielateľstvo</w:t>
      </w:r>
    </w:p>
    <w:p w:rsidR="00E00EA7" w:rsidRPr="000834BD" w:rsidRDefault="00E00EA7" w:rsidP="00960AD4">
      <w:pPr>
        <w:pStyle w:val="Zkladntext"/>
      </w:pPr>
    </w:p>
    <w:p w:rsidR="004D3B4A" w:rsidRPr="000834BD" w:rsidRDefault="005F5D4F" w:rsidP="004D3B4A">
      <w:pPr>
        <w:pStyle w:val="Nadpis2"/>
        <w:numPr>
          <w:ilvl w:val="0"/>
          <w:numId w:val="2"/>
        </w:numPr>
      </w:pPr>
      <w:r w:rsidRPr="000834BD">
        <w:t>P</w:t>
      </w:r>
      <w:r w:rsidR="004D3B4A" w:rsidRPr="000834BD">
        <w:t xml:space="preserve">očet zamestnancov </w:t>
      </w:r>
    </w:p>
    <w:p w:rsidR="00F572DC" w:rsidRPr="000834BD" w:rsidRDefault="00F572DC" w:rsidP="00960AD4">
      <w:pPr>
        <w:pStyle w:val="Zkladntext"/>
        <w:rPr>
          <w:highlight w:val="yellow"/>
        </w:rPr>
      </w:pPr>
    </w:p>
    <w:p w:rsidR="005F5D4F" w:rsidRPr="000834BD" w:rsidRDefault="00E00EA7" w:rsidP="004D3B4A">
      <w:pPr>
        <w:pStyle w:val="Zkladntext"/>
      </w:pPr>
      <w:r w:rsidRPr="00E00EA7">
        <w:t>Spoločnosť v roku 201</w:t>
      </w:r>
      <w:r w:rsidR="00C2527E">
        <w:t>3</w:t>
      </w:r>
      <w:r w:rsidRPr="00E00EA7">
        <w:t xml:space="preserve"> nezamestnávala zamestnancov.</w:t>
      </w:r>
    </w:p>
    <w:p w:rsidR="000A1BBA" w:rsidRPr="000834BD" w:rsidRDefault="000A1BBA" w:rsidP="00E00EA7">
      <w:pPr>
        <w:pStyle w:val="Zkladntext"/>
        <w:ind w:left="0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Údaje o neobmedzenom ručení</w:t>
      </w:r>
    </w:p>
    <w:p w:rsidR="004D3B4A" w:rsidRPr="000834BD" w:rsidRDefault="004D3B4A" w:rsidP="004D3B4A">
      <w:pPr>
        <w:ind w:left="450"/>
        <w:jc w:val="both"/>
        <w:rPr>
          <w:sz w:val="18"/>
          <w:szCs w:val="18"/>
        </w:rPr>
      </w:pPr>
      <w:r w:rsidRPr="000834B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Právny dôvod na zostavenie účtovnej závierky</w:t>
      </w:r>
    </w:p>
    <w:p w:rsidR="004D3B4A" w:rsidRPr="000834BD" w:rsidRDefault="004D3B4A" w:rsidP="004D3B4A">
      <w:pPr>
        <w:pStyle w:val="Zkladntext"/>
        <w:ind w:hanging="426"/>
      </w:pPr>
      <w:r w:rsidRPr="000834BD">
        <w:tab/>
        <w:t xml:space="preserve">Účtovná závierka Spoločnosti k 31. decembru </w:t>
      </w:r>
      <w:r w:rsidR="00C4486C" w:rsidRPr="000834BD">
        <w:t>201</w:t>
      </w:r>
      <w:r w:rsidR="00C93259" w:rsidRPr="000834BD">
        <w:t>3</w:t>
      </w:r>
      <w:r w:rsidRPr="000834BD">
        <w:t xml:space="preserve"> je zostavená ako riadna účtovná závierka podľa § 17 ods. 6 zákona NR SR č. 431/2002 Z. z. o účtovníctve za účtovné obdobie od 1. januára </w:t>
      </w:r>
      <w:r w:rsidR="00C4486C" w:rsidRPr="000834BD">
        <w:t>201</w:t>
      </w:r>
      <w:r w:rsidR="00C93259" w:rsidRPr="000834BD">
        <w:t>3</w:t>
      </w:r>
      <w:r w:rsidRPr="000834BD">
        <w:t xml:space="preserve"> do 31. decembra </w:t>
      </w:r>
      <w:r w:rsidR="00C4486C" w:rsidRPr="000834BD">
        <w:t>201</w:t>
      </w:r>
      <w:r w:rsidR="00C93259" w:rsidRPr="000834BD">
        <w:t>3</w:t>
      </w:r>
      <w:r w:rsidRPr="000834BD">
        <w:t>.</w:t>
      </w:r>
    </w:p>
    <w:p w:rsidR="004D3B4A" w:rsidRPr="000834BD" w:rsidRDefault="004D3B4A" w:rsidP="004D3B4A">
      <w:pPr>
        <w:pStyle w:val="Zkladntext"/>
        <w:ind w:hanging="426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Dátum schválenia účtovnej závierky za predchádzajúce účtovné obdobie</w:t>
      </w:r>
    </w:p>
    <w:p w:rsidR="004D3B4A" w:rsidRPr="000834BD" w:rsidRDefault="004D3B4A" w:rsidP="004D3B4A">
      <w:pPr>
        <w:pStyle w:val="Zkladntext"/>
        <w:ind w:hanging="426"/>
      </w:pPr>
      <w:r w:rsidRPr="000834BD">
        <w:tab/>
        <w:t xml:space="preserve">Účtovná závierka Spoločnosti k 31. decembru </w:t>
      </w:r>
      <w:r w:rsidR="00C4486C" w:rsidRPr="000834BD">
        <w:t>201</w:t>
      </w:r>
      <w:r w:rsidR="00C93259" w:rsidRPr="000834BD">
        <w:t>2</w:t>
      </w:r>
      <w:r w:rsidRPr="000834BD">
        <w:t xml:space="preserve">, za predchádzajúce účtovné obdobie, bola schválená valným zhromaždením Spoločnosti </w:t>
      </w:r>
      <w:r w:rsidR="00B554ED" w:rsidRPr="000834BD">
        <w:t>4</w:t>
      </w:r>
      <w:r w:rsidRPr="000834BD">
        <w:t>.</w:t>
      </w:r>
      <w:r w:rsidR="00B554ED" w:rsidRPr="000834BD">
        <w:t xml:space="preserve"> júna</w:t>
      </w:r>
      <w:r w:rsidRPr="000834BD">
        <w:t xml:space="preserve"> </w:t>
      </w:r>
      <w:r w:rsidR="00C4486C" w:rsidRPr="000834BD">
        <w:t>201</w:t>
      </w:r>
      <w:r w:rsidR="00C93259" w:rsidRPr="000834BD">
        <w:t>3</w:t>
      </w:r>
      <w:r w:rsidRPr="000834BD">
        <w:t>.</w:t>
      </w:r>
    </w:p>
    <w:p w:rsidR="004D3B4A" w:rsidRPr="000834BD" w:rsidRDefault="004D3B4A" w:rsidP="004D3B4A">
      <w:pPr>
        <w:pStyle w:val="Zkladntext"/>
        <w:ind w:hanging="426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 w:rsidRPr="000834BD">
        <w:t>Zverejnenie účtovnej závierky za predchádzajúce účtovné obdobie</w:t>
      </w:r>
    </w:p>
    <w:p w:rsidR="004D3B4A" w:rsidRPr="000834BD" w:rsidRDefault="004D3B4A" w:rsidP="004D3B4A">
      <w:pPr>
        <w:pStyle w:val="Zkladntext"/>
      </w:pPr>
      <w:r w:rsidRPr="000834BD">
        <w:t xml:space="preserve">Účtovná závierka Spoločnosti k 31. decembru </w:t>
      </w:r>
      <w:r w:rsidR="00C4486C" w:rsidRPr="000834BD">
        <w:t>201</w:t>
      </w:r>
      <w:r w:rsidR="00C93259" w:rsidRPr="000834BD">
        <w:t>2</w:t>
      </w:r>
      <w:r w:rsidRPr="000834BD">
        <w:t xml:space="preserve"> bola uložená do zbierky listín obchodného registra </w:t>
      </w:r>
      <w:r w:rsidR="00E76CFF">
        <w:t>21</w:t>
      </w:r>
      <w:r w:rsidRPr="000834BD">
        <w:t>.</w:t>
      </w:r>
      <w:r w:rsidR="00B554ED" w:rsidRPr="000834BD">
        <w:t xml:space="preserve"> júna</w:t>
      </w:r>
      <w:r w:rsidRPr="000834BD">
        <w:t xml:space="preserve"> </w:t>
      </w:r>
      <w:r w:rsidR="00C4486C" w:rsidRPr="000834BD">
        <w:t>201</w:t>
      </w:r>
      <w:r w:rsidR="00C93259" w:rsidRPr="000834BD">
        <w:t>3</w:t>
      </w:r>
      <w:r w:rsidRPr="000834BD">
        <w:t xml:space="preserve">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Schválenie audítora</w:t>
      </w:r>
    </w:p>
    <w:p w:rsidR="004D3B4A" w:rsidRPr="000834BD" w:rsidRDefault="00E76CFF" w:rsidP="004D3B4A">
      <w:pPr>
        <w:pStyle w:val="Zkladntext"/>
      </w:pPr>
      <w:r w:rsidRPr="00E76CFF">
        <w:t>Spoločnosť nemá povinnosť auditu.</w:t>
      </w:r>
    </w:p>
    <w:bookmarkEnd w:id="2"/>
    <w:bookmarkEnd w:id="3"/>
    <w:p w:rsidR="004D3B4A" w:rsidRPr="000834BD" w:rsidRDefault="004D3B4A" w:rsidP="004D3B4A">
      <w:pPr>
        <w:pStyle w:val="Zkladntext"/>
        <w:jc w:val="left"/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 w:rsidRPr="000834BD">
        <w:t>Informácie o orgánoch účtovnej jednotky</w:t>
      </w:r>
      <w:bookmarkEnd w:id="4"/>
    </w:p>
    <w:p w:rsidR="004D3B4A" w:rsidRPr="000834BD" w:rsidRDefault="004D3B4A" w:rsidP="004D3B4A">
      <w:pPr>
        <w:rPr>
          <w:sz w:val="18"/>
          <w:szCs w:val="18"/>
        </w:rPr>
      </w:pPr>
    </w:p>
    <w:p w:rsidR="00B554ED" w:rsidRPr="000834BD" w:rsidRDefault="00B554ED" w:rsidP="00B554ED">
      <w:pPr>
        <w:pStyle w:val="Zkladntext"/>
      </w:pPr>
      <w:r w:rsidRPr="000834BD">
        <w:t>Predstavenstvo</w:t>
      </w:r>
      <w:r w:rsidRPr="000834BD">
        <w:tab/>
      </w:r>
      <w:r w:rsidR="00E76CFF">
        <w:rPr>
          <w:rFonts w:ascii="Verdana" w:hAnsi="Verdana"/>
        </w:rPr>
        <w:t xml:space="preserve">Ing. Kamil </w:t>
      </w:r>
      <w:proofErr w:type="spellStart"/>
      <w:r w:rsidR="00E76CFF">
        <w:rPr>
          <w:rFonts w:ascii="Verdana" w:hAnsi="Verdana"/>
        </w:rPr>
        <w:t>Bernáth</w:t>
      </w:r>
      <w:proofErr w:type="spellEnd"/>
      <w:r w:rsidRPr="000834BD">
        <w:t>– predseda</w:t>
      </w:r>
    </w:p>
    <w:p w:rsidR="00B554ED" w:rsidRPr="000834BD" w:rsidRDefault="00B554ED" w:rsidP="00B554ED">
      <w:pPr>
        <w:pStyle w:val="Zkladntext"/>
      </w:pPr>
      <w:r w:rsidRPr="000834BD">
        <w:tab/>
      </w:r>
      <w:r w:rsidRPr="000834BD">
        <w:tab/>
      </w:r>
      <w:r w:rsidRPr="000834BD">
        <w:tab/>
      </w:r>
      <w:r w:rsidR="00E76CFF" w:rsidRPr="000834BD">
        <w:t xml:space="preserve">Daniel Minarovič </w:t>
      </w:r>
      <w:r w:rsidRPr="000834BD">
        <w:t xml:space="preserve">– člen </w:t>
      </w:r>
    </w:p>
    <w:p w:rsidR="00B554ED" w:rsidRPr="000834BD" w:rsidRDefault="00B554ED" w:rsidP="00B554ED">
      <w:pPr>
        <w:pStyle w:val="Zkladntext"/>
      </w:pPr>
      <w:r w:rsidRPr="000834BD">
        <w:tab/>
      </w:r>
      <w:r w:rsidRPr="000834BD">
        <w:tab/>
      </w:r>
      <w:r w:rsidRPr="000834BD">
        <w:tab/>
      </w:r>
      <w:r w:rsidR="00E76CFF">
        <w:rPr>
          <w:rFonts w:ascii="Verdana" w:hAnsi="Verdana"/>
        </w:rPr>
        <w:t xml:space="preserve">JUDr. Ľudovít </w:t>
      </w:r>
      <w:proofErr w:type="spellStart"/>
      <w:r w:rsidR="00E76CFF">
        <w:rPr>
          <w:rFonts w:ascii="Verdana" w:hAnsi="Verdana"/>
        </w:rPr>
        <w:t>Wittner</w:t>
      </w:r>
      <w:proofErr w:type="spellEnd"/>
      <w:r w:rsidR="00E76CFF" w:rsidRPr="000834BD">
        <w:t xml:space="preserve"> </w:t>
      </w:r>
      <w:r w:rsidRPr="000834BD">
        <w:t>– člen</w:t>
      </w:r>
    </w:p>
    <w:p w:rsidR="00E76CFF" w:rsidRDefault="004D3B4A" w:rsidP="00E76CFF">
      <w:pPr>
        <w:rPr>
          <w:sz w:val="18"/>
        </w:rPr>
      </w:pPr>
      <w:r w:rsidRPr="000834BD">
        <w:rPr>
          <w:sz w:val="18"/>
        </w:rPr>
        <w:tab/>
      </w:r>
      <w:r w:rsidRPr="000834BD">
        <w:rPr>
          <w:sz w:val="18"/>
        </w:rPr>
        <w:tab/>
      </w:r>
    </w:p>
    <w:p w:rsidR="00E76CFF" w:rsidRDefault="00E76CFF" w:rsidP="00E76CFF">
      <w:pPr>
        <w:rPr>
          <w:sz w:val="18"/>
        </w:rPr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 w:rsidRPr="000834BD">
        <w:t>informácie o spoločníkoch účtovnej jednotky</w:t>
      </w:r>
      <w:bookmarkEnd w:id="5"/>
    </w:p>
    <w:p w:rsidR="00E76CFF" w:rsidRPr="000834BD" w:rsidRDefault="00E76CFF" w:rsidP="004D3B4A"/>
    <w:p w:rsidR="00D54563" w:rsidRPr="000834BD" w:rsidRDefault="00222B76" w:rsidP="00D54563">
      <w:pPr>
        <w:pStyle w:val="Zkladntext"/>
      </w:pPr>
      <w:r w:rsidRPr="000834BD">
        <w:t>K</w:t>
      </w:r>
      <w:r w:rsidR="00E76CFF">
        <w:t> 31.12</w:t>
      </w:r>
      <w:r w:rsidRPr="000834BD">
        <w:t xml:space="preserve">.2013 bola štruktúra akcionárov Spoločnosti takáto: </w:t>
      </w:r>
    </w:p>
    <w:p w:rsidR="00D54563" w:rsidRPr="000834BD" w:rsidRDefault="00D54563" w:rsidP="00D54563">
      <w:pPr>
        <w:pStyle w:val="Zkladntext"/>
      </w:pPr>
    </w:p>
    <w:bookmarkStart w:id="6" w:name="_MON_1066587004"/>
    <w:bookmarkStart w:id="7" w:name="_MON_1066805804"/>
    <w:bookmarkStart w:id="8" w:name="_MON_1127122215"/>
    <w:bookmarkStart w:id="9" w:name="_MON_1160248971"/>
    <w:bookmarkStart w:id="10" w:name="_MON_1160249020"/>
    <w:bookmarkStart w:id="11" w:name="_MON_1160252118"/>
    <w:bookmarkStart w:id="12" w:name="_MON_1160915137"/>
    <w:bookmarkStart w:id="13" w:name="_MON_1160915363"/>
    <w:bookmarkStart w:id="14" w:name="_MON_1234939308"/>
    <w:bookmarkStart w:id="15" w:name="_MON_1234941788"/>
    <w:bookmarkStart w:id="16" w:name="_MON_1234941824"/>
    <w:bookmarkStart w:id="17" w:name="_MON_1331033831"/>
    <w:bookmarkStart w:id="18" w:name="_MON_1331038374"/>
    <w:bookmarkStart w:id="19" w:name="_MON_1394529434"/>
    <w:bookmarkStart w:id="20" w:name="_MON_1066586357"/>
    <w:bookmarkStart w:id="21" w:name="_MON_1066586507"/>
    <w:bookmarkStart w:id="22" w:name="_MON_1066586513"/>
    <w:bookmarkStart w:id="23" w:name="_MON_1066586565"/>
    <w:bookmarkStart w:id="24" w:name="_MON_1066586673"/>
    <w:bookmarkStart w:id="25" w:name="_MON_1066586798"/>
    <w:bookmarkStart w:id="26" w:name="_MON_1066586805"/>
    <w:bookmarkStart w:id="27" w:name="_MON_1066586832"/>
    <w:bookmarkStart w:id="28" w:name="_MON_1066586941"/>
    <w:bookmarkStart w:id="29" w:name="_MON_1066586958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066586970"/>
    <w:bookmarkEnd w:id="30"/>
    <w:p w:rsidR="00222B76" w:rsidRPr="000834BD" w:rsidRDefault="00E76CFF" w:rsidP="00222B76">
      <w:pPr>
        <w:pStyle w:val="Zkladntext"/>
        <w:rPr>
          <w:szCs w:val="18"/>
        </w:rPr>
      </w:pPr>
      <w:r w:rsidRPr="000834BD">
        <w:object w:dxaOrig="9195" w:dyaOrig="11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1pt;height:61.8pt" o:ole="">
            <v:imagedata r:id="rId16" o:title=""/>
          </v:shape>
          <o:OLEObject Type="Embed" ProgID="Excel.Sheet.8" ShapeID="_x0000_i1025" DrawAspect="Content" ObjectID="_1457782098" r:id="rId17"/>
        </w:object>
      </w:r>
    </w:p>
    <w:p w:rsidR="009D762D" w:rsidRPr="000834BD" w:rsidRDefault="009D762D" w:rsidP="00D54563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76CFF" w:rsidRPr="000834BD" w:rsidRDefault="00E76CFF">
      <w:pPr>
        <w:ind w:left="426"/>
        <w:jc w:val="both"/>
        <w:rPr>
          <w:sz w:val="18"/>
          <w:szCs w:val="18"/>
        </w:rPr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834BD">
        <w:t>Informácie o konsolidovanom celku</w:t>
      </w:r>
    </w:p>
    <w:p w:rsidR="004D3B4A" w:rsidRPr="000834BD" w:rsidRDefault="004D3B4A" w:rsidP="004D3B4A">
      <w:pPr>
        <w:pStyle w:val="Zkladntext"/>
      </w:pPr>
    </w:p>
    <w:p w:rsidR="00E76CFF" w:rsidRDefault="004D3B4A" w:rsidP="00E76CFF">
      <w:pPr>
        <w:pStyle w:val="Zkladntext"/>
        <w:ind w:hanging="426"/>
        <w:rPr>
          <w:rFonts w:ascii="Verdana" w:hAnsi="Verdana"/>
        </w:rPr>
      </w:pPr>
      <w:r w:rsidRPr="000834BD">
        <w:rPr>
          <w:b/>
        </w:rPr>
        <w:tab/>
      </w:r>
      <w:r w:rsidR="00E76CFF">
        <w:rPr>
          <w:rFonts w:ascii="Verdana" w:hAnsi="Verdana"/>
        </w:rPr>
        <w:t xml:space="preserve">Spoločnosť sa zahŕňa do konsolidovanej účtovnej závierky spoločnosti </w:t>
      </w:r>
      <w:proofErr w:type="spellStart"/>
      <w:r w:rsidR="00E76CFF">
        <w:rPr>
          <w:rFonts w:ascii="Verdana" w:hAnsi="Verdana"/>
        </w:rPr>
        <w:t>Optifin</w:t>
      </w:r>
      <w:proofErr w:type="spellEnd"/>
      <w:r w:rsidR="00E76CFF">
        <w:rPr>
          <w:rFonts w:ascii="Verdana" w:hAnsi="Verdana"/>
        </w:rPr>
        <w:t xml:space="preserve"> </w:t>
      </w:r>
      <w:proofErr w:type="spellStart"/>
      <w:r w:rsidR="00E76CFF">
        <w:rPr>
          <w:rFonts w:ascii="Verdana" w:hAnsi="Verdana"/>
        </w:rPr>
        <w:t>Invest</w:t>
      </w:r>
      <w:proofErr w:type="spellEnd"/>
      <w:r w:rsidR="00E76CFF">
        <w:rPr>
          <w:rFonts w:ascii="Verdana" w:hAnsi="Verdana"/>
        </w:rPr>
        <w:t xml:space="preserve"> s.r.o., </w:t>
      </w:r>
      <w:proofErr w:type="spellStart"/>
      <w:r w:rsidR="00E76CFF">
        <w:rPr>
          <w:rFonts w:ascii="Verdana" w:hAnsi="Verdana"/>
        </w:rPr>
        <w:t>Rusovká</w:t>
      </w:r>
      <w:proofErr w:type="spellEnd"/>
      <w:r w:rsidR="00E76CFF">
        <w:rPr>
          <w:rFonts w:ascii="Verdana" w:hAnsi="Verdana"/>
        </w:rPr>
        <w:t xml:space="preserve"> cesta 1, 851 01  Bratislava. Túto konsolidovanú účtovnú závierku je </w:t>
      </w:r>
      <w:r w:rsidR="00A831D2">
        <w:rPr>
          <w:rFonts w:ascii="Verdana" w:hAnsi="Verdana"/>
        </w:rPr>
        <w:t>k nahliadnutiu</w:t>
      </w:r>
      <w:r w:rsidR="00E76CFF">
        <w:rPr>
          <w:rFonts w:ascii="Verdana" w:hAnsi="Verdana"/>
        </w:rPr>
        <w:t xml:space="preserve"> v sídle uvedenej spoločnosti.</w:t>
      </w:r>
    </w:p>
    <w:p w:rsidR="004D3B4A" w:rsidRPr="000834BD" w:rsidRDefault="004D3B4A" w:rsidP="00E76CFF">
      <w:pPr>
        <w:pStyle w:val="Zkladntext"/>
        <w:ind w:hanging="426"/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899"/>
      <w:r w:rsidRPr="000834BD">
        <w:lastRenderedPageBreak/>
        <w:t xml:space="preserve">Informácie o účtovných zásadách a účtovných metódach  </w:t>
      </w:r>
      <w:bookmarkEnd w:id="31"/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Východiská pre zostavenie účtovnej závierky</w:t>
      </w:r>
    </w:p>
    <w:p w:rsidR="004D3B4A" w:rsidRPr="000834BD" w:rsidRDefault="004D3B4A" w:rsidP="004D3B4A">
      <w:pPr>
        <w:pStyle w:val="Zkladntext"/>
        <w:ind w:left="450"/>
      </w:pPr>
      <w:r w:rsidRPr="000834BD">
        <w:t>Účtovná závierka bola zostavená za predpokladu</w:t>
      </w:r>
      <w:r w:rsidR="008D48E9" w:rsidRPr="000834BD">
        <w:t>, že Spoločnosť bude</w:t>
      </w:r>
      <w:r w:rsidRPr="000834BD">
        <w:t xml:space="preserve"> nepretržit</w:t>
      </w:r>
      <w:r w:rsidR="008D48E9" w:rsidRPr="000834BD">
        <w:t>e pokračovať vo svojej činnosti</w:t>
      </w:r>
      <w:r w:rsidRPr="000834BD">
        <w:t xml:space="preserve"> (going concern).</w:t>
      </w:r>
    </w:p>
    <w:p w:rsidR="004D3B4A" w:rsidRPr="000834BD" w:rsidRDefault="004D3B4A" w:rsidP="004D3B4A">
      <w:pPr>
        <w:pStyle w:val="Zkladntext"/>
        <w:ind w:left="450"/>
      </w:pPr>
    </w:p>
    <w:p w:rsidR="008B439F" w:rsidRPr="000834BD" w:rsidRDefault="004D3B4A" w:rsidP="004D3B4A">
      <w:pPr>
        <w:pStyle w:val="Zkladntext"/>
        <w:ind w:left="450"/>
      </w:pPr>
      <w:r w:rsidRPr="000834BD">
        <w:t>Účtovné metódy a všeobecné účtovné zásady boli účtovnou jednotkou konzistentne</w:t>
      </w:r>
      <w:r w:rsidR="00F4619A" w:rsidRPr="000834BD">
        <w:t xml:space="preserve"> aplikované</w:t>
      </w:r>
      <w:r w:rsidR="00CD2EFC" w:rsidRPr="000834BD">
        <w:t>.</w:t>
      </w:r>
    </w:p>
    <w:p w:rsidR="004317F0" w:rsidRPr="000834BD" w:rsidRDefault="004317F0" w:rsidP="004D3B4A">
      <w:pPr>
        <w:pStyle w:val="Zkladntext"/>
        <w:ind w:left="450"/>
      </w:pPr>
    </w:p>
    <w:p w:rsidR="004317F0" w:rsidRPr="000834BD" w:rsidRDefault="004317F0" w:rsidP="004D3B4A">
      <w:pPr>
        <w:pStyle w:val="Zkladntext"/>
        <w:ind w:left="450"/>
      </w:pPr>
      <w:r w:rsidRPr="000834BD">
        <w:t>V účtovnom období 2013 Spoločnosť nevykonala žiadne opravy významných</w:t>
      </w:r>
      <w:r w:rsidR="007F232A" w:rsidRPr="000834BD">
        <w:t xml:space="preserve"> </w:t>
      </w:r>
      <w:r w:rsidRPr="000834BD">
        <w:t>chýb minulých účtovných období</w:t>
      </w:r>
      <w:r w:rsidR="0011133F" w:rsidRPr="000834BD">
        <w:t xml:space="preserve">. </w:t>
      </w:r>
    </w:p>
    <w:p w:rsidR="00A777E1" w:rsidRPr="000834BD" w:rsidRDefault="00A777E1">
      <w:pPr>
        <w:pStyle w:val="Zkladntext"/>
        <w:ind w:left="45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Dlhodobý nehmotný majetok a dlhodobý hmotný majetok</w:t>
      </w:r>
    </w:p>
    <w:p w:rsidR="004D3B4A" w:rsidRPr="000834BD" w:rsidRDefault="004D3B4A" w:rsidP="004D3B4A">
      <w:pPr>
        <w:pStyle w:val="Zkladntext"/>
      </w:pPr>
      <w:r w:rsidRPr="000834BD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Súčasťou obstarávacej ceny dlhodobého nehmotného majetku nie sú úroky z cudzích zdrojov, ktoré vznikli do momentu zaradenia dlhodobého nehmotného majetku do používania.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0834BD" w:rsidRDefault="0058479C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0834BD" w:rsidRDefault="004D3B4A" w:rsidP="004D3B4A">
      <w:pPr>
        <w:pStyle w:val="Zkladntext"/>
      </w:pPr>
      <w:r w:rsidRPr="000834BD">
        <w:t xml:space="preserve"> </w:t>
      </w:r>
    </w:p>
    <w:p w:rsidR="004D3B4A" w:rsidRPr="000834BD" w:rsidRDefault="004D3B4A" w:rsidP="004D3B4A">
      <w:pPr>
        <w:pStyle w:val="Zkladntext"/>
      </w:pPr>
      <w:r w:rsidRPr="000834BD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0834BD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RPr="000834BD" w:rsidTr="0000290B">
        <w:trPr>
          <w:trHeight w:val="250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br w:type="page"/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Predpokladaná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Metóda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Ročná odpisová</w:t>
            </w:r>
          </w:p>
        </w:tc>
      </w:tr>
      <w:tr w:rsidR="005B316E" w:rsidRPr="000834BD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doba používania</w:t>
            </w:r>
            <w:r w:rsidRPr="000834BD"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sadzba v %</w:t>
            </w:r>
          </w:p>
        </w:tc>
      </w:tr>
      <w:tr w:rsidR="004D3B4A" w:rsidRPr="000834BD" w:rsidTr="0000290B">
        <w:trPr>
          <w:trHeight w:val="250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Aktivované náklady na vývoj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5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20</w:t>
            </w:r>
          </w:p>
        </w:tc>
      </w:tr>
      <w:tr w:rsidR="004D3B4A" w:rsidRPr="000834BD" w:rsidTr="0000290B">
        <w:trPr>
          <w:trHeight w:val="250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Softvér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4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25</w:t>
            </w:r>
          </w:p>
        </w:tc>
      </w:tr>
      <w:tr w:rsidR="004D3B4A" w:rsidRPr="000834BD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  <w:ind w:hanging="84"/>
            </w:pPr>
            <w:r w:rsidRPr="000834BD">
              <w:t>Oceniteľné práva (licencia)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8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12,5</w:t>
            </w:r>
          </w:p>
        </w:tc>
      </w:tr>
      <w:tr w:rsidR="004D3B4A" w:rsidRPr="000834BD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  <w:ind w:hanging="84"/>
            </w:pPr>
            <w:r w:rsidRPr="000834BD">
              <w:t>Drobný dlhodobý nehmotný majetok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rôzna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jednorazový odpis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100</w:t>
            </w:r>
          </w:p>
        </w:tc>
      </w:tr>
    </w:tbl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0834BD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Predpokladaná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Metóda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Ročná odpisová</w:t>
            </w:r>
          </w:p>
        </w:tc>
      </w:tr>
      <w:tr w:rsidR="004D3B4A" w:rsidRPr="000834BD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sadzba v %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  <w:r w:rsidRPr="000834BD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2,5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Stroje, prístroje a zariadenia</w:t>
            </w: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8 až 12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8,3 až 12,5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Dopravné prostriedky</w:t>
            </w: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4 až 6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degresívna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16 až 30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Drobný dlhodobý hmotný majetok</w:t>
            </w: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rôzna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jednorazový odpis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100</w:t>
            </w:r>
          </w:p>
        </w:tc>
      </w:tr>
    </w:tbl>
    <w:p w:rsidR="00887683" w:rsidRPr="000834BD" w:rsidRDefault="00887683" w:rsidP="00251BF2">
      <w:pPr>
        <w:pStyle w:val="Pismenka"/>
        <w:numPr>
          <w:ilvl w:val="0"/>
          <w:numId w:val="0"/>
        </w:num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Cenné papiere a podiely</w:t>
      </w:r>
    </w:p>
    <w:p w:rsidR="004D3B4A" w:rsidRPr="000834BD" w:rsidRDefault="00F4619A" w:rsidP="004D3B4A">
      <w:pPr>
        <w:pStyle w:val="Zkladntext"/>
      </w:pPr>
      <w:r w:rsidRPr="000834BD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834BD" w:rsidRDefault="003A6371" w:rsidP="004D3B4A">
      <w:pPr>
        <w:pStyle w:val="Zkladntext"/>
      </w:pPr>
    </w:p>
    <w:p w:rsidR="003A6371" w:rsidRPr="000834BD" w:rsidRDefault="00F4619A" w:rsidP="004D3B4A">
      <w:pPr>
        <w:pStyle w:val="Zkladntext"/>
      </w:pPr>
      <w:r w:rsidRPr="000834BD">
        <w:lastRenderedPageBreak/>
        <w:t>Cenné papiere na obchodovanie sa pri ich obstaraní oceňujú reálnou hodnotou.</w:t>
      </w:r>
      <w:r w:rsidR="003A6371" w:rsidRPr="000834BD">
        <w:t xml:space="preserve">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 xml:space="preserve">Zásoby </w:t>
      </w:r>
    </w:p>
    <w:p w:rsidR="004D3B4A" w:rsidRPr="000834BD" w:rsidRDefault="004D3B4A" w:rsidP="004D3B4A">
      <w:pPr>
        <w:pStyle w:val="Zkladntext"/>
      </w:pPr>
      <w:r w:rsidRPr="000834BD"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0834BD" w:rsidRDefault="00D566E2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Zníženie hodnoty zásob sa </w:t>
      </w:r>
      <w:r w:rsidR="00E5113F" w:rsidRPr="000834BD">
        <w:t xml:space="preserve">zohľadňuje </w:t>
      </w:r>
      <w:r w:rsidRPr="000834BD">
        <w:t>vytvorením opravnej položky.</w:t>
      </w:r>
    </w:p>
    <w:p w:rsidR="00D4557E" w:rsidRPr="000834BD" w:rsidRDefault="00D4557E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Zákazková výroba</w:t>
      </w:r>
    </w:p>
    <w:p w:rsidR="004D3B4A" w:rsidRPr="000834BD" w:rsidRDefault="004D3B4A" w:rsidP="004D3B4A">
      <w:pPr>
        <w:pStyle w:val="Zkladntext"/>
      </w:pPr>
      <w:r w:rsidRPr="000834BD">
        <w:t>Zákazková výroba sa vykazuje použitím metódy stupňa dokončenia zákazky (angl. percentage-of-completion-method).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Zákazková výstavba nehnuteľnost</w:t>
      </w:r>
      <w:r w:rsidR="00777324" w:rsidRPr="000834BD">
        <w:t>i</w:t>
      </w:r>
    </w:p>
    <w:p w:rsidR="00777324" w:rsidRPr="000834BD" w:rsidRDefault="00777324" w:rsidP="004D3B4A">
      <w:pPr>
        <w:pStyle w:val="Zkladntext"/>
      </w:pPr>
    </w:p>
    <w:p w:rsidR="00777324" w:rsidRPr="000834BD" w:rsidRDefault="00A9048F" w:rsidP="004D3B4A">
      <w:pPr>
        <w:pStyle w:val="Zkladntext"/>
        <w:rPr>
          <w:b/>
          <w:i/>
        </w:rPr>
      </w:pPr>
      <w:r w:rsidRPr="000834BD">
        <w:rPr>
          <w:b/>
          <w:i/>
        </w:rPr>
        <w:t>Zákazková výstavba nehnuteľnosti – priebežný transfer</w:t>
      </w:r>
    </w:p>
    <w:p w:rsidR="004D3B4A" w:rsidRPr="000834BD" w:rsidRDefault="00777324" w:rsidP="004D3B4A">
      <w:pPr>
        <w:pStyle w:val="Zkladntext"/>
      </w:pPr>
      <w:r w:rsidRPr="000834BD">
        <w:t>Zákazková</w:t>
      </w:r>
      <w:r w:rsidR="004D3B4A" w:rsidRPr="000834BD">
        <w:t xml:space="preserve"> výstavb</w:t>
      </w:r>
      <w:r w:rsidRPr="000834BD">
        <w:t>a</w:t>
      </w:r>
      <w:r w:rsidR="004D3B4A" w:rsidRPr="000834BD">
        <w:t xml:space="preserve"> nehnuteľnosti určen</w:t>
      </w:r>
      <w:r w:rsidRPr="000834BD">
        <w:t>ej</w:t>
      </w:r>
      <w:r w:rsidR="004D3B4A" w:rsidRPr="000834BD">
        <w:t xml:space="preserve"> na predaj sa</w:t>
      </w:r>
      <w:r w:rsidRPr="000834BD">
        <w:t xml:space="preserve"> vykazuje</w:t>
      </w:r>
      <w:r w:rsidR="004D3B4A" w:rsidRPr="000834BD">
        <w:t xml:space="preserve"> podľa metódy stupňa dokončenia. </w:t>
      </w:r>
    </w:p>
    <w:p w:rsidR="00777324" w:rsidRPr="000834BD" w:rsidRDefault="00777324" w:rsidP="004D3B4A">
      <w:pPr>
        <w:pStyle w:val="Zkladntext"/>
      </w:pPr>
    </w:p>
    <w:p w:rsidR="00777324" w:rsidRPr="000834BD" w:rsidRDefault="00A9048F" w:rsidP="00777324">
      <w:pPr>
        <w:pStyle w:val="Zkladntext"/>
        <w:rPr>
          <w:b/>
          <w:i/>
        </w:rPr>
      </w:pPr>
      <w:r w:rsidRPr="000834BD">
        <w:rPr>
          <w:b/>
          <w:i/>
        </w:rPr>
        <w:t>Zákazková výstavba nehnuteľnosti – ostatn</w:t>
      </w:r>
      <w:r w:rsidR="00260C4C" w:rsidRPr="000834BD">
        <w:rPr>
          <w:b/>
          <w:i/>
        </w:rPr>
        <w:t>á</w:t>
      </w:r>
      <w:r w:rsidRPr="000834BD">
        <w:rPr>
          <w:b/>
          <w:i/>
        </w:rPr>
        <w:t xml:space="preserve"> (nie priebežný transfer)</w:t>
      </w:r>
    </w:p>
    <w:p w:rsidR="00777324" w:rsidRPr="000834BD" w:rsidRDefault="00777324" w:rsidP="004D3B4A">
      <w:pPr>
        <w:pStyle w:val="Zkladntext"/>
      </w:pPr>
      <w:r w:rsidRPr="000834BD">
        <w:t>Zá</w:t>
      </w:r>
      <w:r w:rsidR="002F5513" w:rsidRPr="000834BD">
        <w:t>kazková výstavba nehnuteľnosti určenej na predaj – ostatn</w:t>
      </w:r>
      <w:r w:rsidR="00260C4C" w:rsidRPr="000834BD">
        <w:t>á</w:t>
      </w:r>
      <w:r w:rsidR="002F5513" w:rsidRPr="000834BD">
        <w:t xml:space="preserve"> (nie priebežný transfer</w:t>
      </w:r>
      <w:r w:rsidR="006D3D0B" w:rsidRPr="000834BD">
        <w:t>) sa vykazuje metódou tzv. nulového zisku, t.</w:t>
      </w:r>
      <w:r w:rsidR="00CF2FC7" w:rsidRPr="000834BD">
        <w:t xml:space="preserve"> </w:t>
      </w:r>
      <w:r w:rsidR="006D3D0B" w:rsidRPr="000834BD">
        <w:t xml:space="preserve">j. zisk sa vykáže </w:t>
      </w:r>
      <w:r w:rsidR="00E5113F" w:rsidRPr="000834BD">
        <w:t xml:space="preserve">až </w:t>
      </w:r>
      <w:r w:rsidR="006D3D0B" w:rsidRPr="000834BD">
        <w:t>pri predaji nehnuteľnosti.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Pohľadávky</w:t>
      </w:r>
    </w:p>
    <w:p w:rsidR="004D3B4A" w:rsidRPr="000834BD" w:rsidRDefault="004D3B4A" w:rsidP="004D3B4A">
      <w:pPr>
        <w:pStyle w:val="Zkladntext"/>
      </w:pPr>
      <w:r w:rsidRPr="000834BD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Peňažné prostriedky a ceniny</w:t>
      </w:r>
    </w:p>
    <w:p w:rsidR="004D3B4A" w:rsidRPr="000834BD" w:rsidRDefault="004D3B4A" w:rsidP="004D3B4A">
      <w:pPr>
        <w:pStyle w:val="Zkladntext"/>
      </w:pPr>
      <w:r w:rsidRPr="000834BD">
        <w:t>Peňažné prostriedky a ceniny sa oceňujú ich menovitou hodnotou. Zníženie ich hodnoty sa vyjadruje opravnou položkou.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Náklady budúcich období a príjmy budúcich období</w:t>
      </w:r>
    </w:p>
    <w:p w:rsidR="004D3B4A" w:rsidRPr="000834BD" w:rsidRDefault="004D3B4A" w:rsidP="004D3B4A">
      <w:pPr>
        <w:pStyle w:val="Zkladntext"/>
      </w:pPr>
      <w:r w:rsidRPr="000834BD">
        <w:t>Náklady budúcich období a príjmy budúcich období sa vykazujú vo výške, ktorá je potrebná na dodržanie zásady vecnej a časovej súvislosti s účtovným obdobím.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Rezervy</w:t>
      </w:r>
    </w:p>
    <w:p w:rsidR="004D3B4A" w:rsidRPr="000834BD" w:rsidRDefault="004D3B4A" w:rsidP="004D3B4A">
      <w:pPr>
        <w:pStyle w:val="Zkladntext"/>
      </w:pPr>
      <w:r w:rsidRPr="000834BD">
        <w:t>Rezervy sú záväzky s neurčitým časovým vymedzením alebo výškou; tvoria sa na krytie známych rizík alebo strát z podnikania. Oceňujú sa v očakávanej výške záväzku.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Záväzky</w:t>
      </w:r>
    </w:p>
    <w:p w:rsidR="004D3B4A" w:rsidRPr="000834BD" w:rsidRDefault="004D3B4A" w:rsidP="004D3B4A">
      <w:pPr>
        <w:pStyle w:val="Zkladntext"/>
        <w:rPr>
          <w:sz w:val="24"/>
        </w:rPr>
      </w:pPr>
      <w:r w:rsidRPr="000834BD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Odložené dane</w:t>
      </w:r>
    </w:p>
    <w:p w:rsidR="004D3B4A" w:rsidRPr="000834BD" w:rsidRDefault="004D3B4A" w:rsidP="004D3B4A">
      <w:pPr>
        <w:pStyle w:val="Zkladntext"/>
      </w:pPr>
      <w:r w:rsidRPr="000834BD">
        <w:t xml:space="preserve">Odložené dane (odložená daňová pohľadávka a odložený daňový záväzok) sa vzťahujú na: 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t>dočasné rozdiely medzi účtovnou hodnotou majetku a účtovnou hodnotou záväzkov vykázanou v súvahe a ich daňovou základňou,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t>možnosť umorovať daňovú stratu v budúcnosti, ktorou sa rozumie možnosť odpočítať daňovú stratu od základu dane v budúcnosti,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t>možnosť previesť nevyužité daňové odpočty a iné daňové nároky do budúcich období.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Výdavky budúcich období a výnosy budúcich období</w:t>
      </w:r>
    </w:p>
    <w:p w:rsidR="004D3B4A" w:rsidRPr="000834BD" w:rsidRDefault="004D3B4A" w:rsidP="004D3B4A">
      <w:pPr>
        <w:pStyle w:val="Zkladntext"/>
      </w:pPr>
      <w:r w:rsidRPr="000834BD">
        <w:t>Výdavky budúcich období a výnosy budúcich období sa vykazujú vo výške, ktorá je potrebná na dodržanie zásady vecnej a časovej súvislosti s účtovným obdobím.</w:t>
      </w:r>
    </w:p>
    <w:p w:rsidR="004007CA" w:rsidRPr="000834BD" w:rsidRDefault="004007C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Emisné kvóty</w:t>
      </w:r>
    </w:p>
    <w:p w:rsidR="004D3B4A" w:rsidRPr="000834BD" w:rsidRDefault="004D3B4A" w:rsidP="004D3B4A">
      <w:pPr>
        <w:pStyle w:val="Zkladntext"/>
      </w:pPr>
      <w:r w:rsidRPr="000834BD">
        <w:lastRenderedPageBreak/>
        <w:t xml:space="preserve">Bezodplatne pripísaný proporčný podiel emisných kvót v ocenení reprodukčnou obstarávacou cenou sa účtuje v prospech výnosov budúcich období.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Pr="000834BD" w:rsidRDefault="002724ED" w:rsidP="004D3B4A">
      <w:pPr>
        <w:pStyle w:val="Zkladntext"/>
      </w:pPr>
    </w:p>
    <w:p w:rsidR="002724ED" w:rsidRPr="000834BD" w:rsidRDefault="00AE4AC7" w:rsidP="004D3B4A">
      <w:pPr>
        <w:pStyle w:val="Zkladntext"/>
      </w:pPr>
      <w:r w:rsidRPr="000834BD">
        <w:t>Nakúpené emisné kvóty sa oceňujú obstarávacou cenou.</w:t>
      </w:r>
      <w:r w:rsidR="00F4619A" w:rsidRPr="000834BD">
        <w:t xml:space="preserve"> </w:t>
      </w:r>
    </w:p>
    <w:p w:rsidR="004D3B4A" w:rsidRPr="000834BD" w:rsidRDefault="004D3B4A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Dotácie zo štátneho rozpočtu</w:t>
      </w: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t>O nároku na dotácie zo štátneho rozpočtu sa účtuje, ak je takmer isté, že sa splnia všetky podmienky súvisiace s dotáciou a</w:t>
      </w:r>
      <w:r w:rsidR="000C17C3" w:rsidRPr="000834BD">
        <w:rPr>
          <w:sz w:val="18"/>
        </w:rPr>
        <w:t> </w:t>
      </w:r>
      <w:r w:rsidR="00AE4AC7" w:rsidRPr="000834BD">
        <w:rPr>
          <w:sz w:val="18"/>
        </w:rPr>
        <w:t>súčasne</w:t>
      </w:r>
      <w:r w:rsidR="000C17C3" w:rsidRPr="000834BD">
        <w:rPr>
          <w:sz w:val="18"/>
        </w:rPr>
        <w:t>,</w:t>
      </w:r>
      <w:r w:rsidR="00AE4AC7" w:rsidRPr="000834BD">
        <w:rPr>
          <w:sz w:val="18"/>
        </w:rPr>
        <w:t xml:space="preserve"> že sa dotácia poskytne. </w:t>
      </w:r>
    </w:p>
    <w:p w:rsidR="004D3B4A" w:rsidRPr="000834BD" w:rsidRDefault="004D3B4A" w:rsidP="004D3B4A">
      <w:pPr>
        <w:ind w:left="450"/>
        <w:jc w:val="both"/>
        <w:rPr>
          <w:sz w:val="18"/>
        </w:rPr>
      </w:pP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834BD" w:rsidRDefault="004D3B4A" w:rsidP="004D3B4A">
      <w:pPr>
        <w:ind w:left="450"/>
        <w:jc w:val="both"/>
        <w:rPr>
          <w:sz w:val="18"/>
        </w:rPr>
      </w:pP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0834BD">
        <w:rPr>
          <w:sz w:val="18"/>
        </w:rPr>
        <w:t xml:space="preserve"> </w:t>
      </w:r>
      <w:r w:rsidR="00CF2FC7" w:rsidRPr="000834BD">
        <w:rPr>
          <w:sz w:val="18"/>
        </w:rPr>
        <w:br/>
      </w:r>
      <w:r w:rsidR="004D3B4A" w:rsidRPr="000834BD">
        <w:rPr>
          <w:sz w:val="18"/>
        </w:rPr>
        <w:t xml:space="preserve">z tohto dlhodobého majetku. </w:t>
      </w:r>
    </w:p>
    <w:p w:rsidR="00D4557E" w:rsidRPr="000834BD" w:rsidRDefault="00D4557E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Prenájom (lízing)</w:t>
      </w:r>
    </w:p>
    <w:p w:rsidR="004D3B4A" w:rsidRPr="000834BD" w:rsidRDefault="004D3B4A" w:rsidP="004D3B4A">
      <w:pPr>
        <w:pStyle w:val="Zkladntext"/>
      </w:pPr>
      <w:r w:rsidRPr="000834BD">
        <w:t>Majetok prenajatý na základe operatívneho prenájmu vykazuje ako svoj majetok jeho vlastník, nie nájomca.</w:t>
      </w:r>
    </w:p>
    <w:p w:rsidR="00AB6B04" w:rsidRPr="000834BD" w:rsidRDefault="00AB6B04" w:rsidP="004D3B4A">
      <w:pPr>
        <w:pStyle w:val="Zkladntext"/>
      </w:pPr>
    </w:p>
    <w:p w:rsidR="00781875" w:rsidRPr="000834BD" w:rsidRDefault="004D3B4A" w:rsidP="004D3B4A">
      <w:pPr>
        <w:pStyle w:val="Zkladntext"/>
      </w:pPr>
      <w:r w:rsidRPr="000834BD">
        <w:t xml:space="preserve">Finančný prenájom </w:t>
      </w:r>
      <w:r w:rsidR="00A61FB3" w:rsidRPr="000834BD">
        <w:t>je obstaranie dlhodobého hmotného majetku na základe nájomnej zmluvy s dojednaným právom kúpy prenajatej veci za dohodnuté platby počas dohodnutej doby nájmu.</w:t>
      </w:r>
      <w:r w:rsidR="006957CC" w:rsidRPr="000834BD">
        <w:t xml:space="preserve"> </w:t>
      </w:r>
      <w:r w:rsidR="00172D44" w:rsidRPr="000834BD">
        <w:t>Majetok prenajatý  formou finančného prenájmu vykazuje ako svoj majetok a odpisuje ho jeho nájomca, nie vlastník.</w:t>
      </w:r>
      <w:r w:rsidR="00781875" w:rsidRPr="000834BD">
        <w:t xml:space="preserve"> </w:t>
      </w:r>
    </w:p>
    <w:p w:rsidR="00781875" w:rsidRPr="000834BD" w:rsidRDefault="00781875" w:rsidP="004D3B4A">
      <w:pPr>
        <w:pStyle w:val="Zkladntext"/>
      </w:pPr>
    </w:p>
    <w:p w:rsidR="00781875" w:rsidRPr="000834BD" w:rsidRDefault="00781875" w:rsidP="00781875">
      <w:pPr>
        <w:pStyle w:val="Zkladntext"/>
      </w:pPr>
      <w:r w:rsidRPr="000834BD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0834BD" w:rsidRDefault="00781875" w:rsidP="00781875">
      <w:pPr>
        <w:pStyle w:val="Zkladntext"/>
        <w:rPr>
          <w:szCs w:val="18"/>
        </w:rPr>
      </w:pPr>
    </w:p>
    <w:p w:rsidR="00A61FB3" w:rsidRPr="000834BD" w:rsidRDefault="006957CC" w:rsidP="004D3B4A">
      <w:pPr>
        <w:pStyle w:val="Zkladntext"/>
      </w:pPr>
      <w:r w:rsidRPr="000834BD"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0834BD">
        <w:t xml:space="preserve"> </w:t>
      </w:r>
      <w:r w:rsidR="000C17C3" w:rsidRPr="000834BD">
        <w:t>% dob</w:t>
      </w:r>
      <w:r w:rsidRPr="000834BD">
        <w:t xml:space="preserve">y odpisovania podľa daňových predpisov, </w:t>
      </w:r>
      <w:r w:rsidR="00221F76" w:rsidRPr="000834BD">
        <w:t xml:space="preserve">minimálne však 3 roky. </w:t>
      </w:r>
      <w:r w:rsidR="00172D44" w:rsidRPr="000834BD">
        <w:t>Platba nájomného je alokovaná medzi splátku istiny a finančné náklady, vypočítané metódou efektívnej úrokovej miery. Finančné náklady sa účtujú na ťarchu účtu 562 – Úroky.</w:t>
      </w:r>
    </w:p>
    <w:p w:rsidR="00A61FB3" w:rsidRPr="000834BD" w:rsidRDefault="00A61FB3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Deriváty</w:t>
      </w:r>
    </w:p>
    <w:p w:rsidR="004D3B4A" w:rsidRPr="000834BD" w:rsidRDefault="004D3B4A" w:rsidP="004D3B4A">
      <w:pPr>
        <w:pStyle w:val="Zkladntext"/>
      </w:pPr>
      <w:r w:rsidRPr="000834BD">
        <w:t>Deriváty sa oceňujú reálnou hodnotou.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zabezpečovacích derivátov sa účtujú bez vplyvu na výsledok hospodárenia, priamo do vlastného imania.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derivátov určených na obchodovanie na tuzemskej burze, zahraničnej burze alebo</w:t>
      </w:r>
      <w:r w:rsidR="00CF2FC7" w:rsidRPr="000834BD">
        <w:t xml:space="preserve"> na</w:t>
      </w:r>
      <w:r w:rsidRPr="000834BD">
        <w:t xml:space="preserve"> inom verejnom trhu sa účtujú s vplyvom na výsledok hospodárenia.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derivátov určených na obchodovanie na neverejnom trhu sa účtujú bez vplyvu na výsledok hospodárenia, priamo do vlastného imania.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Majetok a záväzky zabezpečené derivátmi</w:t>
      </w:r>
    </w:p>
    <w:p w:rsidR="004D3B4A" w:rsidRPr="000834BD" w:rsidRDefault="004D3B4A" w:rsidP="004D3B4A">
      <w:pPr>
        <w:pStyle w:val="Zkladntext"/>
      </w:pPr>
      <w:r w:rsidRPr="000834BD"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0834BD" w:rsidRDefault="004D3B4A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Cudzia mena</w:t>
      </w:r>
    </w:p>
    <w:p w:rsidR="004D3B4A" w:rsidRPr="000834BD" w:rsidRDefault="004D3B4A" w:rsidP="004D3B4A">
      <w:pPr>
        <w:pStyle w:val="Zkladntext"/>
      </w:pPr>
      <w:r w:rsidRPr="000834BD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0834BD" w:rsidRDefault="002724ED" w:rsidP="004D3B4A">
      <w:pPr>
        <w:pStyle w:val="Zkladntext"/>
      </w:pPr>
    </w:p>
    <w:p w:rsidR="001E27A6" w:rsidRPr="000834BD" w:rsidRDefault="001E27A6" w:rsidP="004D3B4A">
      <w:pPr>
        <w:pStyle w:val="Zkladntext"/>
      </w:pPr>
      <w:r w:rsidRPr="000834BD">
        <w:t>Na ocenenie prírastku cudzej meny nakúpenej za euro sa použije kurz, za ktorý bola táto cudzia mena nakúpená.</w:t>
      </w:r>
    </w:p>
    <w:p w:rsidR="001E27A6" w:rsidRPr="000834BD" w:rsidRDefault="001E27A6" w:rsidP="004D3B4A">
      <w:pPr>
        <w:pStyle w:val="Zkladntext"/>
      </w:pPr>
    </w:p>
    <w:p w:rsidR="001E27A6" w:rsidRPr="000834BD" w:rsidRDefault="001E27A6" w:rsidP="004D3B4A">
      <w:pPr>
        <w:pStyle w:val="Zkladntext"/>
      </w:pPr>
      <w:r w:rsidRPr="000834BD">
        <w:t xml:space="preserve">Na úbytok rovnakej cudzej meny v hotovosti alebo z devízového účtu sa na prepočet cudzej meny na eurá použije </w:t>
      </w:r>
      <w:r w:rsidR="00B56595" w:rsidRPr="000834BD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  <w:r w:rsidRPr="000834BD">
        <w:lastRenderedPageBreak/>
        <w:t xml:space="preserve">Európskou centrálnou bankou alebo Národnou bankou Slovenska v deň, ku ktorému sa zostavuje účtovná závierka, a účtujú sa s vplyvom na výsledok hospodárenia. </w:t>
      </w:r>
    </w:p>
    <w:p w:rsidR="001E27A6" w:rsidRPr="000834BD" w:rsidRDefault="001E27A6" w:rsidP="004D3B4A">
      <w:pPr>
        <w:pStyle w:val="Zkladntext"/>
      </w:pPr>
    </w:p>
    <w:p w:rsidR="00E5113F" w:rsidRPr="000834BD" w:rsidRDefault="004D3B4A" w:rsidP="00E5113F">
      <w:pPr>
        <w:pStyle w:val="Zkladntext"/>
      </w:pPr>
      <w:r w:rsidRPr="000834BD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0834BD">
        <w:t xml:space="preserve">Ku dňu, ku ktorému sa zostavuje účtovná závierka, sa už neprepočítavajú. </w:t>
      </w:r>
    </w:p>
    <w:p w:rsidR="006E554A" w:rsidRPr="000834BD" w:rsidRDefault="006E554A" w:rsidP="004D3B4A">
      <w:pPr>
        <w:pStyle w:val="Zkladntext"/>
      </w:pPr>
    </w:p>
    <w:p w:rsidR="00BB2336" w:rsidRPr="000834BD" w:rsidRDefault="004D3B4A" w:rsidP="004D3B4A">
      <w:pPr>
        <w:pStyle w:val="Zkladntext"/>
      </w:pPr>
      <w:r w:rsidRPr="000834BD"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Pr="000834BD" w:rsidRDefault="00BB2336" w:rsidP="004D3B4A">
      <w:pPr>
        <w:pStyle w:val="Zkladntext"/>
      </w:pP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Výnosy</w:t>
      </w:r>
    </w:p>
    <w:p w:rsidR="004D3B4A" w:rsidRPr="000834BD" w:rsidRDefault="004D3B4A" w:rsidP="004D3B4A">
      <w:pPr>
        <w:pStyle w:val="Zkladntext"/>
        <w:rPr>
          <w:sz w:val="16"/>
          <w:szCs w:val="16"/>
        </w:rPr>
      </w:pPr>
      <w:r w:rsidRPr="000834BD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00"/>
      <w:r w:rsidRPr="000834BD">
        <w:br w:type="page"/>
      </w:r>
      <w:r w:rsidRPr="000834BD">
        <w:lastRenderedPageBreak/>
        <w:t>informácie o údajoch na strane aktív súvahy</w:t>
      </w:r>
      <w:bookmarkEnd w:id="32"/>
    </w:p>
    <w:p w:rsidR="004D3B4A" w:rsidRPr="000834BD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0834BD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3" w:name="_Toc530739901"/>
      <w:r w:rsidRPr="000834BD">
        <w:t>Dlhodobý nehmotný majetok a dlhodobý hmotný majetok</w:t>
      </w:r>
      <w:bookmarkEnd w:id="33"/>
    </w:p>
    <w:p w:rsidR="004D3B4A" w:rsidRPr="000834BD" w:rsidRDefault="004D3B4A" w:rsidP="004D3B4A">
      <w:pPr>
        <w:pStyle w:val="Zkladntext"/>
        <w:rPr>
          <w:szCs w:val="18"/>
        </w:rPr>
      </w:pPr>
    </w:p>
    <w:p w:rsidR="00D566E2" w:rsidRPr="00D14EB5" w:rsidRDefault="00B24D89" w:rsidP="00F572DC">
      <w:pPr>
        <w:pStyle w:val="Zkladntext"/>
        <w:ind w:left="0" w:firstLine="426"/>
        <w:rPr>
          <w:i/>
          <w:szCs w:val="18"/>
          <w:u w:val="single"/>
        </w:rPr>
      </w:pPr>
      <w:r w:rsidRPr="00D14EB5">
        <w:t>Nemá náplň.</w:t>
      </w:r>
    </w:p>
    <w:p w:rsidR="004D3B4A" w:rsidRPr="00D14EB5" w:rsidRDefault="004D3B4A" w:rsidP="004D3B4A">
      <w:pPr>
        <w:pStyle w:val="Zkladntext"/>
      </w:pPr>
    </w:p>
    <w:p w:rsidR="004D3B4A" w:rsidRPr="00D14EB5" w:rsidRDefault="004D3B4A" w:rsidP="004D3B4A">
      <w:pPr>
        <w:pStyle w:val="Zkladntext"/>
        <w:ind w:left="0"/>
      </w:pPr>
    </w:p>
    <w:p w:rsidR="004D3B4A" w:rsidRPr="00D14EB5" w:rsidRDefault="004D3B4A" w:rsidP="004D3B4A">
      <w:pPr>
        <w:pStyle w:val="Zkladntext"/>
      </w:pPr>
      <w:r w:rsidRPr="00D14EB5">
        <w:t>Prehľad o nákladoch na výskum a vývoj:</w:t>
      </w:r>
    </w:p>
    <w:p w:rsidR="00F572DC" w:rsidRPr="00D14EB5" w:rsidRDefault="00F572DC" w:rsidP="004D3B4A">
      <w:pPr>
        <w:pStyle w:val="Zkladntext"/>
      </w:pPr>
    </w:p>
    <w:p w:rsidR="00B24D89" w:rsidRPr="00D14EB5" w:rsidRDefault="00B24D89" w:rsidP="00B24D89">
      <w:pPr>
        <w:pStyle w:val="Zkladntext"/>
        <w:rPr>
          <w:i/>
          <w:szCs w:val="18"/>
          <w:u w:val="single"/>
        </w:rPr>
      </w:pPr>
      <w:r w:rsidRPr="00D14EB5">
        <w:t>Nemá náplň.</w:t>
      </w:r>
    </w:p>
    <w:p w:rsidR="004D3B4A" w:rsidRPr="00D14EB5" w:rsidRDefault="004D3B4A" w:rsidP="004D3B4A">
      <w:pPr>
        <w:pStyle w:val="Zkladntext"/>
      </w:pPr>
    </w:p>
    <w:p w:rsidR="00D4557E" w:rsidRPr="00D14EB5" w:rsidRDefault="00D4557E" w:rsidP="00D4557E">
      <w:pPr>
        <w:pStyle w:val="Zkladntext"/>
        <w:rPr>
          <w:szCs w:val="18"/>
        </w:rPr>
      </w:pPr>
    </w:p>
    <w:p w:rsidR="004D3B4A" w:rsidRPr="00D14EB5" w:rsidRDefault="004D3B4A" w:rsidP="004D3B4A">
      <w:pPr>
        <w:pStyle w:val="Nadpis2"/>
        <w:numPr>
          <w:ilvl w:val="0"/>
          <w:numId w:val="2"/>
        </w:numPr>
      </w:pPr>
      <w:r w:rsidRPr="00D14EB5">
        <w:t>Dlhodobý finančný majetok</w:t>
      </w:r>
    </w:p>
    <w:p w:rsidR="00F572DC" w:rsidRPr="00D14EB5" w:rsidRDefault="00F572DC">
      <w:pPr>
        <w:pStyle w:val="Zkladntext"/>
      </w:pPr>
      <w:bookmarkStart w:id="34" w:name="_Toc530739903"/>
    </w:p>
    <w:p w:rsidR="001522FF" w:rsidRPr="00D14EB5" w:rsidRDefault="001522FF" w:rsidP="00913B6D">
      <w:pPr>
        <w:pStyle w:val="Zkladntext"/>
        <w:ind w:left="0" w:firstLine="426"/>
        <w:rPr>
          <w:i/>
          <w:szCs w:val="18"/>
          <w:u w:val="single"/>
        </w:rPr>
      </w:pPr>
      <w:r w:rsidRPr="00D14EB5">
        <w:rPr>
          <w:szCs w:val="18"/>
        </w:rPr>
        <w:t>Nemá náplň.</w:t>
      </w:r>
    </w:p>
    <w:p w:rsidR="00B62963" w:rsidRPr="00D14EB5" w:rsidRDefault="00B62963">
      <w:pPr>
        <w:pStyle w:val="Zkladntext"/>
      </w:pPr>
    </w:p>
    <w:bookmarkEnd w:id="34"/>
    <w:p w:rsidR="00B62963" w:rsidRPr="00D14EB5" w:rsidRDefault="00B62963">
      <w:pPr>
        <w:pStyle w:val="Zkladntext"/>
      </w:pPr>
    </w:p>
    <w:p w:rsidR="00EC5C0B" w:rsidRPr="00D14EB5" w:rsidRDefault="00EC5C0B" w:rsidP="00EC5C0B">
      <w:pPr>
        <w:pStyle w:val="Nadpis2"/>
        <w:numPr>
          <w:ilvl w:val="0"/>
          <w:numId w:val="2"/>
        </w:numPr>
      </w:pPr>
      <w:r w:rsidRPr="00D14EB5">
        <w:t>Zásoby</w:t>
      </w:r>
    </w:p>
    <w:p w:rsidR="004D3B4A" w:rsidRPr="00D14EB5" w:rsidRDefault="004D3B4A" w:rsidP="004D3B4A">
      <w:pPr>
        <w:pStyle w:val="Zkladntext"/>
      </w:pPr>
    </w:p>
    <w:p w:rsidR="001522FF" w:rsidRPr="000834BD" w:rsidRDefault="001522FF" w:rsidP="00913B6D">
      <w:pPr>
        <w:pStyle w:val="Zkladntext"/>
        <w:ind w:left="0" w:firstLine="360"/>
        <w:rPr>
          <w:szCs w:val="18"/>
        </w:rPr>
      </w:pPr>
      <w:r w:rsidRPr="00D14EB5">
        <w:rPr>
          <w:szCs w:val="18"/>
        </w:rPr>
        <w:t>Nemá náplň</w:t>
      </w:r>
    </w:p>
    <w:p w:rsidR="0085196C" w:rsidRPr="000834BD" w:rsidRDefault="0085196C">
      <w:pPr>
        <w:spacing w:after="200" w:line="276" w:lineRule="auto"/>
        <w:rPr>
          <w:b/>
          <w:sz w:val="18"/>
          <w:szCs w:val="18"/>
        </w:rPr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Údaje o zákazkovej výrobe</w:t>
      </w:r>
      <w:r w:rsidR="00AE5250" w:rsidRPr="000834BD">
        <w:t xml:space="preserve"> </w:t>
      </w:r>
    </w:p>
    <w:p w:rsidR="004D3B4A" w:rsidRPr="000834BD" w:rsidRDefault="004D3B4A" w:rsidP="004D3B4A">
      <w:pPr>
        <w:pStyle w:val="Zkladntext"/>
      </w:pPr>
    </w:p>
    <w:p w:rsidR="001522FF" w:rsidRPr="00D14EB5" w:rsidRDefault="001522FF" w:rsidP="00913B6D">
      <w:pPr>
        <w:pStyle w:val="Zkladntext"/>
        <w:ind w:left="0" w:firstLine="360"/>
        <w:rPr>
          <w:szCs w:val="18"/>
        </w:rPr>
      </w:pPr>
      <w:r w:rsidRPr="00D14EB5">
        <w:rPr>
          <w:szCs w:val="18"/>
        </w:rPr>
        <w:t>Nemá náplň</w:t>
      </w:r>
    </w:p>
    <w:p w:rsidR="001522FF" w:rsidRPr="00D14EB5" w:rsidRDefault="001522FF" w:rsidP="004D3B4A">
      <w:pPr>
        <w:pStyle w:val="Zkladntext"/>
      </w:pPr>
    </w:p>
    <w:p w:rsidR="00DA2806" w:rsidRPr="00D14EB5" w:rsidRDefault="00DA2806" w:rsidP="004D3B4A">
      <w:pPr>
        <w:pStyle w:val="Zkladntext"/>
        <w:rPr>
          <w:b/>
        </w:rPr>
      </w:pPr>
    </w:p>
    <w:p w:rsidR="00AE5250" w:rsidRPr="00D14EB5" w:rsidRDefault="00AE5250" w:rsidP="00AE5250">
      <w:pPr>
        <w:pStyle w:val="Nadpis2"/>
        <w:numPr>
          <w:ilvl w:val="0"/>
          <w:numId w:val="2"/>
        </w:numPr>
      </w:pPr>
      <w:r w:rsidRPr="00D14EB5">
        <w:t xml:space="preserve">Údaje o zákazkovej </w:t>
      </w:r>
      <w:r w:rsidR="00FC1D72" w:rsidRPr="00D14EB5">
        <w:t>výstavbe nehnuteľnosti</w:t>
      </w:r>
      <w:r w:rsidR="0085196C" w:rsidRPr="00D14EB5">
        <w:t xml:space="preserve"> na predaj</w:t>
      </w:r>
      <w:r w:rsidRPr="00D14EB5">
        <w:t xml:space="preserve"> </w:t>
      </w:r>
    </w:p>
    <w:p w:rsidR="00B62963" w:rsidRPr="00D14EB5" w:rsidRDefault="00B62963">
      <w:pPr>
        <w:rPr>
          <w:szCs w:val="18"/>
        </w:rPr>
      </w:pPr>
    </w:p>
    <w:p w:rsidR="00B62963" w:rsidRPr="000834BD" w:rsidRDefault="009B7986" w:rsidP="00913B6D">
      <w:pPr>
        <w:ind w:firstLine="360"/>
        <w:rPr>
          <w:sz w:val="18"/>
          <w:szCs w:val="18"/>
        </w:rPr>
      </w:pPr>
      <w:r w:rsidRPr="00D14EB5">
        <w:rPr>
          <w:sz w:val="18"/>
          <w:szCs w:val="18"/>
        </w:rPr>
        <w:t>Nemá náplň</w:t>
      </w:r>
    </w:p>
    <w:p w:rsidR="00B720C9" w:rsidRPr="000834BD" w:rsidRDefault="00B720C9">
      <w:pPr>
        <w:spacing w:after="200" w:line="276" w:lineRule="auto"/>
        <w:rPr>
          <w:b/>
          <w:sz w:val="18"/>
          <w:szCs w:val="18"/>
        </w:rPr>
      </w:pPr>
      <w:bookmarkStart w:id="35" w:name="_Toc530739904"/>
    </w:p>
    <w:p w:rsidR="005D2A89" w:rsidRPr="000834BD" w:rsidRDefault="00CA441D">
      <w:pPr>
        <w:pStyle w:val="Nadpis2"/>
        <w:numPr>
          <w:ilvl w:val="0"/>
          <w:numId w:val="2"/>
        </w:numPr>
      </w:pPr>
      <w:r w:rsidRPr="000834BD">
        <w:t>Pohľadávky</w:t>
      </w:r>
      <w:bookmarkEnd w:id="35"/>
    </w:p>
    <w:p w:rsidR="00CA441D" w:rsidRPr="000834BD" w:rsidRDefault="00CA441D" w:rsidP="00CA441D">
      <w:pPr>
        <w:pStyle w:val="Zkladntext"/>
      </w:pPr>
    </w:p>
    <w:p w:rsidR="00A831D2" w:rsidRPr="000834BD" w:rsidRDefault="00A831D2" w:rsidP="00A831D2">
      <w:pPr>
        <w:ind w:firstLine="360"/>
        <w:rPr>
          <w:sz w:val="18"/>
          <w:szCs w:val="18"/>
        </w:rPr>
      </w:pPr>
      <w:r w:rsidRPr="00D14EB5">
        <w:rPr>
          <w:sz w:val="18"/>
          <w:szCs w:val="18"/>
        </w:rPr>
        <w:t>Nemá náplň</w:t>
      </w:r>
    </w:p>
    <w:p w:rsidR="00CA441D" w:rsidRPr="000834BD" w:rsidRDefault="00CA441D" w:rsidP="00CA441D">
      <w:pPr>
        <w:pStyle w:val="Zkladntext"/>
      </w:pPr>
    </w:p>
    <w:p w:rsidR="00B62963" w:rsidRPr="000834BD" w:rsidRDefault="00B62963">
      <w:pPr>
        <w:pStyle w:val="Zkladntext"/>
        <w:rPr>
          <w:b/>
        </w:rPr>
      </w:pPr>
      <w:bookmarkStart w:id="36" w:name="_Toc530739905"/>
    </w:p>
    <w:p w:rsidR="00CA441D" w:rsidRPr="000834BD" w:rsidRDefault="00CA441D" w:rsidP="00CA441D">
      <w:pPr>
        <w:pStyle w:val="Nadpis2"/>
        <w:numPr>
          <w:ilvl w:val="0"/>
          <w:numId w:val="2"/>
        </w:numPr>
      </w:pPr>
      <w:r w:rsidRPr="000834BD">
        <w:t>Finančné účty</w:t>
      </w:r>
      <w:bookmarkEnd w:id="36"/>
    </w:p>
    <w:p w:rsidR="00CA441D" w:rsidRPr="00A831D2" w:rsidRDefault="00CA441D" w:rsidP="00CA441D">
      <w:pPr>
        <w:pStyle w:val="Zkladntext"/>
      </w:pPr>
    </w:p>
    <w:p w:rsidR="00CA441D" w:rsidRPr="00A831D2" w:rsidRDefault="00CA441D" w:rsidP="00CA441D">
      <w:pPr>
        <w:pStyle w:val="Zkladntext"/>
      </w:pPr>
      <w:r w:rsidRPr="00A831D2">
        <w:t xml:space="preserve">Ako finančné účty sú vykázané peniaze v pokladnici, účty v bankách a cenné papiere. Účtami v bankách môže Spoločnosť voľne disponovať. </w:t>
      </w:r>
    </w:p>
    <w:p w:rsidR="00442157" w:rsidRDefault="00442157" w:rsidP="00CA441D">
      <w:pPr>
        <w:pStyle w:val="Zkladntext"/>
      </w:pPr>
    </w:p>
    <w:p w:rsidR="00A831D2" w:rsidRPr="00A831D2" w:rsidRDefault="00A831D2" w:rsidP="00CA441D">
      <w:pPr>
        <w:pStyle w:val="Zkladntext"/>
      </w:pPr>
    </w:p>
    <w:p w:rsidR="00442157" w:rsidRPr="00A831D2" w:rsidRDefault="00750629" w:rsidP="00CA441D">
      <w:pPr>
        <w:pStyle w:val="Zkladntext"/>
      </w:pPr>
      <w:r w:rsidRPr="00A831D2">
        <w:t>Prehľad jednotlivých položiek finančných účtov:</w:t>
      </w:r>
    </w:p>
    <w:p w:rsidR="00442157" w:rsidRPr="00D14EB5" w:rsidRDefault="00442157" w:rsidP="00CA441D">
      <w:pPr>
        <w:pStyle w:val="Zkladntext"/>
        <w:rPr>
          <w:color w:val="FF0000"/>
        </w:rPr>
      </w:pPr>
    </w:p>
    <w:bookmarkStart w:id="37" w:name="_MON_1405930822"/>
    <w:bookmarkEnd w:id="37"/>
    <w:p w:rsidR="004262D7" w:rsidRPr="00D14EB5" w:rsidRDefault="00A831D2" w:rsidP="00086A82">
      <w:pPr>
        <w:pStyle w:val="Zkladntext"/>
        <w:rPr>
          <w:color w:val="FF0000"/>
        </w:rPr>
      </w:pPr>
      <w:r w:rsidRPr="00D14EB5">
        <w:rPr>
          <w:color w:val="FF0000"/>
        </w:rPr>
        <w:object w:dxaOrig="9010" w:dyaOrig="1892">
          <v:shape id="_x0000_i1026" type="#_x0000_t75" style="width:440.85pt;height:103.25pt" o:ole="" o:preferrelative="f">
            <v:imagedata r:id="rId18" o:title=""/>
            <o:lock v:ext="edit" aspectratio="f"/>
          </v:shape>
          <o:OLEObject Type="Embed" ProgID="Excel.Sheet.12" ShapeID="_x0000_i1026" DrawAspect="Content" ObjectID="_1457782099" r:id="rId19"/>
        </w:object>
      </w:r>
    </w:p>
    <w:p w:rsidR="00CA441D" w:rsidRPr="00A831D2" w:rsidRDefault="00CA441D" w:rsidP="00CA441D">
      <w:pPr>
        <w:pStyle w:val="Nadpis2"/>
        <w:numPr>
          <w:ilvl w:val="0"/>
          <w:numId w:val="2"/>
        </w:numPr>
      </w:pPr>
      <w:r w:rsidRPr="00A831D2">
        <w:t>Krátkodobý finančný majetok</w:t>
      </w:r>
    </w:p>
    <w:p w:rsidR="00CA441D" w:rsidRPr="00A831D2" w:rsidRDefault="00CA441D" w:rsidP="00CA441D">
      <w:pPr>
        <w:pStyle w:val="Zkladntext"/>
      </w:pPr>
    </w:p>
    <w:p w:rsidR="008110FC" w:rsidRPr="00A831D2" w:rsidRDefault="008110FC" w:rsidP="00913B6D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:rsidR="00837B46" w:rsidRPr="00A831D2" w:rsidRDefault="00837B46" w:rsidP="00CA441D">
      <w:pPr>
        <w:pStyle w:val="Zkladntext"/>
      </w:pPr>
    </w:p>
    <w:p w:rsidR="00B62963" w:rsidRPr="00A831D2" w:rsidRDefault="00B62963">
      <w:pPr>
        <w:ind w:left="426"/>
      </w:pPr>
      <w:bookmarkStart w:id="38" w:name="_Toc530739906"/>
    </w:p>
    <w:p w:rsidR="00CA441D" w:rsidRPr="00A831D2" w:rsidRDefault="00CA441D" w:rsidP="00CA441D">
      <w:pPr>
        <w:pStyle w:val="Nadpis2"/>
        <w:numPr>
          <w:ilvl w:val="0"/>
          <w:numId w:val="2"/>
        </w:numPr>
      </w:pPr>
      <w:r w:rsidRPr="00A831D2">
        <w:t>Časové rozlíšenie</w:t>
      </w:r>
      <w:bookmarkEnd w:id="38"/>
    </w:p>
    <w:p w:rsidR="00CA441D" w:rsidRPr="00A831D2" w:rsidRDefault="00CA441D" w:rsidP="00CA441D">
      <w:pPr>
        <w:pStyle w:val="Zkladntext"/>
      </w:pPr>
    </w:p>
    <w:p w:rsidR="004E4F3A" w:rsidRPr="00A831D2" w:rsidRDefault="00A831D2" w:rsidP="00913B6D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Náklady budúcich období vo výške 2 000 EUR predstavujú zúčtovaný náklad na poistné roka 2014.</w:t>
      </w:r>
    </w:p>
    <w:p w:rsidR="00B12204" w:rsidRPr="00A831D2" w:rsidRDefault="00B12204" w:rsidP="00B12204">
      <w:pPr>
        <w:pStyle w:val="Zkladntext"/>
        <w:rPr>
          <w:szCs w:val="18"/>
        </w:rPr>
      </w:pPr>
    </w:p>
    <w:p w:rsidR="00AF29D2" w:rsidRPr="00A831D2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A831D2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A831D2">
        <w:lastRenderedPageBreak/>
        <w:t>Informácie o údajoch na strane pasív súvahy</w:t>
      </w:r>
    </w:p>
    <w:p w:rsidR="00491AF0" w:rsidRPr="00A831D2" w:rsidRDefault="00491AF0" w:rsidP="00491AF0">
      <w:pPr>
        <w:pStyle w:val="Zkladntext"/>
      </w:pPr>
    </w:p>
    <w:p w:rsidR="00491AF0" w:rsidRPr="00A831D2" w:rsidRDefault="00491AF0" w:rsidP="00491AF0">
      <w:pPr>
        <w:pStyle w:val="Nadpis2"/>
        <w:numPr>
          <w:ilvl w:val="0"/>
          <w:numId w:val="20"/>
        </w:numPr>
      </w:pPr>
      <w:bookmarkStart w:id="39" w:name="_Toc530739908"/>
      <w:r w:rsidRPr="00A831D2">
        <w:t>Vlastné imanie</w:t>
      </w:r>
    </w:p>
    <w:p w:rsidR="00491AF0" w:rsidRPr="00A831D2" w:rsidRDefault="00491AF0" w:rsidP="00491AF0"/>
    <w:p w:rsidR="004A4D80" w:rsidRPr="00A831D2" w:rsidRDefault="00491AF0" w:rsidP="00491AF0">
      <w:pPr>
        <w:pStyle w:val="Zkladntext"/>
      </w:pPr>
      <w:r w:rsidRPr="00A831D2">
        <w:t>Informácie o vlastnom imaní sú uvedené v časti C a P.</w:t>
      </w:r>
    </w:p>
    <w:p w:rsidR="004A4D80" w:rsidRPr="00D14EB5" w:rsidRDefault="004A4D80" w:rsidP="00491AF0">
      <w:pPr>
        <w:pStyle w:val="Zkladntext"/>
        <w:rPr>
          <w:color w:val="FF0000"/>
        </w:rPr>
      </w:pPr>
    </w:p>
    <w:p w:rsidR="004262D7" w:rsidRPr="00A831D2" w:rsidRDefault="004262D7" w:rsidP="00491AF0">
      <w:pPr>
        <w:pStyle w:val="Zkladntext"/>
      </w:pPr>
    </w:p>
    <w:p w:rsidR="004A4D80" w:rsidRPr="00A831D2" w:rsidRDefault="004A4D80" w:rsidP="004A4D80">
      <w:pPr>
        <w:pStyle w:val="Nadpis2"/>
        <w:numPr>
          <w:ilvl w:val="0"/>
          <w:numId w:val="20"/>
        </w:numPr>
      </w:pPr>
      <w:r w:rsidRPr="00A831D2">
        <w:t>Rezervy</w:t>
      </w:r>
    </w:p>
    <w:bookmarkEnd w:id="39"/>
    <w:p w:rsidR="00B12204" w:rsidRPr="00A831D2" w:rsidRDefault="00B12204" w:rsidP="009D0700">
      <w:pPr>
        <w:ind w:left="426"/>
      </w:pPr>
    </w:p>
    <w:p w:rsidR="00913B6D" w:rsidRPr="00A831D2" w:rsidRDefault="00913B6D" w:rsidP="00913B6D">
      <w:pPr>
        <w:ind w:firstLine="360"/>
        <w:rPr>
          <w:sz w:val="18"/>
          <w:szCs w:val="18"/>
        </w:rPr>
      </w:pPr>
      <w:bookmarkStart w:id="40" w:name="OLE_LINK17"/>
      <w:bookmarkStart w:id="41" w:name="OLE_LINK18"/>
      <w:r w:rsidRPr="00A831D2">
        <w:rPr>
          <w:sz w:val="18"/>
          <w:szCs w:val="18"/>
        </w:rPr>
        <w:t>Nemá náplň</w:t>
      </w:r>
    </w:p>
    <w:p w:rsidR="00EF0F13" w:rsidRPr="00D14EB5" w:rsidRDefault="00EF0F13" w:rsidP="00EF0F13">
      <w:pPr>
        <w:pStyle w:val="Zkladntext"/>
        <w:rPr>
          <w:color w:val="FF0000"/>
        </w:rPr>
      </w:pPr>
    </w:p>
    <w:p w:rsidR="00842AE7" w:rsidRPr="00D14EB5" w:rsidRDefault="00842AE7" w:rsidP="00EF0F13">
      <w:pPr>
        <w:pStyle w:val="Zkladntext"/>
        <w:rPr>
          <w:color w:val="FF0000"/>
        </w:rPr>
      </w:pPr>
    </w:p>
    <w:p w:rsidR="00EF0F13" w:rsidRPr="00A831D2" w:rsidRDefault="00EF0F13" w:rsidP="00913B6D">
      <w:pPr>
        <w:pStyle w:val="Zkladntext"/>
        <w:ind w:left="0" w:firstLine="360"/>
        <w:jc w:val="left"/>
        <w:rPr>
          <w:b/>
        </w:rPr>
      </w:pPr>
      <w:r w:rsidRPr="00A831D2">
        <w:rPr>
          <w:b/>
        </w:rPr>
        <w:t>Nevyfakturované dodávky majetku</w:t>
      </w:r>
    </w:p>
    <w:p w:rsidR="00EF0F13" w:rsidRPr="00A831D2" w:rsidRDefault="00EF0F13" w:rsidP="00EF0F13">
      <w:pPr>
        <w:pStyle w:val="Zkladntext"/>
        <w:jc w:val="left"/>
        <w:rPr>
          <w:b/>
        </w:rPr>
      </w:pPr>
    </w:p>
    <w:p w:rsidR="00913B6D" w:rsidRPr="00A831D2" w:rsidRDefault="00913B6D" w:rsidP="00913B6D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bookmarkEnd w:id="40"/>
    <w:bookmarkEnd w:id="41"/>
    <w:p w:rsidR="00913B6D" w:rsidRPr="00D14EB5" w:rsidRDefault="00913B6D" w:rsidP="00A831D2">
      <w:pPr>
        <w:pStyle w:val="Zkladntext"/>
        <w:ind w:left="0"/>
        <w:jc w:val="left"/>
        <w:rPr>
          <w:color w:val="FF0000"/>
        </w:rPr>
      </w:pPr>
    </w:p>
    <w:p w:rsidR="00913B6D" w:rsidRPr="00A831D2" w:rsidRDefault="00913B6D" w:rsidP="009B60B7">
      <w:pPr>
        <w:pStyle w:val="Zkladntext"/>
        <w:jc w:val="left"/>
      </w:pPr>
    </w:p>
    <w:p w:rsidR="00B62963" w:rsidRPr="00A831D2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42" w:name="_Toc530739909"/>
      <w:r w:rsidRPr="00A831D2">
        <w:t>Záväzky</w:t>
      </w:r>
      <w:bookmarkEnd w:id="42"/>
    </w:p>
    <w:p w:rsidR="00491AF0" w:rsidRPr="00A831D2" w:rsidRDefault="00491AF0" w:rsidP="00491AF0">
      <w:pPr>
        <w:pStyle w:val="Zkladntext"/>
      </w:pPr>
    </w:p>
    <w:p w:rsidR="00491AF0" w:rsidRPr="00A831D2" w:rsidRDefault="00491AF0" w:rsidP="00491AF0">
      <w:pPr>
        <w:pStyle w:val="Zkladntext"/>
      </w:pPr>
      <w:r w:rsidRPr="00A831D2">
        <w:t>Štruktúra záväzkov (okrem bankových úverov) podľa zostatkovej doby splatnosti je uvedená v nasledujúcom prehľade:</w:t>
      </w:r>
    </w:p>
    <w:p w:rsidR="00491AF0" w:rsidRPr="00D14EB5" w:rsidRDefault="00491AF0" w:rsidP="00491AF0">
      <w:pPr>
        <w:pStyle w:val="Zkladntext"/>
        <w:rPr>
          <w:color w:val="FF0000"/>
        </w:rPr>
      </w:pPr>
    </w:p>
    <w:bookmarkStart w:id="43" w:name="_MON_1405948528"/>
    <w:bookmarkEnd w:id="43"/>
    <w:p w:rsidR="002A7CDF" w:rsidRPr="00D14EB5" w:rsidRDefault="007B7243" w:rsidP="009D0700">
      <w:pPr>
        <w:ind w:left="426"/>
        <w:rPr>
          <w:color w:val="FF0000"/>
        </w:rPr>
      </w:pPr>
      <w:r w:rsidRPr="00D14EB5">
        <w:rPr>
          <w:color w:val="FF0000"/>
        </w:rPr>
        <w:object w:dxaOrig="8931" w:dyaOrig="2789">
          <v:shape id="_x0000_i1027" type="#_x0000_t75" style="width:439.45pt;height:144.7pt" o:ole="" o:preferrelative="f">
            <v:imagedata r:id="rId20" o:title=""/>
            <o:lock v:ext="edit" aspectratio="f"/>
          </v:shape>
          <o:OLEObject Type="Embed" ProgID="Excel.Sheet.12" ShapeID="_x0000_i1027" DrawAspect="Content" ObjectID="_1457782100" r:id="rId21"/>
        </w:object>
      </w:r>
    </w:p>
    <w:p w:rsidR="00C55C56" w:rsidRPr="00A831D2" w:rsidRDefault="00C55C56" w:rsidP="00C55C56">
      <w:pPr>
        <w:pStyle w:val="Zkladntext"/>
      </w:pPr>
      <w:r w:rsidRPr="00A831D2">
        <w:t>Súčasťou vekovej štruktúr</w:t>
      </w:r>
      <w:r w:rsidR="00043393" w:rsidRPr="00A831D2">
        <w:t>y</w:t>
      </w:r>
      <w:r w:rsidRPr="00A831D2">
        <w:t xml:space="preserve"> </w:t>
      </w:r>
      <w:r w:rsidR="00043393" w:rsidRPr="00A831D2">
        <w:t>záväzkov</w:t>
      </w:r>
      <w:r w:rsidRPr="00A831D2">
        <w:t xml:space="preserve"> nie je odložen</w:t>
      </w:r>
      <w:r w:rsidR="00BF425D" w:rsidRPr="00A831D2">
        <w:t>ý</w:t>
      </w:r>
      <w:r w:rsidRPr="00A831D2">
        <w:t xml:space="preserve"> daňov</w:t>
      </w:r>
      <w:r w:rsidR="00BF425D" w:rsidRPr="00A831D2">
        <w:t>ý</w:t>
      </w:r>
      <w:r w:rsidRPr="00A831D2">
        <w:t xml:space="preserve"> </w:t>
      </w:r>
      <w:r w:rsidR="00BF425D" w:rsidRPr="00A831D2">
        <w:t>záväzok</w:t>
      </w:r>
      <w:r w:rsidR="001F340D" w:rsidRPr="00A831D2">
        <w:t xml:space="preserve"> </w:t>
      </w:r>
      <w:r w:rsidR="000C17C3" w:rsidRPr="00A831D2">
        <w:t>(</w:t>
      </w:r>
      <w:r w:rsidR="001F340D" w:rsidRPr="00A831D2">
        <w:t>účet 481)</w:t>
      </w:r>
      <w:r w:rsidRPr="00A831D2">
        <w:t xml:space="preserve"> a čistá hodnota zákazky</w:t>
      </w:r>
      <w:r w:rsidR="000C17C3" w:rsidRPr="00A831D2">
        <w:t xml:space="preserve"> </w:t>
      </w:r>
      <w:r w:rsidR="001F340D" w:rsidRPr="00A831D2">
        <w:t>(účet 316)</w:t>
      </w:r>
      <w:r w:rsidRPr="00A831D2">
        <w:t>. Informácie o odloženej dani sú uvedené v časti G.4. a informácie o čistej hodnote zákazky v časti F</w:t>
      </w:r>
      <w:r w:rsidR="00AE4AC7" w:rsidRPr="00A831D2">
        <w:t>.</w:t>
      </w:r>
      <w:r w:rsidR="000C17C3" w:rsidRPr="00A831D2">
        <w:t>4. a F.</w:t>
      </w:r>
      <w:r w:rsidR="00AE4AC7" w:rsidRPr="00A831D2">
        <w:t>5.</w:t>
      </w:r>
      <w:r w:rsidRPr="00A831D2">
        <w:t xml:space="preserve"> </w:t>
      </w:r>
    </w:p>
    <w:p w:rsidR="00C55C56" w:rsidRPr="00D14EB5" w:rsidRDefault="00C55C56" w:rsidP="00491AF0">
      <w:pPr>
        <w:pStyle w:val="Zkladntext"/>
        <w:rPr>
          <w:color w:val="FF0000"/>
        </w:rPr>
      </w:pPr>
    </w:p>
    <w:p w:rsidR="00B62963" w:rsidRPr="00A831D2" w:rsidRDefault="000C17C3">
      <w:pPr>
        <w:pStyle w:val="Nadpis2"/>
        <w:numPr>
          <w:ilvl w:val="0"/>
          <w:numId w:val="0"/>
        </w:numPr>
        <w:ind w:left="426"/>
      </w:pPr>
      <w:bookmarkStart w:id="44" w:name="_Toc530739910"/>
      <w:r w:rsidRPr="00A831D2">
        <w:t xml:space="preserve">  </w:t>
      </w:r>
      <w:bookmarkEnd w:id="44"/>
    </w:p>
    <w:p w:rsidR="0057382A" w:rsidRPr="00A831D2" w:rsidRDefault="0057382A" w:rsidP="0057382A">
      <w:pPr>
        <w:pStyle w:val="Nadpis2"/>
        <w:numPr>
          <w:ilvl w:val="0"/>
          <w:numId w:val="2"/>
        </w:numPr>
      </w:pPr>
      <w:r w:rsidRPr="00A831D2">
        <w:t>Odložený daňový záväzok</w:t>
      </w:r>
    </w:p>
    <w:p w:rsidR="00E231BA" w:rsidRPr="00A831D2" w:rsidRDefault="00E231BA" w:rsidP="00E231BA">
      <w:pPr>
        <w:rPr>
          <w:sz w:val="18"/>
          <w:szCs w:val="18"/>
        </w:rPr>
      </w:pPr>
    </w:p>
    <w:p w:rsidR="00F572DC" w:rsidRPr="00A831D2" w:rsidRDefault="00F572DC" w:rsidP="00F572DC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:rsidR="00C854FD" w:rsidRPr="00A831D2" w:rsidRDefault="00C854FD">
      <w:pPr>
        <w:spacing w:after="200" w:line="276" w:lineRule="auto"/>
        <w:rPr>
          <w:b/>
          <w:sz w:val="18"/>
        </w:rPr>
      </w:pPr>
      <w:bookmarkStart w:id="45" w:name="_Toc530739911"/>
    </w:p>
    <w:p w:rsidR="00E231BA" w:rsidRPr="00A831D2" w:rsidRDefault="00E231BA" w:rsidP="00E231BA">
      <w:pPr>
        <w:pStyle w:val="Nadpis2"/>
        <w:numPr>
          <w:ilvl w:val="0"/>
          <w:numId w:val="2"/>
        </w:numPr>
      </w:pPr>
      <w:r w:rsidRPr="00A831D2">
        <w:t>Sociálny fond</w:t>
      </w:r>
      <w:bookmarkEnd w:id="45"/>
    </w:p>
    <w:p w:rsidR="00E231BA" w:rsidRPr="00A831D2" w:rsidRDefault="00E231BA" w:rsidP="00E231BA">
      <w:pPr>
        <w:pStyle w:val="Zkladntext"/>
      </w:pPr>
    </w:p>
    <w:p w:rsidR="00A831D2" w:rsidRPr="00A831D2" w:rsidRDefault="00A831D2" w:rsidP="00A831D2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:rsidR="00A25722" w:rsidRPr="00D14EB5" w:rsidRDefault="00A25722" w:rsidP="00A831D2">
      <w:pPr>
        <w:pStyle w:val="Zkladntext"/>
        <w:ind w:left="0"/>
        <w:rPr>
          <w:color w:val="FF0000"/>
        </w:rPr>
      </w:pPr>
    </w:p>
    <w:p w:rsidR="00C854FD" w:rsidRPr="00D14EB5" w:rsidRDefault="00C854FD" w:rsidP="00E231BA">
      <w:pPr>
        <w:pStyle w:val="Zkladntext"/>
        <w:rPr>
          <w:color w:val="FF0000"/>
        </w:rPr>
      </w:pPr>
    </w:p>
    <w:p w:rsidR="00500B7D" w:rsidRPr="00A831D2" w:rsidRDefault="00500B7D" w:rsidP="00500B7D">
      <w:pPr>
        <w:pStyle w:val="Nadpis2"/>
        <w:numPr>
          <w:ilvl w:val="0"/>
          <w:numId w:val="2"/>
        </w:numPr>
      </w:pPr>
      <w:r w:rsidRPr="00A831D2">
        <w:t>Vydané dlh</w:t>
      </w:r>
      <w:r w:rsidR="00043393" w:rsidRPr="00A831D2">
        <w:t>o</w:t>
      </w:r>
      <w:r w:rsidRPr="00A831D2">
        <w:t>pisy</w:t>
      </w:r>
    </w:p>
    <w:p w:rsidR="00B62963" w:rsidRPr="00A831D2" w:rsidRDefault="00B62963">
      <w:pPr>
        <w:rPr>
          <w:szCs w:val="18"/>
        </w:rPr>
      </w:pPr>
    </w:p>
    <w:p w:rsidR="001E7D5A" w:rsidRDefault="001E7D5A" w:rsidP="001E7D5A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:rsidR="00B62963" w:rsidRPr="00A831D2" w:rsidRDefault="00B62963" w:rsidP="00A831D2">
      <w:pPr>
        <w:jc w:val="both"/>
        <w:rPr>
          <w:i/>
          <w:sz w:val="18"/>
          <w:szCs w:val="18"/>
        </w:rPr>
      </w:pPr>
    </w:p>
    <w:p w:rsidR="00E231BA" w:rsidRPr="00A831D2" w:rsidRDefault="00262E33" w:rsidP="00262E33">
      <w:pPr>
        <w:pStyle w:val="Nadpis2"/>
        <w:numPr>
          <w:ilvl w:val="0"/>
          <w:numId w:val="2"/>
        </w:numPr>
      </w:pPr>
      <w:bookmarkStart w:id="46" w:name="_Toc530739912"/>
      <w:r w:rsidRPr="00A831D2">
        <w:t xml:space="preserve"> </w:t>
      </w:r>
      <w:r w:rsidR="00E231BA" w:rsidRPr="00A831D2">
        <w:t>Bankové úvery</w:t>
      </w:r>
      <w:bookmarkEnd w:id="46"/>
    </w:p>
    <w:p w:rsidR="00E231BA" w:rsidRPr="00A831D2" w:rsidRDefault="00E231BA" w:rsidP="00E231BA">
      <w:pPr>
        <w:pStyle w:val="Zkladntext"/>
      </w:pPr>
    </w:p>
    <w:p w:rsidR="00216158" w:rsidRPr="00A831D2" w:rsidRDefault="00216158" w:rsidP="00216158">
      <w:pPr>
        <w:ind w:firstLine="426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:rsidR="00216158" w:rsidRPr="00A831D2" w:rsidRDefault="00216158" w:rsidP="00E231BA">
      <w:pPr>
        <w:pStyle w:val="Zkladntext"/>
      </w:pPr>
    </w:p>
    <w:p w:rsidR="00E231BA" w:rsidRPr="00A831D2" w:rsidRDefault="00E231BA" w:rsidP="00E231BA">
      <w:pPr>
        <w:pStyle w:val="Zkladntext"/>
      </w:pPr>
    </w:p>
    <w:p w:rsidR="00E231BA" w:rsidRPr="00A831D2" w:rsidRDefault="009B60B7" w:rsidP="00E231BA">
      <w:pPr>
        <w:pStyle w:val="Nadpis2"/>
        <w:numPr>
          <w:ilvl w:val="0"/>
          <w:numId w:val="2"/>
        </w:numPr>
      </w:pPr>
      <w:bookmarkStart w:id="47" w:name="_Toc530739913"/>
      <w:r w:rsidRPr="00A831D2">
        <w:t>Č</w:t>
      </w:r>
      <w:r w:rsidR="00E231BA" w:rsidRPr="00A831D2">
        <w:t>asové rozlíšenie</w:t>
      </w:r>
      <w:bookmarkEnd w:id="47"/>
    </w:p>
    <w:p w:rsidR="00A05A83" w:rsidRPr="00A831D2" w:rsidRDefault="00A05A83" w:rsidP="00A05A83">
      <w:pPr>
        <w:ind w:firstLine="360"/>
        <w:rPr>
          <w:sz w:val="18"/>
          <w:szCs w:val="18"/>
        </w:rPr>
      </w:pPr>
    </w:p>
    <w:p w:rsidR="00A05A83" w:rsidRPr="00A831D2" w:rsidRDefault="00A05A83" w:rsidP="00A05A83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:rsidR="00086A82" w:rsidRPr="00A831D2" w:rsidRDefault="00086A82">
      <w:pPr>
        <w:spacing w:after="200" w:line="276" w:lineRule="auto"/>
        <w:rPr>
          <w:b/>
          <w:sz w:val="18"/>
          <w:szCs w:val="18"/>
        </w:rPr>
      </w:pPr>
    </w:p>
    <w:p w:rsidR="00BC631F" w:rsidRPr="00A831D2" w:rsidRDefault="000B6195" w:rsidP="00BC631F">
      <w:pPr>
        <w:pStyle w:val="Nadpis2"/>
        <w:numPr>
          <w:ilvl w:val="0"/>
          <w:numId w:val="2"/>
        </w:numPr>
      </w:pPr>
      <w:r w:rsidRPr="00A831D2">
        <w:t>Deriváty</w:t>
      </w:r>
    </w:p>
    <w:p w:rsidR="00BC631F" w:rsidRPr="00A831D2" w:rsidRDefault="00BC631F" w:rsidP="00BC631F">
      <w:pPr>
        <w:pStyle w:val="Zkladntext"/>
      </w:pPr>
    </w:p>
    <w:p w:rsidR="00A05A83" w:rsidRPr="00A831D2" w:rsidRDefault="00A05A83" w:rsidP="00A05A83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:rsidR="00E231BA" w:rsidRPr="00A831D2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A831D2">
        <w:lastRenderedPageBreak/>
        <w:t>informácie o výnosoch</w:t>
      </w:r>
    </w:p>
    <w:p w:rsidR="00E231BA" w:rsidRPr="00A831D2" w:rsidRDefault="00E231BA" w:rsidP="00E231BA">
      <w:pPr>
        <w:pStyle w:val="Nadpis2"/>
        <w:numPr>
          <w:ilvl w:val="0"/>
          <w:numId w:val="0"/>
        </w:numPr>
      </w:pPr>
      <w:bookmarkStart w:id="48" w:name="_Toc530739914"/>
    </w:p>
    <w:p w:rsidR="00E231BA" w:rsidRPr="00A831D2" w:rsidRDefault="00E231BA" w:rsidP="00294BAE">
      <w:pPr>
        <w:pStyle w:val="Nadpis2"/>
        <w:numPr>
          <w:ilvl w:val="0"/>
          <w:numId w:val="27"/>
        </w:numPr>
      </w:pPr>
      <w:r w:rsidRPr="00A831D2">
        <w:t>Tržby za vlastné výkony a tovar</w:t>
      </w:r>
      <w:bookmarkEnd w:id="48"/>
    </w:p>
    <w:p w:rsidR="00E231BA" w:rsidRPr="00A831D2" w:rsidRDefault="00E231BA" w:rsidP="00E231BA">
      <w:pPr>
        <w:pStyle w:val="Zkladntext"/>
      </w:pPr>
    </w:p>
    <w:p w:rsidR="00A05A83" w:rsidRPr="00A831D2" w:rsidRDefault="00A05A83" w:rsidP="00A05A83">
      <w:pPr>
        <w:ind w:firstLine="357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:rsidR="00E231BA" w:rsidRPr="00A831D2" w:rsidRDefault="00E231BA" w:rsidP="00E231BA">
      <w:pPr>
        <w:pStyle w:val="Zkladntext"/>
      </w:pPr>
    </w:p>
    <w:p w:rsidR="00E231BA" w:rsidRPr="00A831D2" w:rsidRDefault="00E231BA" w:rsidP="00E231BA">
      <w:pPr>
        <w:pStyle w:val="Nadpis2"/>
        <w:numPr>
          <w:ilvl w:val="0"/>
          <w:numId w:val="2"/>
        </w:numPr>
      </w:pPr>
      <w:bookmarkStart w:id="49" w:name="_Toc530739915"/>
      <w:r w:rsidRPr="00A831D2">
        <w:t>Zmena stavu zásob vlastnej výroby</w:t>
      </w:r>
      <w:bookmarkEnd w:id="49"/>
    </w:p>
    <w:p w:rsidR="00E231BA" w:rsidRPr="00A831D2" w:rsidRDefault="00E231BA" w:rsidP="00E231BA">
      <w:pPr>
        <w:pStyle w:val="Zkladntext"/>
      </w:pPr>
    </w:p>
    <w:p w:rsidR="00A05A83" w:rsidRPr="00A831D2" w:rsidRDefault="00A05A83" w:rsidP="00A05A83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:rsidR="00EF34AE" w:rsidRPr="00A831D2" w:rsidRDefault="00EF34AE">
      <w:pPr>
        <w:spacing w:after="200" w:line="276" w:lineRule="auto"/>
        <w:rPr>
          <w:b/>
          <w:sz w:val="18"/>
          <w:szCs w:val="18"/>
        </w:rPr>
      </w:pPr>
      <w:bookmarkStart w:id="50" w:name="_Toc530739916"/>
    </w:p>
    <w:p w:rsidR="00E231BA" w:rsidRPr="00A831D2" w:rsidRDefault="00E231BA" w:rsidP="00E231BA">
      <w:pPr>
        <w:pStyle w:val="Nadpis2"/>
        <w:numPr>
          <w:ilvl w:val="0"/>
          <w:numId w:val="2"/>
        </w:numPr>
      </w:pPr>
      <w:r w:rsidRPr="00A831D2">
        <w:t>Aktivácia</w:t>
      </w:r>
      <w:bookmarkEnd w:id="50"/>
      <w:r w:rsidR="00BA3FB7" w:rsidRPr="00A831D2">
        <w:t xml:space="preserve"> nákladov, výnosy z hospodárskej činnosti, finančnej činnosti a mimoriadnej činnosti</w:t>
      </w:r>
    </w:p>
    <w:p w:rsidR="00A831D2" w:rsidRPr="00A831D2" w:rsidRDefault="00A831D2" w:rsidP="00A831D2">
      <w:pPr>
        <w:pStyle w:val="Zkladntext"/>
      </w:pPr>
    </w:p>
    <w:p w:rsidR="00A831D2" w:rsidRPr="00A831D2" w:rsidRDefault="00A831D2" w:rsidP="00A831D2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:rsidR="00A831D2" w:rsidRPr="00A831D2" w:rsidRDefault="00A831D2" w:rsidP="00A831D2">
      <w:pPr>
        <w:spacing w:after="200" w:line="276" w:lineRule="auto"/>
        <w:rPr>
          <w:b/>
          <w:sz w:val="18"/>
          <w:szCs w:val="18"/>
        </w:rPr>
      </w:pPr>
    </w:p>
    <w:p w:rsidR="005C50FC" w:rsidRPr="00A831D2" w:rsidRDefault="005C50FC" w:rsidP="005C50FC">
      <w:pPr>
        <w:pStyle w:val="Nadpis2"/>
        <w:numPr>
          <w:ilvl w:val="0"/>
          <w:numId w:val="2"/>
        </w:numPr>
      </w:pPr>
      <w:r w:rsidRPr="00A831D2">
        <w:t xml:space="preserve">Čistý obrat </w:t>
      </w:r>
    </w:p>
    <w:p w:rsidR="005C50FC" w:rsidRPr="00D14EB5" w:rsidRDefault="005C50FC" w:rsidP="005C50FC">
      <w:pPr>
        <w:pStyle w:val="Zkladntext"/>
        <w:rPr>
          <w:color w:val="FF0000"/>
        </w:rPr>
      </w:pPr>
    </w:p>
    <w:p w:rsidR="00A831D2" w:rsidRPr="00A831D2" w:rsidRDefault="00A831D2" w:rsidP="00A831D2">
      <w:pPr>
        <w:ind w:firstLine="360"/>
        <w:rPr>
          <w:sz w:val="18"/>
          <w:szCs w:val="18"/>
        </w:rPr>
      </w:pPr>
      <w:r w:rsidRPr="00A831D2">
        <w:rPr>
          <w:sz w:val="18"/>
          <w:szCs w:val="18"/>
        </w:rPr>
        <w:t>Nemá náplň</w:t>
      </w:r>
    </w:p>
    <w:p w:rsidR="0000290B" w:rsidRPr="00D14EB5" w:rsidRDefault="0000290B" w:rsidP="0000290B">
      <w:pPr>
        <w:pStyle w:val="Zkladntext"/>
        <w:rPr>
          <w:color w:val="FF0000"/>
        </w:rPr>
      </w:pPr>
    </w:p>
    <w:p w:rsidR="0000290B" w:rsidRPr="00A831D2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A831D2">
        <w:t>Informácie o nákladoch</w:t>
      </w:r>
    </w:p>
    <w:p w:rsidR="0000290B" w:rsidRPr="00A831D2" w:rsidRDefault="0000290B" w:rsidP="0000290B">
      <w:pPr>
        <w:pStyle w:val="Zkladntext"/>
      </w:pPr>
    </w:p>
    <w:p w:rsidR="0000290B" w:rsidRPr="00A831D2" w:rsidRDefault="0000290B" w:rsidP="00294BAE">
      <w:pPr>
        <w:pStyle w:val="Nadpis2"/>
        <w:numPr>
          <w:ilvl w:val="0"/>
          <w:numId w:val="26"/>
        </w:numPr>
      </w:pPr>
      <w:r w:rsidRPr="00A831D2">
        <w:t xml:space="preserve">Náklady na </w:t>
      </w:r>
      <w:r w:rsidR="006D061F">
        <w:t xml:space="preserve">spotrebovaný materiál, </w:t>
      </w:r>
      <w:r w:rsidRPr="00A831D2">
        <w:t>poskytnuté služby</w:t>
      </w:r>
      <w:r w:rsidR="009458E0" w:rsidRPr="00A831D2">
        <w:t xml:space="preserve">, ostatné náklady na hospodársku činnosť, finančné a mimoriadne náklady </w:t>
      </w:r>
    </w:p>
    <w:p w:rsidR="0000290B" w:rsidRPr="00A831D2" w:rsidRDefault="0000290B" w:rsidP="0000290B">
      <w:pPr>
        <w:rPr>
          <w:sz w:val="18"/>
          <w:szCs w:val="18"/>
        </w:rPr>
      </w:pPr>
    </w:p>
    <w:p w:rsidR="0000290B" w:rsidRPr="00A831D2" w:rsidRDefault="0000290B" w:rsidP="0000290B">
      <w:pPr>
        <w:pStyle w:val="Zkladntext"/>
      </w:pPr>
      <w:r w:rsidRPr="00A831D2">
        <w:t>Prehľad o nákladoch na poskytnuté služby</w:t>
      </w:r>
      <w:r w:rsidR="009458E0" w:rsidRPr="00A831D2">
        <w:t>, ostatných nákladoch na hospodársku činnosť, finančných a mimoriadnych nákladoch</w:t>
      </w:r>
      <w:r w:rsidRPr="00A831D2">
        <w:t>:</w:t>
      </w:r>
    </w:p>
    <w:p w:rsidR="00E677EF" w:rsidRPr="00D14EB5" w:rsidRDefault="00E677EF" w:rsidP="0000290B">
      <w:pPr>
        <w:pStyle w:val="Zkladntext"/>
        <w:rPr>
          <w:color w:val="FF0000"/>
        </w:rPr>
      </w:pPr>
    </w:p>
    <w:bookmarkStart w:id="51" w:name="_MON_1405950034"/>
    <w:bookmarkEnd w:id="51"/>
    <w:p w:rsidR="009458E0" w:rsidRPr="00D14EB5" w:rsidRDefault="007B7243" w:rsidP="0000290B">
      <w:pPr>
        <w:pStyle w:val="Zkladntext"/>
        <w:rPr>
          <w:color w:val="FF0000"/>
        </w:rPr>
      </w:pPr>
      <w:r w:rsidRPr="00D14EB5">
        <w:rPr>
          <w:color w:val="FF0000"/>
        </w:rPr>
        <w:object w:dxaOrig="8785" w:dyaOrig="5751">
          <v:shape id="_x0000_i1028" type="#_x0000_t75" style="width:440.15pt;height:314.5pt" o:ole="" o:preferrelative="f">
            <v:imagedata r:id="rId22" o:title=""/>
            <o:lock v:ext="edit" aspectratio="f"/>
          </v:shape>
          <o:OLEObject Type="Embed" ProgID="Excel.Sheet.12" ShapeID="_x0000_i1028" DrawAspect="Content" ObjectID="_1457782101" r:id="rId23"/>
        </w:object>
      </w:r>
    </w:p>
    <w:p w:rsidR="0000290B" w:rsidRPr="00D14EB5" w:rsidRDefault="0000290B" w:rsidP="0000290B">
      <w:pPr>
        <w:pStyle w:val="Zkladntext"/>
        <w:rPr>
          <w:color w:val="FF0000"/>
        </w:rPr>
      </w:pPr>
    </w:p>
    <w:p w:rsidR="00EB0931" w:rsidRPr="00D14EB5" w:rsidRDefault="00EB0931" w:rsidP="00EB0931">
      <w:pPr>
        <w:pStyle w:val="Zkladntext"/>
        <w:rPr>
          <w:color w:val="FF0000"/>
        </w:rPr>
      </w:pPr>
    </w:p>
    <w:p w:rsidR="0000290B" w:rsidRPr="00D14EB5" w:rsidRDefault="0000290B" w:rsidP="0000290B">
      <w:pPr>
        <w:pStyle w:val="Zkladntext"/>
        <w:rPr>
          <w:color w:val="FF0000"/>
        </w:rPr>
      </w:pPr>
    </w:p>
    <w:p w:rsidR="0000290B" w:rsidRPr="00D14EB5" w:rsidRDefault="0000290B" w:rsidP="0000290B">
      <w:pPr>
        <w:pStyle w:val="Zkladntext"/>
        <w:rPr>
          <w:color w:val="FF0000"/>
        </w:rPr>
      </w:pPr>
    </w:p>
    <w:p w:rsidR="0000290B" w:rsidRPr="00D14EB5" w:rsidRDefault="0000290B" w:rsidP="0000290B">
      <w:pPr>
        <w:pStyle w:val="Zkladntext"/>
        <w:rPr>
          <w:color w:val="FF0000"/>
        </w:rPr>
      </w:pPr>
    </w:p>
    <w:p w:rsidR="0000290B" w:rsidRPr="007B724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7243">
        <w:lastRenderedPageBreak/>
        <w:t>Informácie o daniach z príjmov</w:t>
      </w:r>
    </w:p>
    <w:p w:rsidR="0000290B" w:rsidRPr="007B7243" w:rsidRDefault="0000290B" w:rsidP="0000290B">
      <w:pPr>
        <w:pStyle w:val="Zkladntext"/>
      </w:pPr>
    </w:p>
    <w:p w:rsidR="0000290B" w:rsidRPr="007B7243" w:rsidRDefault="00750629" w:rsidP="0000290B">
      <w:pPr>
        <w:pStyle w:val="Zkladntext"/>
      </w:pPr>
      <w:r w:rsidRPr="007B7243">
        <w:t>Prevod od teoretickej dane z príjmov k vykázanej dani z príjmov je uvedený v nasledujúcom prehľade:</w:t>
      </w:r>
    </w:p>
    <w:p w:rsidR="0000290B" w:rsidRPr="00D14EB5" w:rsidRDefault="0000290B" w:rsidP="0000290B">
      <w:pPr>
        <w:pStyle w:val="Zkladntext"/>
        <w:rPr>
          <w:color w:val="FF0000"/>
        </w:rPr>
      </w:pPr>
    </w:p>
    <w:bookmarkStart w:id="52" w:name="_MON_1405950056"/>
    <w:bookmarkEnd w:id="52"/>
    <w:p w:rsidR="009226CD" w:rsidRPr="00D14EB5" w:rsidRDefault="007B7243" w:rsidP="0000290B">
      <w:pPr>
        <w:pStyle w:val="Zkladntext"/>
        <w:rPr>
          <w:color w:val="FF0000"/>
        </w:rPr>
      </w:pPr>
      <w:r w:rsidRPr="00D14EB5">
        <w:rPr>
          <w:color w:val="FF0000"/>
        </w:rPr>
        <w:object w:dxaOrig="9082" w:dyaOrig="4690">
          <v:shape id="_x0000_i1029" type="#_x0000_t75" style="width:438.8pt;height:253.35pt" o:ole="" o:preferrelative="f">
            <v:imagedata r:id="rId24" o:title=""/>
            <o:lock v:ext="edit" aspectratio="f"/>
          </v:shape>
          <o:OLEObject Type="Embed" ProgID="Excel.Sheet.12" ShapeID="_x0000_i1029" DrawAspect="Content" ObjectID="_1457782102" r:id="rId25"/>
        </w:object>
      </w:r>
    </w:p>
    <w:p w:rsidR="007F7782" w:rsidRPr="007B7243" w:rsidRDefault="007F7782" w:rsidP="0000290B">
      <w:pPr>
        <w:pStyle w:val="Zkladntext"/>
      </w:pPr>
    </w:p>
    <w:p w:rsidR="0000290B" w:rsidRPr="007B7243" w:rsidRDefault="0000290B" w:rsidP="0000290B">
      <w:pPr>
        <w:pStyle w:val="Zkladntext"/>
      </w:pPr>
      <w:r w:rsidRPr="007B7243">
        <w:t>Ďalšie informácie k odloženým daniam:</w:t>
      </w:r>
    </w:p>
    <w:p w:rsidR="007F7782" w:rsidRPr="007B7243" w:rsidRDefault="007F7782" w:rsidP="0000290B">
      <w:pPr>
        <w:pStyle w:val="Zkladntext"/>
      </w:pPr>
    </w:p>
    <w:p w:rsidR="002961A0" w:rsidRPr="007B7243" w:rsidRDefault="002961A0" w:rsidP="007F7782">
      <w:pPr>
        <w:ind w:left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</w:p>
    <w:p w:rsidR="00F12594" w:rsidRPr="00D14EB5" w:rsidRDefault="00F12594" w:rsidP="0000290B">
      <w:pPr>
        <w:pStyle w:val="Zkladntext"/>
        <w:rPr>
          <w:color w:val="FF0000"/>
        </w:rPr>
      </w:pPr>
    </w:p>
    <w:p w:rsidR="009D762D" w:rsidRPr="007B7243" w:rsidRDefault="009D762D" w:rsidP="007B7243">
      <w:pPr>
        <w:pStyle w:val="Zkladntext"/>
        <w:ind w:left="0"/>
      </w:pPr>
    </w:p>
    <w:p w:rsidR="0000290B" w:rsidRPr="007B724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7243">
        <w:t>Informácie o údajoch na podsúvahových  účtoch</w:t>
      </w:r>
    </w:p>
    <w:p w:rsidR="00B433AF" w:rsidRPr="007B7243" w:rsidRDefault="00B433AF" w:rsidP="002E31E7">
      <w:pPr>
        <w:pStyle w:val="Zkladntext"/>
        <w:rPr>
          <w:b/>
          <w:i/>
          <w:u w:val="single"/>
        </w:rPr>
      </w:pPr>
    </w:p>
    <w:p w:rsidR="00BF425D" w:rsidRPr="007B7243" w:rsidRDefault="000C17C3" w:rsidP="002E31E7">
      <w:pPr>
        <w:pStyle w:val="Zkladntext"/>
        <w:rPr>
          <w:b/>
          <w:i/>
          <w:u w:val="single"/>
        </w:rPr>
      </w:pPr>
      <w:r w:rsidRPr="007B7243">
        <w:rPr>
          <w:b/>
          <w:i/>
          <w:u w:val="single"/>
        </w:rPr>
        <w:t>Najatý majetok</w:t>
      </w:r>
    </w:p>
    <w:p w:rsidR="00BF425D" w:rsidRPr="007B7243" w:rsidRDefault="00BF425D" w:rsidP="002E31E7">
      <w:pPr>
        <w:pStyle w:val="Zkladntext"/>
      </w:pPr>
    </w:p>
    <w:p w:rsidR="00AD5BCB" w:rsidRPr="007B7243" w:rsidRDefault="00AD5BCB" w:rsidP="00AD5BCB">
      <w:pPr>
        <w:ind w:firstLine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</w:p>
    <w:p w:rsidR="00775D22" w:rsidRPr="007B7243" w:rsidRDefault="00775D22" w:rsidP="00775D22">
      <w:pPr>
        <w:pStyle w:val="Zkladntext"/>
      </w:pPr>
    </w:p>
    <w:p w:rsidR="00BF425D" w:rsidRPr="007B7243" w:rsidRDefault="000C17C3" w:rsidP="00775D22">
      <w:pPr>
        <w:pStyle w:val="Zkladntext"/>
        <w:rPr>
          <w:b/>
          <w:i/>
          <w:u w:val="single"/>
        </w:rPr>
      </w:pPr>
      <w:r w:rsidRPr="007B7243">
        <w:rPr>
          <w:b/>
          <w:i/>
          <w:u w:val="single"/>
        </w:rPr>
        <w:t>Prenajatý majetok</w:t>
      </w:r>
    </w:p>
    <w:p w:rsidR="00BF425D" w:rsidRPr="007B7243" w:rsidRDefault="00BF425D" w:rsidP="00775D22">
      <w:pPr>
        <w:pStyle w:val="Zkladntext"/>
      </w:pPr>
    </w:p>
    <w:p w:rsidR="00AD5BCB" w:rsidRPr="007B7243" w:rsidRDefault="00AD5BCB" w:rsidP="00AD5BCB">
      <w:pPr>
        <w:ind w:firstLine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</w:p>
    <w:p w:rsidR="00775D22" w:rsidRPr="007B7243" w:rsidRDefault="00775D22" w:rsidP="00775D22">
      <w:pPr>
        <w:pStyle w:val="Zkladntext"/>
      </w:pPr>
    </w:p>
    <w:p w:rsidR="00B62963" w:rsidRPr="007B7243" w:rsidRDefault="00750629">
      <w:pPr>
        <w:pStyle w:val="Zkladntext"/>
        <w:rPr>
          <w:i/>
          <w:u w:val="single"/>
        </w:rPr>
      </w:pPr>
      <w:r w:rsidRPr="007B7243">
        <w:rPr>
          <w:b/>
          <w:i/>
          <w:u w:val="single"/>
        </w:rPr>
        <w:t>Ostatné finančné povinnosti</w:t>
      </w:r>
    </w:p>
    <w:p w:rsidR="00E23359" w:rsidRPr="007B7243" w:rsidRDefault="00E23359" w:rsidP="00E23359">
      <w:pPr>
        <w:pStyle w:val="Zkladntext"/>
      </w:pPr>
    </w:p>
    <w:p w:rsidR="00AD5BCB" w:rsidRPr="007B7243" w:rsidRDefault="00AD5BCB" w:rsidP="00AD5BCB">
      <w:pPr>
        <w:ind w:firstLine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</w:p>
    <w:p w:rsidR="00B62963" w:rsidRPr="007B7243" w:rsidRDefault="00B62963">
      <w:pPr>
        <w:pStyle w:val="Zkladntext"/>
        <w:ind w:left="766"/>
      </w:pPr>
    </w:p>
    <w:p w:rsidR="00E23359" w:rsidRPr="007B7243" w:rsidRDefault="00E23359" w:rsidP="00775D22">
      <w:pPr>
        <w:pStyle w:val="Zkladntext"/>
      </w:pPr>
    </w:p>
    <w:p w:rsidR="0000290B" w:rsidRPr="007B7243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7243">
        <w:t>Informácie o iných aktívach a iných pasívach</w:t>
      </w:r>
    </w:p>
    <w:p w:rsidR="0000290B" w:rsidRPr="00D14EB5" w:rsidRDefault="0000290B" w:rsidP="0000290B">
      <w:pPr>
        <w:pStyle w:val="Zkladntext"/>
        <w:ind w:left="0"/>
        <w:rPr>
          <w:color w:val="FF0000"/>
        </w:rPr>
      </w:pPr>
    </w:p>
    <w:p w:rsidR="0000290B" w:rsidRPr="007B7243" w:rsidRDefault="00F4619A" w:rsidP="002F770F">
      <w:pPr>
        <w:pStyle w:val="Nadpis2"/>
        <w:numPr>
          <w:ilvl w:val="0"/>
          <w:numId w:val="29"/>
        </w:numPr>
      </w:pPr>
      <w:bookmarkStart w:id="53" w:name="_Toc530739921"/>
      <w:r w:rsidRPr="007B7243">
        <w:t>Podmienené záväzk</w:t>
      </w:r>
      <w:r w:rsidR="0000290B" w:rsidRPr="007B7243">
        <w:t>y</w:t>
      </w:r>
      <w:bookmarkEnd w:id="53"/>
    </w:p>
    <w:p w:rsidR="0000290B" w:rsidRPr="007B7243" w:rsidRDefault="0000290B" w:rsidP="0000290B">
      <w:pPr>
        <w:pStyle w:val="Zkladntext"/>
      </w:pPr>
    </w:p>
    <w:p w:rsidR="007B7243" w:rsidRPr="007B7243" w:rsidRDefault="007B7243" w:rsidP="007B7243">
      <w:pPr>
        <w:ind w:firstLine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</w:p>
    <w:p w:rsidR="0000290B" w:rsidRPr="007B7243" w:rsidRDefault="0000290B" w:rsidP="0000290B">
      <w:pPr>
        <w:pStyle w:val="Zkladntext"/>
      </w:pPr>
    </w:p>
    <w:p w:rsidR="0000290B" w:rsidRPr="007B7243" w:rsidRDefault="0000290B" w:rsidP="0000290B">
      <w:pPr>
        <w:pStyle w:val="Nadpis2"/>
        <w:numPr>
          <w:ilvl w:val="0"/>
          <w:numId w:val="2"/>
        </w:numPr>
      </w:pPr>
      <w:r w:rsidRPr="007B7243">
        <w:t>Podmienený majetok</w:t>
      </w:r>
    </w:p>
    <w:p w:rsidR="0000290B" w:rsidRPr="007B7243" w:rsidRDefault="0000290B" w:rsidP="0000290B">
      <w:pPr>
        <w:rPr>
          <w:sz w:val="18"/>
          <w:szCs w:val="18"/>
        </w:rPr>
      </w:pPr>
    </w:p>
    <w:p w:rsidR="00AD5BCB" w:rsidRPr="007B7243" w:rsidRDefault="00AD5BCB" w:rsidP="00AD5BCB">
      <w:pPr>
        <w:ind w:firstLine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</w:p>
    <w:p w:rsidR="00F12594" w:rsidRPr="00D14EB5" w:rsidRDefault="00F12594" w:rsidP="0000290B">
      <w:pPr>
        <w:pStyle w:val="Zkladntext"/>
        <w:rPr>
          <w:color w:val="FF0000"/>
        </w:rPr>
      </w:pPr>
    </w:p>
    <w:p w:rsidR="0000290B" w:rsidRPr="007B724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4" w:name="_Toc530739923"/>
      <w:r w:rsidRPr="007B7243">
        <w:t>Informácie o príjmoch a výhodách členov štatutárnych orgánov, dozorných orgánov</w:t>
      </w:r>
      <w:bookmarkEnd w:id="54"/>
      <w:r w:rsidRPr="007B7243">
        <w:t xml:space="preserve"> a iných orgánov účtovnej jednotky</w:t>
      </w:r>
    </w:p>
    <w:p w:rsidR="0000290B" w:rsidRPr="007B7243" w:rsidRDefault="0000290B" w:rsidP="0000290B">
      <w:pPr>
        <w:pStyle w:val="Zkladntext"/>
      </w:pPr>
    </w:p>
    <w:p w:rsidR="00AD5BCB" w:rsidRPr="007B7243" w:rsidRDefault="00AD5BCB" w:rsidP="00AD5BCB">
      <w:pPr>
        <w:ind w:firstLine="426"/>
        <w:rPr>
          <w:sz w:val="18"/>
          <w:szCs w:val="18"/>
        </w:rPr>
      </w:pPr>
      <w:r w:rsidRPr="007B7243">
        <w:rPr>
          <w:sz w:val="18"/>
          <w:szCs w:val="18"/>
        </w:rPr>
        <w:t>Nemá náplň</w:t>
      </w:r>
    </w:p>
    <w:p w:rsidR="008A4A75" w:rsidRPr="007B7243" w:rsidRDefault="008A4A75" w:rsidP="0000290B">
      <w:pPr>
        <w:pStyle w:val="Zkladntext"/>
      </w:pPr>
    </w:p>
    <w:p w:rsidR="0000290B" w:rsidRPr="007B7243" w:rsidRDefault="0000290B" w:rsidP="0000290B">
      <w:pPr>
        <w:pStyle w:val="Zkladntext"/>
        <w:rPr>
          <w:szCs w:val="18"/>
        </w:rPr>
      </w:pPr>
    </w:p>
    <w:p w:rsidR="00490ED4" w:rsidRPr="007B7243" w:rsidRDefault="00490ED4">
      <w:pPr>
        <w:spacing w:after="200" w:line="276" w:lineRule="auto"/>
        <w:rPr>
          <w:sz w:val="18"/>
          <w:szCs w:val="18"/>
        </w:rPr>
      </w:pPr>
    </w:p>
    <w:p w:rsidR="0000290B" w:rsidRPr="007B724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5" w:name="_Toc530739924"/>
      <w:r w:rsidRPr="007B7243">
        <w:t>Informácie o ekonomických vzťahoch účtovnej jednotky a spriaznených osôb</w:t>
      </w:r>
      <w:bookmarkEnd w:id="55"/>
    </w:p>
    <w:p w:rsidR="0080190B" w:rsidRPr="007B7243" w:rsidRDefault="0080190B"/>
    <w:p w:rsidR="0080190B" w:rsidRPr="007B7243" w:rsidRDefault="00750629" w:rsidP="007B7243">
      <w:pPr>
        <w:ind w:left="426"/>
        <w:jc w:val="both"/>
      </w:pPr>
      <w:r w:rsidRPr="007B7243">
        <w:rPr>
          <w:sz w:val="18"/>
          <w:szCs w:val="18"/>
        </w:rPr>
        <w:t xml:space="preserve">Spoločnosť </w:t>
      </w:r>
      <w:r w:rsidR="007B7243" w:rsidRPr="007B7243">
        <w:rPr>
          <w:sz w:val="18"/>
          <w:szCs w:val="18"/>
        </w:rPr>
        <w:t>ne</w:t>
      </w:r>
      <w:r w:rsidRPr="007B7243">
        <w:rPr>
          <w:sz w:val="18"/>
          <w:szCs w:val="18"/>
        </w:rPr>
        <w:t>uskutočnila v priebehu účtovného obdobia transakcie so spriaznenými osobami</w:t>
      </w:r>
      <w:r w:rsidR="007B7243" w:rsidRPr="007B7243">
        <w:rPr>
          <w:sz w:val="18"/>
          <w:szCs w:val="18"/>
        </w:rPr>
        <w:t>.</w:t>
      </w:r>
      <w:r w:rsidR="00940D06" w:rsidRPr="007B7243">
        <w:rPr>
          <w:sz w:val="18"/>
          <w:szCs w:val="18"/>
        </w:rPr>
        <w:t xml:space="preserve"> </w:t>
      </w:r>
    </w:p>
    <w:p w:rsidR="00216158" w:rsidRPr="00D14EB5" w:rsidRDefault="00216158">
      <w:pPr>
        <w:pStyle w:val="Zkladntext"/>
        <w:rPr>
          <w:color w:val="FF0000"/>
        </w:rPr>
      </w:pPr>
    </w:p>
    <w:p w:rsidR="00216158" w:rsidRPr="000529DE" w:rsidRDefault="00216158">
      <w:pPr>
        <w:pStyle w:val="Zkladntext"/>
      </w:pPr>
    </w:p>
    <w:p w:rsidR="003E0FA2" w:rsidRPr="000529DE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6" w:name="_Toc530739925"/>
      <w:r w:rsidRPr="000529DE">
        <w:t>Informácie o skutočnostiach, ktoré nastali po dni, ku ktorému sa zostavuje účtovná závierka, do dňa zostavenia účtovnej závierky</w:t>
      </w:r>
      <w:bookmarkEnd w:id="56"/>
    </w:p>
    <w:p w:rsidR="00F208EE" w:rsidRPr="000529DE" w:rsidRDefault="00F208EE" w:rsidP="00F208EE"/>
    <w:p w:rsidR="009E2513" w:rsidRPr="000529DE" w:rsidRDefault="007B7243" w:rsidP="00C73CA4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Po 31.12.2013 nenastali žiadne udalosti majúce významný vplyv na verné zobrazenie skutočností, ktoré sú predmetom</w:t>
      </w:r>
    </w:p>
    <w:p w:rsidR="007B7243" w:rsidRPr="000529DE" w:rsidRDefault="007B7243" w:rsidP="00C73CA4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účtovníctva.</w:t>
      </w:r>
    </w:p>
    <w:p w:rsidR="007B7243" w:rsidRPr="000529DE" w:rsidRDefault="007B7243" w:rsidP="00C73CA4">
      <w:pPr>
        <w:ind w:firstLine="426"/>
        <w:rPr>
          <w:sz w:val="18"/>
          <w:szCs w:val="18"/>
        </w:rPr>
      </w:pPr>
    </w:p>
    <w:p w:rsidR="003E0FA2" w:rsidRPr="000529DE" w:rsidRDefault="003E0FA2" w:rsidP="003E0FA2">
      <w:pPr>
        <w:pStyle w:val="Zkladntext"/>
      </w:pPr>
    </w:p>
    <w:p w:rsidR="003E0FA2" w:rsidRPr="000529DE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7" w:name="_Toc530739907"/>
      <w:r w:rsidRPr="000529DE">
        <w:t>Informácie o Vlastnom imaní</w:t>
      </w:r>
      <w:bookmarkEnd w:id="57"/>
    </w:p>
    <w:p w:rsidR="003E0FA2" w:rsidRPr="000529DE" w:rsidRDefault="003E0FA2" w:rsidP="003E0FA2">
      <w:pPr>
        <w:pStyle w:val="Zkladntext"/>
      </w:pPr>
    </w:p>
    <w:p w:rsidR="003E0FA2" w:rsidRPr="000529DE" w:rsidRDefault="00750629" w:rsidP="003E0FA2">
      <w:pPr>
        <w:pStyle w:val="Zkladntext"/>
      </w:pPr>
      <w:r w:rsidRPr="000529DE">
        <w:t>Prehľad o pohybe vlastného imania v priebehu účtovného obdobia je uvedený v nasledujúcej tabuľke:</w:t>
      </w:r>
    </w:p>
    <w:p w:rsidR="00F12594" w:rsidRPr="00D14EB5" w:rsidRDefault="00F12594" w:rsidP="003E0FA2">
      <w:pPr>
        <w:pStyle w:val="Zkladntext"/>
        <w:rPr>
          <w:color w:val="FF0000"/>
        </w:rPr>
      </w:pPr>
    </w:p>
    <w:p w:rsidR="003E0FA2" w:rsidRPr="00D14EB5" w:rsidRDefault="003E0FA2" w:rsidP="003E0FA2">
      <w:pPr>
        <w:pStyle w:val="Zkladntext"/>
        <w:ind w:left="0"/>
        <w:rPr>
          <w:color w:val="FF0000"/>
        </w:rPr>
      </w:pPr>
    </w:p>
    <w:bookmarkStart w:id="58" w:name="_MON_1405950579"/>
    <w:bookmarkEnd w:id="58"/>
    <w:p w:rsidR="00262CD4" w:rsidRPr="00D14EB5" w:rsidRDefault="000529DE" w:rsidP="003E0FA2">
      <w:pPr>
        <w:pStyle w:val="Zkladntext"/>
        <w:rPr>
          <w:color w:val="FF0000"/>
        </w:rPr>
      </w:pPr>
      <w:r w:rsidRPr="00D14EB5">
        <w:rPr>
          <w:color w:val="FF0000"/>
        </w:rPr>
        <w:object w:dxaOrig="9248" w:dyaOrig="6776">
          <v:shape id="_x0000_i1031" type="#_x0000_t75" style="width:438.1pt;height:358.65pt" o:ole="" o:preferrelative="f">
            <v:imagedata r:id="rId26" o:title=""/>
            <o:lock v:ext="edit" aspectratio="f"/>
          </v:shape>
          <o:OLEObject Type="Embed" ProgID="Excel.Sheet.12" ShapeID="_x0000_i1031" DrawAspect="Content" ObjectID="_1457782103" r:id="rId27"/>
        </w:object>
      </w:r>
    </w:p>
    <w:p w:rsidR="00216158" w:rsidRPr="000529DE" w:rsidRDefault="00216158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13B04" w:rsidRDefault="000C17C3" w:rsidP="000529DE">
      <w:pPr>
        <w:autoSpaceDE w:val="0"/>
        <w:autoSpaceDN w:val="0"/>
        <w:adjustRightInd w:val="0"/>
        <w:ind w:firstLine="426"/>
        <w:jc w:val="both"/>
        <w:rPr>
          <w:sz w:val="18"/>
          <w:szCs w:val="18"/>
        </w:rPr>
      </w:pPr>
      <w:r w:rsidRPr="000529DE">
        <w:rPr>
          <w:sz w:val="18"/>
          <w:szCs w:val="18"/>
        </w:rPr>
        <w:t>Základné imanie bolo splatené v plnom rozsahu.</w:t>
      </w:r>
    </w:p>
    <w:p w:rsidR="000529DE" w:rsidRDefault="000529DE" w:rsidP="000529DE">
      <w:pPr>
        <w:autoSpaceDE w:val="0"/>
        <w:autoSpaceDN w:val="0"/>
        <w:adjustRightInd w:val="0"/>
        <w:ind w:firstLine="426"/>
        <w:jc w:val="both"/>
        <w:rPr>
          <w:sz w:val="18"/>
          <w:szCs w:val="18"/>
        </w:rPr>
      </w:pPr>
    </w:p>
    <w:p w:rsidR="000529DE" w:rsidRDefault="000529DE" w:rsidP="000529DE">
      <w:pPr>
        <w:autoSpaceDE w:val="0"/>
        <w:autoSpaceDN w:val="0"/>
        <w:adjustRightInd w:val="0"/>
        <w:ind w:firstLine="426"/>
        <w:jc w:val="both"/>
        <w:rPr>
          <w:sz w:val="18"/>
          <w:szCs w:val="18"/>
        </w:rPr>
      </w:pPr>
    </w:p>
    <w:p w:rsidR="000529DE" w:rsidRPr="000529DE" w:rsidRDefault="000529DE" w:rsidP="000529DE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O rozdelení výsledku hospodárenia (straty) za účtovné obdobie 2013 vo výške – 2298 EUR rozhodne Predstavenstvo. Návrh štatutárneho orgánu je preúčtovať stratu bežného roka na účet neuhradenej straty minulých rokov.</w:t>
      </w:r>
    </w:p>
    <w:p w:rsidR="005A2556" w:rsidRPr="00D14EB5" w:rsidRDefault="005A2556">
      <w:pPr>
        <w:spacing w:after="200" w:line="276" w:lineRule="auto"/>
        <w:rPr>
          <w:color w:val="FF0000"/>
          <w:sz w:val="18"/>
        </w:rPr>
      </w:pPr>
    </w:p>
    <w:p w:rsidR="003E0FA2" w:rsidRPr="000529DE" w:rsidRDefault="003E0FA2" w:rsidP="003E0FA2">
      <w:pPr>
        <w:pStyle w:val="Zkladntext"/>
      </w:pPr>
      <w:r w:rsidRPr="000529DE">
        <w:lastRenderedPageBreak/>
        <w:t>Prehľad o pohybe vlastného imania za predchádzajúce účtovné obdobie je uvedený v nasledujúc</w:t>
      </w:r>
      <w:r w:rsidR="00540718" w:rsidRPr="000529DE">
        <w:t>ej</w:t>
      </w:r>
      <w:r w:rsidRPr="000529DE">
        <w:t xml:space="preserve"> </w:t>
      </w:r>
      <w:r w:rsidR="00540718" w:rsidRPr="000529DE">
        <w:t>tabuľke</w:t>
      </w:r>
      <w:r w:rsidRPr="000529DE">
        <w:t>:</w:t>
      </w:r>
    </w:p>
    <w:p w:rsidR="00F12594" w:rsidRPr="00D14EB5" w:rsidRDefault="00F12594" w:rsidP="003E0FA2">
      <w:pPr>
        <w:pStyle w:val="Zkladntext"/>
        <w:rPr>
          <w:color w:val="FF0000"/>
        </w:rPr>
      </w:pPr>
    </w:p>
    <w:p w:rsidR="003E0FA2" w:rsidRPr="00D14EB5" w:rsidRDefault="003E0FA2" w:rsidP="003E0FA2">
      <w:pPr>
        <w:pStyle w:val="Zkladntext"/>
        <w:ind w:left="0"/>
        <w:rPr>
          <w:color w:val="FF0000"/>
        </w:rPr>
      </w:pPr>
    </w:p>
    <w:bookmarkStart w:id="59" w:name="_MON_1405950602"/>
    <w:bookmarkEnd w:id="59"/>
    <w:p w:rsidR="00627B6C" w:rsidRPr="00D14EB5" w:rsidRDefault="000529DE" w:rsidP="003E0FA2">
      <w:pPr>
        <w:pStyle w:val="Zkladntext"/>
        <w:rPr>
          <w:color w:val="FF0000"/>
        </w:rPr>
      </w:pPr>
      <w:r w:rsidRPr="00D14EB5">
        <w:rPr>
          <w:color w:val="FF0000"/>
        </w:rPr>
        <w:object w:dxaOrig="9109" w:dyaOrig="6805">
          <v:shape id="_x0000_i1030" type="#_x0000_t75" style="width:438.8pt;height:364.75pt" o:ole="" o:preferrelative="f">
            <v:imagedata r:id="rId28" o:title=""/>
            <o:lock v:ext="edit" aspectratio="f"/>
          </v:shape>
          <o:OLEObject Type="Embed" ProgID="Excel.Sheet.12" ShapeID="_x0000_i1030" DrawAspect="Content" ObjectID="_1457782104" r:id="rId29"/>
        </w:object>
      </w:r>
    </w:p>
    <w:p w:rsidR="00E45D99" w:rsidRPr="00D14EB5" w:rsidRDefault="00E45D99" w:rsidP="000A5AA5">
      <w:pPr>
        <w:pStyle w:val="Zkladntext"/>
        <w:rPr>
          <w:i/>
          <w:color w:val="FF0000"/>
          <w:szCs w:val="18"/>
          <w:u w:val="single"/>
        </w:rPr>
      </w:pPr>
    </w:p>
    <w:p w:rsidR="003A7093" w:rsidRPr="000529DE" w:rsidRDefault="003A7093" w:rsidP="000529DE">
      <w:pPr>
        <w:pStyle w:val="Zkladntext"/>
      </w:pPr>
      <w:r w:rsidRPr="000529DE">
        <w:t xml:space="preserve">Účtovná strata za rok 2012 bola </w:t>
      </w:r>
      <w:r w:rsidR="000529DE" w:rsidRPr="000529DE">
        <w:t>preúčtovaná na neuhradenú stratu minulých rokov.</w:t>
      </w:r>
    </w:p>
    <w:p w:rsidR="000529DE" w:rsidRPr="00D14EB5" w:rsidRDefault="000529DE" w:rsidP="000529DE">
      <w:pPr>
        <w:pStyle w:val="Zkladntext"/>
        <w:rPr>
          <w:color w:val="FF0000"/>
        </w:rPr>
      </w:pPr>
    </w:p>
    <w:p w:rsidR="00627B6C" w:rsidRPr="000529DE" w:rsidRDefault="00627B6C" w:rsidP="003E0FA2">
      <w:pPr>
        <w:pStyle w:val="Zkladntext"/>
      </w:pPr>
    </w:p>
    <w:p w:rsidR="00490ED4" w:rsidRPr="000529DE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0" w:name="_Toc530739926"/>
      <w:r w:rsidRPr="000529DE">
        <w:t>Informácie účtovných jednotiek, v ktorých má orgán verejnej moci väčšinový podiel na hlasovacích právach</w:t>
      </w:r>
    </w:p>
    <w:p w:rsidR="00B62963" w:rsidRPr="000529DE" w:rsidRDefault="00B62963"/>
    <w:p w:rsidR="00C17AD8" w:rsidRPr="000529DE" w:rsidRDefault="00C17AD8" w:rsidP="00C17AD8">
      <w:pPr>
        <w:ind w:firstLine="426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</w:p>
    <w:p w:rsidR="003E25DD" w:rsidRPr="000529DE" w:rsidRDefault="00C17AD8" w:rsidP="005A2556">
      <w:pPr>
        <w:ind w:left="426"/>
        <w:rPr>
          <w:sz w:val="18"/>
          <w:szCs w:val="18"/>
        </w:rPr>
      </w:pPr>
      <w:r w:rsidRPr="000529DE">
        <w:rPr>
          <w:sz w:val="18"/>
          <w:szCs w:val="18"/>
        </w:rPr>
        <w:t xml:space="preserve"> </w:t>
      </w:r>
    </w:p>
    <w:p w:rsidR="0007097A" w:rsidRPr="000529DE" w:rsidRDefault="0007097A">
      <w:pPr>
        <w:spacing w:after="200" w:line="276" w:lineRule="auto"/>
        <w:rPr>
          <w:b/>
          <w:caps/>
          <w:sz w:val="18"/>
          <w:szCs w:val="18"/>
        </w:rPr>
      </w:pPr>
      <w:bookmarkStart w:id="61" w:name="_GoBack"/>
      <w:bookmarkEnd w:id="61"/>
    </w:p>
    <w:p w:rsidR="00EE21A1" w:rsidRPr="000529DE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529DE"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4F3DD3" w:rsidRPr="000529DE" w:rsidRDefault="004F3DD3">
      <w:pPr>
        <w:pStyle w:val="Nadpis1"/>
        <w:numPr>
          <w:ilvl w:val="0"/>
          <w:numId w:val="0"/>
        </w:numPr>
        <w:spacing w:before="120" w:after="60"/>
        <w:ind w:left="709" w:hanging="349"/>
        <w:rPr>
          <w:b w:val="0"/>
          <w:caps w:val="0"/>
          <w:szCs w:val="18"/>
        </w:rPr>
      </w:pPr>
    </w:p>
    <w:p w:rsidR="00633B21" w:rsidRPr="000529DE" w:rsidRDefault="00633B21" w:rsidP="00633B21">
      <w:pPr>
        <w:ind w:firstLine="360"/>
        <w:rPr>
          <w:sz w:val="18"/>
          <w:szCs w:val="18"/>
        </w:rPr>
      </w:pPr>
      <w:r w:rsidRPr="000529DE">
        <w:rPr>
          <w:sz w:val="18"/>
          <w:szCs w:val="18"/>
        </w:rPr>
        <w:t>Nemá náplň</w:t>
      </w:r>
    </w:p>
    <w:p w:rsidR="00B62963" w:rsidRPr="000529DE" w:rsidRDefault="00B62963" w:rsidP="00216158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  <w:szCs w:val="18"/>
        </w:rPr>
      </w:pPr>
    </w:p>
    <w:p w:rsidR="00D566E2" w:rsidRPr="000529DE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529DE">
        <w:t xml:space="preserve">Prehľad peňažných tokov k 31. decembru </w:t>
      </w:r>
      <w:bookmarkEnd w:id="60"/>
      <w:r w:rsidR="00C4486C" w:rsidRPr="000529DE">
        <w:t>201</w:t>
      </w:r>
      <w:r w:rsidR="00F00603" w:rsidRPr="000529DE">
        <w:t>3</w:t>
      </w:r>
    </w:p>
    <w:p w:rsidR="00216158" w:rsidRPr="000529DE" w:rsidRDefault="00216158" w:rsidP="00216158"/>
    <w:p w:rsidR="0058479C" w:rsidRPr="000529DE" w:rsidRDefault="00216158" w:rsidP="00216158">
      <w:pPr>
        <w:ind w:firstLine="360"/>
      </w:pPr>
      <w:r w:rsidRPr="000529DE">
        <w:rPr>
          <w:sz w:val="18"/>
          <w:szCs w:val="18"/>
        </w:rPr>
        <w:t>Nemá náplň</w:t>
      </w:r>
      <w:r w:rsidRPr="000529DE">
        <w:t xml:space="preserve"> </w:t>
      </w:r>
    </w:p>
    <w:p w:rsidR="007D6502" w:rsidRPr="00D14EB5" w:rsidRDefault="007D6502" w:rsidP="0058479C">
      <w:pPr>
        <w:pStyle w:val="Zkladntext"/>
        <w:rPr>
          <w:color w:val="FF0000"/>
        </w:rPr>
      </w:pPr>
    </w:p>
    <w:sectPr w:rsidR="007D6502" w:rsidRPr="00D14EB5" w:rsidSect="007558AF">
      <w:headerReference w:type="default" r:id="rId30"/>
      <w:footerReference w:type="default" r:id="rId31"/>
      <w:headerReference w:type="first" r:id="rId32"/>
      <w:footerReference w:type="first" r:id="rId33"/>
      <w:pgSz w:w="11906" w:h="16838" w:code="9"/>
      <w:pgMar w:top="1979" w:right="991" w:bottom="851" w:left="1673" w:header="675" w:footer="1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288F" w:rsidRDefault="00B7288F" w:rsidP="00E95128">
      <w:r>
        <w:separator/>
      </w:r>
    </w:p>
  </w:endnote>
  <w:endnote w:type="continuationSeparator" w:id="0">
    <w:p w:rsidR="00B7288F" w:rsidRDefault="00B7288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1D2" w:rsidRDefault="00A831D2" w:rsidP="00F572DC">
    <w:pPr>
      <w:pStyle w:val="Pta"/>
      <w:pBdr>
        <w:top w:val="single" w:sz="4" w:space="1" w:color="auto"/>
      </w:pBdr>
      <w:jc w:val="right"/>
    </w:pPr>
    <w:r>
      <w:rPr>
        <w:sz w:val="16"/>
        <w:szCs w:val="16"/>
        <w:lang w:val="en-US"/>
      </w:rPr>
      <w:tab/>
    </w:r>
    <w:proofErr w:type="spellStart"/>
    <w:proofErr w:type="gramStart"/>
    <w:r>
      <w:rPr>
        <w:sz w:val="16"/>
        <w:szCs w:val="16"/>
        <w:lang w:val="en-US"/>
      </w:rPr>
      <w:t>Optisped</w:t>
    </w:r>
    <w:proofErr w:type="spellEnd"/>
    <w:r>
      <w:rPr>
        <w:sz w:val="16"/>
        <w:szCs w:val="16"/>
        <w:lang w:val="en-US"/>
      </w:rPr>
      <w:t xml:space="preserve">  </w:t>
    </w:r>
    <w:proofErr w:type="spellStart"/>
    <w:r>
      <w:rPr>
        <w:sz w:val="16"/>
        <w:szCs w:val="16"/>
        <w:lang w:val="en-US"/>
      </w:rPr>
      <w:t>a.s</w:t>
    </w:r>
    <w:proofErr w:type="spellEnd"/>
    <w:proofErr w:type="gramEnd"/>
    <w:r>
      <w:rPr>
        <w:sz w:val="16"/>
        <w:szCs w:val="16"/>
        <w:lang w:val="en-US"/>
      </w:rPr>
      <w:t>., Rusovská</w:t>
    </w:r>
    <w:r w:rsidRPr="000834BD">
      <w:rPr>
        <w:sz w:val="16"/>
        <w:szCs w:val="16"/>
      </w:rPr>
      <w:t xml:space="preserve"> cesta</w:t>
    </w:r>
    <w:r>
      <w:rPr>
        <w:sz w:val="16"/>
        <w:szCs w:val="16"/>
        <w:lang w:val="en-US"/>
      </w:rPr>
      <w:t xml:space="preserve"> 1, 851 01  Bratislava, IČO 46 933 913     </w:t>
    </w: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0329E"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:rsidR="00A831D2" w:rsidRPr="00F70C00" w:rsidRDefault="00A831D2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1D2" w:rsidRDefault="00A831D2" w:rsidP="006E3790">
    <w:pPr>
      <w:pStyle w:val="Pta"/>
      <w:pBdr>
        <w:top w:val="single" w:sz="4" w:space="1" w:color="auto"/>
      </w:pBdr>
    </w:pPr>
    <w:r>
      <w:rPr>
        <w:sz w:val="16"/>
        <w:szCs w:val="16"/>
        <w:lang w:val="en-US"/>
      </w:rPr>
      <w:tab/>
    </w:r>
    <w:proofErr w:type="spellStart"/>
    <w:proofErr w:type="gramStart"/>
    <w:r>
      <w:rPr>
        <w:sz w:val="16"/>
        <w:szCs w:val="16"/>
        <w:lang w:val="en-US"/>
      </w:rPr>
      <w:t>Optisped</w:t>
    </w:r>
    <w:proofErr w:type="spellEnd"/>
    <w:r>
      <w:rPr>
        <w:sz w:val="16"/>
        <w:szCs w:val="16"/>
        <w:lang w:val="en-US"/>
      </w:rPr>
      <w:t xml:space="preserve">  </w:t>
    </w:r>
    <w:proofErr w:type="spellStart"/>
    <w:r>
      <w:rPr>
        <w:sz w:val="16"/>
        <w:szCs w:val="16"/>
        <w:lang w:val="en-US"/>
      </w:rPr>
      <w:t>a.s</w:t>
    </w:r>
    <w:proofErr w:type="spellEnd"/>
    <w:proofErr w:type="gramEnd"/>
    <w:r>
      <w:rPr>
        <w:sz w:val="16"/>
        <w:szCs w:val="16"/>
        <w:lang w:val="en-US"/>
      </w:rPr>
      <w:t xml:space="preserve">., </w:t>
    </w:r>
    <w:proofErr w:type="spellStart"/>
    <w:r>
      <w:rPr>
        <w:sz w:val="16"/>
        <w:szCs w:val="16"/>
        <w:lang w:val="en-US"/>
      </w:rPr>
      <w:t>Rusovská</w:t>
    </w:r>
    <w:proofErr w:type="spellEnd"/>
    <w:r w:rsidRPr="000834BD">
      <w:rPr>
        <w:sz w:val="16"/>
        <w:szCs w:val="16"/>
      </w:rPr>
      <w:t xml:space="preserve"> cesta</w:t>
    </w:r>
    <w:r>
      <w:rPr>
        <w:sz w:val="16"/>
        <w:szCs w:val="16"/>
        <w:lang w:val="en-US"/>
      </w:rPr>
      <w:t xml:space="preserve"> 1, 851 01  Bratislava, IČO 46 933 913     </w:t>
    </w:r>
    <w:r>
      <w:rPr>
        <w:sz w:val="16"/>
        <w:szCs w:val="16"/>
      </w:rPr>
      <w:tab/>
    </w:r>
    <w:sdt>
      <w:sdtPr>
        <w:id w:val="-1141724475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0329E"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:rsidR="00A831D2" w:rsidRPr="00F70C00" w:rsidRDefault="00A831D2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1D2" w:rsidRDefault="00A831D2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665124854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A831D2" w:rsidRDefault="00A831D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831D2" w:rsidRPr="00F70C00" w:rsidRDefault="00A831D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288F" w:rsidRDefault="00B7288F" w:rsidP="00E95128">
      <w:r>
        <w:separator/>
      </w:r>
    </w:p>
  </w:footnote>
  <w:footnote w:type="continuationSeparator" w:id="0">
    <w:p w:rsidR="00B7288F" w:rsidRDefault="00B7288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1D2" w:rsidRDefault="00A831D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831D2" w:rsidRPr="00E95128" w:rsidRDefault="00A831D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831D2" w:rsidRDefault="00A831D2" w:rsidP="00F572DC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Optisped</w:t>
    </w:r>
    <w:proofErr w:type="spellEnd"/>
    <w:r w:rsidRPr="00257D50">
      <w:rPr>
        <w:b/>
        <w:bCs/>
      </w:rPr>
      <w:t xml:space="preserve">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831D2" w:rsidRDefault="00A831D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A831D2" w:rsidRPr="00E95128" w:rsidRDefault="00A831D2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1D2" w:rsidRDefault="00A831D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831D2" w:rsidRPr="00E95128" w:rsidRDefault="00A831D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2702F9FD" wp14:editId="383D290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831D2" w:rsidRDefault="00A831D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831D2" w:rsidRPr="00E95128" w:rsidRDefault="00A831D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831D2" w:rsidTr="00D34B3E">
      <w:trPr>
        <w:trHeight w:val="299"/>
      </w:trPr>
      <w:tc>
        <w:tcPr>
          <w:tcW w:w="2251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831D2" w:rsidRPr="00E95128" w:rsidRDefault="00A831D2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1D2" w:rsidRDefault="00A831D2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831D2" w:rsidRPr="00E95128" w:rsidRDefault="00A831D2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831D2" w:rsidRDefault="00A831D2" w:rsidP="00F572DC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Optisped</w:t>
    </w:r>
    <w:proofErr w:type="spellEnd"/>
    <w:r w:rsidRPr="00257D50">
      <w:rPr>
        <w:b/>
        <w:bCs/>
      </w:rPr>
      <w:t xml:space="preserve">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831D2" w:rsidRDefault="00A831D2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831D2" w:rsidRPr="00DD1CC9" w:rsidTr="00DD1CC9">
      <w:trPr>
        <w:trHeight w:val="299"/>
      </w:trPr>
      <w:tc>
        <w:tcPr>
          <w:tcW w:w="2126" w:type="dxa"/>
          <w:vAlign w:val="center"/>
        </w:tcPr>
        <w:p w:rsidR="00A831D2" w:rsidRPr="00DD1CC9" w:rsidRDefault="00A831D2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A831D2" w:rsidRPr="00DD1CC9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A831D2" w:rsidRPr="00F11B5D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831D2" w:rsidRPr="00DD1CC9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A831D2" w:rsidRPr="00DD1CC9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831D2" w:rsidRPr="00DD1CC9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A831D2" w:rsidRPr="00DD1CC9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A831D2" w:rsidRPr="00DD1CC9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4" w:type="dxa"/>
          <w:vAlign w:val="center"/>
        </w:tcPr>
        <w:p w:rsidR="00A831D2" w:rsidRPr="00DD1CC9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A831D2" w:rsidRPr="00DD1CC9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4" w:type="dxa"/>
          <w:vAlign w:val="center"/>
        </w:tcPr>
        <w:p w:rsidR="00A831D2" w:rsidRPr="00DD1CC9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A831D2" w:rsidRPr="00DD1CC9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A831D2" w:rsidRPr="00E95128" w:rsidRDefault="00A831D2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31D2" w:rsidRDefault="00A831D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831D2" w:rsidRPr="00E95128" w:rsidRDefault="00A831D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4129C2EC" wp14:editId="7A27A53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831D2" w:rsidRDefault="00A831D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831D2" w:rsidRPr="00E95128" w:rsidRDefault="00A831D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831D2" w:rsidTr="00D34B3E">
      <w:trPr>
        <w:trHeight w:val="299"/>
      </w:trPr>
      <w:tc>
        <w:tcPr>
          <w:tcW w:w="2251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831D2" w:rsidRDefault="00A831D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831D2" w:rsidRPr="00E95128" w:rsidRDefault="00A831D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19"/>
  </w:num>
  <w:num w:numId="2">
    <w:abstractNumId w:val="15"/>
  </w:num>
  <w:num w:numId="3">
    <w:abstractNumId w:val="13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2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3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19"/>
  </w:num>
  <w:num w:numId="40">
    <w:abstractNumId w:val="19"/>
  </w:num>
  <w:num w:numId="41">
    <w:abstractNumId w:val="19"/>
  </w:num>
  <w:num w:numId="42">
    <w:abstractNumId w:val="6"/>
  </w:num>
  <w:num w:numId="43">
    <w:abstractNumId w:val="21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8"/>
  </w:num>
  <w:num w:numId="47">
    <w:abstractNumId w:val="19"/>
  </w:num>
  <w:num w:numId="48">
    <w:abstractNumId w:val="1"/>
  </w:num>
  <w:num w:numId="49">
    <w:abstractNumId w:val="19"/>
  </w:num>
  <w:num w:numId="50">
    <w:abstractNumId w:val="9"/>
  </w:num>
  <w:num w:numId="51">
    <w:abstractNumId w:val="5"/>
  </w:num>
  <w:num w:numId="52">
    <w:abstractNumId w:val="24"/>
  </w:num>
  <w:num w:numId="53">
    <w:abstractNumId w:val="12"/>
  </w:num>
  <w:num w:numId="54">
    <w:abstractNumId w:val="14"/>
  </w:num>
  <w:num w:numId="55">
    <w:abstractNumId w:val="16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29E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9DE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34BD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2745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0F7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22FF"/>
    <w:rsid w:val="00156231"/>
    <w:rsid w:val="0015674B"/>
    <w:rsid w:val="00156885"/>
    <w:rsid w:val="00160AAA"/>
    <w:rsid w:val="001712A8"/>
    <w:rsid w:val="0017267A"/>
    <w:rsid w:val="00172D44"/>
    <w:rsid w:val="001733C5"/>
    <w:rsid w:val="00173FB2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60FB"/>
    <w:rsid w:val="001E03E6"/>
    <w:rsid w:val="001E1815"/>
    <w:rsid w:val="001E27A6"/>
    <w:rsid w:val="001E3EC9"/>
    <w:rsid w:val="001E4714"/>
    <w:rsid w:val="001E6A82"/>
    <w:rsid w:val="001E7D5A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158"/>
    <w:rsid w:val="00216E9E"/>
    <w:rsid w:val="0021757D"/>
    <w:rsid w:val="00221F76"/>
    <w:rsid w:val="00222B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57D50"/>
    <w:rsid w:val="00260C4C"/>
    <w:rsid w:val="00262CD4"/>
    <w:rsid w:val="00262E33"/>
    <w:rsid w:val="00271316"/>
    <w:rsid w:val="002724ED"/>
    <w:rsid w:val="0027298D"/>
    <w:rsid w:val="0027569C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61A0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C14"/>
    <w:rsid w:val="002F626C"/>
    <w:rsid w:val="002F770F"/>
    <w:rsid w:val="00301031"/>
    <w:rsid w:val="00301C73"/>
    <w:rsid w:val="00302B7A"/>
    <w:rsid w:val="00307540"/>
    <w:rsid w:val="003147AA"/>
    <w:rsid w:val="00315A98"/>
    <w:rsid w:val="00320097"/>
    <w:rsid w:val="00321DF3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706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A7093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4EBF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4DC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2A39"/>
    <w:rsid w:val="004E4F3A"/>
    <w:rsid w:val="004E7FC9"/>
    <w:rsid w:val="004F1F45"/>
    <w:rsid w:val="004F3DD3"/>
    <w:rsid w:val="004F73DF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038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16E7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3B21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6098"/>
    <w:rsid w:val="006A737C"/>
    <w:rsid w:val="006B2D3C"/>
    <w:rsid w:val="006B3E8C"/>
    <w:rsid w:val="006B74EA"/>
    <w:rsid w:val="006C0296"/>
    <w:rsid w:val="006C0F4D"/>
    <w:rsid w:val="006C27AA"/>
    <w:rsid w:val="006C3FDF"/>
    <w:rsid w:val="006C423E"/>
    <w:rsid w:val="006C7E90"/>
    <w:rsid w:val="006D061F"/>
    <w:rsid w:val="006D36EA"/>
    <w:rsid w:val="006D3989"/>
    <w:rsid w:val="006D3C83"/>
    <w:rsid w:val="006D3D0B"/>
    <w:rsid w:val="006D4AE5"/>
    <w:rsid w:val="006D7585"/>
    <w:rsid w:val="006E26E5"/>
    <w:rsid w:val="006E36A2"/>
    <w:rsid w:val="006E3790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424E"/>
    <w:rsid w:val="0072695D"/>
    <w:rsid w:val="00726991"/>
    <w:rsid w:val="00726DDA"/>
    <w:rsid w:val="0073065F"/>
    <w:rsid w:val="007336EE"/>
    <w:rsid w:val="00741092"/>
    <w:rsid w:val="00742680"/>
    <w:rsid w:val="007432E7"/>
    <w:rsid w:val="00743312"/>
    <w:rsid w:val="007434A2"/>
    <w:rsid w:val="00744DA2"/>
    <w:rsid w:val="00746C9E"/>
    <w:rsid w:val="00746F6B"/>
    <w:rsid w:val="00750259"/>
    <w:rsid w:val="00750629"/>
    <w:rsid w:val="007508D8"/>
    <w:rsid w:val="0075139D"/>
    <w:rsid w:val="007558AF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243"/>
    <w:rsid w:val="007B7278"/>
    <w:rsid w:val="007C00E6"/>
    <w:rsid w:val="007C0D5C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7F7782"/>
    <w:rsid w:val="0080190B"/>
    <w:rsid w:val="00801AD1"/>
    <w:rsid w:val="00804AFA"/>
    <w:rsid w:val="00805075"/>
    <w:rsid w:val="0080548E"/>
    <w:rsid w:val="00805AB5"/>
    <w:rsid w:val="00806CE9"/>
    <w:rsid w:val="00806EE2"/>
    <w:rsid w:val="008110FC"/>
    <w:rsid w:val="008146CC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42AE7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2E9"/>
    <w:rsid w:val="008B6694"/>
    <w:rsid w:val="008C7812"/>
    <w:rsid w:val="008D04DF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2662"/>
    <w:rsid w:val="008F49A3"/>
    <w:rsid w:val="00900696"/>
    <w:rsid w:val="0090078A"/>
    <w:rsid w:val="009068AD"/>
    <w:rsid w:val="00911361"/>
    <w:rsid w:val="00911EEE"/>
    <w:rsid w:val="00913B04"/>
    <w:rsid w:val="00913B6D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0AD4"/>
    <w:rsid w:val="00966BB7"/>
    <w:rsid w:val="00972988"/>
    <w:rsid w:val="00973324"/>
    <w:rsid w:val="009738C3"/>
    <w:rsid w:val="009743BF"/>
    <w:rsid w:val="009748D7"/>
    <w:rsid w:val="00977B3B"/>
    <w:rsid w:val="00980A26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B7986"/>
    <w:rsid w:val="009D02E9"/>
    <w:rsid w:val="009D0700"/>
    <w:rsid w:val="009D2ECF"/>
    <w:rsid w:val="009D56BB"/>
    <w:rsid w:val="009D762D"/>
    <w:rsid w:val="009E1555"/>
    <w:rsid w:val="009E16EA"/>
    <w:rsid w:val="009E2513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A83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31D2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2D6C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5BCB"/>
    <w:rsid w:val="00AD6758"/>
    <w:rsid w:val="00AD7880"/>
    <w:rsid w:val="00AE0C13"/>
    <w:rsid w:val="00AE4AC7"/>
    <w:rsid w:val="00AE5250"/>
    <w:rsid w:val="00AF29D2"/>
    <w:rsid w:val="00B03577"/>
    <w:rsid w:val="00B0368E"/>
    <w:rsid w:val="00B10558"/>
    <w:rsid w:val="00B12204"/>
    <w:rsid w:val="00B12629"/>
    <w:rsid w:val="00B12F56"/>
    <w:rsid w:val="00B146E6"/>
    <w:rsid w:val="00B24BBD"/>
    <w:rsid w:val="00B24D89"/>
    <w:rsid w:val="00B31F83"/>
    <w:rsid w:val="00B345EE"/>
    <w:rsid w:val="00B36A47"/>
    <w:rsid w:val="00B37382"/>
    <w:rsid w:val="00B41461"/>
    <w:rsid w:val="00B417AF"/>
    <w:rsid w:val="00B433AF"/>
    <w:rsid w:val="00B554ED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88F"/>
    <w:rsid w:val="00B72DCB"/>
    <w:rsid w:val="00B7616C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7AD8"/>
    <w:rsid w:val="00C22B63"/>
    <w:rsid w:val="00C22C68"/>
    <w:rsid w:val="00C235CB"/>
    <w:rsid w:val="00C2402A"/>
    <w:rsid w:val="00C24B6B"/>
    <w:rsid w:val="00C2527E"/>
    <w:rsid w:val="00C3571D"/>
    <w:rsid w:val="00C37AD7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64"/>
    <w:rsid w:val="00C462F1"/>
    <w:rsid w:val="00C47E49"/>
    <w:rsid w:val="00C520AC"/>
    <w:rsid w:val="00C55C56"/>
    <w:rsid w:val="00C56D14"/>
    <w:rsid w:val="00C57290"/>
    <w:rsid w:val="00C575CA"/>
    <w:rsid w:val="00C600C6"/>
    <w:rsid w:val="00C60BFD"/>
    <w:rsid w:val="00C672BA"/>
    <w:rsid w:val="00C712A3"/>
    <w:rsid w:val="00C7293F"/>
    <w:rsid w:val="00C72986"/>
    <w:rsid w:val="00C730D3"/>
    <w:rsid w:val="00C73CA4"/>
    <w:rsid w:val="00C74505"/>
    <w:rsid w:val="00C76D6A"/>
    <w:rsid w:val="00C83FF3"/>
    <w:rsid w:val="00C854EE"/>
    <w:rsid w:val="00C854FD"/>
    <w:rsid w:val="00C90F27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06ED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4EB5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B62B3"/>
    <w:rsid w:val="00DC2A64"/>
    <w:rsid w:val="00DC6456"/>
    <w:rsid w:val="00DC68C3"/>
    <w:rsid w:val="00DD1CC9"/>
    <w:rsid w:val="00DD23C0"/>
    <w:rsid w:val="00DD5774"/>
    <w:rsid w:val="00DE16DE"/>
    <w:rsid w:val="00DE1D1A"/>
    <w:rsid w:val="00DE358C"/>
    <w:rsid w:val="00DE5898"/>
    <w:rsid w:val="00E00EA7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5663"/>
    <w:rsid w:val="00E56466"/>
    <w:rsid w:val="00E5726F"/>
    <w:rsid w:val="00E608DB"/>
    <w:rsid w:val="00E6166E"/>
    <w:rsid w:val="00E62183"/>
    <w:rsid w:val="00E626B1"/>
    <w:rsid w:val="00E627BF"/>
    <w:rsid w:val="00E63114"/>
    <w:rsid w:val="00E64317"/>
    <w:rsid w:val="00E677EF"/>
    <w:rsid w:val="00E718F5"/>
    <w:rsid w:val="00E72295"/>
    <w:rsid w:val="00E72C65"/>
    <w:rsid w:val="00E76CFF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8FE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EE"/>
    <w:rsid w:val="00F26B99"/>
    <w:rsid w:val="00F27004"/>
    <w:rsid w:val="00F40350"/>
    <w:rsid w:val="00F4385F"/>
    <w:rsid w:val="00F4619A"/>
    <w:rsid w:val="00F501FB"/>
    <w:rsid w:val="00F51DF6"/>
    <w:rsid w:val="00F54864"/>
    <w:rsid w:val="00F572DC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8FA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D762E"/>
    <w:rsid w:val="00FE0172"/>
    <w:rsid w:val="00FE057E"/>
    <w:rsid w:val="00FE2CC6"/>
    <w:rsid w:val="00FE3AB4"/>
    <w:rsid w:val="00FE4245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2.xlsx"/><Relationship Id="rId34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oleObject" Target="embeddings/Microsoft_Excel_97-2003_Worksheet1.xls"/><Relationship Id="rId25" Type="http://schemas.openxmlformats.org/officeDocument/2006/relationships/package" Target="embeddings/Microsoft_Excel_Worksheet4.xlsx"/><Relationship Id="rId33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image" Target="media/image4.emf"/><Relationship Id="rId29" Type="http://schemas.openxmlformats.org/officeDocument/2006/relationships/package" Target="embeddings/Microsoft_Excel_Worksheet6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6.emf"/><Relationship Id="rId32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package" Target="embeddings/Microsoft_Excel_Worksheet3.xlsx"/><Relationship Id="rId28" Type="http://schemas.openxmlformats.org/officeDocument/2006/relationships/image" Target="media/image8.emf"/><Relationship Id="rId10" Type="http://schemas.openxmlformats.org/officeDocument/2006/relationships/webSettings" Target="webSettings.xml"/><Relationship Id="rId19" Type="http://schemas.openxmlformats.org/officeDocument/2006/relationships/package" Target="embeddings/Microsoft_Excel_Worksheet1.xlsx"/><Relationship Id="rId31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package" Target="embeddings/Microsoft_Excel_Worksheet5.xlsx"/><Relationship Id="rId30" Type="http://schemas.openxmlformats.org/officeDocument/2006/relationships/header" Target="header3.xml"/><Relationship Id="rId35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CBC9C10-2EA9-447A-AA3C-BEF13D488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12</Pages>
  <Words>2999</Words>
  <Characters>17100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Alena Beková</cp:lastModifiedBy>
  <cp:revision>8</cp:revision>
  <cp:lastPrinted>2014-03-31T12:38:00Z</cp:lastPrinted>
  <dcterms:created xsi:type="dcterms:W3CDTF">2014-03-27T14:01:00Z</dcterms:created>
  <dcterms:modified xsi:type="dcterms:W3CDTF">2014-03-31T12:39:00Z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