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D5031A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D5031A">
              <w:rPr>
                <w:noProof w:val="0"/>
                <w:lang w:eastAsia="sk-SK"/>
              </w:rPr>
              <w:t>16075</w:t>
            </w:r>
            <w:r w:rsidR="00EA6C1D">
              <w:rPr>
                <w:noProof w:val="0"/>
                <w:lang w:eastAsia="sk-SK"/>
              </w:rPr>
              <w:t>/</w:t>
            </w:r>
            <w:r w:rsidR="00D5031A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D5031A" w:rsidP="00D5031A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ACIDUM, s.r.o.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D5031A" w:rsidP="00D5031A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Vajanského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 xml:space="preserve"> 11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Nové Mesto nad Váhom 91501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D5031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36 348 139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D5031A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</w:t>
      </w:r>
      <w:r w:rsidR="00D5031A">
        <w:rPr>
          <w:lang w:eastAsia="sk-SK"/>
        </w:rPr>
        <w:t xml:space="preserve">               915 01 Nové Mesto nad Váhom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D5031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Nové Mesto nad Váhom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D5031A">
        <w:rPr>
          <w:rFonts w:ascii="Arial" w:hAnsi="Arial" w:cs="Arial"/>
          <w:sz w:val="22"/>
        </w:rPr>
        <w:t>harmDr. Erik Kovács</w:t>
      </w:r>
      <w:r w:rsidR="0035352A">
        <w:rPr>
          <w:rFonts w:ascii="Arial" w:hAnsi="Arial" w:cs="Arial"/>
          <w:sz w:val="22"/>
        </w:rPr>
        <w:t xml:space="preserve">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D5031A">
        <w:rPr>
          <w:rFonts w:ascii="Arial" w:hAnsi="Arial" w:cs="Arial"/>
          <w:sz w:val="22"/>
        </w:rPr>
        <w:t>ACIDUM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4142D6"/>
    <w:rsid w:val="00655655"/>
    <w:rsid w:val="007235E0"/>
    <w:rsid w:val="00B24F4C"/>
    <w:rsid w:val="00BF41E5"/>
    <w:rsid w:val="00D5031A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2014-05-07T10:20:00Z</dcterms:modified>
</cp:coreProperties>
</file>