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VŠEOBECNÉ  ÚDAJE</w:t>
      </w:r>
    </w:p>
    <w:p>
      <w:pPr>
        <w:numPr>
          <w:ilvl w:val="0"/>
          <w:numId w:val="2"/>
        </w:numPr>
        <w:spacing w:before="0" w:after="0" w:line="276"/>
        <w:ind w:right="0" w:left="108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Obchodné meno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76"/>
        <w:ind w:right="0" w:left="108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CORNEA, odbytové družstvo</w:t>
      </w:r>
    </w:p>
    <w:p>
      <w:pPr>
        <w:numPr>
          <w:ilvl w:val="0"/>
          <w:numId w:val="4"/>
        </w:numPr>
        <w:spacing w:before="0" w:after="0" w:line="276"/>
        <w:ind w:right="0" w:left="108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Sídlo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76"/>
        <w:ind w:right="0" w:left="108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951 72 Neverice</w:t>
      </w:r>
    </w:p>
    <w:p>
      <w:pPr>
        <w:numPr>
          <w:ilvl w:val="0"/>
          <w:numId w:val="6"/>
        </w:numPr>
        <w:spacing w:before="0" w:after="0" w:line="276"/>
        <w:ind w:right="0" w:left="108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Dátum založenia:</w:t>
      </w:r>
    </w:p>
    <w:p>
      <w:pPr>
        <w:spacing w:before="0" w:after="0" w:line="276"/>
        <w:ind w:right="0" w:left="108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30.05.2008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       4.   Dátum vzniku: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                   30.05.2008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       5.  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činnosti: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                  Kúpa tovaru za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čelom jeho predaja konečnému spotrebiteľovi (maloobchod) 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                  alebo iným prevádzkovate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ľom živnosti (veľkoobchod) v rozsahu voľných živností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6.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čtovná jednotka je neobmedzene ručiacim spoločníkom v iných účtovných jednotkách</w:t>
      </w:r>
    </w:p>
    <w:p>
      <w:pPr>
        <w:numPr>
          <w:ilvl w:val="0"/>
          <w:numId w:val="9"/>
        </w:numPr>
        <w:spacing w:before="0" w:after="0" w:line="276"/>
        <w:ind w:right="0" w:left="19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Áno                                        x     nie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v prípade áno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Obchodné meno a sídlo takejto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...............................................................................................................................................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...............................................................................................................................................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čenia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..............................................................................................................................................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..............................................................................................................................................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7. Právny dôvod na zostavenie 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a)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čtovná jednotka, ktorá je právnickou osobou</w:t>
      </w:r>
    </w:p>
    <w:p>
      <w:pPr>
        <w:numPr>
          <w:ilvl w:val="0"/>
          <w:numId w:val="11"/>
        </w:numPr>
        <w:spacing w:before="0" w:after="0" w:line="276"/>
        <w:ind w:right="0" w:left="19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ňu zániku</w:t>
      </w:r>
    </w:p>
    <w:p>
      <w:pPr>
        <w:spacing w:before="0" w:after="0" w:line="276"/>
        <w:ind w:right="0" w:left="160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X     k poslednému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ňu účtovného obdobia (riadna)</w:t>
      </w:r>
    </w:p>
    <w:p>
      <w:pPr>
        <w:numPr>
          <w:ilvl w:val="0"/>
          <w:numId w:val="13"/>
        </w:numPr>
        <w:spacing w:before="0" w:after="0" w:line="276"/>
        <w:ind w:right="0" w:left="19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ňu zrušenia bez likvidácie</w:t>
      </w:r>
    </w:p>
    <w:p>
      <w:pPr>
        <w:numPr>
          <w:ilvl w:val="0"/>
          <w:numId w:val="13"/>
        </w:numPr>
        <w:spacing w:before="0" w:after="0" w:line="276"/>
        <w:ind w:right="0" w:left="19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ňu predchádzajúcemu deň vstupu do likvidácie, alebo deň účinnosti vyhlásenia konkurzu alebo vyrovnania</w:t>
      </w:r>
    </w:p>
    <w:p>
      <w:pPr>
        <w:numPr>
          <w:ilvl w:val="0"/>
          <w:numId w:val="13"/>
        </w:numPr>
        <w:spacing w:before="0" w:after="0" w:line="276"/>
        <w:ind w:right="0" w:left="19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ňu skončenia likvidácie</w:t>
      </w:r>
    </w:p>
    <w:p>
      <w:pPr>
        <w:numPr>
          <w:ilvl w:val="0"/>
          <w:numId w:val="13"/>
        </w:numPr>
        <w:spacing w:before="0" w:after="0" w:line="276"/>
        <w:ind w:right="0" w:left="19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ňu právoplatného rozhodnutia o zrušení konkurzu</w:t>
      </w:r>
    </w:p>
    <w:p>
      <w:pPr>
        <w:numPr>
          <w:ilvl w:val="0"/>
          <w:numId w:val="13"/>
        </w:numPr>
        <w:spacing w:before="0" w:after="0" w:line="276"/>
        <w:ind w:right="0" w:left="19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Iný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b) 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čtovná jednotka, ktorá je fyzickou osobou</w:t>
      </w:r>
    </w:p>
    <w:p>
      <w:pPr>
        <w:numPr>
          <w:ilvl w:val="0"/>
          <w:numId w:val="15"/>
        </w:numPr>
        <w:spacing w:before="0" w:after="0" w:line="276"/>
        <w:ind w:right="0" w:left="201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 poslednému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ňu účtovného obdobia (riadna)</w:t>
      </w:r>
    </w:p>
    <w:p>
      <w:pPr>
        <w:numPr>
          <w:ilvl w:val="0"/>
          <w:numId w:val="15"/>
        </w:numPr>
        <w:spacing w:before="0" w:after="0" w:line="276"/>
        <w:ind w:right="0" w:left="201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ňu skončenia podnikania, alebo inej zárobkovej činnosti</w:t>
      </w:r>
    </w:p>
    <w:p>
      <w:pPr>
        <w:numPr>
          <w:ilvl w:val="0"/>
          <w:numId w:val="15"/>
        </w:numPr>
        <w:spacing w:before="0" w:after="0" w:line="276"/>
        <w:ind w:right="0" w:left="201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ňu predchádzajúcemu deň účinnosti vyhlásenia konkurzu alebo vyrovnania</w:t>
      </w:r>
    </w:p>
    <w:p>
      <w:pPr>
        <w:numPr>
          <w:ilvl w:val="0"/>
          <w:numId w:val="15"/>
        </w:numPr>
        <w:spacing w:before="0" w:after="0" w:line="276"/>
        <w:ind w:right="0" w:left="201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Iný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8.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čtovná závierka za bezprostredne predchádzajúce účtovné obdobie bola schválená: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- schva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ľujúci orgán účtovnej jednotky –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výročná členská schôdza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- dátum schválenia 23.04.2013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ÚDAJE  O  KONSOLIDOVANOM  CELKU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POUŽITÉ 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ČTOVNÉ  ZÁSADY  A ÚČTOVNÉ  METÓDY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numPr>
          <w:ilvl w:val="0"/>
          <w:numId w:val="17"/>
        </w:numPr>
        <w:spacing w:before="0" w:after="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čnosť zostavila účtovnú závierku za predpokladu nepretržitého pokračovania vo svojej činnosti                       x     áno    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 nie                 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9"/>
        </w:numPr>
        <w:spacing w:before="0" w:after="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čtovných zásad a metód x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čtovná jednotka zmenila účtovné metódy, zásady oproti predchádzajúcemu účtovnému obdobiu</w:t>
      </w:r>
    </w:p>
    <w:tbl>
      <w:tblPr/>
      <w:tblGrid>
        <w:gridCol w:w="2303"/>
        <w:gridCol w:w="2303"/>
        <w:gridCol w:w="2303"/>
        <w:gridCol w:w="2303"/>
      </w:tblGrid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4"/>
                <w:shd w:fill="auto" w:val="clear"/>
              </w:rPr>
              <w:t xml:space="preserve">Druh zmeny</w:t>
            </w: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4"/>
                <w:shd w:fill="auto" w:val="clear"/>
              </w:rPr>
              <w:t xml:space="preserve">Dôvod zmeny</w:t>
            </w: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4"/>
                <w:shd w:fill="auto" w:val="clear"/>
              </w:rPr>
              <w:t xml:space="preserve">Zmena vplýva na HV, VI, Majetok, Záväzky</w:t>
            </w: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4"/>
                <w:shd w:fill="auto" w:val="clear"/>
              </w:rPr>
              <w:t xml:space="preserve">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4"/>
                <w:shd w:fill="auto" w:val="clear"/>
              </w:rPr>
              <w:t xml:space="preserve">ňažné vyjadrenie vplyvu zmeny v tis. €</w:t>
            </w: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                                                     </w:t>
      </w:r>
    </w:p>
    <w:p>
      <w:pPr>
        <w:numPr>
          <w:ilvl w:val="0"/>
          <w:numId w:val="37"/>
        </w:numPr>
        <w:spacing w:before="0" w:after="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ňovania jednotlivých zložiek majetku a záväzkov</w:t>
      </w:r>
    </w:p>
    <w:p>
      <w:pPr>
        <w:spacing w:before="0" w:after="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čtovná jednotka oceňovala majetok a záväzky</w:t>
      </w:r>
    </w:p>
    <w:p>
      <w:pPr>
        <w:spacing w:before="0" w:after="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 X     ku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ňu uskutočnenia účtovného prípadu</w:t>
      </w:r>
    </w:p>
    <w:p>
      <w:pPr>
        <w:numPr>
          <w:ilvl w:val="0"/>
          <w:numId w:val="39"/>
        </w:numPr>
        <w:spacing w:before="0" w:after="0" w:line="276"/>
        <w:ind w:right="0" w:left="144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ku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ňu, ku ktorému sa zostavuje účtovná závierka</w:t>
      </w:r>
    </w:p>
    <w:p>
      <w:pPr>
        <w:numPr>
          <w:ilvl w:val="0"/>
          <w:numId w:val="39"/>
        </w:numPr>
        <w:spacing w:before="0" w:after="0" w:line="276"/>
        <w:ind w:right="0" w:left="144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 inému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ňu v priebehu účtovného obdobia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 3a   Ku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ňu uskutočnenia účtovného prípadu oceňovala účtovná jednotka majetok  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        a záväzky: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        -obstarávacou cenou:</w:t>
      </w:r>
    </w:p>
    <w:p>
      <w:pPr>
        <w:numPr>
          <w:ilvl w:val="0"/>
          <w:numId w:val="41"/>
        </w:numPr>
        <w:spacing w:before="0" w:after="0" w:line="276"/>
        <w:ind w:right="0" w:left="1471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Dlhodobý nehmotný majetok obstaraný kúpou</w:t>
      </w:r>
    </w:p>
    <w:p>
      <w:pPr>
        <w:numPr>
          <w:ilvl w:val="0"/>
          <w:numId w:val="41"/>
        </w:numPr>
        <w:spacing w:before="0" w:after="0" w:line="276"/>
        <w:ind w:right="0" w:left="1471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Dlhodobý hmotný majetok obstaraný kúpou</w:t>
      </w:r>
    </w:p>
    <w:p>
      <w:pPr>
        <w:numPr>
          <w:ilvl w:val="0"/>
          <w:numId w:val="41"/>
        </w:numPr>
        <w:spacing w:before="0" w:after="0" w:line="276"/>
        <w:ind w:right="0" w:left="1471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Dlhodobý finan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čný majetok</w:t>
      </w:r>
    </w:p>
    <w:p>
      <w:pPr>
        <w:numPr>
          <w:ilvl w:val="0"/>
          <w:numId w:val="41"/>
        </w:numPr>
        <w:spacing w:before="0" w:after="0" w:line="276"/>
        <w:ind w:right="0" w:left="1471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Zásoby obstarané kúpou</w:t>
      </w:r>
    </w:p>
    <w:p>
      <w:pPr>
        <w:numPr>
          <w:ilvl w:val="0"/>
          <w:numId w:val="41"/>
        </w:numPr>
        <w:spacing w:before="0" w:after="0" w:line="276"/>
        <w:ind w:right="0" w:left="1471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ľadávky pri odplatnom nadobudnutí</w:t>
      </w:r>
    </w:p>
    <w:p>
      <w:pPr>
        <w:numPr>
          <w:ilvl w:val="0"/>
          <w:numId w:val="41"/>
        </w:numPr>
        <w:spacing w:before="0" w:after="0" w:line="276"/>
        <w:ind w:right="0" w:left="1471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Záväzky pri ich prevzatí</w:t>
      </w:r>
    </w:p>
    <w:p>
      <w:pPr>
        <w:numPr>
          <w:ilvl w:val="0"/>
          <w:numId w:val="41"/>
        </w:numPr>
        <w:spacing w:before="0" w:after="0" w:line="276"/>
        <w:ind w:right="0" w:left="1471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čný majetok obstaraný kúpou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Obstarávacia cena obsahuje náklady súvisiace s obstaraním: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Provízia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Dopravné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Poistné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Iné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- menovitou hodnotou: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 X    pe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ňažné prostriedky a ceniny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 X    záväzky pri ich vzniku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 X    poh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ľadávky pri ich vzniku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- vlastnými nákladmi:</w:t>
      </w:r>
    </w:p>
    <w:p>
      <w:pPr>
        <w:numPr>
          <w:ilvl w:val="0"/>
          <w:numId w:val="45"/>
        </w:numPr>
        <w:spacing w:before="0" w:after="0" w:line="276"/>
        <w:ind w:right="0" w:left="1146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Dlhodobý nehmotný majetok vytvorený vlastnou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činnosťou</w:t>
      </w:r>
    </w:p>
    <w:p>
      <w:pPr>
        <w:numPr>
          <w:ilvl w:val="0"/>
          <w:numId w:val="45"/>
        </w:numPr>
        <w:spacing w:before="0" w:after="0" w:line="276"/>
        <w:ind w:right="0" w:left="1146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Dlhodobý hmotný majetok vytvorený vlastnou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činnosťou</w:t>
      </w:r>
    </w:p>
    <w:p>
      <w:pPr>
        <w:numPr>
          <w:ilvl w:val="0"/>
          <w:numId w:val="45"/>
        </w:numPr>
        <w:spacing w:before="0" w:after="0" w:line="276"/>
        <w:ind w:right="0" w:left="1146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Zásoby vytvorené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činnosťou</w:t>
      </w:r>
    </w:p>
    <w:p>
      <w:pPr>
        <w:numPr>
          <w:ilvl w:val="0"/>
          <w:numId w:val="45"/>
        </w:numPr>
        <w:spacing w:before="0" w:after="0" w:line="276"/>
        <w:ind w:right="0" w:left="1146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Príchovky vytvorené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činnosťou</w:t>
      </w:r>
    </w:p>
    <w:p>
      <w:pPr>
        <w:numPr>
          <w:ilvl w:val="0"/>
          <w:numId w:val="45"/>
        </w:numPr>
        <w:spacing w:before="0" w:after="0" w:line="276"/>
        <w:ind w:right="0" w:left="1146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Príchovky a prírastky zvierat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Vlastné náklady obsahujú:</w:t>
      </w:r>
    </w:p>
    <w:p>
      <w:pPr>
        <w:numPr>
          <w:ilvl w:val="0"/>
          <w:numId w:val="47"/>
        </w:numPr>
        <w:spacing w:before="0" w:after="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Priame náklady vynaložené na výrobu alebo inú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činnosť</w:t>
      </w:r>
    </w:p>
    <w:p>
      <w:pPr>
        <w:numPr>
          <w:ilvl w:val="0"/>
          <w:numId w:val="47"/>
        </w:numPr>
        <w:spacing w:before="0" w:after="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Časť nepriamych nákladov, ktoré sa vzťahujú na výrobu alebo inú činnosť</w:t>
      </w:r>
    </w:p>
    <w:p>
      <w:pPr>
        <w:spacing w:before="0" w:after="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- slovný opis nepriamych nákladov:</w:t>
      </w:r>
    </w:p>
    <w:p>
      <w:pPr>
        <w:spacing w:before="0" w:after="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.......................................................................................................................................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       - reproduk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čnou obstarávacou cenou:</w:t>
      </w:r>
    </w:p>
    <w:p>
      <w:pPr>
        <w:numPr>
          <w:ilvl w:val="0"/>
          <w:numId w:val="50"/>
        </w:numPr>
        <w:spacing w:before="0" w:after="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Dlhodobý nehmotný majetok nadobudnutý bezodplatne</w:t>
      </w:r>
    </w:p>
    <w:p>
      <w:pPr>
        <w:numPr>
          <w:ilvl w:val="0"/>
          <w:numId w:val="50"/>
        </w:numPr>
        <w:spacing w:before="0" w:after="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Dlhodobý hmotný majetok nadobudnutý bezodplatne</w:t>
      </w:r>
    </w:p>
    <w:p>
      <w:pPr>
        <w:numPr>
          <w:ilvl w:val="0"/>
          <w:numId w:val="50"/>
        </w:numPr>
        <w:spacing w:before="0" w:after="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Zásoby nadobudnuté bezodplatne</w:t>
      </w:r>
    </w:p>
    <w:p>
      <w:pPr>
        <w:numPr>
          <w:ilvl w:val="0"/>
          <w:numId w:val="50"/>
        </w:numPr>
        <w:spacing w:before="0" w:after="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Nehmotný majetok vytvorený vlastnou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činnosťou, ak sú vlastné náklady vyššie ako reprodukčná obstarávacia cena</w:t>
      </w:r>
    </w:p>
    <w:p>
      <w:pPr>
        <w:numPr>
          <w:ilvl w:val="0"/>
          <w:numId w:val="50"/>
        </w:numPr>
        <w:spacing w:before="0" w:after="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Príchovky a prírastky zvierat, ak nie je možné zaisti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ť vlastné náklady</w:t>
      </w:r>
    </w:p>
    <w:p>
      <w:pPr>
        <w:numPr>
          <w:ilvl w:val="0"/>
          <w:numId w:val="50"/>
        </w:numPr>
        <w:spacing w:before="0" w:after="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Majetok preradený z osobného vlastníctva do podnikania</w:t>
      </w:r>
    </w:p>
    <w:p>
      <w:pPr>
        <w:numPr>
          <w:ilvl w:val="0"/>
          <w:numId w:val="50"/>
        </w:numPr>
        <w:spacing w:before="0" w:after="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Nehmotný a hmotný majetok novozistený pri inventarizácii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3b   Ku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ňu, ku ktorému sa zostavuje účtovná závierka – reálnou hodnotou:</w:t>
      </w:r>
    </w:p>
    <w:p>
      <w:pPr>
        <w:numPr>
          <w:ilvl w:val="0"/>
          <w:numId w:val="52"/>
        </w:numPr>
        <w:spacing w:before="0" w:after="0" w:line="276"/>
        <w:ind w:right="0" w:left="1146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Trhovou cenou</w:t>
      </w:r>
    </w:p>
    <w:p>
      <w:pPr>
        <w:numPr>
          <w:ilvl w:val="0"/>
          <w:numId w:val="52"/>
        </w:numPr>
        <w:spacing w:before="0" w:after="0" w:line="276"/>
        <w:ind w:right="0" w:left="1146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Kvalifikovaným odhadom</w:t>
      </w:r>
    </w:p>
    <w:p>
      <w:pPr>
        <w:numPr>
          <w:ilvl w:val="0"/>
          <w:numId w:val="52"/>
        </w:numPr>
        <w:spacing w:before="0" w:after="0" w:line="276"/>
        <w:ind w:right="0" w:left="1146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Posudkom znalca</w:t>
      </w:r>
    </w:p>
    <w:p>
      <w:pPr>
        <w:spacing w:before="0" w:after="0" w:line="276"/>
        <w:ind w:right="0" w:left="1146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- slovný opis ocenenia majetku ku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ňu, ku ktorému sa zostavuje účtovná závierka:</w:t>
      </w:r>
    </w:p>
    <w:p>
      <w:pPr>
        <w:spacing w:before="0" w:after="0" w:line="276"/>
        <w:ind w:right="0" w:left="1146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..............................................................................................................................</w:t>
      </w:r>
    </w:p>
    <w:p>
      <w:pPr>
        <w:spacing w:before="0" w:after="0" w:line="276"/>
        <w:ind w:right="0" w:left="1146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...............................................................................................................................</w:t>
      </w:r>
    </w:p>
    <w:p>
      <w:pPr>
        <w:spacing w:before="0" w:after="0" w:line="276"/>
        <w:ind w:right="0" w:left="1146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1146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3c      K inému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ňu v priebehu účtovného obdobia:</w:t>
      </w:r>
    </w:p>
    <w:p>
      <w:pPr>
        <w:numPr>
          <w:ilvl w:val="0"/>
          <w:numId w:val="54"/>
        </w:numPr>
        <w:spacing w:before="0" w:after="0" w:line="276"/>
        <w:ind w:right="0" w:left="2398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Trhovou cenou</w:t>
      </w:r>
    </w:p>
    <w:p>
      <w:pPr>
        <w:numPr>
          <w:ilvl w:val="0"/>
          <w:numId w:val="54"/>
        </w:numPr>
        <w:spacing w:before="0" w:after="0" w:line="276"/>
        <w:ind w:right="0" w:left="2398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Kvalifikovaným odhadom</w:t>
      </w:r>
    </w:p>
    <w:p>
      <w:pPr>
        <w:numPr>
          <w:ilvl w:val="0"/>
          <w:numId w:val="54"/>
        </w:numPr>
        <w:spacing w:before="0" w:after="0" w:line="276"/>
        <w:ind w:right="0" w:left="2398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Posudkom znalca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                          - slovný opis použitého ocenenia majetku k inému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ňu v priebehu 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                           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čtovného obdobia: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                       ...........................................................................................................................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                       ...........................................................................................................................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                        ...........................................................................................................................    </w:t>
      </w: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1146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160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keepNext w:val="true"/>
        <w:numPr>
          <w:ilvl w:val="0"/>
          <w:numId w:val="61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A. písm. c) o počte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vedúcich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78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32"/>
          <w:shd w:fill="auto" w:val="clear"/>
        </w:rPr>
        <w:t xml:space="preserve">Tabu</w:t>
      </w:r>
      <w:r>
        <w:rPr>
          <w:rFonts w:ascii="Cambria" w:hAnsi="Cambria" w:cs="Cambria" w:eastAsia="Cambria"/>
          <w:color w:val="auto"/>
          <w:spacing w:val="0"/>
          <w:position w:val="0"/>
          <w:sz w:val="32"/>
          <w:shd w:fill="auto" w:val="clear"/>
        </w:rPr>
        <w:t xml:space="preserve">ľka č. 2</w:t>
      </w:r>
    </w:p>
    <w:tbl>
      <w:tblPr/>
      <w:tblGrid>
        <w:gridCol w:w="1861"/>
        <w:gridCol w:w="1000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3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4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17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F. písm. c) o dlhodobom nehmotnom majetku </w:t>
      </w:r>
    </w:p>
    <w:tbl>
      <w:tblPr/>
      <w:tblGrid>
        <w:gridCol w:w="6449"/>
        <w:gridCol w:w="2763"/>
      </w:tblGrid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25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1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1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75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hmotnom majetku </w:t>
      </w:r>
    </w:p>
    <w:tbl>
      <w:tblPr/>
      <w:tblGrid>
        <w:gridCol w:w="6166"/>
        <w:gridCol w:w="3046"/>
      </w:tblGrid>
      <w:tr>
        <w:trPr>
          <w:trHeight w:val="1" w:hRule="atLeast"/>
          <w:jc w:val="center"/>
        </w:trPr>
        <w:tc>
          <w:tcPr>
            <w:tcW w:w="616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84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4"/>
        <w:gridCol w:w="1089"/>
        <w:gridCol w:w="711"/>
        <w:gridCol w:w="887"/>
        <w:gridCol w:w="762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61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60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60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4"/>
        <w:gridCol w:w="1089"/>
        <w:gridCol w:w="711"/>
        <w:gridCol w:w="887"/>
        <w:gridCol w:w="762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61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60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60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03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F. písm. m) o dlhodobom finančnom majetku </w:t>
      </w:r>
    </w:p>
    <w:tbl>
      <w:tblPr/>
      <w:tblGrid>
        <w:gridCol w:w="6307"/>
        <w:gridCol w:w="2905"/>
      </w:tblGrid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9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je zriadené záložné právo</w:t>
            </w:r>
          </w:p>
        </w:tc>
        <w:tc>
          <w:tcPr>
            <w:tcW w:w="29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11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 časti F. písm. i) o štruktúre dlhodobého finančného majetku</w:t>
      </w:r>
    </w:p>
    <w:tbl>
      <w:tblPr/>
      <w:tblGrid>
        <w:gridCol w:w="1923"/>
        <w:gridCol w:w="1124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3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3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68"/>
        </w:numPr>
        <w:spacing w:before="0" w:after="0" w:line="240"/>
        <w:ind w:right="0" w:left="357" w:hanging="357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F. písm. j) a l) o dlhových CP držaných do splatnosti </w:t>
      </w:r>
    </w:p>
    <w:tbl>
      <w:tblPr/>
      <w:tblGrid>
        <w:gridCol w:w="2461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94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F. písm. j) a l) o poskytnutých dlhodobých pôžičkách</w:t>
      </w:r>
    </w:p>
    <w:tbl>
      <w:tblPr/>
      <w:tblGrid>
        <w:gridCol w:w="2778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z účtovníctva v účtovnom období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numPr>
          <w:ilvl w:val="0"/>
          <w:numId w:val="619"/>
        </w:numPr>
        <w:spacing w:before="120" w:after="0" w:line="240"/>
        <w:ind w:right="0" w:left="357" w:hanging="357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9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9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349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77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6"/>
        <w:gridCol w:w="2196"/>
      </w:tblGrid>
      <w:tr>
        <w:trPr>
          <w:trHeight w:val="1" w:hRule="atLeast"/>
          <w:jc w:val="center"/>
        </w:trPr>
        <w:tc>
          <w:tcPr>
            <w:tcW w:w="70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účtovné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664"/>
        </w:numPr>
        <w:spacing w:before="120" w:after="0" w:line="240"/>
        <w:ind w:right="0" w:left="357" w:hanging="357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 časti F. písm. p) o zásobách, na ktoré je zriadené záložné právo </w:t>
      </w:r>
    </w:p>
    <w:tbl>
      <w:tblPr/>
      <w:tblGrid>
        <w:gridCol w:w="7016"/>
        <w:gridCol w:w="2196"/>
      </w:tblGrid>
      <w:tr>
        <w:trPr>
          <w:trHeight w:val="1" w:hRule="atLeast"/>
          <w:jc w:val="center"/>
        </w:trPr>
        <w:tc>
          <w:tcPr>
            <w:tcW w:w="70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0" w:after="0" w:line="240"/>
        <w:ind w:right="0" w:left="360" w:hanging="36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7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22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10"/>
        <w:gridCol w:w="2801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4"/>
        <w:gridCol w:w="1843"/>
        <w:gridCol w:w="2659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32"/>
          <w:shd w:fill="auto" w:val="clear"/>
        </w:rPr>
        <w:t xml:space="preserve">Tabu</w:t>
      </w:r>
      <w:r>
        <w:rPr>
          <w:rFonts w:ascii="Cambria" w:hAnsi="Cambria" w:cs="Cambria" w:eastAsia="Cambria"/>
          <w:color w:val="auto"/>
          <w:spacing w:val="0"/>
          <w:position w:val="0"/>
          <w:sz w:val="32"/>
          <w:shd w:fill="auto" w:val="clear"/>
        </w:rPr>
        <w:t xml:space="preserve">ľka č. 4</w:t>
      </w:r>
    </w:p>
    <w:tbl>
      <w:tblPr/>
      <w:tblGrid>
        <w:gridCol w:w="4361"/>
        <w:gridCol w:w="2410"/>
        <w:gridCol w:w="2517"/>
      </w:tblGrid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44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F. písm. r) o vývoji opravnej položky k pohľadávkam </w:t>
      </w:r>
    </w:p>
    <w:tbl>
      <w:tblPr/>
      <w:tblGrid>
        <w:gridCol w:w="2055"/>
        <w:gridCol w:w="1276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5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7157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055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 z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 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57056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57056</w:t>
            </w: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 MÚJ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kons. celku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57056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57056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numPr>
          <w:ilvl w:val="0"/>
          <w:numId w:val="778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F. písm. s) o vekovej štruktúre pohľadávok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</w:tr>
      <w:tr>
        <w:trPr>
          <w:trHeight w:val="227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7614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7614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pohľadávky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360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360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360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7614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7974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28"/>
        </w:numPr>
        <w:spacing w:before="0" w:after="0" w:line="240"/>
        <w:ind w:right="0" w:left="360" w:hanging="36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F. písm. t) a u) o pohľadávkach zabezpečených záložným právom alebo inou formou zabezpečenia  </w:t>
      </w:r>
    </w:p>
    <w:tbl>
      <w:tblPr/>
      <w:tblGrid>
        <w:gridCol w:w="4748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8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748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510" w:hRule="auto"/>
          <w:jc w:val="center"/>
        </w:trPr>
        <w:tc>
          <w:tcPr>
            <w:tcW w:w="47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kryté záložným právom alebo inou formou zabezpečenia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na ktoré sa zriadilo záložné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48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32"/>
          <w:shd w:fill="auto" w:val="clear"/>
        </w:rPr>
        <w:t xml:space="preserve">Tabu</w:t>
      </w:r>
      <w:r>
        <w:rPr>
          <w:rFonts w:ascii="Cambria" w:hAnsi="Cambria" w:cs="Cambria" w:eastAsia="Cambria"/>
          <w:color w:val="auto"/>
          <w:spacing w:val="0"/>
          <w:position w:val="0"/>
          <w:sz w:val="32"/>
          <w:shd w:fill="auto" w:val="clear"/>
        </w:rPr>
        <w:t xml:space="preserve">ľka č.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18074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56969</w:t>
            </w:r>
          </w:p>
        </w:tc>
      </w:tr>
      <w:tr>
        <w:trPr>
          <w:trHeight w:val="576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18074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56969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mbria" w:hAnsi="Cambria" w:cs="Cambria" w:eastAsia="Cambria"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32"/>
          <w:shd w:fill="auto" w:val="clear"/>
        </w:rPr>
        <w:t xml:space="preserve">Tabu</w:t>
      </w:r>
      <w:r>
        <w:rPr>
          <w:rFonts w:ascii="Cambria" w:hAnsi="Cambria" w:cs="Cambria" w:eastAsia="Cambria"/>
          <w:color w:val="auto"/>
          <w:spacing w:val="0"/>
          <w:position w:val="0"/>
          <w:sz w:val="32"/>
          <w:shd w:fill="auto" w:val="clear"/>
        </w:rPr>
        <w:t xml:space="preserve">ľka č. 2</w:t>
      </w:r>
    </w:p>
    <w:tbl>
      <w:tblPr/>
      <w:tblGrid>
        <w:gridCol w:w="2828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8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828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jedného roka držané</w:t>
              <w:br/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numPr>
          <w:ilvl w:val="0"/>
          <w:numId w:val="901"/>
        </w:numPr>
        <w:spacing w:before="0" w:after="0" w:line="240"/>
        <w:ind w:right="0" w:left="360" w:hanging="36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 časti  F. písm. x) o vývoji opravnej položky ku krátkodobému finančnému majetku</w:t>
      </w:r>
    </w:p>
    <w:tbl>
      <w:tblPr/>
      <w:tblGrid>
        <w:gridCol w:w="2744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F. písm. y) o krátkodobom finančnom majetku, na ktorý bolo zriadené záložné právo </w:t>
      </w:r>
    </w:p>
    <w:tbl>
      <w:tblPr/>
      <w:tblGrid>
        <w:gridCol w:w="6874"/>
        <w:gridCol w:w="2338"/>
      </w:tblGrid>
      <w:tr>
        <w:trPr>
          <w:trHeight w:val="397" w:hRule="auto"/>
          <w:jc w:val="center"/>
        </w:trPr>
        <w:tc>
          <w:tcPr>
            <w:tcW w:w="6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bolo zriadené záložné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29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F. písm.  za) o ocenení krátkodobého finančného  majetku, ku dňu ku ktorému sa zostavuje účtovná závierka reálnou hodnotou</w:t>
      </w:r>
    </w:p>
    <w:tbl>
      <w:tblPr/>
      <w:tblGrid>
        <w:gridCol w:w="3400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56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F. písm. zc) o majetku prenajatom formou finančného prenájmu</w:t>
      </w:r>
    </w:p>
    <w:tbl>
      <w:tblPr/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uto"/>
          <w:jc w:val="center"/>
        </w:trPr>
        <w:tc>
          <w:tcPr>
            <w:tcW w:w="153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93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3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982"/>
        </w:numPr>
        <w:spacing w:before="0" w:after="0" w:line="240"/>
        <w:ind w:right="0" w:left="360" w:hanging="36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 zisk 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724</w:t>
            </w: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zisku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     - NF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73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651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čníkom, členom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724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strata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čníkmi, členmi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1056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1148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 časti G. písm. c) a d) o záväzkoch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8660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820574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8258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179454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402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641120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numPr>
          <w:ilvl w:val="0"/>
          <w:numId w:val="1171"/>
        </w:numPr>
        <w:spacing w:before="0" w:after="0" w:line="240"/>
        <w:ind w:right="0" w:left="360" w:hanging="36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F. písm. v) a časti G. písm. f) o odloženej daňovej pohľadávke alebo o odloženom daňovom záväzku</w:t>
      </w:r>
    </w:p>
    <w:tbl>
      <w:tblPr/>
      <w:tblGrid>
        <w:gridCol w:w="4985"/>
        <w:gridCol w:w="2211"/>
        <w:gridCol w:w="2092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daňovú stratu v budúcnosti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nevyužité daňové odpočty</w:t>
            </w:r>
          </w:p>
        </w:tc>
        <w:tc>
          <w:tcPr>
            <w:tcW w:w="22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ňový záväzok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 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1229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G. písm. g) o záväzkoch zo sociálneho fondu</w:t>
      </w:r>
    </w:p>
    <w:tbl>
      <w:tblPr/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 sociálneho fondu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nákladov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 sociálneho fondu</w:t>
            </w:r>
          </w:p>
        </w:tc>
        <w:tc>
          <w:tcPr>
            <w:tcW w:w="264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52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G. písm. h) o vydaných dlhopisoch</w:t>
      </w:r>
    </w:p>
    <w:tbl>
      <w:tblPr/>
      <w:tblGrid>
        <w:gridCol w:w="2192"/>
        <w:gridCol w:w="1420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numPr>
          <w:ilvl w:val="0"/>
          <w:numId w:val="1269"/>
        </w:numPr>
        <w:spacing w:before="0" w:after="0" w:line="240"/>
        <w:ind w:right="0" w:left="360" w:hanging="36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5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5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41"/>
        </w:numPr>
        <w:spacing w:before="0" w:after="0" w:line="240"/>
        <w:ind w:right="0" w:left="360" w:hanging="36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7"/>
        <w:gridCol w:w="2203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220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47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5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numPr>
          <w:ilvl w:val="0"/>
          <w:numId w:val="1422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G. písm. l) o položkách zabezpečených derivátmi</w:t>
      </w:r>
    </w:p>
    <w:tbl>
      <w:tblPr/>
      <w:tblGrid>
        <w:gridCol w:w="5300"/>
        <w:gridCol w:w="1984"/>
        <w:gridCol w:w="2004"/>
      </w:tblGrid>
      <w:tr>
        <w:trPr>
          <w:trHeight w:val="352" w:hRule="auto"/>
          <w:jc w:val="center"/>
        </w:trPr>
        <w:tc>
          <w:tcPr>
            <w:tcW w:w="53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398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3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3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G. písm. m) o majetku prenajatom formou finančného prenájmu</w:t>
      </w:r>
    </w:p>
    <w:tbl>
      <w:tblPr/>
      <w:tblGrid>
        <w:gridCol w:w="1601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601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601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601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6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6"/>
        </w:numPr>
        <w:spacing w:before="0" w:after="0" w:line="240"/>
        <w:ind w:right="0" w:left="360" w:hanging="36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H. písm. b) o zmene stavu vnútroorganizačných zásob</w:t>
      </w:r>
    </w:p>
    <w:tbl>
      <w:tblPr/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</w:t>
              <w:br/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26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H. písm. g) o čistom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796749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5259369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108768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60000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905517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5319369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1551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I. o nákladoch voči audítorovi, audítorskej spoločnosti</w:t>
      </w:r>
    </w:p>
    <w:tbl>
      <w:tblPr/>
      <w:tblGrid>
        <w:gridCol w:w="5494"/>
        <w:gridCol w:w="1845"/>
        <w:gridCol w:w="1949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audítorovi, audítorskej spoločnosti, z toho: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audítorské služby</w:t>
            </w:r>
          </w:p>
        </w:tc>
        <w:tc>
          <w:tcPr>
            <w:tcW w:w="184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poradenstvo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1573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J. písm. a) až e) o daniach z príjmov</w:t>
      </w:r>
    </w:p>
    <w:tbl>
      <w:tblPr/>
      <w:tblGrid>
        <w:gridCol w:w="5779"/>
        <w:gridCol w:w="1664"/>
        <w:gridCol w:w="1845"/>
      </w:tblGrid>
      <w:tr>
        <w:trPr>
          <w:trHeight w:val="840" w:hRule="auto"/>
          <w:jc w:val="center"/>
        </w:trPr>
        <w:tc>
          <w:tcPr>
            <w:tcW w:w="57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záväzku, ktorý vznikol </w:t>
              <w:br/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 dôvodu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</w:p>
    <w:p>
      <w:pPr>
        <w:numPr>
          <w:ilvl w:val="0"/>
          <w:numId w:val="1597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 časti J.  písm. f) a g) o daniach z príjmov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2603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893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599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23,00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170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19,00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-3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-1</w:t>
            </w: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0,03</w:t>
            </w: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-27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-5</w:t>
            </w: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-0,56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2600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598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+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6"/>
                <w:shd w:fill="auto" w:val="clear"/>
              </w:rPr>
              <w:t xml:space="preserve">22,97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866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165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18,47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599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23,00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169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18,92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599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23,00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169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18,92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60"/>
        </w:numPr>
        <w:spacing w:before="0" w:after="0" w:line="240"/>
        <w:ind w:right="0" w:left="360" w:hanging="360"/>
        <w:jc w:val="left"/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32"/>
          <w:shd w:fill="auto" w:val="clear"/>
        </w:rPr>
        <w:t xml:space="preserve">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11620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11620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-1660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-1660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 upísané vlastné imanie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1162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1162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605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73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678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2933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651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3584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724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1280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2004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osoby- podnikateľa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3"/>
        <w:gridCol w:w="1427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5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11620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11620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-1660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-1660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1162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1162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494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111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605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1928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1005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2933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1116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392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724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–podnikateľa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Vysvetlivky k poznámkam:</w:t>
      </w:r>
    </w:p>
    <w:p>
      <w:pPr>
        <w:numPr>
          <w:ilvl w:val="0"/>
          <w:numId w:val="1792"/>
        </w:numPr>
        <w:spacing w:before="0" w:after="0" w:line="240"/>
        <w:ind w:right="0" w:left="308" w:hanging="3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ňové identifikačné číslo sa vyplňuje, ak ho má účtovná jednotka pridelené.</w:t>
      </w:r>
    </w:p>
    <w:p>
      <w:pPr>
        <w:numPr>
          <w:ilvl w:val="0"/>
          <w:numId w:val="1792"/>
        </w:numPr>
        <w:spacing w:before="0" w:after="0" w:line="240"/>
        <w:ind w:right="0" w:left="308" w:hanging="3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Identifika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 číslo organizácie (IČO) sa vyplňuje podľa Registra organizácií vedeného Štatistickým úradom Slovenskej republiky.</w:t>
      </w:r>
    </w:p>
    <w:p>
      <w:pPr>
        <w:numPr>
          <w:ilvl w:val="0"/>
          <w:numId w:val="1792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Kód SK NACE sa vyp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ĺňa podľa vyhlášky Štatistického úradu Slovenskej republiky </w:t>
        <w:br/>
        <w:t xml:space="preserve">č. 306/2007 Z. z., ktorou sa vydáva Štatistická klasifikácia ekonomických činností.</w:t>
      </w:r>
    </w:p>
    <w:p>
      <w:pPr>
        <w:numPr>
          <w:ilvl w:val="0"/>
          <w:numId w:val="1792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Údaje, ktorými sú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numPr>
          <w:ilvl w:val="0"/>
          <w:numId w:val="1792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bodoch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2, 4 a 6 sa prvotným ocenením majetku rozumie jeho ocenenie podľa § 25 zákona.</w:t>
      </w:r>
    </w:p>
    <w:p>
      <w:pPr>
        <w:numPr>
          <w:ilvl w:val="0"/>
          <w:numId w:val="1792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bodoch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8, 23, 27, 28 a 29 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- číslo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DFM – dlhodobý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čný majetok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DÚJ – dcérska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kons. – konsolidovaný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MÚJ – materská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p. a. – per annum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– poštové smerovacie číslo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ÚJ –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abstractNum w:abstractNumId="222">
    <w:lvl w:ilvl="0">
      <w:start w:val="1"/>
      <w:numFmt w:val="bullet"/>
      <w:lvlText w:val="•"/>
    </w:lvl>
  </w:abstractNum>
  <w:abstractNum w:abstractNumId="228">
    <w:lvl w:ilvl="0">
      <w:start w:val="1"/>
      <w:numFmt w:val="bullet"/>
      <w:lvlText w:val="•"/>
    </w:lvl>
  </w:abstractNum>
  <w:abstractNum w:abstractNumId="234">
    <w:lvl w:ilvl="0">
      <w:start w:val="1"/>
      <w:numFmt w:val="bullet"/>
      <w:lvlText w:val="•"/>
    </w:lvl>
  </w:abstractNum>
  <w:abstractNum w:abstractNumId="240">
    <w:lvl w:ilvl="0">
      <w:start w:val="1"/>
      <w:numFmt w:val="bullet"/>
      <w:lvlText w:val="•"/>
    </w:lvl>
  </w:abstractNum>
  <w:abstractNum w:abstractNumId="246">
    <w:lvl w:ilvl="0">
      <w:start w:val="1"/>
      <w:numFmt w:val="bullet"/>
      <w:lvlText w:val="•"/>
    </w:lvl>
  </w:abstractNum>
  <w:abstractNum w:abstractNumId="252">
    <w:lvl w:ilvl="0">
      <w:start w:val="1"/>
      <w:numFmt w:val="bullet"/>
      <w:lvlText w:val="•"/>
    </w:lvl>
  </w:abstractNum>
  <w:abstractNum w:abstractNumId="258">
    <w:lvl w:ilvl="0">
      <w:start w:val="1"/>
      <w:numFmt w:val="bullet"/>
      <w:lvlText w:val="•"/>
    </w:lvl>
  </w:abstractNum>
  <w:abstractNum w:abstractNumId="264">
    <w:lvl w:ilvl="0">
      <w:start w:val="1"/>
      <w:numFmt w:val="bullet"/>
      <w:lvlText w:val="•"/>
    </w:lvl>
  </w:abstractNum>
  <w:abstractNum w:abstractNumId="270">
    <w:lvl w:ilvl="0">
      <w:start w:val="1"/>
      <w:numFmt w:val="bullet"/>
      <w:lvlText w:val="•"/>
    </w:lvl>
  </w:abstractNum>
  <w:abstractNum w:abstractNumId="276">
    <w:lvl w:ilvl="0">
      <w:start w:val="1"/>
      <w:numFmt w:val="bullet"/>
      <w:lvlText w:val="•"/>
    </w:lvl>
  </w:abstractNum>
  <w:abstractNum w:abstractNumId="282">
    <w:lvl w:ilvl="0">
      <w:start w:val="1"/>
      <w:numFmt w:val="bullet"/>
      <w:lvlText w:val="•"/>
    </w:lvl>
  </w:abstractNum>
  <w:abstractNum w:abstractNumId="288">
    <w:lvl w:ilvl="0">
      <w:start w:val="1"/>
      <w:numFmt w:val="bullet"/>
      <w:lvlText w:val="•"/>
    </w:lvl>
  </w:abstractNum>
  <w:abstractNum w:abstractNumId="294">
    <w:lvl w:ilvl="0">
      <w:start w:val="1"/>
      <w:numFmt w:val="bullet"/>
      <w:lvlText w:val="•"/>
    </w:lvl>
  </w:abstractNum>
  <w:abstractNum w:abstractNumId="300">
    <w:lvl w:ilvl="0">
      <w:start w:val="1"/>
      <w:numFmt w:val="bullet"/>
      <w:lvlText w:val="•"/>
    </w:lvl>
  </w:abstractNum>
  <w:abstractNum w:abstractNumId="306">
    <w:lvl w:ilvl="0">
      <w:start w:val="1"/>
      <w:numFmt w:val="bullet"/>
      <w:lvlText w:val="•"/>
    </w:lvl>
  </w:abstractNum>
  <w:abstractNum w:abstractNumId="312">
    <w:lvl w:ilvl="0">
      <w:start w:val="1"/>
      <w:numFmt w:val="bullet"/>
      <w:lvlText w:val="•"/>
    </w:lvl>
  </w:abstractNum>
  <w:abstractNum w:abstractNumId="318">
    <w:lvl w:ilvl="0">
      <w:start w:val="1"/>
      <w:numFmt w:val="bullet"/>
      <w:lvlText w:val="•"/>
    </w:lvl>
  </w:abstractNum>
  <w:abstractNum w:abstractNumId="324">
    <w:lvl w:ilvl="0">
      <w:start w:val="1"/>
      <w:numFmt w:val="bullet"/>
      <w:lvlText w:val="•"/>
    </w:lvl>
  </w:abstractNum>
  <w:abstractNum w:abstractNumId="330">
    <w:lvl w:ilvl="0">
      <w:start w:val="1"/>
      <w:numFmt w:val="bullet"/>
      <w:lvlText w:val="•"/>
    </w:lvl>
  </w:abstractNum>
  <w:num w:numId="2">
    <w:abstractNumId w:val="330"/>
  </w:num>
  <w:num w:numId="4">
    <w:abstractNumId w:val="324"/>
  </w:num>
  <w:num w:numId="6">
    <w:abstractNumId w:val="318"/>
  </w:num>
  <w:num w:numId="9">
    <w:abstractNumId w:val="312"/>
  </w:num>
  <w:num w:numId="11">
    <w:abstractNumId w:val="306"/>
  </w:num>
  <w:num w:numId="13">
    <w:abstractNumId w:val="300"/>
  </w:num>
  <w:num w:numId="15">
    <w:abstractNumId w:val="294"/>
  </w:num>
  <w:num w:numId="17">
    <w:abstractNumId w:val="288"/>
  </w:num>
  <w:num w:numId="19">
    <w:abstractNumId w:val="282"/>
  </w:num>
  <w:num w:numId="37">
    <w:abstractNumId w:val="276"/>
  </w:num>
  <w:num w:numId="39">
    <w:abstractNumId w:val="270"/>
  </w:num>
  <w:num w:numId="41">
    <w:abstractNumId w:val="264"/>
  </w:num>
  <w:num w:numId="43">
    <w:abstractNumId w:val="258"/>
  </w:num>
  <w:num w:numId="45">
    <w:abstractNumId w:val="252"/>
  </w:num>
  <w:num w:numId="47">
    <w:abstractNumId w:val="246"/>
  </w:num>
  <w:num w:numId="50">
    <w:abstractNumId w:val="240"/>
  </w:num>
  <w:num w:numId="52">
    <w:abstractNumId w:val="234"/>
  </w:num>
  <w:num w:numId="54">
    <w:abstractNumId w:val="228"/>
  </w:num>
  <w:num w:numId="61">
    <w:abstractNumId w:val="222"/>
  </w:num>
  <w:num w:numId="78">
    <w:abstractNumId w:val="216"/>
  </w:num>
  <w:num w:numId="217">
    <w:abstractNumId w:val="210"/>
  </w:num>
  <w:num w:numId="225">
    <w:abstractNumId w:val="204"/>
  </w:num>
  <w:num w:numId="375">
    <w:abstractNumId w:val="198"/>
  </w:num>
  <w:num w:numId="384">
    <w:abstractNumId w:val="192"/>
  </w:num>
  <w:num w:numId="503">
    <w:abstractNumId w:val="186"/>
  </w:num>
  <w:num w:numId="511">
    <w:abstractNumId w:val="180"/>
  </w:num>
  <w:num w:numId="568">
    <w:abstractNumId w:val="174"/>
  </w:num>
  <w:num w:numId="594">
    <w:abstractNumId w:val="168"/>
  </w:num>
  <w:num w:numId="619">
    <w:abstractNumId w:val="162"/>
  </w:num>
  <w:num w:numId="664">
    <w:abstractNumId w:val="156"/>
  </w:num>
  <w:num w:numId="672">
    <w:abstractNumId w:val="150"/>
  </w:num>
  <w:num w:numId="744">
    <w:abstractNumId w:val="144"/>
  </w:num>
  <w:num w:numId="778">
    <w:abstractNumId w:val="138"/>
  </w:num>
  <w:num w:numId="828">
    <w:abstractNumId w:val="132"/>
  </w:num>
  <w:num w:numId="848">
    <w:abstractNumId w:val="126"/>
  </w:num>
  <w:num w:numId="901">
    <w:abstractNumId w:val="120"/>
  </w:num>
  <w:num w:numId="920">
    <w:abstractNumId w:val="114"/>
  </w:num>
  <w:num w:numId="929">
    <w:abstractNumId w:val="108"/>
  </w:num>
  <w:num w:numId="956">
    <w:abstractNumId w:val="102"/>
  </w:num>
  <w:num w:numId="982">
    <w:abstractNumId w:val="96"/>
  </w:num>
  <w:num w:numId="1056">
    <w:abstractNumId w:val="90"/>
  </w:num>
  <w:num w:numId="1148">
    <w:abstractNumId w:val="84"/>
  </w:num>
  <w:num w:numId="1171">
    <w:abstractNumId w:val="78"/>
  </w:num>
  <w:num w:numId="1229">
    <w:abstractNumId w:val="72"/>
  </w:num>
  <w:num w:numId="1252">
    <w:abstractNumId w:val="66"/>
  </w:num>
  <w:num w:numId="1269">
    <w:abstractNumId w:val="60"/>
  </w:num>
  <w:num w:numId="1341">
    <w:abstractNumId w:val="54"/>
  </w:num>
  <w:num w:numId="1422">
    <w:abstractNumId w:val="48"/>
  </w:num>
  <w:num w:numId="1450">
    <w:abstractNumId w:val="42"/>
  </w:num>
  <w:num w:numId="1476">
    <w:abstractNumId w:val="36"/>
  </w:num>
  <w:num w:numId="1526">
    <w:abstractNumId w:val="30"/>
  </w:num>
  <w:num w:numId="1551">
    <w:abstractNumId w:val="24"/>
  </w:num>
  <w:num w:numId="1573">
    <w:abstractNumId w:val="18"/>
  </w:num>
  <w:num w:numId="1597">
    <w:abstractNumId w:val="12"/>
  </w:num>
  <w:num w:numId="1660">
    <w:abstractNumId w:val="6"/>
  </w:num>
  <w:num w:numId="1792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