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0FB3" w:rsidRPr="00206C49" w:rsidRDefault="00206C49" w:rsidP="00206C49">
      <w:pPr>
        <w:pStyle w:val="Bezmezer"/>
        <w:jc w:val="center"/>
        <w:rPr>
          <w:b/>
          <w:sz w:val="28"/>
          <w:szCs w:val="28"/>
        </w:rPr>
      </w:pPr>
      <w:r w:rsidRPr="00206C49">
        <w:rPr>
          <w:b/>
          <w:sz w:val="28"/>
          <w:szCs w:val="28"/>
        </w:rPr>
        <w:t>Pr</w:t>
      </w:r>
      <w:r w:rsidR="00AA6CCE">
        <w:rPr>
          <w:b/>
          <w:sz w:val="28"/>
          <w:szCs w:val="28"/>
        </w:rPr>
        <w:t>íloha k účtovnej závierke r.20</w:t>
      </w:r>
      <w:r w:rsidR="001324B8">
        <w:rPr>
          <w:b/>
          <w:sz w:val="28"/>
          <w:szCs w:val="28"/>
        </w:rPr>
        <w:t>1</w:t>
      </w:r>
      <w:r w:rsidR="001E3EF2">
        <w:rPr>
          <w:b/>
          <w:sz w:val="28"/>
          <w:szCs w:val="28"/>
        </w:rPr>
        <w:t>3</w:t>
      </w:r>
      <w:bookmarkStart w:id="0" w:name="_GoBack"/>
    </w:p>
    <w:p w:rsidR="00543848" w:rsidRDefault="00543848" w:rsidP="00206C49">
      <w:pPr>
        <w:pStyle w:val="Bezmezer"/>
      </w:pPr>
    </w:p>
    <w:bookmarkEnd w:id="0"/>
    <w:p w:rsidR="004E1DB3" w:rsidRDefault="004E1DB3" w:rsidP="00206C49">
      <w:pPr>
        <w:pStyle w:val="Bezmezer"/>
      </w:pPr>
    </w:p>
    <w:p w:rsidR="00206C49" w:rsidRPr="00543848" w:rsidRDefault="00543848" w:rsidP="00206C49">
      <w:pPr>
        <w:pStyle w:val="Bezmezer"/>
        <w:jc w:val="center"/>
        <w:rPr>
          <w:b/>
          <w:sz w:val="24"/>
          <w:szCs w:val="24"/>
        </w:rPr>
      </w:pPr>
      <w:r w:rsidRPr="00543848">
        <w:rPr>
          <w:b/>
          <w:sz w:val="24"/>
          <w:szCs w:val="24"/>
        </w:rPr>
        <w:t>Článok I.</w:t>
      </w:r>
    </w:p>
    <w:p w:rsidR="00206C49" w:rsidRDefault="00206C49" w:rsidP="00206C49">
      <w:pPr>
        <w:pStyle w:val="Bezmezer"/>
      </w:pPr>
      <w:r>
        <w:t xml:space="preserve">1.  </w:t>
      </w:r>
      <w:r w:rsidRPr="005B23CF">
        <w:rPr>
          <w:u w:val="single"/>
        </w:rPr>
        <w:t>Spoločnosť:</w:t>
      </w:r>
      <w:r>
        <w:t xml:space="preserve"> </w:t>
      </w:r>
      <w:r w:rsidR="00F61594">
        <w:rPr>
          <w:rStyle w:val="ra"/>
        </w:rPr>
        <w:t>VINTAGE s.r.o.</w:t>
      </w:r>
    </w:p>
    <w:p w:rsidR="00206C49" w:rsidRDefault="00206C49" w:rsidP="00206C49">
      <w:pPr>
        <w:pStyle w:val="Bezmezer"/>
      </w:pPr>
      <w:r>
        <w:t xml:space="preserve">     </w:t>
      </w:r>
      <w:r w:rsidR="00BE5C17">
        <w:t xml:space="preserve">                      </w:t>
      </w:r>
      <w:r w:rsidR="004E1DB3">
        <w:t xml:space="preserve"> </w:t>
      </w:r>
      <w:r>
        <w:t xml:space="preserve">IČO: </w:t>
      </w:r>
      <w:r w:rsidR="00F61594">
        <w:rPr>
          <w:rStyle w:val="ra"/>
        </w:rPr>
        <w:t>36 602 931</w:t>
      </w:r>
    </w:p>
    <w:p w:rsidR="00206C49" w:rsidRDefault="00206C49" w:rsidP="00206C49">
      <w:pPr>
        <w:pStyle w:val="Bezmezer"/>
      </w:pPr>
      <w:r>
        <w:t xml:space="preserve">     </w:t>
      </w:r>
      <w:r w:rsidR="00BE5C17">
        <w:t xml:space="preserve">                      </w:t>
      </w:r>
      <w:r w:rsidR="004E1DB3">
        <w:t xml:space="preserve"> </w:t>
      </w:r>
      <w:r>
        <w:t xml:space="preserve">DIČ: </w:t>
      </w:r>
      <w:r w:rsidR="00F61594" w:rsidRPr="00F61594">
        <w:t>2022123202</w:t>
      </w:r>
    </w:p>
    <w:p w:rsidR="00206C49" w:rsidRDefault="00206C49" w:rsidP="00206C49">
      <w:pPr>
        <w:pStyle w:val="Bezmezer"/>
      </w:pPr>
      <w:r>
        <w:t xml:space="preserve">     </w:t>
      </w:r>
      <w:r w:rsidR="00BE5C17">
        <w:t xml:space="preserve">                       </w:t>
      </w:r>
      <w:r>
        <w:t xml:space="preserve">Založená: </w:t>
      </w:r>
      <w:r w:rsidR="001324B8">
        <w:t>03</w:t>
      </w:r>
      <w:r w:rsidR="00CE493B">
        <w:t>.</w:t>
      </w:r>
      <w:r w:rsidR="001324B8">
        <w:t>02</w:t>
      </w:r>
      <w:r w:rsidR="00CE493B">
        <w:t>.</w:t>
      </w:r>
      <w:r w:rsidR="00F61594">
        <w:t>2006</w:t>
      </w:r>
    </w:p>
    <w:p w:rsidR="00206C49" w:rsidRDefault="00206C49" w:rsidP="00206C49">
      <w:pPr>
        <w:pStyle w:val="Bezmezer"/>
      </w:pPr>
      <w:r>
        <w:t xml:space="preserve">     </w:t>
      </w:r>
      <w:r w:rsidR="00BE5C17">
        <w:t xml:space="preserve">                       </w:t>
      </w:r>
      <w:r w:rsidR="00C70F79">
        <w:t xml:space="preserve">Zápis do Obchodného registra </w:t>
      </w:r>
      <w:r w:rsidR="00BE5C17">
        <w:t>–</w:t>
      </w:r>
      <w:r>
        <w:t xml:space="preserve"> </w:t>
      </w:r>
      <w:r w:rsidR="00BE5C17">
        <w:t xml:space="preserve">Oddiel: </w:t>
      </w:r>
      <w:proofErr w:type="spellStart"/>
      <w:r w:rsidR="00BE5C17">
        <w:t>Sro</w:t>
      </w:r>
      <w:proofErr w:type="spellEnd"/>
      <w:r w:rsidR="00BE5C17">
        <w:t xml:space="preserve">, Vložka číslo </w:t>
      </w:r>
      <w:r w:rsidR="00F61594">
        <w:rPr>
          <w:rStyle w:val="ra"/>
        </w:rPr>
        <w:t>17657/V</w:t>
      </w:r>
    </w:p>
    <w:p w:rsidR="00BE5C17" w:rsidRDefault="00BE5C17" w:rsidP="00206C49">
      <w:pPr>
        <w:pStyle w:val="Bezmezer"/>
      </w:pPr>
    </w:p>
    <w:p w:rsidR="00BE5C17" w:rsidRDefault="00D04C91" w:rsidP="00BE5C17">
      <w:pPr>
        <w:pStyle w:val="Bezmezer"/>
      </w:pPr>
      <w:r>
        <w:t xml:space="preserve"> </w:t>
      </w:r>
      <w:r w:rsidR="00BE5C17">
        <w:t xml:space="preserve">2.  </w:t>
      </w:r>
      <w:r w:rsidR="00BE5C17" w:rsidRPr="005B23CF">
        <w:rPr>
          <w:u w:val="single"/>
        </w:rPr>
        <w:t>Spoločníci:</w:t>
      </w:r>
      <w:r w:rsidR="00BE5C17">
        <w:t xml:space="preserve"> </w:t>
      </w:r>
    </w:p>
    <w:p w:rsidR="00CE493B" w:rsidRDefault="00F61594" w:rsidP="00CE493B">
      <w:pPr>
        <w:pStyle w:val="Bezmezer"/>
        <w:ind w:left="720"/>
        <w:rPr>
          <w:rStyle w:val="ra"/>
        </w:rPr>
      </w:pPr>
      <w:r>
        <w:rPr>
          <w:rStyle w:val="ra"/>
        </w:rPr>
        <w:t xml:space="preserve">Ing. Slavomír </w:t>
      </w:r>
      <w:proofErr w:type="spellStart"/>
      <w:r>
        <w:t>Čekeľ</w:t>
      </w:r>
      <w:proofErr w:type="spellEnd"/>
      <w:r>
        <w:br/>
      </w:r>
      <w:r w:rsidR="004E1DB3">
        <w:rPr>
          <w:rStyle w:val="ra"/>
        </w:rPr>
        <w:t xml:space="preserve">053 21 </w:t>
      </w:r>
      <w:r>
        <w:rPr>
          <w:rStyle w:val="ra"/>
        </w:rPr>
        <w:t>Lieskovany</w:t>
      </w:r>
      <w:r w:rsidR="004E1DB3">
        <w:rPr>
          <w:rStyle w:val="ra"/>
        </w:rPr>
        <w:t xml:space="preserve"> 108</w:t>
      </w:r>
    </w:p>
    <w:p w:rsidR="00F61594" w:rsidRDefault="00F61594" w:rsidP="00CE493B">
      <w:pPr>
        <w:pStyle w:val="Bezmezer"/>
        <w:ind w:left="720"/>
      </w:pPr>
    </w:p>
    <w:p w:rsidR="00CE493B" w:rsidRDefault="00CE493B" w:rsidP="00CE493B">
      <w:pPr>
        <w:pStyle w:val="Bezmezer"/>
      </w:pPr>
      <w:r>
        <w:t xml:space="preserve">3. </w:t>
      </w:r>
      <w:r w:rsidRPr="00CE493B">
        <w:rPr>
          <w:u w:val="single"/>
        </w:rPr>
        <w:t>Výška vkladu každého spoločníka:</w:t>
      </w:r>
    </w:p>
    <w:p w:rsidR="00CE493B" w:rsidRDefault="00F61594" w:rsidP="00CE493B">
      <w:pPr>
        <w:pStyle w:val="Bezmezer"/>
        <w:ind w:firstLine="708"/>
      </w:pPr>
      <w:r>
        <w:t xml:space="preserve">Slavomír </w:t>
      </w:r>
      <w:proofErr w:type="spellStart"/>
      <w:r>
        <w:t>Čekeľ</w:t>
      </w:r>
      <w:proofErr w:type="spellEnd"/>
      <w:r w:rsidR="00CE493B">
        <w:t xml:space="preserve">: </w:t>
      </w:r>
      <w:r w:rsidR="002B53F3">
        <w:t xml:space="preserve"> </w:t>
      </w:r>
      <w:r w:rsidR="00CE493B">
        <w:t xml:space="preserve">vklad </w:t>
      </w:r>
      <w:r w:rsidR="001324B8">
        <w:t xml:space="preserve">: </w:t>
      </w:r>
      <w:r>
        <w:rPr>
          <w:rStyle w:val="ra"/>
        </w:rPr>
        <w:t>6 638,783775 EUR</w:t>
      </w:r>
    </w:p>
    <w:p w:rsidR="00CE493B" w:rsidRDefault="001324B8" w:rsidP="00CE493B">
      <w:pPr>
        <w:pStyle w:val="Bezmezer"/>
      </w:pPr>
      <w:r>
        <w:tab/>
      </w:r>
      <w:r>
        <w:tab/>
        <w:t xml:space="preserve">          </w:t>
      </w:r>
      <w:r w:rsidR="00F61594">
        <w:t xml:space="preserve">    </w:t>
      </w:r>
      <w:r>
        <w:t xml:space="preserve"> </w:t>
      </w:r>
      <w:r w:rsidR="00CE493B">
        <w:t xml:space="preserve">splatené: </w:t>
      </w:r>
      <w:r w:rsidR="00F61594">
        <w:rPr>
          <w:rStyle w:val="ra"/>
        </w:rPr>
        <w:t>6 638,783775 EUR</w:t>
      </w:r>
      <w:r w:rsidR="00CE493B">
        <w:tab/>
      </w:r>
    </w:p>
    <w:p w:rsidR="00CE493B" w:rsidRDefault="00CE493B" w:rsidP="00CE493B">
      <w:pPr>
        <w:pStyle w:val="Bezmezer"/>
      </w:pPr>
    </w:p>
    <w:p w:rsidR="00BE5C17" w:rsidRPr="005B23CF" w:rsidRDefault="004E1DB3" w:rsidP="00BE5C17">
      <w:pPr>
        <w:pStyle w:val="Bezmezer"/>
        <w:rPr>
          <w:u w:val="single"/>
        </w:rPr>
      </w:pPr>
      <w:r>
        <w:t>4</w:t>
      </w:r>
      <w:r w:rsidR="00BE5C17">
        <w:t xml:space="preserve">. </w:t>
      </w:r>
      <w:r w:rsidR="00BE5C17" w:rsidRPr="005B23CF">
        <w:rPr>
          <w:u w:val="single"/>
        </w:rPr>
        <w:t>Predmet činnosti:</w:t>
      </w:r>
    </w:p>
    <w:tbl>
      <w:tblPr>
        <w:tblW w:w="5052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2"/>
        <w:gridCol w:w="95"/>
      </w:tblGrid>
      <w:tr w:rsidR="00F61594" w:rsidRPr="00F61594" w:rsidTr="00F61594">
        <w:trPr>
          <w:tblCellSpacing w:w="15" w:type="dxa"/>
        </w:trPr>
        <w:tc>
          <w:tcPr>
            <w:tcW w:w="4924" w:type="pct"/>
            <w:vAlign w:val="center"/>
            <w:hideMark/>
          </w:tcPr>
          <w:p w:rsidR="00F61594" w:rsidRPr="00F61594" w:rsidRDefault="00F61594" w:rsidP="00F61594">
            <w:pPr>
              <w:pStyle w:val="Bezmezer"/>
              <w:jc w:val="both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- </w:t>
            </w:r>
            <w:r w:rsidRPr="00F61594">
              <w:rPr>
                <w:rFonts w:eastAsia="Times New Roman"/>
              </w:rPr>
              <w:t>dodávky a poraden</w:t>
            </w:r>
            <w:r>
              <w:rPr>
                <w:rFonts w:eastAsia="Times New Roman"/>
              </w:rPr>
              <w:t>ské služby ohľadne programov na sp</w:t>
            </w:r>
            <w:r w:rsidRPr="00F61594">
              <w:rPr>
                <w:rFonts w:eastAsia="Times New Roman"/>
              </w:rPr>
              <w:t xml:space="preserve">racovanie dát </w:t>
            </w:r>
          </w:p>
        </w:tc>
        <w:tc>
          <w:tcPr>
            <w:tcW w:w="27" w:type="pct"/>
          </w:tcPr>
          <w:p w:rsidR="00F61594" w:rsidRPr="00F61594" w:rsidRDefault="00F61594" w:rsidP="00F61594">
            <w:pPr>
              <w:pStyle w:val="Bezmezer"/>
              <w:jc w:val="both"/>
              <w:rPr>
                <w:rFonts w:eastAsia="Times New Roman"/>
              </w:rPr>
            </w:pPr>
          </w:p>
        </w:tc>
      </w:tr>
    </w:tbl>
    <w:p w:rsidR="00F61594" w:rsidRPr="00F61594" w:rsidRDefault="00F61594" w:rsidP="00F61594">
      <w:pPr>
        <w:pStyle w:val="Bezmezer"/>
        <w:jc w:val="both"/>
        <w:rPr>
          <w:rFonts w:eastAsia="Times New Roman"/>
          <w:vanish/>
        </w:rPr>
      </w:pPr>
    </w:p>
    <w:tbl>
      <w:tblPr>
        <w:tblW w:w="5008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52"/>
        <w:gridCol w:w="125"/>
      </w:tblGrid>
      <w:tr w:rsidR="00F61594" w:rsidRPr="00F61594" w:rsidTr="00F61594">
        <w:trPr>
          <w:tblCellSpacing w:w="15" w:type="dxa"/>
        </w:trPr>
        <w:tc>
          <w:tcPr>
            <w:tcW w:w="4924" w:type="pct"/>
            <w:vAlign w:val="center"/>
            <w:hideMark/>
          </w:tcPr>
          <w:p w:rsidR="00F61594" w:rsidRPr="00F61594" w:rsidRDefault="00F61594" w:rsidP="00F61594">
            <w:pPr>
              <w:pStyle w:val="Bezmezer"/>
              <w:jc w:val="both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- </w:t>
            </w:r>
            <w:r w:rsidRPr="00F61594">
              <w:rPr>
                <w:rFonts w:eastAsia="Times New Roman"/>
              </w:rPr>
              <w:t xml:space="preserve">automatizované spracovanie dát </w:t>
            </w:r>
          </w:p>
        </w:tc>
        <w:tc>
          <w:tcPr>
            <w:tcW w:w="27" w:type="pct"/>
            <w:hideMark/>
          </w:tcPr>
          <w:p w:rsidR="00F61594" w:rsidRPr="00F61594" w:rsidRDefault="00F61594" w:rsidP="00F61594">
            <w:pPr>
              <w:pStyle w:val="Bezmezer"/>
              <w:jc w:val="both"/>
              <w:rPr>
                <w:rFonts w:eastAsia="Times New Roman"/>
              </w:rPr>
            </w:pPr>
            <w:r w:rsidRPr="00F61594">
              <w:rPr>
                <w:rFonts w:eastAsia="Times New Roman"/>
              </w:rPr>
              <w:t xml:space="preserve">  </w:t>
            </w:r>
          </w:p>
        </w:tc>
      </w:tr>
    </w:tbl>
    <w:p w:rsidR="00F61594" w:rsidRPr="00F61594" w:rsidRDefault="00F61594" w:rsidP="00F61594">
      <w:pPr>
        <w:pStyle w:val="Bezmezer"/>
        <w:jc w:val="both"/>
        <w:rPr>
          <w:rFonts w:eastAsia="Times New Roman"/>
          <w:vanish/>
        </w:rPr>
      </w:pPr>
    </w:p>
    <w:tbl>
      <w:tblPr>
        <w:tblW w:w="5052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2"/>
        <w:gridCol w:w="95"/>
      </w:tblGrid>
      <w:tr w:rsidR="00F61594" w:rsidRPr="00F61594" w:rsidTr="00F61594">
        <w:trPr>
          <w:tblCellSpacing w:w="15" w:type="dxa"/>
        </w:trPr>
        <w:tc>
          <w:tcPr>
            <w:tcW w:w="4924" w:type="pct"/>
            <w:vAlign w:val="center"/>
            <w:hideMark/>
          </w:tcPr>
          <w:p w:rsidR="00F61594" w:rsidRPr="00F61594" w:rsidRDefault="00F61594" w:rsidP="00F61594">
            <w:pPr>
              <w:pStyle w:val="Bezmezer"/>
              <w:jc w:val="both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- </w:t>
            </w:r>
            <w:r w:rsidRPr="00F61594">
              <w:rPr>
                <w:rFonts w:eastAsia="Times New Roman"/>
              </w:rPr>
              <w:t xml:space="preserve">poskytovanie software - predaj hotových programov na základe </w:t>
            </w:r>
            <w:r>
              <w:rPr>
                <w:rFonts w:eastAsia="Times New Roman"/>
              </w:rPr>
              <w:t>z</w:t>
            </w:r>
            <w:r w:rsidRPr="00F61594">
              <w:rPr>
                <w:rFonts w:eastAsia="Times New Roman"/>
              </w:rPr>
              <w:t xml:space="preserve">mluvy s autorom </w:t>
            </w:r>
          </w:p>
        </w:tc>
        <w:tc>
          <w:tcPr>
            <w:tcW w:w="27" w:type="pct"/>
            <w:hideMark/>
          </w:tcPr>
          <w:p w:rsidR="00F61594" w:rsidRPr="00F61594" w:rsidRDefault="00F61594" w:rsidP="00F61594">
            <w:pPr>
              <w:pStyle w:val="Bezmezer"/>
              <w:jc w:val="both"/>
              <w:rPr>
                <w:rFonts w:eastAsia="Times New Roman"/>
              </w:rPr>
            </w:pPr>
          </w:p>
        </w:tc>
      </w:tr>
    </w:tbl>
    <w:p w:rsidR="00F61594" w:rsidRPr="00F61594" w:rsidRDefault="00F61594" w:rsidP="00F61594">
      <w:pPr>
        <w:pStyle w:val="Bezmezer"/>
        <w:jc w:val="both"/>
        <w:rPr>
          <w:rFonts w:eastAsia="Times New Roman"/>
          <w:vanish/>
        </w:rPr>
      </w:pPr>
    </w:p>
    <w:tbl>
      <w:tblPr>
        <w:tblW w:w="5008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52"/>
        <w:gridCol w:w="125"/>
      </w:tblGrid>
      <w:tr w:rsidR="00F61594" w:rsidRPr="00F61594" w:rsidTr="00F61594">
        <w:trPr>
          <w:tblCellSpacing w:w="15" w:type="dxa"/>
        </w:trPr>
        <w:tc>
          <w:tcPr>
            <w:tcW w:w="4924" w:type="pct"/>
            <w:vAlign w:val="center"/>
            <w:hideMark/>
          </w:tcPr>
          <w:p w:rsidR="00F61594" w:rsidRPr="00F61594" w:rsidRDefault="00817827" w:rsidP="00F61594">
            <w:pPr>
              <w:pStyle w:val="Bezmezer"/>
              <w:jc w:val="both"/>
              <w:rPr>
                <w:rFonts w:eastAsia="Times New Roman"/>
              </w:rPr>
            </w:pPr>
            <w:r>
              <w:rPr>
                <w:rFonts w:eastAsia="Times New Roman"/>
              </w:rPr>
              <w:t>-</w:t>
            </w:r>
            <w:proofErr w:type="spellStart"/>
            <w:r w:rsidR="00F61594" w:rsidRPr="00F61594">
              <w:rPr>
                <w:rFonts w:eastAsia="Times New Roman"/>
              </w:rPr>
              <w:t>poriadanie</w:t>
            </w:r>
            <w:proofErr w:type="spellEnd"/>
            <w:r w:rsidR="00F61594" w:rsidRPr="00F61594">
              <w:rPr>
                <w:rFonts w:eastAsia="Times New Roman"/>
              </w:rPr>
              <w:t xml:space="preserve"> kurzov, školení a seminárov v rozsahu voľných živností </w:t>
            </w:r>
          </w:p>
        </w:tc>
        <w:tc>
          <w:tcPr>
            <w:tcW w:w="27" w:type="pct"/>
            <w:hideMark/>
          </w:tcPr>
          <w:p w:rsidR="00F61594" w:rsidRPr="00F61594" w:rsidRDefault="00F61594" w:rsidP="00F61594">
            <w:pPr>
              <w:pStyle w:val="Bezmezer"/>
              <w:jc w:val="both"/>
              <w:rPr>
                <w:rFonts w:eastAsia="Times New Roman"/>
              </w:rPr>
            </w:pPr>
            <w:r w:rsidRPr="00F61594">
              <w:rPr>
                <w:rFonts w:eastAsia="Times New Roman"/>
              </w:rPr>
              <w:t xml:space="preserve">  </w:t>
            </w:r>
          </w:p>
        </w:tc>
      </w:tr>
    </w:tbl>
    <w:p w:rsidR="00F61594" w:rsidRPr="00F61594" w:rsidRDefault="00F61594" w:rsidP="00F61594">
      <w:pPr>
        <w:pStyle w:val="Bezmezer"/>
        <w:jc w:val="both"/>
        <w:rPr>
          <w:rFonts w:eastAsia="Times New Roman"/>
          <w:vanish/>
        </w:rPr>
      </w:pPr>
    </w:p>
    <w:tbl>
      <w:tblPr>
        <w:tblW w:w="5008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52"/>
        <w:gridCol w:w="125"/>
      </w:tblGrid>
      <w:tr w:rsidR="00F61594" w:rsidRPr="00F61594" w:rsidTr="00F61594">
        <w:trPr>
          <w:tblCellSpacing w:w="15" w:type="dxa"/>
        </w:trPr>
        <w:tc>
          <w:tcPr>
            <w:tcW w:w="4924" w:type="pct"/>
            <w:vAlign w:val="center"/>
            <w:hideMark/>
          </w:tcPr>
          <w:p w:rsidR="00F61594" w:rsidRPr="00F61594" w:rsidRDefault="00817827" w:rsidP="00F61594">
            <w:pPr>
              <w:pStyle w:val="Bezmezer"/>
              <w:jc w:val="both"/>
              <w:rPr>
                <w:rFonts w:eastAsia="Times New Roman"/>
              </w:rPr>
            </w:pPr>
            <w:r>
              <w:rPr>
                <w:rFonts w:eastAsia="Times New Roman"/>
              </w:rPr>
              <w:t>-</w:t>
            </w:r>
            <w:r w:rsidR="00F61594" w:rsidRPr="00F61594">
              <w:rPr>
                <w:rFonts w:eastAsia="Times New Roman"/>
              </w:rPr>
              <w:t xml:space="preserve">služby súvisiace s databázami </w:t>
            </w:r>
          </w:p>
        </w:tc>
        <w:tc>
          <w:tcPr>
            <w:tcW w:w="27" w:type="pct"/>
            <w:hideMark/>
          </w:tcPr>
          <w:p w:rsidR="00F61594" w:rsidRPr="00F61594" w:rsidRDefault="00F61594" w:rsidP="00F61594">
            <w:pPr>
              <w:pStyle w:val="Bezmezer"/>
              <w:jc w:val="both"/>
              <w:rPr>
                <w:rFonts w:eastAsia="Times New Roman"/>
              </w:rPr>
            </w:pPr>
            <w:r w:rsidRPr="00F61594">
              <w:rPr>
                <w:rFonts w:eastAsia="Times New Roman"/>
              </w:rPr>
              <w:t xml:space="preserve">  </w:t>
            </w:r>
          </w:p>
        </w:tc>
      </w:tr>
    </w:tbl>
    <w:p w:rsidR="00F61594" w:rsidRPr="00F61594" w:rsidRDefault="00F61594" w:rsidP="00F61594">
      <w:pPr>
        <w:pStyle w:val="Bezmezer"/>
        <w:jc w:val="both"/>
        <w:rPr>
          <w:rFonts w:eastAsia="Times New Roman"/>
          <w:vanish/>
        </w:rPr>
      </w:pPr>
    </w:p>
    <w:tbl>
      <w:tblPr>
        <w:tblW w:w="5008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52"/>
        <w:gridCol w:w="125"/>
      </w:tblGrid>
      <w:tr w:rsidR="00F61594" w:rsidRPr="00F61594" w:rsidTr="00F61594">
        <w:trPr>
          <w:tblCellSpacing w:w="15" w:type="dxa"/>
        </w:trPr>
        <w:tc>
          <w:tcPr>
            <w:tcW w:w="4924" w:type="pct"/>
            <w:vAlign w:val="center"/>
            <w:hideMark/>
          </w:tcPr>
          <w:p w:rsidR="00F61594" w:rsidRPr="00F61594" w:rsidRDefault="00817827" w:rsidP="00F61594">
            <w:pPr>
              <w:pStyle w:val="Bezmezer"/>
              <w:jc w:val="both"/>
              <w:rPr>
                <w:rFonts w:eastAsia="Times New Roman"/>
              </w:rPr>
            </w:pPr>
            <w:r>
              <w:rPr>
                <w:rFonts w:eastAsia="Times New Roman"/>
              </w:rPr>
              <w:t>-</w:t>
            </w:r>
            <w:r w:rsidR="00F61594" w:rsidRPr="00F61594">
              <w:rPr>
                <w:rFonts w:eastAsia="Times New Roman"/>
              </w:rPr>
              <w:t xml:space="preserve">tvorba </w:t>
            </w:r>
            <w:proofErr w:type="spellStart"/>
            <w:r w:rsidR="00F61594" w:rsidRPr="00F61594">
              <w:rPr>
                <w:rFonts w:eastAsia="Times New Roman"/>
              </w:rPr>
              <w:t>www</w:t>
            </w:r>
            <w:proofErr w:type="spellEnd"/>
            <w:r w:rsidR="00F61594" w:rsidRPr="00F61594">
              <w:rPr>
                <w:rFonts w:eastAsia="Times New Roman"/>
              </w:rPr>
              <w:t xml:space="preserve"> stránok a prezentácia na Internete </w:t>
            </w:r>
          </w:p>
        </w:tc>
        <w:tc>
          <w:tcPr>
            <w:tcW w:w="27" w:type="pct"/>
            <w:hideMark/>
          </w:tcPr>
          <w:p w:rsidR="00F61594" w:rsidRPr="00F61594" w:rsidRDefault="00F61594" w:rsidP="00F61594">
            <w:pPr>
              <w:pStyle w:val="Bezmezer"/>
              <w:jc w:val="both"/>
              <w:rPr>
                <w:rFonts w:eastAsia="Times New Roman"/>
              </w:rPr>
            </w:pPr>
            <w:r w:rsidRPr="00F61594">
              <w:rPr>
                <w:rFonts w:eastAsia="Times New Roman"/>
              </w:rPr>
              <w:t xml:space="preserve">  </w:t>
            </w:r>
          </w:p>
        </w:tc>
      </w:tr>
    </w:tbl>
    <w:p w:rsidR="00F61594" w:rsidRPr="00F61594" w:rsidRDefault="00F61594" w:rsidP="00F61594">
      <w:pPr>
        <w:pStyle w:val="Bezmezer"/>
        <w:jc w:val="both"/>
        <w:rPr>
          <w:rFonts w:eastAsia="Times New Roman"/>
          <w:vanish/>
        </w:rPr>
      </w:pPr>
    </w:p>
    <w:tbl>
      <w:tblPr>
        <w:tblW w:w="5052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2"/>
        <w:gridCol w:w="95"/>
      </w:tblGrid>
      <w:tr w:rsidR="00F61594" w:rsidRPr="00F61594" w:rsidTr="00F61594">
        <w:trPr>
          <w:tblCellSpacing w:w="15" w:type="dxa"/>
        </w:trPr>
        <w:tc>
          <w:tcPr>
            <w:tcW w:w="4924" w:type="pct"/>
            <w:vAlign w:val="center"/>
            <w:hideMark/>
          </w:tcPr>
          <w:p w:rsidR="00F61594" w:rsidRPr="00F61594" w:rsidRDefault="00817827" w:rsidP="00F61594">
            <w:pPr>
              <w:pStyle w:val="Bezmezer"/>
              <w:jc w:val="both"/>
              <w:rPr>
                <w:rFonts w:eastAsia="Times New Roman"/>
              </w:rPr>
            </w:pPr>
            <w:r>
              <w:rPr>
                <w:rFonts w:eastAsia="Times New Roman"/>
              </w:rPr>
              <w:t>-</w:t>
            </w:r>
            <w:r w:rsidR="00F61594" w:rsidRPr="00F61594">
              <w:rPr>
                <w:rFonts w:eastAsia="Times New Roman"/>
              </w:rPr>
              <w:t xml:space="preserve">servis v oblasti programového vybavenia počítačov </w:t>
            </w:r>
          </w:p>
        </w:tc>
        <w:tc>
          <w:tcPr>
            <w:tcW w:w="27" w:type="pct"/>
            <w:hideMark/>
          </w:tcPr>
          <w:p w:rsidR="00F61594" w:rsidRPr="00F61594" w:rsidRDefault="00F61594" w:rsidP="00F61594">
            <w:pPr>
              <w:pStyle w:val="Bezmezer"/>
              <w:jc w:val="both"/>
              <w:rPr>
                <w:rFonts w:eastAsia="Times New Roman"/>
              </w:rPr>
            </w:pPr>
          </w:p>
        </w:tc>
      </w:tr>
    </w:tbl>
    <w:p w:rsidR="00F61594" w:rsidRPr="00F61594" w:rsidRDefault="00F61594" w:rsidP="00F61594">
      <w:pPr>
        <w:pStyle w:val="Bezmezer"/>
        <w:jc w:val="both"/>
        <w:rPr>
          <w:rFonts w:eastAsia="Times New Roman"/>
          <w:vanish/>
        </w:rPr>
      </w:pPr>
    </w:p>
    <w:tbl>
      <w:tblPr>
        <w:tblW w:w="5008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52"/>
        <w:gridCol w:w="125"/>
      </w:tblGrid>
      <w:tr w:rsidR="00F61594" w:rsidRPr="00F61594" w:rsidTr="00F61594">
        <w:trPr>
          <w:tblCellSpacing w:w="15" w:type="dxa"/>
        </w:trPr>
        <w:tc>
          <w:tcPr>
            <w:tcW w:w="4924" w:type="pct"/>
            <w:vAlign w:val="center"/>
            <w:hideMark/>
          </w:tcPr>
          <w:p w:rsidR="00F61594" w:rsidRPr="00F61594" w:rsidRDefault="00817827" w:rsidP="00F61594">
            <w:pPr>
              <w:pStyle w:val="Bezmezer"/>
              <w:jc w:val="both"/>
              <w:rPr>
                <w:rFonts w:eastAsia="Times New Roman"/>
              </w:rPr>
            </w:pPr>
            <w:r>
              <w:rPr>
                <w:rFonts w:eastAsia="Times New Roman"/>
              </w:rPr>
              <w:t>-</w:t>
            </w:r>
            <w:r w:rsidR="00F61594" w:rsidRPr="00F61594">
              <w:rPr>
                <w:rFonts w:eastAsia="Times New Roman"/>
              </w:rPr>
              <w:t xml:space="preserve">montáž a servis počítačových, dátových a komunikačných sieti </w:t>
            </w:r>
          </w:p>
        </w:tc>
        <w:tc>
          <w:tcPr>
            <w:tcW w:w="27" w:type="pct"/>
            <w:hideMark/>
          </w:tcPr>
          <w:p w:rsidR="00F61594" w:rsidRPr="00F61594" w:rsidRDefault="00F61594" w:rsidP="00F61594">
            <w:pPr>
              <w:pStyle w:val="Bezmezer"/>
              <w:jc w:val="both"/>
              <w:rPr>
                <w:rFonts w:eastAsia="Times New Roman"/>
              </w:rPr>
            </w:pPr>
            <w:r w:rsidRPr="00F61594">
              <w:rPr>
                <w:rFonts w:eastAsia="Times New Roman"/>
              </w:rPr>
              <w:t xml:space="preserve">  </w:t>
            </w:r>
          </w:p>
        </w:tc>
      </w:tr>
    </w:tbl>
    <w:p w:rsidR="00F61594" w:rsidRPr="00F61594" w:rsidRDefault="00F61594" w:rsidP="00F61594">
      <w:pPr>
        <w:pStyle w:val="Bezmezer"/>
        <w:jc w:val="both"/>
        <w:rPr>
          <w:rFonts w:eastAsia="Times New Roman"/>
          <w:vanish/>
        </w:rPr>
      </w:pPr>
    </w:p>
    <w:tbl>
      <w:tblPr>
        <w:tblW w:w="5008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52"/>
        <w:gridCol w:w="125"/>
      </w:tblGrid>
      <w:tr w:rsidR="00F61594" w:rsidRPr="00F61594" w:rsidTr="00F61594">
        <w:trPr>
          <w:tblCellSpacing w:w="15" w:type="dxa"/>
        </w:trPr>
        <w:tc>
          <w:tcPr>
            <w:tcW w:w="4924" w:type="pct"/>
            <w:vAlign w:val="center"/>
            <w:hideMark/>
          </w:tcPr>
          <w:p w:rsidR="00F61594" w:rsidRPr="00F61594" w:rsidRDefault="00817827" w:rsidP="00F61594">
            <w:pPr>
              <w:pStyle w:val="Bezmezer"/>
              <w:jc w:val="both"/>
              <w:rPr>
                <w:rFonts w:eastAsia="Times New Roman"/>
              </w:rPr>
            </w:pPr>
            <w:r>
              <w:rPr>
                <w:rFonts w:eastAsia="Times New Roman"/>
              </w:rPr>
              <w:t>-</w:t>
            </w:r>
            <w:r w:rsidR="00F61594" w:rsidRPr="00F61594">
              <w:rPr>
                <w:rFonts w:eastAsia="Times New Roman"/>
              </w:rPr>
              <w:t xml:space="preserve">správa počítačových sieti </w:t>
            </w:r>
          </w:p>
        </w:tc>
        <w:tc>
          <w:tcPr>
            <w:tcW w:w="27" w:type="pct"/>
            <w:hideMark/>
          </w:tcPr>
          <w:p w:rsidR="00F61594" w:rsidRPr="00F61594" w:rsidRDefault="00F61594" w:rsidP="00F61594">
            <w:pPr>
              <w:pStyle w:val="Bezmezer"/>
              <w:jc w:val="both"/>
              <w:rPr>
                <w:rFonts w:eastAsia="Times New Roman"/>
              </w:rPr>
            </w:pPr>
            <w:r w:rsidRPr="00F61594">
              <w:rPr>
                <w:rFonts w:eastAsia="Times New Roman"/>
              </w:rPr>
              <w:t xml:space="preserve">  </w:t>
            </w:r>
          </w:p>
        </w:tc>
      </w:tr>
    </w:tbl>
    <w:p w:rsidR="00F61594" w:rsidRPr="00F61594" w:rsidRDefault="00F61594" w:rsidP="00F61594">
      <w:pPr>
        <w:pStyle w:val="Bezmezer"/>
        <w:jc w:val="both"/>
        <w:rPr>
          <w:rFonts w:eastAsia="Times New Roman"/>
          <w:vanish/>
        </w:rPr>
      </w:pPr>
    </w:p>
    <w:tbl>
      <w:tblPr>
        <w:tblW w:w="5052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2"/>
        <w:gridCol w:w="95"/>
      </w:tblGrid>
      <w:tr w:rsidR="00F61594" w:rsidRPr="00F61594" w:rsidTr="00F61594">
        <w:trPr>
          <w:tblCellSpacing w:w="15" w:type="dxa"/>
        </w:trPr>
        <w:tc>
          <w:tcPr>
            <w:tcW w:w="4924" w:type="pct"/>
            <w:vAlign w:val="center"/>
            <w:hideMark/>
          </w:tcPr>
          <w:p w:rsidR="00F61594" w:rsidRPr="00F61594" w:rsidRDefault="00817827" w:rsidP="00F61594">
            <w:pPr>
              <w:pStyle w:val="Bezmezer"/>
              <w:jc w:val="both"/>
              <w:rPr>
                <w:rFonts w:eastAsia="Times New Roman"/>
              </w:rPr>
            </w:pPr>
            <w:r>
              <w:rPr>
                <w:rFonts w:eastAsia="Times New Roman"/>
              </w:rPr>
              <w:t>-</w:t>
            </w:r>
            <w:r w:rsidR="00F61594" w:rsidRPr="00F61594">
              <w:rPr>
                <w:rFonts w:eastAsia="Times New Roman"/>
              </w:rPr>
              <w:t xml:space="preserve">poradenská služba k technickému a programovému vybaveniu počítačov </w:t>
            </w:r>
          </w:p>
        </w:tc>
        <w:tc>
          <w:tcPr>
            <w:tcW w:w="27" w:type="pct"/>
            <w:hideMark/>
          </w:tcPr>
          <w:p w:rsidR="00F61594" w:rsidRPr="00F61594" w:rsidRDefault="00F61594" w:rsidP="00F61594">
            <w:pPr>
              <w:pStyle w:val="Bezmezer"/>
              <w:jc w:val="both"/>
              <w:rPr>
                <w:rFonts w:eastAsia="Times New Roman"/>
              </w:rPr>
            </w:pPr>
          </w:p>
        </w:tc>
      </w:tr>
    </w:tbl>
    <w:p w:rsidR="00F61594" w:rsidRPr="00F61594" w:rsidRDefault="00F61594" w:rsidP="00F61594">
      <w:pPr>
        <w:pStyle w:val="Bezmezer"/>
        <w:jc w:val="both"/>
        <w:rPr>
          <w:rFonts w:eastAsia="Times New Roman"/>
          <w:vanish/>
        </w:rPr>
      </w:pPr>
    </w:p>
    <w:tbl>
      <w:tblPr>
        <w:tblW w:w="5008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52"/>
        <w:gridCol w:w="125"/>
      </w:tblGrid>
      <w:tr w:rsidR="00F61594" w:rsidRPr="00F61594" w:rsidTr="00F61594">
        <w:trPr>
          <w:tblCellSpacing w:w="15" w:type="dxa"/>
        </w:trPr>
        <w:tc>
          <w:tcPr>
            <w:tcW w:w="4924" w:type="pct"/>
            <w:vAlign w:val="center"/>
            <w:hideMark/>
          </w:tcPr>
          <w:p w:rsidR="00F61594" w:rsidRPr="00F61594" w:rsidRDefault="00817827" w:rsidP="00F61594">
            <w:pPr>
              <w:pStyle w:val="Bezmezer"/>
              <w:jc w:val="both"/>
              <w:rPr>
                <w:rFonts w:eastAsia="Times New Roman"/>
              </w:rPr>
            </w:pPr>
            <w:r>
              <w:rPr>
                <w:rFonts w:eastAsia="Times New Roman"/>
              </w:rPr>
              <w:t>-</w:t>
            </w:r>
            <w:r w:rsidR="00F61594" w:rsidRPr="00F61594">
              <w:rPr>
                <w:rFonts w:eastAsia="Times New Roman"/>
              </w:rPr>
              <w:t xml:space="preserve">oprava mobilných telefónov </w:t>
            </w:r>
          </w:p>
        </w:tc>
        <w:tc>
          <w:tcPr>
            <w:tcW w:w="27" w:type="pct"/>
            <w:hideMark/>
          </w:tcPr>
          <w:p w:rsidR="00F61594" w:rsidRPr="00F61594" w:rsidRDefault="00F61594" w:rsidP="00F61594">
            <w:pPr>
              <w:pStyle w:val="Bezmezer"/>
              <w:jc w:val="both"/>
              <w:rPr>
                <w:rFonts w:eastAsia="Times New Roman"/>
              </w:rPr>
            </w:pPr>
            <w:r w:rsidRPr="00F61594">
              <w:rPr>
                <w:rFonts w:eastAsia="Times New Roman"/>
              </w:rPr>
              <w:t xml:space="preserve">  </w:t>
            </w:r>
          </w:p>
        </w:tc>
      </w:tr>
    </w:tbl>
    <w:p w:rsidR="00F61594" w:rsidRPr="00F61594" w:rsidRDefault="00F61594" w:rsidP="00F61594">
      <w:pPr>
        <w:pStyle w:val="Bezmezer"/>
        <w:jc w:val="both"/>
        <w:rPr>
          <w:rFonts w:eastAsia="Times New Roman"/>
          <w:vanish/>
        </w:rPr>
      </w:pPr>
    </w:p>
    <w:tbl>
      <w:tblPr>
        <w:tblW w:w="5052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2"/>
        <w:gridCol w:w="95"/>
      </w:tblGrid>
      <w:tr w:rsidR="00F61594" w:rsidRPr="00F61594" w:rsidTr="00F61594">
        <w:trPr>
          <w:tblCellSpacing w:w="15" w:type="dxa"/>
        </w:trPr>
        <w:tc>
          <w:tcPr>
            <w:tcW w:w="4924" w:type="pct"/>
            <w:vAlign w:val="center"/>
            <w:hideMark/>
          </w:tcPr>
          <w:p w:rsidR="004E1DB3" w:rsidRDefault="00817827" w:rsidP="00F61594">
            <w:pPr>
              <w:pStyle w:val="Bezmezer"/>
              <w:jc w:val="both"/>
              <w:rPr>
                <w:rFonts w:eastAsia="Times New Roman"/>
              </w:rPr>
            </w:pPr>
            <w:r>
              <w:rPr>
                <w:rFonts w:eastAsia="Times New Roman"/>
              </w:rPr>
              <w:t>-</w:t>
            </w:r>
            <w:r w:rsidR="00F61594" w:rsidRPr="00F61594">
              <w:rPr>
                <w:rFonts w:eastAsia="Times New Roman"/>
              </w:rPr>
              <w:t xml:space="preserve">kancelárske a sekretárske služby vrátane kopírovacích a rozmnožovacích služieb a laminovanie </w:t>
            </w:r>
            <w:r w:rsidR="004E1DB3">
              <w:rPr>
                <w:rFonts w:eastAsia="Times New Roman"/>
              </w:rPr>
              <w:t xml:space="preserve">     </w:t>
            </w:r>
          </w:p>
          <w:p w:rsidR="00F61594" w:rsidRPr="00F61594" w:rsidRDefault="004E1DB3" w:rsidP="00F61594">
            <w:pPr>
              <w:pStyle w:val="Bezmezer"/>
              <w:jc w:val="both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 </w:t>
            </w:r>
            <w:r w:rsidR="00F61594" w:rsidRPr="00F61594">
              <w:rPr>
                <w:rFonts w:eastAsia="Times New Roman"/>
              </w:rPr>
              <w:t xml:space="preserve">dokladov </w:t>
            </w:r>
          </w:p>
        </w:tc>
        <w:tc>
          <w:tcPr>
            <w:tcW w:w="27" w:type="pct"/>
            <w:hideMark/>
          </w:tcPr>
          <w:p w:rsidR="00F61594" w:rsidRPr="00F61594" w:rsidRDefault="00F61594" w:rsidP="00F61594">
            <w:pPr>
              <w:pStyle w:val="Bezmezer"/>
              <w:jc w:val="both"/>
              <w:rPr>
                <w:rFonts w:eastAsia="Times New Roman"/>
              </w:rPr>
            </w:pPr>
          </w:p>
        </w:tc>
      </w:tr>
    </w:tbl>
    <w:p w:rsidR="00F61594" w:rsidRPr="00F61594" w:rsidRDefault="00F61594" w:rsidP="00F61594">
      <w:pPr>
        <w:pStyle w:val="Bezmezer"/>
        <w:jc w:val="both"/>
        <w:rPr>
          <w:rFonts w:eastAsia="Times New Roman"/>
          <w:vanish/>
        </w:rPr>
      </w:pPr>
    </w:p>
    <w:tbl>
      <w:tblPr>
        <w:tblW w:w="5052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2"/>
        <w:gridCol w:w="95"/>
      </w:tblGrid>
      <w:tr w:rsidR="00F61594" w:rsidRPr="00F61594" w:rsidTr="00817827">
        <w:trPr>
          <w:tblCellSpacing w:w="15" w:type="dxa"/>
        </w:trPr>
        <w:tc>
          <w:tcPr>
            <w:tcW w:w="4924" w:type="pct"/>
            <w:vAlign w:val="center"/>
            <w:hideMark/>
          </w:tcPr>
          <w:p w:rsidR="00F61594" w:rsidRPr="00F61594" w:rsidRDefault="00817827" w:rsidP="00F61594">
            <w:pPr>
              <w:pStyle w:val="Bezmezer"/>
              <w:jc w:val="both"/>
              <w:rPr>
                <w:rFonts w:eastAsia="Times New Roman"/>
              </w:rPr>
            </w:pPr>
            <w:r>
              <w:rPr>
                <w:rFonts w:eastAsia="Times New Roman"/>
              </w:rPr>
              <w:t>-</w:t>
            </w:r>
            <w:r w:rsidR="00F61594" w:rsidRPr="00F61594">
              <w:rPr>
                <w:rFonts w:eastAsia="Times New Roman"/>
              </w:rPr>
              <w:t xml:space="preserve">podnikateľské poradenstvo v rozsahu voľných živností </w:t>
            </w:r>
          </w:p>
        </w:tc>
        <w:tc>
          <w:tcPr>
            <w:tcW w:w="27" w:type="pct"/>
          </w:tcPr>
          <w:p w:rsidR="00F61594" w:rsidRPr="00F61594" w:rsidRDefault="00F61594" w:rsidP="00F61594">
            <w:pPr>
              <w:pStyle w:val="Bezmezer"/>
              <w:jc w:val="both"/>
              <w:rPr>
                <w:rFonts w:eastAsia="Times New Roman"/>
              </w:rPr>
            </w:pPr>
          </w:p>
        </w:tc>
      </w:tr>
    </w:tbl>
    <w:p w:rsidR="00F61594" w:rsidRPr="00F61594" w:rsidRDefault="00F61594" w:rsidP="00F61594">
      <w:pPr>
        <w:pStyle w:val="Bezmezer"/>
        <w:jc w:val="both"/>
        <w:rPr>
          <w:rFonts w:eastAsia="Times New Roman"/>
          <w:vanish/>
        </w:rPr>
      </w:pPr>
    </w:p>
    <w:tbl>
      <w:tblPr>
        <w:tblW w:w="5052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2"/>
        <w:gridCol w:w="95"/>
      </w:tblGrid>
      <w:tr w:rsidR="00F61594" w:rsidRPr="00F61594" w:rsidTr="00817827">
        <w:trPr>
          <w:tblCellSpacing w:w="15" w:type="dxa"/>
        </w:trPr>
        <w:tc>
          <w:tcPr>
            <w:tcW w:w="4924" w:type="pct"/>
            <w:vAlign w:val="center"/>
            <w:hideMark/>
          </w:tcPr>
          <w:p w:rsidR="00F61594" w:rsidRPr="00F61594" w:rsidRDefault="00817827" w:rsidP="00F61594">
            <w:pPr>
              <w:pStyle w:val="Bezmezer"/>
              <w:jc w:val="both"/>
              <w:rPr>
                <w:rFonts w:eastAsia="Times New Roman"/>
              </w:rPr>
            </w:pPr>
            <w:r>
              <w:rPr>
                <w:rFonts w:eastAsia="Times New Roman"/>
              </w:rPr>
              <w:t>-</w:t>
            </w:r>
            <w:r w:rsidR="00F61594" w:rsidRPr="00F61594">
              <w:rPr>
                <w:rFonts w:eastAsia="Times New Roman"/>
              </w:rPr>
              <w:t xml:space="preserve">reklamné činnosti </w:t>
            </w:r>
          </w:p>
        </w:tc>
        <w:tc>
          <w:tcPr>
            <w:tcW w:w="27" w:type="pct"/>
            <w:hideMark/>
          </w:tcPr>
          <w:p w:rsidR="00F61594" w:rsidRPr="00F61594" w:rsidRDefault="00F61594" w:rsidP="00F61594">
            <w:pPr>
              <w:pStyle w:val="Bezmezer"/>
              <w:jc w:val="both"/>
              <w:rPr>
                <w:rFonts w:eastAsia="Times New Roman"/>
              </w:rPr>
            </w:pPr>
          </w:p>
        </w:tc>
      </w:tr>
    </w:tbl>
    <w:p w:rsidR="00F61594" w:rsidRPr="00F61594" w:rsidRDefault="00F61594" w:rsidP="00F61594">
      <w:pPr>
        <w:pStyle w:val="Bezmezer"/>
        <w:jc w:val="both"/>
        <w:rPr>
          <w:rFonts w:eastAsia="Times New Roman"/>
          <w:vanish/>
        </w:rPr>
      </w:pPr>
    </w:p>
    <w:tbl>
      <w:tblPr>
        <w:tblW w:w="5052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2"/>
        <w:gridCol w:w="95"/>
      </w:tblGrid>
      <w:tr w:rsidR="00F61594" w:rsidRPr="00F61594" w:rsidTr="00817827">
        <w:trPr>
          <w:tblCellSpacing w:w="15" w:type="dxa"/>
        </w:trPr>
        <w:tc>
          <w:tcPr>
            <w:tcW w:w="4924" w:type="pct"/>
            <w:vAlign w:val="center"/>
            <w:hideMark/>
          </w:tcPr>
          <w:p w:rsidR="00F61594" w:rsidRPr="00F61594" w:rsidRDefault="00817827" w:rsidP="00F61594">
            <w:pPr>
              <w:pStyle w:val="Bezmezer"/>
              <w:jc w:val="both"/>
              <w:rPr>
                <w:rFonts w:eastAsia="Times New Roman"/>
              </w:rPr>
            </w:pPr>
            <w:r>
              <w:rPr>
                <w:rFonts w:eastAsia="Times New Roman"/>
              </w:rPr>
              <w:t>-</w:t>
            </w:r>
            <w:r w:rsidR="00F61594" w:rsidRPr="00F61594">
              <w:rPr>
                <w:rFonts w:eastAsia="Times New Roman"/>
              </w:rPr>
              <w:t xml:space="preserve">sprostredkovanie obchodu a výroby v rozsahu voľných živností </w:t>
            </w:r>
          </w:p>
        </w:tc>
        <w:tc>
          <w:tcPr>
            <w:tcW w:w="27" w:type="pct"/>
            <w:hideMark/>
          </w:tcPr>
          <w:p w:rsidR="00F61594" w:rsidRPr="00F61594" w:rsidRDefault="00F61594" w:rsidP="00F61594">
            <w:pPr>
              <w:pStyle w:val="Bezmezer"/>
              <w:jc w:val="both"/>
              <w:rPr>
                <w:rFonts w:eastAsia="Times New Roman"/>
              </w:rPr>
            </w:pPr>
          </w:p>
        </w:tc>
      </w:tr>
    </w:tbl>
    <w:p w:rsidR="00F61594" w:rsidRPr="00F61594" w:rsidRDefault="00F61594" w:rsidP="00F61594">
      <w:pPr>
        <w:pStyle w:val="Bezmezer"/>
        <w:jc w:val="both"/>
        <w:rPr>
          <w:rFonts w:eastAsia="Times New Roman"/>
          <w:vanish/>
        </w:rPr>
      </w:pPr>
    </w:p>
    <w:tbl>
      <w:tblPr>
        <w:tblW w:w="5052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2"/>
        <w:gridCol w:w="95"/>
      </w:tblGrid>
      <w:tr w:rsidR="00F61594" w:rsidRPr="00F61594" w:rsidTr="00817827">
        <w:trPr>
          <w:tblCellSpacing w:w="15" w:type="dxa"/>
        </w:trPr>
        <w:tc>
          <w:tcPr>
            <w:tcW w:w="4924" w:type="pct"/>
            <w:vAlign w:val="center"/>
            <w:hideMark/>
          </w:tcPr>
          <w:p w:rsidR="00F61594" w:rsidRPr="00F61594" w:rsidRDefault="00817827" w:rsidP="00F61594">
            <w:pPr>
              <w:pStyle w:val="Bezmezer"/>
              <w:jc w:val="both"/>
              <w:rPr>
                <w:rFonts w:eastAsia="Times New Roman"/>
              </w:rPr>
            </w:pPr>
            <w:r>
              <w:rPr>
                <w:rFonts w:eastAsia="Times New Roman"/>
              </w:rPr>
              <w:t>-</w:t>
            </w:r>
            <w:r w:rsidR="00F61594" w:rsidRPr="00F61594">
              <w:rPr>
                <w:rFonts w:eastAsia="Times New Roman"/>
              </w:rPr>
              <w:t xml:space="preserve">kúpa tovaru za účelom jeho predaja v rozsahu voľných živností </w:t>
            </w:r>
          </w:p>
        </w:tc>
        <w:tc>
          <w:tcPr>
            <w:tcW w:w="27" w:type="pct"/>
            <w:hideMark/>
          </w:tcPr>
          <w:p w:rsidR="00F61594" w:rsidRPr="00F61594" w:rsidRDefault="00F61594" w:rsidP="00F61594">
            <w:pPr>
              <w:pStyle w:val="Bezmezer"/>
              <w:jc w:val="both"/>
              <w:rPr>
                <w:rFonts w:eastAsia="Times New Roman"/>
              </w:rPr>
            </w:pPr>
          </w:p>
        </w:tc>
      </w:tr>
    </w:tbl>
    <w:p w:rsidR="00F61594" w:rsidRPr="00F61594" w:rsidRDefault="00F61594" w:rsidP="00F61594">
      <w:pPr>
        <w:pStyle w:val="Bezmezer"/>
        <w:jc w:val="both"/>
        <w:rPr>
          <w:rFonts w:eastAsia="Times New Roman"/>
          <w:vanish/>
        </w:rPr>
      </w:pPr>
    </w:p>
    <w:tbl>
      <w:tblPr>
        <w:tblW w:w="5052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2"/>
        <w:gridCol w:w="95"/>
      </w:tblGrid>
      <w:tr w:rsidR="00F61594" w:rsidRPr="00F61594" w:rsidTr="00817827">
        <w:trPr>
          <w:tblCellSpacing w:w="15" w:type="dxa"/>
        </w:trPr>
        <w:tc>
          <w:tcPr>
            <w:tcW w:w="4924" w:type="pct"/>
            <w:vAlign w:val="center"/>
            <w:hideMark/>
          </w:tcPr>
          <w:p w:rsidR="00F61594" w:rsidRPr="00F61594" w:rsidRDefault="00817827" w:rsidP="00F61594">
            <w:pPr>
              <w:pStyle w:val="Bezmezer"/>
              <w:jc w:val="both"/>
              <w:rPr>
                <w:rFonts w:eastAsia="Times New Roman"/>
              </w:rPr>
            </w:pPr>
            <w:r>
              <w:rPr>
                <w:rFonts w:eastAsia="Times New Roman"/>
              </w:rPr>
              <w:t>-</w:t>
            </w:r>
            <w:r w:rsidR="00F61594" w:rsidRPr="00F61594">
              <w:rPr>
                <w:rFonts w:eastAsia="Times New Roman"/>
              </w:rPr>
              <w:t xml:space="preserve">fotografické služby </w:t>
            </w:r>
          </w:p>
        </w:tc>
        <w:tc>
          <w:tcPr>
            <w:tcW w:w="27" w:type="pct"/>
            <w:hideMark/>
          </w:tcPr>
          <w:p w:rsidR="00F61594" w:rsidRPr="00F61594" w:rsidRDefault="00F61594" w:rsidP="00F61594">
            <w:pPr>
              <w:pStyle w:val="Bezmezer"/>
              <w:jc w:val="both"/>
              <w:rPr>
                <w:rFonts w:eastAsia="Times New Roman"/>
              </w:rPr>
            </w:pPr>
          </w:p>
        </w:tc>
      </w:tr>
    </w:tbl>
    <w:p w:rsidR="00F61594" w:rsidRPr="00F61594" w:rsidRDefault="00F61594" w:rsidP="00F61594">
      <w:pPr>
        <w:pStyle w:val="Bezmezer"/>
        <w:jc w:val="both"/>
        <w:rPr>
          <w:rFonts w:eastAsia="Times New Roman"/>
          <w:vanish/>
        </w:rPr>
      </w:pPr>
    </w:p>
    <w:tbl>
      <w:tblPr>
        <w:tblW w:w="5052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2"/>
        <w:gridCol w:w="95"/>
      </w:tblGrid>
      <w:tr w:rsidR="00F61594" w:rsidRPr="00F61594" w:rsidTr="00817827">
        <w:trPr>
          <w:tblCellSpacing w:w="15" w:type="dxa"/>
        </w:trPr>
        <w:tc>
          <w:tcPr>
            <w:tcW w:w="4924" w:type="pct"/>
            <w:vAlign w:val="center"/>
            <w:hideMark/>
          </w:tcPr>
          <w:p w:rsidR="00F61594" w:rsidRPr="00F61594" w:rsidRDefault="00817827" w:rsidP="00F61594">
            <w:pPr>
              <w:pStyle w:val="Bezmezer"/>
              <w:jc w:val="both"/>
              <w:rPr>
                <w:rFonts w:eastAsia="Times New Roman"/>
              </w:rPr>
            </w:pPr>
            <w:r>
              <w:rPr>
                <w:rFonts w:eastAsia="Times New Roman"/>
              </w:rPr>
              <w:t>-</w:t>
            </w:r>
            <w:r w:rsidR="00F61594" w:rsidRPr="00F61594">
              <w:rPr>
                <w:rFonts w:eastAsia="Times New Roman"/>
              </w:rPr>
              <w:t xml:space="preserve">upratovacie služby </w:t>
            </w:r>
          </w:p>
        </w:tc>
        <w:tc>
          <w:tcPr>
            <w:tcW w:w="27" w:type="pct"/>
            <w:hideMark/>
          </w:tcPr>
          <w:p w:rsidR="00F61594" w:rsidRPr="00F61594" w:rsidRDefault="00F61594" w:rsidP="00F61594">
            <w:pPr>
              <w:pStyle w:val="Bezmezer"/>
              <w:jc w:val="both"/>
              <w:rPr>
                <w:rFonts w:eastAsia="Times New Roman"/>
              </w:rPr>
            </w:pPr>
          </w:p>
        </w:tc>
      </w:tr>
    </w:tbl>
    <w:p w:rsidR="00F61594" w:rsidRPr="00F61594" w:rsidRDefault="00F61594" w:rsidP="00F61594">
      <w:pPr>
        <w:pStyle w:val="Bezmezer"/>
        <w:jc w:val="both"/>
        <w:rPr>
          <w:rFonts w:eastAsia="Times New Roman"/>
          <w:vanish/>
        </w:rPr>
      </w:pPr>
    </w:p>
    <w:tbl>
      <w:tblPr>
        <w:tblW w:w="5052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2"/>
        <w:gridCol w:w="95"/>
      </w:tblGrid>
      <w:tr w:rsidR="00F61594" w:rsidRPr="00F61594" w:rsidTr="00817827">
        <w:trPr>
          <w:tblCellSpacing w:w="15" w:type="dxa"/>
        </w:trPr>
        <w:tc>
          <w:tcPr>
            <w:tcW w:w="4924" w:type="pct"/>
            <w:vAlign w:val="center"/>
            <w:hideMark/>
          </w:tcPr>
          <w:p w:rsidR="00F61594" w:rsidRPr="00F61594" w:rsidRDefault="00817827" w:rsidP="00F61594">
            <w:pPr>
              <w:pStyle w:val="Bezmezer"/>
              <w:jc w:val="both"/>
              <w:rPr>
                <w:rFonts w:eastAsia="Times New Roman"/>
              </w:rPr>
            </w:pPr>
            <w:r>
              <w:rPr>
                <w:rFonts w:eastAsia="Times New Roman"/>
              </w:rPr>
              <w:t>-</w:t>
            </w:r>
            <w:r w:rsidR="00F61594" w:rsidRPr="00F61594">
              <w:rPr>
                <w:rFonts w:eastAsia="Times New Roman"/>
              </w:rPr>
              <w:t xml:space="preserve">výroba jednoduchých výrobkov z dreva </w:t>
            </w:r>
          </w:p>
        </w:tc>
        <w:tc>
          <w:tcPr>
            <w:tcW w:w="27" w:type="pct"/>
            <w:hideMark/>
          </w:tcPr>
          <w:p w:rsidR="00F61594" w:rsidRPr="00F61594" w:rsidRDefault="00F61594" w:rsidP="00F61594">
            <w:pPr>
              <w:pStyle w:val="Bezmezer"/>
              <w:jc w:val="both"/>
              <w:rPr>
                <w:rFonts w:eastAsia="Times New Roman"/>
              </w:rPr>
            </w:pPr>
          </w:p>
        </w:tc>
      </w:tr>
    </w:tbl>
    <w:p w:rsidR="00F61594" w:rsidRPr="00F61594" w:rsidRDefault="00F61594" w:rsidP="00F61594">
      <w:pPr>
        <w:pStyle w:val="Bezmezer"/>
        <w:jc w:val="both"/>
        <w:rPr>
          <w:rFonts w:eastAsia="Times New Roman"/>
          <w:vanish/>
        </w:rPr>
      </w:pPr>
    </w:p>
    <w:tbl>
      <w:tblPr>
        <w:tblW w:w="5052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2"/>
        <w:gridCol w:w="95"/>
      </w:tblGrid>
      <w:tr w:rsidR="00F61594" w:rsidRPr="00F61594" w:rsidTr="00817827">
        <w:trPr>
          <w:tblCellSpacing w:w="15" w:type="dxa"/>
        </w:trPr>
        <w:tc>
          <w:tcPr>
            <w:tcW w:w="4924" w:type="pct"/>
            <w:vAlign w:val="center"/>
            <w:hideMark/>
          </w:tcPr>
          <w:p w:rsidR="00F61594" w:rsidRPr="00F61594" w:rsidRDefault="00817827" w:rsidP="00F61594">
            <w:pPr>
              <w:pStyle w:val="Bezmezer"/>
              <w:jc w:val="both"/>
              <w:rPr>
                <w:rFonts w:eastAsia="Times New Roman"/>
              </w:rPr>
            </w:pPr>
            <w:r>
              <w:rPr>
                <w:rFonts w:eastAsia="Times New Roman"/>
              </w:rPr>
              <w:t>-</w:t>
            </w:r>
            <w:r w:rsidR="00F61594" w:rsidRPr="00F61594">
              <w:rPr>
                <w:rFonts w:eastAsia="Times New Roman"/>
              </w:rPr>
              <w:t xml:space="preserve">maliarske, natieračské a sklenárske práce </w:t>
            </w:r>
          </w:p>
        </w:tc>
        <w:tc>
          <w:tcPr>
            <w:tcW w:w="27" w:type="pct"/>
            <w:hideMark/>
          </w:tcPr>
          <w:p w:rsidR="00F61594" w:rsidRPr="00F61594" w:rsidRDefault="00F61594" w:rsidP="00F61594">
            <w:pPr>
              <w:pStyle w:val="Bezmezer"/>
              <w:jc w:val="both"/>
              <w:rPr>
                <w:rFonts w:eastAsia="Times New Roman"/>
              </w:rPr>
            </w:pPr>
          </w:p>
        </w:tc>
      </w:tr>
    </w:tbl>
    <w:p w:rsidR="00F61594" w:rsidRPr="00F61594" w:rsidRDefault="00F61594" w:rsidP="00F61594">
      <w:pPr>
        <w:pStyle w:val="Bezmezer"/>
        <w:jc w:val="both"/>
        <w:rPr>
          <w:rFonts w:eastAsia="Times New Roman"/>
          <w:vanish/>
        </w:rPr>
      </w:pPr>
    </w:p>
    <w:tbl>
      <w:tblPr>
        <w:tblW w:w="5052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2"/>
        <w:gridCol w:w="95"/>
      </w:tblGrid>
      <w:tr w:rsidR="00F61594" w:rsidRPr="00F61594" w:rsidTr="00817827">
        <w:trPr>
          <w:tblCellSpacing w:w="15" w:type="dxa"/>
        </w:trPr>
        <w:tc>
          <w:tcPr>
            <w:tcW w:w="4924" w:type="pct"/>
            <w:vAlign w:val="center"/>
            <w:hideMark/>
          </w:tcPr>
          <w:p w:rsidR="00F61594" w:rsidRPr="00F61594" w:rsidRDefault="00817827" w:rsidP="00F61594">
            <w:pPr>
              <w:pStyle w:val="Bezmezer"/>
              <w:jc w:val="both"/>
              <w:rPr>
                <w:rFonts w:eastAsia="Times New Roman"/>
              </w:rPr>
            </w:pPr>
            <w:r>
              <w:rPr>
                <w:rFonts w:eastAsia="Times New Roman"/>
              </w:rPr>
              <w:t>-</w:t>
            </w:r>
            <w:r w:rsidR="00F61594" w:rsidRPr="00F61594">
              <w:rPr>
                <w:rFonts w:eastAsia="Times New Roman"/>
              </w:rPr>
              <w:t xml:space="preserve">ubytovacie služby v rozsahu voľných živností </w:t>
            </w:r>
          </w:p>
        </w:tc>
        <w:tc>
          <w:tcPr>
            <w:tcW w:w="27" w:type="pct"/>
            <w:hideMark/>
          </w:tcPr>
          <w:p w:rsidR="00F61594" w:rsidRPr="00F61594" w:rsidRDefault="00F61594" w:rsidP="00F61594">
            <w:pPr>
              <w:pStyle w:val="Bezmezer"/>
              <w:jc w:val="both"/>
              <w:rPr>
                <w:rFonts w:eastAsia="Times New Roman"/>
              </w:rPr>
            </w:pPr>
          </w:p>
        </w:tc>
      </w:tr>
    </w:tbl>
    <w:p w:rsidR="00F61594" w:rsidRPr="00F61594" w:rsidRDefault="00F61594" w:rsidP="00F61594">
      <w:pPr>
        <w:pStyle w:val="Bezmezer"/>
        <w:jc w:val="both"/>
        <w:rPr>
          <w:rFonts w:eastAsia="Times New Roman"/>
          <w:vanish/>
        </w:rPr>
      </w:pPr>
    </w:p>
    <w:tbl>
      <w:tblPr>
        <w:tblW w:w="5008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52"/>
        <w:gridCol w:w="125"/>
      </w:tblGrid>
      <w:tr w:rsidR="00F61594" w:rsidRPr="00F61594" w:rsidTr="00817827">
        <w:trPr>
          <w:tblCellSpacing w:w="15" w:type="dxa"/>
        </w:trPr>
        <w:tc>
          <w:tcPr>
            <w:tcW w:w="4924" w:type="pct"/>
            <w:vAlign w:val="center"/>
            <w:hideMark/>
          </w:tcPr>
          <w:p w:rsidR="00817827" w:rsidRDefault="00817827" w:rsidP="00F61594">
            <w:pPr>
              <w:pStyle w:val="Bezmezer"/>
              <w:jc w:val="both"/>
              <w:rPr>
                <w:rFonts w:eastAsia="Times New Roman"/>
              </w:rPr>
            </w:pPr>
            <w:r>
              <w:rPr>
                <w:rFonts w:eastAsia="Times New Roman"/>
              </w:rPr>
              <w:t>-</w:t>
            </w:r>
            <w:r w:rsidR="00F61594" w:rsidRPr="00F61594">
              <w:rPr>
                <w:rFonts w:eastAsia="Times New Roman"/>
              </w:rPr>
              <w:t xml:space="preserve">predaj na priamu konzumáciu jedál, nápojov a polotovarov ubytovaným hosťom v ubytovacích </w:t>
            </w:r>
            <w:r>
              <w:rPr>
                <w:rFonts w:eastAsia="Times New Roman"/>
              </w:rPr>
              <w:t xml:space="preserve"> </w:t>
            </w:r>
          </w:p>
          <w:p w:rsidR="00F61594" w:rsidRPr="00F61594" w:rsidRDefault="00817827" w:rsidP="00F61594">
            <w:pPr>
              <w:pStyle w:val="Bezmezer"/>
              <w:jc w:val="both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 </w:t>
            </w:r>
            <w:r w:rsidR="004E1DB3">
              <w:rPr>
                <w:rFonts w:eastAsia="Times New Roman"/>
              </w:rPr>
              <w:t xml:space="preserve"> </w:t>
            </w:r>
            <w:r w:rsidR="00F61594" w:rsidRPr="00F61594">
              <w:rPr>
                <w:rFonts w:eastAsia="Times New Roman"/>
              </w:rPr>
              <w:t xml:space="preserve">zariadeniach s kapacitou do 10 lôžok </w:t>
            </w:r>
          </w:p>
        </w:tc>
        <w:tc>
          <w:tcPr>
            <w:tcW w:w="27" w:type="pct"/>
            <w:hideMark/>
          </w:tcPr>
          <w:p w:rsidR="00F61594" w:rsidRPr="00F61594" w:rsidRDefault="00F61594" w:rsidP="00F61594">
            <w:pPr>
              <w:pStyle w:val="Bezmezer"/>
              <w:jc w:val="both"/>
              <w:rPr>
                <w:rFonts w:eastAsia="Times New Roman"/>
              </w:rPr>
            </w:pPr>
            <w:r w:rsidRPr="00F61594">
              <w:rPr>
                <w:rFonts w:eastAsia="Times New Roman"/>
              </w:rPr>
              <w:t xml:space="preserve">  </w:t>
            </w:r>
          </w:p>
        </w:tc>
      </w:tr>
    </w:tbl>
    <w:p w:rsidR="00F61594" w:rsidRPr="00F61594" w:rsidRDefault="00F61594" w:rsidP="00F61594">
      <w:pPr>
        <w:pStyle w:val="Bezmezer"/>
        <w:jc w:val="both"/>
        <w:rPr>
          <w:rFonts w:eastAsia="Times New Roman"/>
          <w:vanish/>
        </w:rPr>
      </w:pPr>
    </w:p>
    <w:tbl>
      <w:tblPr>
        <w:tblW w:w="5008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52"/>
        <w:gridCol w:w="125"/>
      </w:tblGrid>
      <w:tr w:rsidR="00F61594" w:rsidRPr="00F61594" w:rsidTr="00817827">
        <w:trPr>
          <w:tblCellSpacing w:w="15" w:type="dxa"/>
        </w:trPr>
        <w:tc>
          <w:tcPr>
            <w:tcW w:w="4924" w:type="pct"/>
            <w:vAlign w:val="center"/>
            <w:hideMark/>
          </w:tcPr>
          <w:p w:rsidR="004E1DB3" w:rsidRDefault="00817827" w:rsidP="00F61594">
            <w:pPr>
              <w:pStyle w:val="Bezmezer"/>
              <w:jc w:val="both"/>
              <w:rPr>
                <w:rFonts w:eastAsia="Times New Roman"/>
              </w:rPr>
            </w:pPr>
            <w:r>
              <w:rPr>
                <w:rFonts w:eastAsia="Times New Roman"/>
              </w:rPr>
              <w:t>-</w:t>
            </w:r>
            <w:r w:rsidR="00F61594" w:rsidRPr="00F61594">
              <w:rPr>
                <w:rFonts w:eastAsia="Times New Roman"/>
              </w:rPr>
              <w:t xml:space="preserve">predaj na priamu konzumáciu nealkoholických a priemyselne vyrábaných mliečnych nápojov, </w:t>
            </w:r>
            <w:r>
              <w:rPr>
                <w:rFonts w:eastAsia="Times New Roman"/>
              </w:rPr>
              <w:t xml:space="preserve"> </w:t>
            </w:r>
            <w:r w:rsidR="004E1DB3">
              <w:rPr>
                <w:rFonts w:eastAsia="Times New Roman"/>
              </w:rPr>
              <w:t xml:space="preserve"> </w:t>
            </w:r>
          </w:p>
          <w:p w:rsidR="00F61594" w:rsidRPr="00F61594" w:rsidRDefault="004E1DB3" w:rsidP="00F61594">
            <w:pPr>
              <w:pStyle w:val="Bezmezer"/>
              <w:jc w:val="both"/>
              <w:rPr>
                <w:rFonts w:eastAsia="Times New Roman"/>
              </w:rPr>
            </w:pPr>
            <w:r>
              <w:rPr>
                <w:rFonts w:eastAsia="Times New Roman"/>
              </w:rPr>
              <w:lastRenderedPageBreak/>
              <w:t xml:space="preserve">  </w:t>
            </w:r>
            <w:r w:rsidR="00F61594" w:rsidRPr="00F61594">
              <w:rPr>
                <w:rFonts w:eastAsia="Times New Roman"/>
              </w:rPr>
              <w:t xml:space="preserve">koktailov, piva, vína a destilátov </w:t>
            </w:r>
          </w:p>
        </w:tc>
        <w:tc>
          <w:tcPr>
            <w:tcW w:w="27" w:type="pct"/>
            <w:hideMark/>
          </w:tcPr>
          <w:p w:rsidR="00F61594" w:rsidRPr="00F61594" w:rsidRDefault="00F61594" w:rsidP="00F61594">
            <w:pPr>
              <w:pStyle w:val="Bezmezer"/>
              <w:jc w:val="both"/>
              <w:rPr>
                <w:rFonts w:eastAsia="Times New Roman"/>
              </w:rPr>
            </w:pPr>
            <w:r w:rsidRPr="00F61594">
              <w:rPr>
                <w:rFonts w:eastAsia="Times New Roman"/>
              </w:rPr>
              <w:lastRenderedPageBreak/>
              <w:t xml:space="preserve">  </w:t>
            </w:r>
          </w:p>
        </w:tc>
      </w:tr>
    </w:tbl>
    <w:p w:rsidR="00F61594" w:rsidRPr="00F61594" w:rsidRDefault="00F61594" w:rsidP="00F61594">
      <w:pPr>
        <w:pStyle w:val="Bezmezer"/>
        <w:jc w:val="both"/>
        <w:rPr>
          <w:rFonts w:eastAsia="Times New Roman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2"/>
      </w:tblGrid>
      <w:tr w:rsidR="00F61594" w:rsidRPr="00F61594" w:rsidTr="00356DEB">
        <w:trPr>
          <w:tblCellSpacing w:w="15" w:type="dxa"/>
        </w:trPr>
        <w:tc>
          <w:tcPr>
            <w:tcW w:w="4967" w:type="pct"/>
            <w:vAlign w:val="center"/>
            <w:hideMark/>
          </w:tcPr>
          <w:p w:rsidR="004E1DB3" w:rsidRDefault="00817827" w:rsidP="00F61594">
            <w:pPr>
              <w:pStyle w:val="Bezmezer"/>
              <w:jc w:val="both"/>
              <w:rPr>
                <w:rFonts w:eastAsia="Times New Roman"/>
              </w:rPr>
            </w:pPr>
            <w:r>
              <w:rPr>
                <w:rFonts w:eastAsia="Times New Roman"/>
              </w:rPr>
              <w:t>-</w:t>
            </w:r>
            <w:r w:rsidR="00F61594" w:rsidRPr="00F61594">
              <w:rPr>
                <w:rFonts w:eastAsia="Times New Roman"/>
              </w:rPr>
              <w:t xml:space="preserve">predaj na priamu konzumáciu tepelne rýchlo upravovaných mäsových výrobkov a obvyklých príloh </w:t>
            </w:r>
            <w:r>
              <w:rPr>
                <w:rFonts w:eastAsia="Times New Roman"/>
              </w:rPr>
              <w:t xml:space="preserve">             </w:t>
            </w:r>
            <w:r w:rsidR="004E1DB3">
              <w:rPr>
                <w:rFonts w:eastAsia="Times New Roman"/>
              </w:rPr>
              <w:t xml:space="preserve"> </w:t>
            </w:r>
          </w:p>
          <w:p w:rsidR="00F61594" w:rsidRPr="00F61594" w:rsidRDefault="004E1DB3" w:rsidP="004E1DB3">
            <w:pPr>
              <w:pStyle w:val="Bezmezer"/>
              <w:jc w:val="both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 </w:t>
            </w:r>
            <w:r w:rsidR="00F61594" w:rsidRPr="00F61594">
              <w:rPr>
                <w:rFonts w:eastAsia="Times New Roman"/>
              </w:rPr>
              <w:t xml:space="preserve">ako aj bezmäsitých jedál </w:t>
            </w:r>
          </w:p>
        </w:tc>
      </w:tr>
    </w:tbl>
    <w:p w:rsidR="00356DEB" w:rsidRDefault="00356DEB" w:rsidP="00356DEB">
      <w:pPr>
        <w:pStyle w:val="Bezmezer"/>
        <w:jc w:val="both"/>
        <w:rPr>
          <w:rFonts w:eastAsia="Times New Roman"/>
        </w:rPr>
      </w:pPr>
    </w:p>
    <w:p w:rsidR="00356DEB" w:rsidRDefault="00356DEB" w:rsidP="00356DEB">
      <w:pPr>
        <w:pStyle w:val="Bezmezer"/>
        <w:jc w:val="both"/>
        <w:rPr>
          <w:rFonts w:eastAsia="Times New Roman"/>
        </w:rPr>
      </w:pPr>
    </w:p>
    <w:p w:rsidR="00356DEB" w:rsidRDefault="00356DEB" w:rsidP="00356DEB">
      <w:pPr>
        <w:pStyle w:val="Bezmezer"/>
        <w:jc w:val="both"/>
        <w:rPr>
          <w:rFonts w:eastAsia="Times New Roman"/>
          <w:vanish/>
        </w:rPr>
      </w:pPr>
    </w:p>
    <w:p w:rsidR="00356DEB" w:rsidRDefault="00356DEB" w:rsidP="00356DEB">
      <w:pPr>
        <w:pStyle w:val="Bezmezer"/>
        <w:rPr>
          <w:rFonts w:eastAsia="Times New Roman"/>
          <w:vanish/>
        </w:rPr>
      </w:pPr>
    </w:p>
    <w:p w:rsidR="00356DEB" w:rsidRDefault="00356DEB" w:rsidP="00356DEB">
      <w:pPr>
        <w:pStyle w:val="Bezmezer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Článok II.</w:t>
      </w:r>
    </w:p>
    <w:p w:rsidR="00356DEB" w:rsidRDefault="00356DEB" w:rsidP="00356DEB">
      <w:pPr>
        <w:pStyle w:val="Bezmezer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Mzdová agenda</w:t>
      </w:r>
    </w:p>
    <w:p w:rsidR="00356DEB" w:rsidRDefault="00356DEB" w:rsidP="00356DEB">
      <w:pPr>
        <w:pStyle w:val="Bezmezer"/>
        <w:jc w:val="center"/>
        <w:rPr>
          <w:b/>
          <w:sz w:val="24"/>
          <w:szCs w:val="24"/>
        </w:rPr>
      </w:pPr>
    </w:p>
    <w:p w:rsidR="00356DEB" w:rsidRDefault="00356DEB" w:rsidP="00356DEB">
      <w:pPr>
        <w:pStyle w:val="Bezmezer"/>
      </w:pPr>
      <w:r>
        <w:t xml:space="preserve">5. </w:t>
      </w:r>
      <w:r>
        <w:rPr>
          <w:u w:val="single"/>
        </w:rPr>
        <w:t>Priemerný počet zamestnancov:</w:t>
      </w:r>
    </w:p>
    <w:p w:rsidR="00356DEB" w:rsidRDefault="00356DEB" w:rsidP="00356DEB">
      <w:pPr>
        <w:pStyle w:val="Bezmezer"/>
      </w:pPr>
      <w:r>
        <w:tab/>
        <w:t>V roku 2013 spoločnosť nezamestnávala nijakých zamestnancov.</w:t>
      </w:r>
    </w:p>
    <w:p w:rsidR="00356DEB" w:rsidRDefault="00356DEB" w:rsidP="00356DEB">
      <w:pPr>
        <w:pStyle w:val="Bezmezer"/>
      </w:pPr>
      <w:r>
        <w:t xml:space="preserve">6. </w:t>
      </w:r>
      <w:r>
        <w:rPr>
          <w:u w:val="single"/>
        </w:rPr>
        <w:t>Mzdové náklady:</w:t>
      </w:r>
    </w:p>
    <w:p w:rsidR="00356DEB" w:rsidRDefault="00356DEB" w:rsidP="00356DEB">
      <w:pPr>
        <w:pStyle w:val="Bezmezer"/>
      </w:pPr>
      <w:r>
        <w:tab/>
        <w:t>Hrubá mzda – sumár . . . . . . . . . . . . . . . . . . . . . . . . . . . . . . . . . . . . . . . . . . . . . . . .   0,00 EUR</w:t>
      </w:r>
    </w:p>
    <w:p w:rsidR="00356DEB" w:rsidRDefault="00356DEB" w:rsidP="00356DEB">
      <w:pPr>
        <w:pStyle w:val="Bezmezer"/>
      </w:pPr>
      <w:r>
        <w:tab/>
        <w:t>Zákonné sociálne zabezpečenie. . . . . . . . . . . . . . . . . . . . . . . . . . . . . . . . . . . . . . . .  0,00 EUR</w:t>
      </w:r>
    </w:p>
    <w:p w:rsidR="00356DEB" w:rsidRDefault="00356DEB" w:rsidP="00356DEB">
      <w:pPr>
        <w:pStyle w:val="Bezmezer"/>
        <w:rPr>
          <w:u w:val="single"/>
        </w:rPr>
      </w:pPr>
      <w:r>
        <w:t xml:space="preserve">7. </w:t>
      </w:r>
      <w:r>
        <w:rPr>
          <w:u w:val="single"/>
        </w:rPr>
        <w:t>Sociálny fond:</w:t>
      </w:r>
    </w:p>
    <w:p w:rsidR="00356DEB" w:rsidRDefault="00356DEB" w:rsidP="00356DEB">
      <w:pPr>
        <w:pStyle w:val="Bezmezer"/>
      </w:pPr>
      <w:r>
        <w:tab/>
        <w:t xml:space="preserve">- vzhľadom na to, že spoločnosť v roku 2013 nezamestnávala nijakých zamestnancov,  </w:t>
      </w:r>
    </w:p>
    <w:p w:rsidR="00356DEB" w:rsidRDefault="00356DEB" w:rsidP="00356DEB">
      <w:pPr>
        <w:pStyle w:val="Bezmezer"/>
      </w:pPr>
      <w:r>
        <w:t xml:space="preserve">                nevytvárala ani sociálny fond</w:t>
      </w:r>
    </w:p>
    <w:p w:rsidR="00356DEB" w:rsidRDefault="00356DEB" w:rsidP="00356DEB">
      <w:pPr>
        <w:pStyle w:val="Bezmezer"/>
        <w:jc w:val="center"/>
        <w:rPr>
          <w:b/>
          <w:sz w:val="24"/>
          <w:szCs w:val="24"/>
        </w:rPr>
      </w:pPr>
    </w:p>
    <w:p w:rsidR="00356DEB" w:rsidRDefault="00356DEB" w:rsidP="00356DEB">
      <w:pPr>
        <w:pStyle w:val="Bezmezer"/>
        <w:jc w:val="center"/>
        <w:rPr>
          <w:b/>
          <w:sz w:val="24"/>
          <w:szCs w:val="24"/>
        </w:rPr>
      </w:pPr>
    </w:p>
    <w:p w:rsidR="00356DEB" w:rsidRDefault="00356DEB" w:rsidP="00356DEB">
      <w:pPr>
        <w:pStyle w:val="Bezmezer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Článok III.</w:t>
      </w:r>
    </w:p>
    <w:p w:rsidR="00356DEB" w:rsidRDefault="00356DEB" w:rsidP="00356DEB">
      <w:pPr>
        <w:pStyle w:val="Bezmezer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356DEB" w:rsidRDefault="00356DEB" w:rsidP="00356DEB">
      <w:pPr>
        <w:pStyle w:val="Bezmezer"/>
        <w:jc w:val="center"/>
        <w:rPr>
          <w:b/>
          <w:sz w:val="24"/>
          <w:szCs w:val="24"/>
        </w:rPr>
      </w:pPr>
    </w:p>
    <w:p w:rsidR="00356DEB" w:rsidRDefault="00356DEB" w:rsidP="00356DEB">
      <w:pPr>
        <w:pStyle w:val="Bezmezer"/>
        <w:rPr>
          <w:u w:val="single"/>
        </w:rPr>
      </w:pPr>
      <w:r>
        <w:t xml:space="preserve">8. </w:t>
      </w:r>
      <w:r>
        <w:rPr>
          <w:u w:val="single"/>
        </w:rPr>
        <w:t>Účtovanie zásob:</w:t>
      </w:r>
    </w:p>
    <w:p w:rsidR="00356DEB" w:rsidRDefault="00356DEB" w:rsidP="00356DEB">
      <w:pPr>
        <w:pStyle w:val="Bezmezer"/>
      </w:pPr>
      <w:r>
        <w:tab/>
        <w:t xml:space="preserve">Nakoľko podnikateľská činnosť spoločnosti v roku 2013 spočívala </w:t>
      </w:r>
      <w:r>
        <w:t xml:space="preserve">predovšetkým </w:t>
      </w:r>
      <w:r>
        <w:t xml:space="preserve">v poskytovaní služieb, spoločnosť neúčtovala o zásobách. </w:t>
      </w:r>
    </w:p>
    <w:p w:rsidR="00356DEB" w:rsidRDefault="00356DEB" w:rsidP="00356DEB">
      <w:pPr>
        <w:pStyle w:val="Bezmezer"/>
      </w:pPr>
    </w:p>
    <w:p w:rsidR="00356DEB" w:rsidRDefault="00356DEB" w:rsidP="00356DEB">
      <w:pPr>
        <w:pStyle w:val="Bezmezer"/>
        <w:rPr>
          <w:u w:val="single"/>
        </w:rPr>
      </w:pPr>
      <w:r>
        <w:t xml:space="preserve">9. </w:t>
      </w:r>
      <w:r>
        <w:rPr>
          <w:u w:val="single"/>
        </w:rPr>
        <w:t>Oceňovanie zásob:</w:t>
      </w:r>
    </w:p>
    <w:p w:rsidR="00356DEB" w:rsidRDefault="00356DEB" w:rsidP="00356DEB">
      <w:pPr>
        <w:pStyle w:val="Bezmezer"/>
        <w:ind w:left="708"/>
      </w:pPr>
      <w:r>
        <w:t>Oceňovanie zásob bolo plánované uskutočniť v súlade s platnými právnymi normami, t.j. obstarávacou cenou sa rozumie cena, za ktorú sú zásoby skutočne obstarané vrátane nákladov súvisiacich s ich obstaraním (napr. preprava, provízia, recyklačné a iné poplatky...)</w:t>
      </w:r>
    </w:p>
    <w:p w:rsidR="00356DEB" w:rsidRDefault="00356DEB" w:rsidP="00356DEB">
      <w:pPr>
        <w:pStyle w:val="Bezmezer"/>
        <w:ind w:left="708"/>
      </w:pPr>
    </w:p>
    <w:p w:rsidR="00356DEB" w:rsidRDefault="00356DEB" w:rsidP="00356DEB">
      <w:pPr>
        <w:pStyle w:val="Bezmezer"/>
      </w:pPr>
      <w:r>
        <w:t xml:space="preserve">10. </w:t>
      </w:r>
      <w:r>
        <w:rPr>
          <w:u w:val="single"/>
        </w:rPr>
        <w:t>Stav zásob na sklade k 31.12.2013:</w:t>
      </w:r>
    </w:p>
    <w:p w:rsidR="00356DEB" w:rsidRDefault="00356DEB" w:rsidP="00356DEB">
      <w:pPr>
        <w:pStyle w:val="Bezmezer"/>
      </w:pPr>
      <w:r>
        <w:tab/>
        <w:t>Spotrebný tovar určený na predaj konečnému spotrebiteľovi  . . . . . . . . . . . . . 0,00 EUR</w:t>
      </w:r>
    </w:p>
    <w:p w:rsidR="00356DEB" w:rsidRDefault="00356DEB" w:rsidP="00356DEB">
      <w:pPr>
        <w:pStyle w:val="Bezmezer"/>
      </w:pPr>
    </w:p>
    <w:p w:rsidR="00356DEB" w:rsidRDefault="00356DEB" w:rsidP="00356DEB">
      <w:pPr>
        <w:pStyle w:val="Bezmezer"/>
      </w:pPr>
    </w:p>
    <w:p w:rsidR="00356DEB" w:rsidRDefault="00356DEB" w:rsidP="00356DEB">
      <w:pPr>
        <w:pStyle w:val="Bezmezer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Článok IV.</w:t>
      </w:r>
    </w:p>
    <w:p w:rsidR="00356DEB" w:rsidRDefault="00356DEB" w:rsidP="00356DEB">
      <w:pPr>
        <w:pStyle w:val="Bezmezer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Majetok</w:t>
      </w:r>
    </w:p>
    <w:p w:rsidR="00356DEB" w:rsidRDefault="00356DEB" w:rsidP="00356DEB">
      <w:pPr>
        <w:pStyle w:val="Bezmezer"/>
        <w:jc w:val="center"/>
        <w:rPr>
          <w:b/>
          <w:sz w:val="24"/>
          <w:szCs w:val="24"/>
        </w:rPr>
      </w:pPr>
    </w:p>
    <w:p w:rsidR="00356DEB" w:rsidRDefault="00356DEB" w:rsidP="00356DEB">
      <w:pPr>
        <w:pStyle w:val="Bezmezer"/>
      </w:pPr>
      <w:r>
        <w:t xml:space="preserve">11. </w:t>
      </w:r>
      <w:r>
        <w:rPr>
          <w:u w:val="single"/>
        </w:rPr>
        <w:t>Skladba majetku:</w:t>
      </w:r>
    </w:p>
    <w:p w:rsidR="00356DEB" w:rsidRDefault="00356DEB" w:rsidP="00356DEB">
      <w:pPr>
        <w:pStyle w:val="Bezmezer"/>
      </w:pPr>
      <w:r>
        <w:tab/>
        <w:t xml:space="preserve">Hmotný majetok hnuteľný . . . . . . . . . . . . . . . . . . . . . . . . . . . . . </w:t>
      </w:r>
      <w:r>
        <w:t>. . . . . . . . .  17 519,68</w:t>
      </w:r>
      <w:r>
        <w:t xml:space="preserve"> EUR</w:t>
      </w:r>
    </w:p>
    <w:p w:rsidR="00356DEB" w:rsidRDefault="00356DEB" w:rsidP="00356DEB">
      <w:pPr>
        <w:pStyle w:val="Bezmezer"/>
      </w:pPr>
      <w:r>
        <w:tab/>
        <w:t>Pozemky . . . . . . . . . . . . . . . . . . . . . . . . . . . . . . . . . . . . . . . . . . . . . . . . . . . . . . . . . . 0,00 EUR</w:t>
      </w:r>
    </w:p>
    <w:p w:rsidR="00356DEB" w:rsidRDefault="00356DEB" w:rsidP="00356DEB">
      <w:pPr>
        <w:pStyle w:val="Bezmezer"/>
      </w:pPr>
      <w:r>
        <w:tab/>
        <w:t>Finančné podiely v iných spoločnostiach . . . . . . . . . . . . . . . . . . . . . . . . . . . . . . . .0,00 EUR</w:t>
      </w:r>
    </w:p>
    <w:p w:rsidR="00356DEB" w:rsidRDefault="00356DEB" w:rsidP="00356DEB">
      <w:pPr>
        <w:pStyle w:val="Bezmezer"/>
      </w:pPr>
      <w:r>
        <w:tab/>
        <w:t>Poskytnuté preddavky na dlhodobý hmotný majetok   . . . . . . . . . . . . . . . . . . . . 0,00 EUR</w:t>
      </w:r>
    </w:p>
    <w:p w:rsidR="00356DEB" w:rsidRDefault="00356DEB" w:rsidP="00356DEB">
      <w:pPr>
        <w:pStyle w:val="Bezmezer"/>
      </w:pPr>
      <w:r>
        <w:tab/>
        <w:t>Celkové odpisy majetku . . . . . . . . . . . . . . . . . . . . . . . . . . . . . . . . . . . . . . . . . . . . .  0,00 EUR</w:t>
      </w:r>
    </w:p>
    <w:p w:rsidR="00356DEB" w:rsidRDefault="00356DEB" w:rsidP="00356DEB">
      <w:pPr>
        <w:pStyle w:val="Bezmezer"/>
        <w:rPr>
          <w:b/>
        </w:rPr>
      </w:pPr>
      <w:r>
        <w:rPr>
          <w:b/>
        </w:rPr>
        <w:tab/>
        <w:t>Sumárna cena majetku . . . . . . . . . . . . . . . . . . . . . . . . . . . . . . .</w:t>
      </w:r>
      <w:r>
        <w:rPr>
          <w:b/>
        </w:rPr>
        <w:t xml:space="preserve"> . . . . . . . . . 17 519,68</w:t>
      </w:r>
      <w:r>
        <w:rPr>
          <w:b/>
        </w:rPr>
        <w:t xml:space="preserve"> EUR</w:t>
      </w:r>
    </w:p>
    <w:p w:rsidR="00356DEB" w:rsidRDefault="00356DEB" w:rsidP="00356DEB">
      <w:pPr>
        <w:pStyle w:val="Bezmezer"/>
        <w:rPr>
          <w:u w:val="single"/>
        </w:rPr>
      </w:pPr>
      <w:r>
        <w:t xml:space="preserve">12. </w:t>
      </w:r>
      <w:r>
        <w:rPr>
          <w:u w:val="single"/>
        </w:rPr>
        <w:t>Poistné zmluvy:</w:t>
      </w:r>
    </w:p>
    <w:p w:rsidR="00356DEB" w:rsidRDefault="00356DEB" w:rsidP="00356DEB">
      <w:pPr>
        <w:pStyle w:val="Bezmezer"/>
        <w:ind w:firstLine="708"/>
      </w:pPr>
      <w:r>
        <w:t xml:space="preserve">- spoločnosť  </w:t>
      </w:r>
      <w:r>
        <w:t xml:space="preserve">mala v roku 2013 uzavreté poistné zmluvy  </w:t>
      </w:r>
      <w:r>
        <w:t xml:space="preserve">v poisťovni </w:t>
      </w:r>
      <w:proofErr w:type="spellStart"/>
      <w:r>
        <w:t>Koperatíva</w:t>
      </w:r>
      <w:proofErr w:type="spellEnd"/>
      <w:r>
        <w:t xml:space="preserve"> a.s.</w:t>
      </w:r>
    </w:p>
    <w:p w:rsidR="00356DEB" w:rsidRDefault="00356DEB" w:rsidP="00356DEB">
      <w:pPr>
        <w:pStyle w:val="Bezmezer"/>
        <w:rPr>
          <w:u w:val="single"/>
        </w:rPr>
      </w:pPr>
      <w:r>
        <w:t>13.</w:t>
      </w:r>
      <w:r>
        <w:rPr>
          <w:u w:val="single"/>
        </w:rPr>
        <w:t>Finančný majetok:</w:t>
      </w:r>
    </w:p>
    <w:p w:rsidR="00356DEB" w:rsidRDefault="00356DEB" w:rsidP="00356DEB">
      <w:pPr>
        <w:pStyle w:val="Bezmezer"/>
        <w:ind w:firstLine="708"/>
      </w:pPr>
      <w:r>
        <w:t>- spoločnosť nevlastní cenné papiere</w:t>
      </w:r>
    </w:p>
    <w:p w:rsidR="00356DEB" w:rsidRDefault="00356DEB" w:rsidP="00356DEB">
      <w:pPr>
        <w:pStyle w:val="Bezmezer"/>
      </w:pPr>
    </w:p>
    <w:p w:rsidR="00356DEB" w:rsidRDefault="00356DEB" w:rsidP="00356DEB">
      <w:pPr>
        <w:pStyle w:val="Bezmezer"/>
      </w:pPr>
    </w:p>
    <w:p w:rsidR="00356DEB" w:rsidRDefault="00356DEB" w:rsidP="00356DEB">
      <w:pPr>
        <w:pStyle w:val="Bezmezer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Článok V.</w:t>
      </w:r>
    </w:p>
    <w:p w:rsidR="00356DEB" w:rsidRDefault="00356DEB" w:rsidP="00356DEB">
      <w:pPr>
        <w:pStyle w:val="Bezmezer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Obchodný styk</w:t>
      </w:r>
    </w:p>
    <w:p w:rsidR="00356DEB" w:rsidRDefault="00356DEB" w:rsidP="00356DEB">
      <w:pPr>
        <w:pStyle w:val="Bezmezer"/>
        <w:jc w:val="center"/>
        <w:rPr>
          <w:b/>
          <w:sz w:val="24"/>
          <w:szCs w:val="24"/>
        </w:rPr>
      </w:pPr>
    </w:p>
    <w:p w:rsidR="00356DEB" w:rsidRDefault="00356DEB" w:rsidP="00356DEB">
      <w:pPr>
        <w:pStyle w:val="Bezmezer"/>
        <w:rPr>
          <w:u w:val="single"/>
        </w:rPr>
      </w:pPr>
      <w:r>
        <w:t xml:space="preserve">14. </w:t>
      </w:r>
      <w:r>
        <w:rPr>
          <w:u w:val="single"/>
        </w:rPr>
        <w:t>Stav pohľadávok a záväzkov z obchodného styku k 31.12.2013:</w:t>
      </w:r>
    </w:p>
    <w:p w:rsidR="00356DEB" w:rsidRDefault="00356DEB" w:rsidP="00356DEB">
      <w:pPr>
        <w:pStyle w:val="Bezmezer"/>
        <w:ind w:firstLine="708"/>
      </w:pPr>
      <w:r>
        <w:t xml:space="preserve">- pohľadávky z obchodného styku. . . . . . . . . . . . . . . . . . . . . . . . . . . . . . . . . . . . . . </w:t>
      </w:r>
      <w:r>
        <w:t>4 720,76</w:t>
      </w:r>
      <w:r>
        <w:t xml:space="preserve"> EUR </w:t>
      </w:r>
    </w:p>
    <w:p w:rsidR="00356DEB" w:rsidRDefault="00356DEB" w:rsidP="00356DEB">
      <w:pPr>
        <w:pStyle w:val="Bezmezer"/>
        <w:ind w:firstLine="708"/>
      </w:pPr>
      <w:r>
        <w:t xml:space="preserve">- záväzky z obchodného styku . . . . . . . . . . . . . . . . . . . . . . . . . . . . . . . . . . . . . . . . . </w:t>
      </w:r>
      <w:r>
        <w:t>.  781,88</w:t>
      </w:r>
      <w:r>
        <w:t xml:space="preserve"> EUR </w:t>
      </w:r>
    </w:p>
    <w:p w:rsidR="00356DEB" w:rsidRDefault="00356DEB" w:rsidP="00356DEB">
      <w:pPr>
        <w:pStyle w:val="Bezmezer"/>
        <w:rPr>
          <w:u w:val="single"/>
        </w:rPr>
      </w:pPr>
      <w:r>
        <w:t xml:space="preserve">15. </w:t>
      </w:r>
      <w:r>
        <w:rPr>
          <w:u w:val="single"/>
        </w:rPr>
        <w:t>Preddavky:</w:t>
      </w:r>
    </w:p>
    <w:p w:rsidR="00356DEB" w:rsidRDefault="00356DEB" w:rsidP="00356DEB">
      <w:pPr>
        <w:pStyle w:val="Bezmezer"/>
        <w:ind w:firstLine="708"/>
      </w:pPr>
      <w:r>
        <w:t xml:space="preserve">- </w:t>
      </w:r>
      <w:r>
        <w:t xml:space="preserve">okrem preddavkov na daň z príjmov PO, </w:t>
      </w:r>
      <w:r>
        <w:t xml:space="preserve">k 31.12.2013 spoločnosť neeviduje nijaké </w:t>
      </w:r>
    </w:p>
    <w:p w:rsidR="00356DEB" w:rsidRDefault="00356DEB" w:rsidP="00356DEB">
      <w:pPr>
        <w:pStyle w:val="Bezmezer"/>
        <w:ind w:firstLine="708"/>
      </w:pPr>
      <w:r>
        <w:t xml:space="preserve">  </w:t>
      </w:r>
      <w:r>
        <w:t>poskytnuté ani p</w:t>
      </w:r>
      <w:r>
        <w:t xml:space="preserve">rijaté preddavky z obchodného  </w:t>
      </w:r>
      <w:r>
        <w:t xml:space="preserve">styku </w:t>
      </w:r>
    </w:p>
    <w:p w:rsidR="00356DEB" w:rsidRDefault="00356DEB" w:rsidP="00356DEB">
      <w:pPr>
        <w:pStyle w:val="Bezmezer"/>
        <w:jc w:val="center"/>
        <w:rPr>
          <w:b/>
          <w:sz w:val="24"/>
          <w:szCs w:val="24"/>
        </w:rPr>
      </w:pPr>
    </w:p>
    <w:p w:rsidR="00356DEB" w:rsidRDefault="00356DEB" w:rsidP="00356DEB">
      <w:pPr>
        <w:pStyle w:val="Bezmezer"/>
        <w:jc w:val="center"/>
        <w:rPr>
          <w:b/>
          <w:sz w:val="24"/>
          <w:szCs w:val="24"/>
        </w:rPr>
      </w:pPr>
    </w:p>
    <w:p w:rsidR="00356DEB" w:rsidRDefault="00356DEB" w:rsidP="00356DEB">
      <w:pPr>
        <w:pStyle w:val="Bezmezer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Článok VI.</w:t>
      </w:r>
    </w:p>
    <w:p w:rsidR="00356DEB" w:rsidRDefault="00356DEB" w:rsidP="00356DEB">
      <w:pPr>
        <w:pStyle w:val="Bezmezer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Finančné prostriedky a bankové úvery</w:t>
      </w:r>
    </w:p>
    <w:p w:rsidR="00356DEB" w:rsidRDefault="00356DEB" w:rsidP="00356DEB">
      <w:pPr>
        <w:pStyle w:val="Bezmezer"/>
        <w:ind w:firstLine="708"/>
      </w:pPr>
    </w:p>
    <w:p w:rsidR="00356DEB" w:rsidRDefault="00356DEB" w:rsidP="00356DEB">
      <w:pPr>
        <w:pStyle w:val="Bezmezer"/>
        <w:rPr>
          <w:u w:val="single"/>
        </w:rPr>
      </w:pPr>
      <w:r>
        <w:t xml:space="preserve">16. </w:t>
      </w:r>
      <w:r>
        <w:rPr>
          <w:u w:val="single"/>
        </w:rPr>
        <w:t>Finančné prostriedky:</w:t>
      </w:r>
    </w:p>
    <w:p w:rsidR="00356DEB" w:rsidRDefault="00356DEB" w:rsidP="00356DEB">
      <w:pPr>
        <w:pStyle w:val="Bezmezer"/>
        <w:ind w:firstLine="708"/>
      </w:pPr>
      <w:r>
        <w:t xml:space="preserve">- stav hotovostných prostriedkov . . . . . . . . . . . . . . . . . . . . . . . . . . . . . . . . </w:t>
      </w:r>
      <w:r>
        <w:t xml:space="preserve">. . . .  </w:t>
      </w:r>
      <w:r>
        <w:t xml:space="preserve"> </w:t>
      </w:r>
      <w:r>
        <w:t>12 576,53</w:t>
      </w:r>
      <w:r>
        <w:t xml:space="preserve"> EUR </w:t>
      </w:r>
    </w:p>
    <w:p w:rsidR="00356DEB" w:rsidRDefault="00356DEB" w:rsidP="00356DEB">
      <w:pPr>
        <w:pStyle w:val="Bezmezer"/>
      </w:pPr>
      <w:r>
        <w:t xml:space="preserve">    </w:t>
      </w:r>
      <w:r>
        <w:tab/>
        <w:t xml:space="preserve">- stav bezhotovostných prostriedkov. . . . . . . . . . . . . . . . . . . . . . . . </w:t>
      </w:r>
      <w:r>
        <w:t>. . . . . . . . . . .  1 647,78</w:t>
      </w:r>
      <w:r>
        <w:t xml:space="preserve"> EUR </w:t>
      </w:r>
    </w:p>
    <w:p w:rsidR="00356DEB" w:rsidRDefault="00356DEB" w:rsidP="00356DEB">
      <w:pPr>
        <w:pStyle w:val="Bezmezer"/>
      </w:pPr>
    </w:p>
    <w:p w:rsidR="00356DEB" w:rsidRDefault="00356DEB" w:rsidP="00356DEB">
      <w:pPr>
        <w:pStyle w:val="Bezmezer"/>
        <w:rPr>
          <w:u w:val="single"/>
        </w:rPr>
      </w:pPr>
      <w:r>
        <w:t xml:space="preserve">17. </w:t>
      </w:r>
      <w:r>
        <w:rPr>
          <w:u w:val="single"/>
        </w:rPr>
        <w:t>Bankové úvery:</w:t>
      </w:r>
    </w:p>
    <w:p w:rsidR="00356DEB" w:rsidRDefault="00356DEB" w:rsidP="00356DEB">
      <w:pPr>
        <w:pStyle w:val="Bezmezer"/>
        <w:ind w:firstLine="708"/>
      </w:pPr>
      <w:r>
        <w:t>- spoločnosť nemá k 31.12.2013 nijaké bankové úvery</w:t>
      </w:r>
    </w:p>
    <w:p w:rsidR="00356DEB" w:rsidRDefault="00356DEB" w:rsidP="00356DEB">
      <w:pPr>
        <w:pStyle w:val="Bezmezer"/>
      </w:pPr>
    </w:p>
    <w:p w:rsidR="00356DEB" w:rsidRDefault="00356DEB" w:rsidP="00356DEB">
      <w:pPr>
        <w:pStyle w:val="Bezmezer"/>
      </w:pPr>
    </w:p>
    <w:p w:rsidR="00356DEB" w:rsidRDefault="00356DEB" w:rsidP="00356DEB">
      <w:pPr>
        <w:pStyle w:val="Bezmezer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Článok VII.</w:t>
      </w:r>
    </w:p>
    <w:p w:rsidR="00356DEB" w:rsidRDefault="00356DEB" w:rsidP="00356DEB">
      <w:pPr>
        <w:pStyle w:val="Bezmezer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Výnosy</w:t>
      </w:r>
    </w:p>
    <w:p w:rsidR="00356DEB" w:rsidRDefault="00356DEB" w:rsidP="00356DEB">
      <w:pPr>
        <w:pStyle w:val="Bezmezer"/>
        <w:ind w:firstLine="708"/>
      </w:pPr>
    </w:p>
    <w:p w:rsidR="00356DEB" w:rsidRDefault="00356DEB" w:rsidP="00356DEB">
      <w:pPr>
        <w:pStyle w:val="Bezmezer"/>
        <w:rPr>
          <w:u w:val="single"/>
        </w:rPr>
      </w:pPr>
      <w:r>
        <w:t xml:space="preserve">16. </w:t>
      </w:r>
      <w:r>
        <w:rPr>
          <w:u w:val="single"/>
        </w:rPr>
        <w:t>Skladba výnosov:</w:t>
      </w:r>
    </w:p>
    <w:p w:rsidR="00356DEB" w:rsidRDefault="00356DEB" w:rsidP="00356DEB">
      <w:pPr>
        <w:pStyle w:val="Bezmezer"/>
        <w:ind w:firstLine="708"/>
      </w:pPr>
      <w:r>
        <w:t xml:space="preserve">- tržby z predaja služieb  . . . . . . . . . . . . . . . . . . . . . . . . . . . . . . . . . . . . . . . . . . . . </w:t>
      </w:r>
      <w:r>
        <w:t>.</w:t>
      </w:r>
      <w:r>
        <w:t xml:space="preserve">  </w:t>
      </w:r>
      <w:r>
        <w:t>30 841,10</w:t>
      </w:r>
      <w:r>
        <w:t xml:space="preserve"> EUR </w:t>
      </w:r>
    </w:p>
    <w:p w:rsidR="00356DEB" w:rsidRDefault="00356DEB" w:rsidP="00356DEB">
      <w:pPr>
        <w:pStyle w:val="Bezmezer"/>
        <w:ind w:firstLine="708"/>
      </w:pPr>
      <w:r>
        <w:t xml:space="preserve">- tržby z predaja </w:t>
      </w:r>
      <w:r>
        <w:t xml:space="preserve">tovaru </w:t>
      </w:r>
      <w:r>
        <w:t xml:space="preserve">  . . . . . . . . . . . . . . . . . . . . . . . . . . . . . . . . . . . . . . . . . . . . . </w:t>
      </w:r>
      <w:r>
        <w:t xml:space="preserve">. </w:t>
      </w:r>
      <w:r>
        <w:t xml:space="preserve"> </w:t>
      </w:r>
      <w:r>
        <w:t>1 393,21</w:t>
      </w:r>
      <w:r>
        <w:t xml:space="preserve"> EUR </w:t>
      </w:r>
    </w:p>
    <w:p w:rsidR="00356DEB" w:rsidRDefault="00356DEB" w:rsidP="00356DEB">
      <w:pPr>
        <w:pStyle w:val="Bezmezer"/>
      </w:pPr>
      <w:r>
        <w:t xml:space="preserve">    </w:t>
      </w:r>
      <w:r>
        <w:tab/>
        <w:t xml:space="preserve">- </w:t>
      </w:r>
      <w:r>
        <w:t xml:space="preserve">ostatné </w:t>
      </w:r>
      <w:r>
        <w:t xml:space="preserve"> výnosy . . . . . . . . . . . . . . . . . . . . . . . . . . . . . . . . . . . . . . . . . . . . . . . . . . . . . </w:t>
      </w:r>
      <w:r w:rsidR="001E3EF2">
        <w:t xml:space="preserve">. . .  </w:t>
      </w:r>
      <w:r>
        <w:t>1,98</w:t>
      </w:r>
      <w:r>
        <w:t xml:space="preserve"> EUR </w:t>
      </w:r>
    </w:p>
    <w:p w:rsidR="00356DEB" w:rsidRDefault="00356DEB" w:rsidP="00356DEB">
      <w:pPr>
        <w:pStyle w:val="Bezmezer"/>
      </w:pPr>
    </w:p>
    <w:p w:rsidR="00356DEB" w:rsidRDefault="00356DEB" w:rsidP="00356DEB">
      <w:pPr>
        <w:pStyle w:val="Bezmezer"/>
      </w:pPr>
    </w:p>
    <w:p w:rsidR="00356DEB" w:rsidRDefault="00356DEB" w:rsidP="00356DEB">
      <w:pPr>
        <w:pStyle w:val="Bezmezer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Článok VIII.</w:t>
      </w:r>
    </w:p>
    <w:p w:rsidR="00356DEB" w:rsidRDefault="00356DEB" w:rsidP="00356DEB">
      <w:pPr>
        <w:pStyle w:val="Bezmezer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Náklady</w:t>
      </w:r>
    </w:p>
    <w:p w:rsidR="00356DEB" w:rsidRDefault="00356DEB" w:rsidP="00356DEB">
      <w:pPr>
        <w:pStyle w:val="Bezmezer"/>
        <w:ind w:firstLine="708"/>
      </w:pPr>
    </w:p>
    <w:p w:rsidR="00356DEB" w:rsidRDefault="00356DEB" w:rsidP="00356DEB">
      <w:pPr>
        <w:pStyle w:val="Bezmezer"/>
        <w:rPr>
          <w:u w:val="single"/>
        </w:rPr>
      </w:pPr>
      <w:r>
        <w:t xml:space="preserve">17. </w:t>
      </w:r>
      <w:r>
        <w:rPr>
          <w:u w:val="single"/>
        </w:rPr>
        <w:t>Skladba nákladov:</w:t>
      </w:r>
    </w:p>
    <w:p w:rsidR="00356DEB" w:rsidRDefault="00356DEB" w:rsidP="00356DEB">
      <w:pPr>
        <w:pStyle w:val="Bezmezer"/>
        <w:ind w:firstLine="708"/>
      </w:pPr>
      <w:r>
        <w:t>- prevádzková spotreba firmy. . . . . . . . . . . . . . . . . . . . . . . . . . . . . . . . . . . . . . . . .</w:t>
      </w:r>
      <w:r w:rsidR="001E3EF2">
        <w:t xml:space="preserve"> . </w:t>
      </w:r>
      <w:r>
        <w:t xml:space="preserve"> </w:t>
      </w:r>
      <w:r w:rsidR="001E3EF2">
        <w:t>1 272,81</w:t>
      </w:r>
      <w:r>
        <w:t xml:space="preserve"> EUR </w:t>
      </w:r>
      <w:r w:rsidR="001E3EF2">
        <w:t xml:space="preserve"> </w:t>
      </w:r>
    </w:p>
    <w:p w:rsidR="00356DEB" w:rsidRDefault="00356DEB" w:rsidP="00356DEB">
      <w:pPr>
        <w:pStyle w:val="Bezmezer"/>
      </w:pPr>
      <w:r>
        <w:t xml:space="preserve">    </w:t>
      </w:r>
      <w:r>
        <w:tab/>
        <w:t>- nakúpen</w:t>
      </w:r>
      <w:r w:rsidR="001E3EF2">
        <w:t>ý</w:t>
      </w:r>
      <w:r>
        <w:t xml:space="preserve"> </w:t>
      </w:r>
      <w:r w:rsidR="001E3EF2">
        <w:t xml:space="preserve">tovar </w:t>
      </w:r>
      <w:r>
        <w:t xml:space="preserve"> . . . . . . . . . . . . . . . . . . . . . . . . . . . . . . . . . . . . . . . . . . . . . . . . . . . </w:t>
      </w:r>
      <w:r w:rsidR="001E3EF2">
        <w:t>.</w:t>
      </w:r>
      <w:r>
        <w:t xml:space="preserve"> </w:t>
      </w:r>
      <w:r w:rsidR="001E3EF2">
        <w:t>1 471,63</w:t>
      </w:r>
      <w:r>
        <w:t xml:space="preserve"> EUR </w:t>
      </w:r>
    </w:p>
    <w:p w:rsidR="001E3EF2" w:rsidRDefault="001E3EF2" w:rsidP="001E3EF2">
      <w:pPr>
        <w:pStyle w:val="Bezmezer"/>
      </w:pPr>
      <w:r>
        <w:t xml:space="preserve">    </w:t>
      </w:r>
      <w:r>
        <w:tab/>
        <w:t>- nakúpen</w:t>
      </w:r>
      <w:r>
        <w:t>é služby</w:t>
      </w:r>
      <w:r>
        <w:t xml:space="preserve">. . . . . . . . . . . . . . . . . . . . . . . . . . . . . . . . . . . </w:t>
      </w:r>
      <w:r>
        <w:t>. . . . . . . . . . . . . . . . .23 369,66</w:t>
      </w:r>
      <w:r>
        <w:t xml:space="preserve"> EUR </w:t>
      </w:r>
    </w:p>
    <w:p w:rsidR="00356DEB" w:rsidRDefault="00356DEB" w:rsidP="00356DEB">
      <w:pPr>
        <w:pStyle w:val="Bezmezer"/>
      </w:pPr>
      <w:r>
        <w:t xml:space="preserve">    </w:t>
      </w:r>
      <w:r>
        <w:tab/>
        <w:t xml:space="preserve">- ostatné </w:t>
      </w:r>
      <w:r w:rsidR="001E3EF2">
        <w:t>náklady .</w:t>
      </w:r>
      <w:r>
        <w:t xml:space="preserve"> . . . . . . . . . . . . . . . . . . . . . . . . . . . . . . . . . . . . . . . . . . . . . . . . . . . </w:t>
      </w:r>
      <w:r w:rsidR="001E3EF2">
        <w:t>.2 706,93</w:t>
      </w:r>
      <w:r>
        <w:t xml:space="preserve"> EUR </w:t>
      </w:r>
    </w:p>
    <w:p w:rsidR="00356DEB" w:rsidRDefault="00356DEB" w:rsidP="00356DEB">
      <w:pPr>
        <w:pStyle w:val="Bezmezer"/>
      </w:pPr>
    </w:p>
    <w:p w:rsidR="00356DEB" w:rsidRDefault="00356DEB" w:rsidP="00356DEB">
      <w:pPr>
        <w:pStyle w:val="Bezmezer"/>
      </w:pPr>
    </w:p>
    <w:p w:rsidR="00356DEB" w:rsidRDefault="00356DEB" w:rsidP="00356DEB">
      <w:pPr>
        <w:pStyle w:val="Bezmezer"/>
      </w:pPr>
    </w:p>
    <w:p w:rsidR="00356DEB" w:rsidRDefault="00356DEB" w:rsidP="00356DEB">
      <w:pPr>
        <w:pStyle w:val="Bezmezer"/>
      </w:pPr>
    </w:p>
    <w:p w:rsidR="001E3EF2" w:rsidRDefault="001E3EF2" w:rsidP="00356DEB">
      <w:pPr>
        <w:pStyle w:val="Bezmezer"/>
      </w:pPr>
    </w:p>
    <w:p w:rsidR="001E3EF2" w:rsidRDefault="001E3EF2" w:rsidP="00356DEB">
      <w:pPr>
        <w:pStyle w:val="Bezmezer"/>
      </w:pPr>
    </w:p>
    <w:p w:rsidR="001E3EF2" w:rsidRDefault="001E3EF2" w:rsidP="00356DEB">
      <w:pPr>
        <w:pStyle w:val="Bezmezer"/>
      </w:pPr>
    </w:p>
    <w:p w:rsidR="001E3EF2" w:rsidRDefault="001E3EF2" w:rsidP="00356DEB">
      <w:pPr>
        <w:pStyle w:val="Bezmezer"/>
      </w:pPr>
    </w:p>
    <w:p w:rsidR="001E3EF2" w:rsidRDefault="001E3EF2" w:rsidP="00356DEB">
      <w:pPr>
        <w:pStyle w:val="Bezmezer"/>
      </w:pPr>
    </w:p>
    <w:p w:rsidR="001E3EF2" w:rsidRDefault="001E3EF2" w:rsidP="00356DEB">
      <w:pPr>
        <w:pStyle w:val="Bezmezer"/>
      </w:pPr>
    </w:p>
    <w:p w:rsidR="001E3EF2" w:rsidRDefault="001E3EF2" w:rsidP="00356DEB">
      <w:pPr>
        <w:pStyle w:val="Bezmezer"/>
      </w:pPr>
    </w:p>
    <w:p w:rsidR="001E3EF2" w:rsidRDefault="001E3EF2" w:rsidP="00356DEB">
      <w:pPr>
        <w:pStyle w:val="Bezmezer"/>
      </w:pPr>
    </w:p>
    <w:p w:rsidR="001E3EF2" w:rsidRDefault="001E3EF2" w:rsidP="00356DEB">
      <w:pPr>
        <w:pStyle w:val="Bezmezer"/>
      </w:pPr>
    </w:p>
    <w:p w:rsidR="00356DEB" w:rsidRDefault="00356DEB" w:rsidP="00356DEB">
      <w:pPr>
        <w:pStyle w:val="Bezmezer"/>
      </w:pPr>
    </w:p>
    <w:p w:rsidR="00356DEB" w:rsidRDefault="00356DEB" w:rsidP="00356DEB">
      <w:pPr>
        <w:pStyle w:val="Bezmezer"/>
      </w:pPr>
    </w:p>
    <w:p w:rsidR="00356DEB" w:rsidRDefault="00356DEB" w:rsidP="00356DEB">
      <w:pPr>
        <w:pStyle w:val="Bezmezer"/>
      </w:pPr>
    </w:p>
    <w:p w:rsidR="00356DEB" w:rsidRDefault="00356DEB" w:rsidP="00356DEB">
      <w:pPr>
        <w:pStyle w:val="Bezmezer"/>
      </w:pPr>
    </w:p>
    <w:p w:rsidR="00B55539" w:rsidRDefault="00B55539" w:rsidP="005B23CF">
      <w:pPr>
        <w:pStyle w:val="Bezmezer"/>
      </w:pPr>
    </w:p>
    <w:p w:rsidR="005B23CF" w:rsidRDefault="005B23CF" w:rsidP="005B23CF">
      <w:pPr>
        <w:pStyle w:val="Bezmezer"/>
      </w:pPr>
      <w:r>
        <w:t xml:space="preserve">Zostavil: Lucia </w:t>
      </w:r>
      <w:proofErr w:type="spellStart"/>
      <w:r w:rsidR="00C70F79">
        <w:t>Mihóková</w:t>
      </w:r>
      <w:proofErr w:type="spellEnd"/>
      <w:r w:rsidR="00C70F79">
        <w:tab/>
      </w:r>
      <w:r w:rsidR="00C70F79">
        <w:tab/>
      </w:r>
      <w:r w:rsidR="00BD27A8">
        <w:t xml:space="preserve">                   </w:t>
      </w:r>
      <w:r>
        <w:tab/>
      </w:r>
      <w:r>
        <w:tab/>
        <w:t xml:space="preserve">. . . . . . . . . . . . . . . . . . . . . . . . . . . </w:t>
      </w:r>
    </w:p>
    <w:p w:rsidR="00C70F79" w:rsidRDefault="00C70F79" w:rsidP="005B23CF">
      <w:pPr>
        <w:pStyle w:val="Bezmezer"/>
      </w:pPr>
    </w:p>
    <w:p w:rsidR="00461604" w:rsidRDefault="00461604" w:rsidP="005B23CF">
      <w:pPr>
        <w:pStyle w:val="Bezmezer"/>
      </w:pPr>
    </w:p>
    <w:p w:rsidR="004E1DB3" w:rsidRDefault="004E1DB3" w:rsidP="005B23CF">
      <w:pPr>
        <w:pStyle w:val="Bezmezer"/>
      </w:pPr>
    </w:p>
    <w:p w:rsidR="004E1DB3" w:rsidRDefault="004E1DB3" w:rsidP="005B23CF">
      <w:pPr>
        <w:pStyle w:val="Bezmezer"/>
      </w:pPr>
    </w:p>
    <w:p w:rsidR="004E1DB3" w:rsidRDefault="004E1DB3" w:rsidP="005B23CF">
      <w:pPr>
        <w:pStyle w:val="Bezmezer"/>
      </w:pPr>
    </w:p>
    <w:p w:rsidR="00B55539" w:rsidRDefault="00B55539" w:rsidP="005B23CF">
      <w:pPr>
        <w:pStyle w:val="Bezmezer"/>
      </w:pPr>
    </w:p>
    <w:p w:rsidR="00C70F79" w:rsidRDefault="00C70F79" w:rsidP="005B23CF">
      <w:pPr>
        <w:pStyle w:val="Bezmezer"/>
      </w:pPr>
    </w:p>
    <w:p w:rsidR="005B23CF" w:rsidRDefault="005B23CF" w:rsidP="005B23CF">
      <w:pPr>
        <w:pStyle w:val="Bezmezer"/>
      </w:pPr>
      <w:r>
        <w:t xml:space="preserve">Štatutárny zástupca: </w:t>
      </w:r>
      <w:r w:rsidR="004E1DB3">
        <w:t xml:space="preserve">Ing. Slavomír </w:t>
      </w:r>
      <w:proofErr w:type="spellStart"/>
      <w:r w:rsidR="004E1DB3">
        <w:t>Čekeľ</w:t>
      </w:r>
      <w:proofErr w:type="spellEnd"/>
      <w:r w:rsidR="001221CA">
        <w:rPr>
          <w:rStyle w:val="ra"/>
          <w:color w:val="0000FF"/>
          <w:u w:val="single"/>
        </w:rPr>
        <w:t xml:space="preserve"> </w:t>
      </w:r>
      <w:r w:rsidR="00BD27A8">
        <w:t>(konateľ spoločnosti)</w:t>
      </w:r>
      <w:r>
        <w:tab/>
      </w:r>
      <w:r w:rsidR="004E1DB3">
        <w:t xml:space="preserve">  </w:t>
      </w:r>
      <w:r>
        <w:t xml:space="preserve">. . . . . . . . . . . . . . . . . . . . . . . . . . . </w:t>
      </w:r>
    </w:p>
    <w:p w:rsidR="001221CA" w:rsidRDefault="001221CA" w:rsidP="005B23CF">
      <w:pPr>
        <w:pStyle w:val="Bezmezer"/>
      </w:pPr>
    </w:p>
    <w:p w:rsidR="001221CA" w:rsidRDefault="001221CA" w:rsidP="005B23CF">
      <w:pPr>
        <w:pStyle w:val="Bezmezer"/>
      </w:pPr>
    </w:p>
    <w:p w:rsidR="004E1DB3" w:rsidRDefault="004E1DB3" w:rsidP="005B23CF">
      <w:pPr>
        <w:pStyle w:val="Bezmezer"/>
      </w:pPr>
    </w:p>
    <w:p w:rsidR="001221CA" w:rsidRDefault="001221CA" w:rsidP="005B23CF">
      <w:pPr>
        <w:pStyle w:val="Bezmezer"/>
      </w:pPr>
    </w:p>
    <w:p w:rsidR="001221CA" w:rsidRDefault="001221CA" w:rsidP="005B23CF">
      <w:pPr>
        <w:pStyle w:val="Bezmezer"/>
      </w:pPr>
    </w:p>
    <w:p w:rsidR="005B23CF" w:rsidRDefault="005B23CF" w:rsidP="005B23CF">
      <w:pPr>
        <w:pStyle w:val="Bezmezer"/>
      </w:pPr>
      <w:r>
        <w:t xml:space="preserve">Dňa: </w:t>
      </w:r>
      <w:r w:rsidR="001E3EF2">
        <w:t>25</w:t>
      </w:r>
      <w:r w:rsidR="00B55539">
        <w:t>.03</w:t>
      </w:r>
      <w:r w:rsidR="00C70F79">
        <w:t>.</w:t>
      </w:r>
      <w:r w:rsidR="001E3EF2">
        <w:t>2014</w:t>
      </w:r>
    </w:p>
    <w:p w:rsidR="005B23CF" w:rsidRDefault="005B23CF" w:rsidP="00206C49">
      <w:pPr>
        <w:pStyle w:val="Bezmezer"/>
      </w:pPr>
      <w:r>
        <w:t>V Spišskej Novej Vsi</w:t>
      </w:r>
    </w:p>
    <w:p w:rsidR="004E1DB3" w:rsidRDefault="004E1DB3" w:rsidP="00206C49">
      <w:pPr>
        <w:pStyle w:val="Bezmezer"/>
      </w:pPr>
    </w:p>
    <w:p w:rsidR="004E1DB3" w:rsidRDefault="004E1DB3" w:rsidP="00206C49">
      <w:pPr>
        <w:pStyle w:val="Bezmezer"/>
      </w:pPr>
    </w:p>
    <w:p w:rsidR="004E1DB3" w:rsidRDefault="004E1DB3" w:rsidP="00206C49">
      <w:pPr>
        <w:pStyle w:val="Bezmezer"/>
      </w:pPr>
    </w:p>
    <w:p w:rsidR="004E1DB3" w:rsidRDefault="004E1DB3" w:rsidP="00206C49">
      <w:pPr>
        <w:pStyle w:val="Bezmezer"/>
      </w:pPr>
    </w:p>
    <w:p w:rsidR="004E1DB3" w:rsidRDefault="004E1DB3" w:rsidP="00206C49">
      <w:pPr>
        <w:pStyle w:val="Bezmezer"/>
      </w:pPr>
    </w:p>
    <w:p w:rsidR="004E1DB3" w:rsidRDefault="004E1DB3" w:rsidP="00206C49">
      <w:pPr>
        <w:pStyle w:val="Bezmezer"/>
      </w:pPr>
    </w:p>
    <w:p w:rsidR="004E1DB3" w:rsidRDefault="004E1DB3" w:rsidP="00206C49">
      <w:pPr>
        <w:pStyle w:val="Bezmezer"/>
      </w:pPr>
    </w:p>
    <w:p w:rsidR="004E1DB3" w:rsidRDefault="004E1DB3" w:rsidP="00206C49">
      <w:pPr>
        <w:pStyle w:val="Bezmezer"/>
      </w:pPr>
    </w:p>
    <w:p w:rsidR="004E1DB3" w:rsidRDefault="004E1DB3" w:rsidP="00206C49">
      <w:pPr>
        <w:pStyle w:val="Bezmezer"/>
      </w:pPr>
    </w:p>
    <w:p w:rsidR="004E1DB3" w:rsidRDefault="004E1DB3" w:rsidP="00206C49">
      <w:pPr>
        <w:pStyle w:val="Bezmezer"/>
      </w:pPr>
    </w:p>
    <w:p w:rsidR="004E1DB3" w:rsidRDefault="004E1DB3" w:rsidP="00206C49">
      <w:pPr>
        <w:pStyle w:val="Bezmezer"/>
      </w:pPr>
    </w:p>
    <w:p w:rsidR="004E1DB3" w:rsidRDefault="004E1DB3" w:rsidP="00206C49">
      <w:pPr>
        <w:pStyle w:val="Bezmezer"/>
      </w:pPr>
    </w:p>
    <w:p w:rsidR="004E1DB3" w:rsidRDefault="004E1DB3" w:rsidP="00206C49">
      <w:pPr>
        <w:pStyle w:val="Bezmezer"/>
      </w:pPr>
    </w:p>
    <w:p w:rsidR="004E1DB3" w:rsidRDefault="004E1DB3" w:rsidP="00206C49">
      <w:pPr>
        <w:pStyle w:val="Bezmezer"/>
      </w:pPr>
    </w:p>
    <w:p w:rsidR="004E1DB3" w:rsidRDefault="004E1DB3" w:rsidP="00206C49">
      <w:pPr>
        <w:pStyle w:val="Bezmezer"/>
      </w:pPr>
    </w:p>
    <w:p w:rsidR="004E1DB3" w:rsidRDefault="004E1DB3" w:rsidP="00206C49">
      <w:pPr>
        <w:pStyle w:val="Bezmezer"/>
      </w:pPr>
    </w:p>
    <w:p w:rsidR="004E1DB3" w:rsidRDefault="004E1DB3" w:rsidP="00206C49">
      <w:pPr>
        <w:pStyle w:val="Bezmezer"/>
      </w:pPr>
    </w:p>
    <w:p w:rsidR="004E1DB3" w:rsidRDefault="004E1DB3" w:rsidP="00206C49">
      <w:pPr>
        <w:pStyle w:val="Bezmezer"/>
      </w:pPr>
    </w:p>
    <w:p w:rsidR="004E1DB3" w:rsidRDefault="004E1DB3" w:rsidP="00206C49">
      <w:pPr>
        <w:pStyle w:val="Bezmezer"/>
      </w:pPr>
    </w:p>
    <w:p w:rsidR="004E1DB3" w:rsidRDefault="004E1DB3" w:rsidP="00206C49">
      <w:pPr>
        <w:pStyle w:val="Bezmezer"/>
      </w:pPr>
    </w:p>
    <w:p w:rsidR="004E1DB3" w:rsidRDefault="004E1DB3" w:rsidP="00206C49">
      <w:pPr>
        <w:pStyle w:val="Bezmezer"/>
      </w:pPr>
    </w:p>
    <w:sectPr w:rsidR="004E1DB3" w:rsidSect="00D20FB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B70A1B"/>
    <w:multiLevelType w:val="hybridMultilevel"/>
    <w:tmpl w:val="3C18BC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152097B"/>
    <w:multiLevelType w:val="hybridMultilevel"/>
    <w:tmpl w:val="367EE86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1B67307"/>
    <w:multiLevelType w:val="hybridMultilevel"/>
    <w:tmpl w:val="3BC8D6C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3B777F8"/>
    <w:multiLevelType w:val="hybridMultilevel"/>
    <w:tmpl w:val="56C4330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9521DA4"/>
    <w:multiLevelType w:val="hybridMultilevel"/>
    <w:tmpl w:val="EC74A3BE"/>
    <w:lvl w:ilvl="0" w:tplc="20D6FB6C">
      <w:start w:val="3"/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9422B70"/>
    <w:multiLevelType w:val="hybridMultilevel"/>
    <w:tmpl w:val="332EC4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3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6C49"/>
    <w:rsid w:val="00044E0C"/>
    <w:rsid w:val="001221CA"/>
    <w:rsid w:val="001324B8"/>
    <w:rsid w:val="001A2CA3"/>
    <w:rsid w:val="001E3EF2"/>
    <w:rsid w:val="00206C49"/>
    <w:rsid w:val="002B53F3"/>
    <w:rsid w:val="00335AAA"/>
    <w:rsid w:val="00356DEB"/>
    <w:rsid w:val="00454F37"/>
    <w:rsid w:val="00461604"/>
    <w:rsid w:val="004E1DB3"/>
    <w:rsid w:val="004E550E"/>
    <w:rsid w:val="00515896"/>
    <w:rsid w:val="00543848"/>
    <w:rsid w:val="005B23CF"/>
    <w:rsid w:val="00637081"/>
    <w:rsid w:val="00683E45"/>
    <w:rsid w:val="00732DD5"/>
    <w:rsid w:val="00741E75"/>
    <w:rsid w:val="007B3DDF"/>
    <w:rsid w:val="007E0A31"/>
    <w:rsid w:val="00817827"/>
    <w:rsid w:val="009516F6"/>
    <w:rsid w:val="009C4B33"/>
    <w:rsid w:val="009D2AC4"/>
    <w:rsid w:val="00AA6CCE"/>
    <w:rsid w:val="00B3255D"/>
    <w:rsid w:val="00B41344"/>
    <w:rsid w:val="00B55539"/>
    <w:rsid w:val="00BD27A8"/>
    <w:rsid w:val="00BE5C17"/>
    <w:rsid w:val="00C230D2"/>
    <w:rsid w:val="00C54B7F"/>
    <w:rsid w:val="00C56B9F"/>
    <w:rsid w:val="00C70F79"/>
    <w:rsid w:val="00CE493B"/>
    <w:rsid w:val="00CF7961"/>
    <w:rsid w:val="00D0056C"/>
    <w:rsid w:val="00D04C91"/>
    <w:rsid w:val="00D20FB3"/>
    <w:rsid w:val="00D65B18"/>
    <w:rsid w:val="00D95FC6"/>
    <w:rsid w:val="00DF231C"/>
    <w:rsid w:val="00DF31EE"/>
    <w:rsid w:val="00F11B7C"/>
    <w:rsid w:val="00F615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206C49"/>
    <w:pPr>
      <w:spacing w:after="0" w:line="240" w:lineRule="auto"/>
    </w:pPr>
  </w:style>
  <w:style w:type="paragraph" w:styleId="Normlnweb">
    <w:name w:val="Normal (Web)"/>
    <w:basedOn w:val="Normln"/>
    <w:uiPriority w:val="99"/>
    <w:semiHidden/>
    <w:unhideWhenUsed/>
    <w:rsid w:val="00741E75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ra">
    <w:name w:val="ra"/>
    <w:basedOn w:val="Standardnpsmoodstavce"/>
    <w:rsid w:val="00CF796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206C49"/>
    <w:pPr>
      <w:spacing w:after="0" w:line="240" w:lineRule="auto"/>
    </w:pPr>
  </w:style>
  <w:style w:type="paragraph" w:styleId="Normlnweb">
    <w:name w:val="Normal (Web)"/>
    <w:basedOn w:val="Normln"/>
    <w:uiPriority w:val="99"/>
    <w:semiHidden/>
    <w:unhideWhenUsed/>
    <w:rsid w:val="00741E75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ra">
    <w:name w:val="ra"/>
    <w:basedOn w:val="Standardnpsmoodstavce"/>
    <w:rsid w:val="00CF796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5026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0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618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071678-D4E1-4FF9-847C-85D6F44934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948</Words>
  <Characters>5407</Characters>
  <Application>Microsoft Office Word</Application>
  <DocSecurity>0</DocSecurity>
  <Lines>45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kcorp</Company>
  <LinksUpToDate>false</LinksUpToDate>
  <CharactersWithSpaces>6343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Kcorp</dc:creator>
  <cp:lastModifiedBy>Lucka</cp:lastModifiedBy>
  <cp:revision>2</cp:revision>
  <cp:lastPrinted>2010-03-31T06:22:00Z</cp:lastPrinted>
  <dcterms:created xsi:type="dcterms:W3CDTF">2014-03-25T20:59:00Z</dcterms:created>
  <dcterms:modified xsi:type="dcterms:W3CDTF">2014-03-25T20:59:00Z</dcterms:modified>
</cp:coreProperties>
</file>