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316" w:rsidRDefault="00FF0316" w:rsidP="00FF0316">
      <w:pPr>
        <w:pStyle w:val="Zkladntext"/>
        <w:ind w:left="0"/>
        <w:jc w:val="left"/>
        <w:rPr>
          <w:b/>
          <w:sz w:val="20"/>
        </w:rPr>
      </w:pPr>
    </w:p>
    <w:tbl>
      <w:tblPr>
        <w:tblW w:w="5550" w:type="pct"/>
        <w:jc w:val="center"/>
        <w:tblCellMar>
          <w:left w:w="70" w:type="dxa"/>
          <w:right w:w="70" w:type="dxa"/>
        </w:tblCellMar>
        <w:tblLook w:val="04A0"/>
      </w:tblPr>
      <w:tblGrid>
        <w:gridCol w:w="7353"/>
        <w:gridCol w:w="2254"/>
        <w:gridCol w:w="618"/>
      </w:tblGrid>
      <w:tr w:rsidR="00FF0316" w:rsidTr="00FF0316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noWrap/>
          </w:tcPr>
          <w:p w:rsidR="00FF0316" w:rsidRDefault="00FF0316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FF0316" w:rsidRDefault="00FF0316" w:rsidP="00FF0316">
      <w:pPr>
        <w:pStyle w:val="Zkladntext"/>
        <w:ind w:left="0"/>
        <w:jc w:val="center"/>
        <w:rPr>
          <w:b/>
          <w:sz w:val="20"/>
        </w:rPr>
      </w:pPr>
    </w:p>
    <w:p w:rsidR="00FF0316" w:rsidRDefault="00FF0316" w:rsidP="00FF0316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Poznámky</w:t>
      </w:r>
    </w:p>
    <w:p w:rsidR="00FF0316" w:rsidRDefault="00FF0316" w:rsidP="00FF0316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individuálnej účtovnej závierky </w:t>
      </w:r>
    </w:p>
    <w:p w:rsidR="00FF0316" w:rsidRDefault="00FF0316" w:rsidP="00FF0316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zostavenej k 31. decembru 201</w:t>
      </w:r>
      <w:r w:rsidR="0083035B">
        <w:rPr>
          <w:b/>
          <w:sz w:val="22"/>
          <w:szCs w:val="22"/>
        </w:rPr>
        <w:t>3</w:t>
      </w:r>
    </w:p>
    <w:p w:rsidR="00FF0316" w:rsidRDefault="00FF0316" w:rsidP="00FF0316">
      <w:pPr>
        <w:pStyle w:val="Zkladntext"/>
        <w:ind w:left="0"/>
        <w:rPr>
          <w:b/>
          <w:sz w:val="20"/>
        </w:rPr>
      </w:pPr>
    </w:p>
    <w:p w:rsidR="00FF0316" w:rsidRDefault="00FF0316" w:rsidP="00FF0316">
      <w:pPr>
        <w:pStyle w:val="Zkladntext"/>
        <w:ind w:left="0"/>
        <w:rPr>
          <w:b/>
          <w:sz w:val="20"/>
        </w:rPr>
      </w:pPr>
    </w:p>
    <w:p w:rsidR="00FF0316" w:rsidRDefault="00FF0316" w:rsidP="00FF0316">
      <w:pPr>
        <w:pStyle w:val="Zkladntext"/>
        <w:ind w:left="0"/>
        <w:rPr>
          <w:b/>
          <w:sz w:val="20"/>
        </w:rPr>
      </w:pPr>
    </w:p>
    <w:p w:rsidR="00FF0316" w:rsidRDefault="00FF0316" w:rsidP="00FF0316">
      <w:pPr>
        <w:pStyle w:val="Zkladntext"/>
        <w:ind w:left="0"/>
        <w:rPr>
          <w:szCs w:val="18"/>
        </w:rPr>
      </w:pPr>
    </w:p>
    <w:tbl>
      <w:tblPr>
        <w:tblW w:w="5050" w:type="pct"/>
        <w:jc w:val="center"/>
        <w:tblCellMar>
          <w:left w:w="70" w:type="dxa"/>
          <w:right w:w="70" w:type="dxa"/>
        </w:tblCellMar>
        <w:tblLook w:val="04A0"/>
      </w:tblPr>
      <w:tblGrid>
        <w:gridCol w:w="297"/>
        <w:gridCol w:w="275"/>
        <w:gridCol w:w="327"/>
        <w:gridCol w:w="270"/>
        <w:gridCol w:w="267"/>
        <w:gridCol w:w="250"/>
        <w:gridCol w:w="250"/>
        <w:gridCol w:w="270"/>
        <w:gridCol w:w="261"/>
        <w:gridCol w:w="270"/>
        <w:gridCol w:w="270"/>
        <w:gridCol w:w="270"/>
        <w:gridCol w:w="241"/>
        <w:gridCol w:w="250"/>
        <w:gridCol w:w="270"/>
        <w:gridCol w:w="282"/>
        <w:gridCol w:w="270"/>
        <w:gridCol w:w="203"/>
        <w:gridCol w:w="27"/>
        <w:gridCol w:w="230"/>
        <w:gridCol w:w="329"/>
        <w:gridCol w:w="206"/>
        <w:gridCol w:w="246"/>
        <w:gridCol w:w="29"/>
        <w:gridCol w:w="277"/>
        <w:gridCol w:w="201"/>
        <w:gridCol w:w="107"/>
        <w:gridCol w:w="123"/>
        <w:gridCol w:w="167"/>
        <w:gridCol w:w="63"/>
        <w:gridCol w:w="185"/>
        <w:gridCol w:w="45"/>
        <w:gridCol w:w="261"/>
        <w:gridCol w:w="272"/>
        <w:gridCol w:w="254"/>
        <w:gridCol w:w="62"/>
        <w:gridCol w:w="173"/>
        <w:gridCol w:w="121"/>
        <w:gridCol w:w="168"/>
        <w:gridCol w:w="68"/>
        <w:gridCol w:w="172"/>
        <w:gridCol w:w="69"/>
        <w:gridCol w:w="185"/>
        <w:gridCol w:w="241"/>
        <w:gridCol w:w="230"/>
      </w:tblGrid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noWrap/>
            <w:hideMark/>
          </w:tcPr>
          <w:p w:rsidR="00FF0316" w:rsidRDefault="00FF0316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FF0316" w:rsidRDefault="00FF0316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noWrap/>
            <w:hideMark/>
          </w:tcPr>
          <w:p w:rsidR="00FF0316" w:rsidRDefault="00FF0316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noWrap/>
            <w:hideMark/>
          </w:tcPr>
          <w:p w:rsidR="00FF0316" w:rsidRDefault="00FF0316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1034" w:type="pct"/>
            <w:gridSpan w:val="7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1998" w:type="pct"/>
            <w:gridSpan w:val="14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998" w:type="pct"/>
            <w:gridSpan w:val="14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770" w:type="pct"/>
            <w:gridSpan w:val="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998" w:type="pct"/>
            <w:gridSpan w:val="14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1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2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 w:rsidP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 w:rsidP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 w:rsidP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316" w:type="pct"/>
            <w:gridSpan w:val="2"/>
            <w:noWrap/>
            <w:hideMark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noWrap/>
            <w:hideMark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noWrap/>
            <w:hideMark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58306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 w:rsidP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83063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FF0316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 w:rsidP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2846" w:type="pct"/>
            <w:gridSpan w:val="21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583063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 w:rsidP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F0316" w:rsidTr="00FF0316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F0316" w:rsidRDefault="00FF031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583063" w:rsidTr="0058306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2405" w:type="pct"/>
            <w:gridSpan w:val="17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58306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5830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F0316" w:rsidTr="00FF0316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F0316" w:rsidTr="00FF0316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:rsidR="00FF0316" w:rsidRDefault="00FF031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034" w:type="pct"/>
            <w:gridSpan w:val="7"/>
            <w:noWrap/>
          </w:tcPr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58306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 w:rsidP="005830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 w:rsidP="005830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57"/>
          <w:jc w:val="center"/>
        </w:trPr>
        <w:tc>
          <w:tcPr>
            <w:tcW w:w="16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83063" w:rsidTr="00FF0316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Zostavené dňa: </w:t>
            </w: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FF0316" w:rsidP="0058306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583063" w:rsidTr="00FF0316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F0316" w:rsidRDefault="00583063" w:rsidP="0083035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83035B">
              <w:rPr>
                <w:rFonts w:cs="Arial"/>
                <w:sz w:val="18"/>
                <w:szCs w:val="18"/>
                <w:lang w:eastAsia="sk-SK"/>
              </w:rPr>
              <w:t>7</w:t>
            </w:r>
            <w:r>
              <w:rPr>
                <w:rFonts w:cs="Arial"/>
                <w:sz w:val="18"/>
                <w:szCs w:val="18"/>
                <w:lang w:eastAsia="sk-SK"/>
              </w:rPr>
              <w:t>.03.201</w:t>
            </w:r>
            <w:r w:rsidR="0083035B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F0316" w:rsidRDefault="00FF031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Založenie spoločnosti</w:t>
      </w:r>
    </w:p>
    <w:p w:rsidR="00FF0316" w:rsidRDefault="00FF0316" w:rsidP="00FF0316">
      <w:pPr>
        <w:pStyle w:val="Zkladntext"/>
      </w:pPr>
      <w:r>
        <w:t xml:space="preserve">Spoločnosť </w:t>
      </w:r>
      <w:proofErr w:type="spellStart"/>
      <w:r w:rsidR="00583063">
        <w:t>Sanreal</w:t>
      </w:r>
      <w:proofErr w:type="spellEnd"/>
      <w:r w:rsidR="00583063">
        <w:t>, s.r.o.</w:t>
      </w:r>
      <w:r>
        <w:t xml:space="preserve"> (ďalej len Spoločnosť), bola založená </w:t>
      </w:r>
      <w:r w:rsidR="00583063">
        <w:t>09.11.2007</w:t>
      </w:r>
      <w:r>
        <w:t xml:space="preserve"> a do obchodného registra bola zapísaná </w:t>
      </w:r>
      <w:r w:rsidR="00EA7445">
        <w:t xml:space="preserve"> 30.11.2007</w:t>
      </w:r>
      <w:r>
        <w:t xml:space="preserve"> (Obchodný register Okresného súdu Bratislava I v Bratislave, oddiel s.r.o., vložka</w:t>
      </w:r>
      <w:r w:rsidR="00EA7445">
        <w:t xml:space="preserve"> č. 49230/B</w:t>
      </w:r>
      <w:r>
        <w:t xml:space="preserve">). </w:t>
      </w:r>
    </w:p>
    <w:p w:rsidR="00FF0316" w:rsidRDefault="00FF0316" w:rsidP="00FF0316">
      <w:pPr>
        <w:rPr>
          <w:sz w:val="18"/>
          <w:szCs w:val="18"/>
        </w:rPr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1" w:name="_Toc530739896"/>
      <w:r>
        <w:t>Hlavnými činnosťami Spoločnosti sú:</w:t>
      </w:r>
      <w:bookmarkEnd w:id="1"/>
    </w:p>
    <w:p w:rsidR="00EA7445" w:rsidRDefault="00FF0316" w:rsidP="00FF0316">
      <w:pPr>
        <w:pStyle w:val="Zkladntext"/>
      </w:pPr>
      <w:r>
        <w:t xml:space="preserve">– </w:t>
      </w:r>
      <w:r w:rsidR="00EA7445">
        <w:t>sprostredkovanie predaja, prenájmu a kúpy nehnuteľností (realitná činnosť),</w:t>
      </w:r>
    </w:p>
    <w:p w:rsidR="00FF0316" w:rsidRDefault="00FF0316" w:rsidP="00FF0316">
      <w:pPr>
        <w:pStyle w:val="Zkladntext"/>
      </w:pPr>
      <w:r>
        <w:t xml:space="preserve">– </w:t>
      </w:r>
      <w:r w:rsidR="00EA7445">
        <w:t>činností spojené s prenájmom nehnuteľností</w:t>
      </w:r>
      <w:r>
        <w:t>,</w:t>
      </w:r>
    </w:p>
    <w:p w:rsidR="00EA7445" w:rsidRDefault="00EA7445" w:rsidP="00EA7445">
      <w:pPr>
        <w:pStyle w:val="Zkladntext"/>
      </w:pPr>
      <w:r>
        <w:t>– sprostredkovateľská činnosť v rozsahu voľnej živnosti,</w:t>
      </w:r>
    </w:p>
    <w:p w:rsidR="00EA7445" w:rsidRDefault="00EA7445" w:rsidP="00EA7445">
      <w:pPr>
        <w:pStyle w:val="Zkladntext"/>
      </w:pPr>
      <w:r>
        <w:t>– kúpa  tovaru na účely jeho predaja konečnému spotrebiteľovi v rozsahu voľnej činnosti (maloobchod),</w:t>
      </w:r>
    </w:p>
    <w:p w:rsidR="00EA7445" w:rsidRDefault="00EA7445" w:rsidP="00EA7445">
      <w:pPr>
        <w:pStyle w:val="Zkladntext"/>
      </w:pPr>
      <w:r>
        <w:t>– kúpa  tovaru na účely jeho predaja konečnému spotrebiteľovi v rozsahu voľnej činnosti (veľkoobchod),</w:t>
      </w:r>
    </w:p>
    <w:p w:rsidR="00EA7445" w:rsidRDefault="00EA7445" w:rsidP="00EA7445">
      <w:pPr>
        <w:pStyle w:val="Zkladntext"/>
      </w:pPr>
      <w:r>
        <w:t>– podnikateľské poradenstvo v rozsahu voľnej činnosti,</w:t>
      </w:r>
    </w:p>
    <w:p w:rsidR="00EA7445" w:rsidRDefault="00EA7445" w:rsidP="00EA7445">
      <w:pPr>
        <w:pStyle w:val="Zkladntext"/>
      </w:pPr>
      <w:r>
        <w:t>– vedenie účtovnej evidencie,</w:t>
      </w:r>
    </w:p>
    <w:p w:rsidR="00EA7445" w:rsidRDefault="00EA7445" w:rsidP="00EA7445">
      <w:pPr>
        <w:pStyle w:val="Zkladntext"/>
      </w:pPr>
      <w:r>
        <w:t>– činnosť účtovných, ekonomických a organizačných poradcov,</w:t>
      </w:r>
    </w:p>
    <w:p w:rsidR="00EA7445" w:rsidRDefault="00EA7445" w:rsidP="00EA7445">
      <w:pPr>
        <w:pStyle w:val="Zkladntext"/>
      </w:pPr>
      <w:r>
        <w:t>– vypracovanie dokumentácie a projektu jednoduchých stavieb, drobných stavieb a zmien týchto stavieb,,</w:t>
      </w:r>
    </w:p>
    <w:p w:rsidR="00877127" w:rsidRDefault="00EA7445" w:rsidP="00EA7445">
      <w:pPr>
        <w:pStyle w:val="Zkladntext"/>
      </w:pPr>
      <w:r>
        <w:t>–</w:t>
      </w:r>
      <w:r w:rsidR="00877127">
        <w:t xml:space="preserve"> </w:t>
      </w:r>
      <w:r>
        <w:t xml:space="preserve">výkon činností vedenia uskutočňovania stavieb na individuálnu rekreáciu, prízemných stavieb a stavieb zariadenia   </w:t>
      </w:r>
      <w:r w:rsidR="00877127">
        <w:t xml:space="preserve">  </w:t>
      </w:r>
    </w:p>
    <w:p w:rsidR="00EA7445" w:rsidRDefault="00877127" w:rsidP="00EA7445">
      <w:pPr>
        <w:pStyle w:val="Zkladntext"/>
      </w:pPr>
      <w:r>
        <w:t xml:space="preserve">   </w:t>
      </w:r>
      <w:r w:rsidR="00EA7445">
        <w:t xml:space="preserve">staveniska, ak ich zastavaná plocha nepresahuje 300 m a výšku 15 m, </w:t>
      </w:r>
      <w:r>
        <w:t xml:space="preserve"> drobných stavieb a ich zmien,</w:t>
      </w:r>
    </w:p>
    <w:p w:rsidR="00EA7445" w:rsidRDefault="00EA7445" w:rsidP="00EA7445">
      <w:pPr>
        <w:pStyle w:val="Zkladntext"/>
      </w:pPr>
      <w:r>
        <w:t xml:space="preserve">– </w:t>
      </w:r>
      <w:r w:rsidR="00877127">
        <w:t xml:space="preserve">inžinierska činnosť – obstarávateľská činnosť v stavebníctve, </w:t>
      </w:r>
    </w:p>
    <w:p w:rsidR="00EA7445" w:rsidRDefault="00EA7445" w:rsidP="00EA7445">
      <w:pPr>
        <w:pStyle w:val="Zkladntext"/>
      </w:pPr>
      <w:r>
        <w:t xml:space="preserve">– </w:t>
      </w:r>
      <w:r w:rsidR="00877127">
        <w:t>kalkulácie rozpočty v stavebníctve</w:t>
      </w:r>
    </w:p>
    <w:p w:rsidR="00FF0316" w:rsidRDefault="00FF0316" w:rsidP="00FF0316">
      <w:pPr>
        <w:pStyle w:val="Zkladntext"/>
      </w:pPr>
      <w:r>
        <w:t>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 xml:space="preserve">Počet zamestnancov </w:t>
      </w:r>
    </w:p>
    <w:p w:rsidR="00FF0316" w:rsidRDefault="00FF0316" w:rsidP="00FF0316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FF0316" w:rsidRDefault="00FF0316" w:rsidP="00FF0316">
      <w:pPr>
        <w:pStyle w:val="Zkladntext"/>
      </w:pPr>
    </w:p>
    <w:bookmarkStart w:id="2" w:name="_MON_1421241098"/>
    <w:bookmarkEnd w:id="2"/>
    <w:p w:rsidR="00FF0316" w:rsidRDefault="0083035B" w:rsidP="00FF0316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59pt;height:81.75pt" o:ole="" o:preferrelative="f">
            <v:imagedata r:id="rId5" o:title=""/>
            <o:lock v:ext="edit" aspectratio="f"/>
          </v:shape>
          <o:OLEObject Type="Embed" ProgID="Excel.Sheet.12" ShapeID="_x0000_i1028" DrawAspect="Content" ObjectID="_1453205569" r:id="rId6"/>
        </w:object>
      </w:r>
    </w:p>
    <w:p w:rsidR="00FF0316" w:rsidRDefault="00FF0316" w:rsidP="00FF0316">
      <w:pPr>
        <w:pStyle w:val="Nadpis2"/>
        <w:numPr>
          <w:ilvl w:val="0"/>
          <w:numId w:val="4"/>
        </w:numPr>
      </w:pPr>
      <w:r>
        <w:t>Údaje o neobmedzenom ručení</w:t>
      </w:r>
    </w:p>
    <w:p w:rsidR="00FF0316" w:rsidRDefault="00FF0316" w:rsidP="00FF0316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Právny dôvod na zostavenie účtovnej závierky</w:t>
      </w:r>
    </w:p>
    <w:p w:rsidR="00FF0316" w:rsidRDefault="00FF0316" w:rsidP="00FF0316">
      <w:pPr>
        <w:pStyle w:val="Zkladntext"/>
        <w:ind w:hanging="426"/>
      </w:pPr>
      <w:r>
        <w:tab/>
        <w:t>Účtovná závierka Spoločnosti k 31. decembru 2012 je zostavená ako riadna účtovná závierka podľa § 17 ods. 6 zákona NR SR č. 431/2002 Z. z. o účtovníctve za účtovné obdobie od 1. januára 2012 do 31. decembra 2012.</w:t>
      </w:r>
    </w:p>
    <w:p w:rsidR="00FF0316" w:rsidRDefault="00FF0316" w:rsidP="00FF0316">
      <w:pPr>
        <w:pStyle w:val="Zkladntext"/>
        <w:ind w:hanging="426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Dátum schválenia účtovnej závierky za predchádzajúce účtovné obdobie</w:t>
      </w:r>
    </w:p>
    <w:p w:rsidR="00FF0316" w:rsidRDefault="00FF0316" w:rsidP="00FF0316">
      <w:pPr>
        <w:pStyle w:val="Zkladntext"/>
        <w:ind w:hanging="426"/>
      </w:pPr>
      <w:r>
        <w:tab/>
        <w:t xml:space="preserve">Účtovná závierka Spoločnosti k 31. decembru 2011, za predchádzajúce účtovné obdobie, bola schválená valným zhromaždením Spoločnosti </w:t>
      </w:r>
      <w:r w:rsidRPr="004757F3">
        <w:t xml:space="preserve">20. </w:t>
      </w:r>
      <w:r w:rsidR="00877127" w:rsidRPr="004757F3">
        <w:t xml:space="preserve">marca </w:t>
      </w:r>
      <w:r w:rsidRPr="004757F3">
        <w:t xml:space="preserve"> 2012.</w:t>
      </w:r>
    </w:p>
    <w:p w:rsidR="00FF0316" w:rsidRDefault="00FF0316" w:rsidP="00FF0316">
      <w:pPr>
        <w:pStyle w:val="Zkladntext"/>
        <w:ind w:hanging="426"/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3" w:name="OLE_LINK14"/>
      <w:bookmarkStart w:id="4" w:name="OLE_LINK13"/>
      <w:r>
        <w:t>Zverejnenie účtovnej závierky za predchádzajúce účtovné obdobie</w:t>
      </w:r>
    </w:p>
    <w:p w:rsidR="00FF0316" w:rsidRDefault="00FF0316" w:rsidP="00FF0316">
      <w:pPr>
        <w:pStyle w:val="Zkladntext"/>
      </w:pPr>
      <w:r>
        <w:t>Účtovná závierka Spoločnosti k 31. decembru 2011 bola uložená do zbierky listín obchodného registra 2</w:t>
      </w:r>
      <w:r w:rsidR="00877127">
        <w:t>6. júna</w:t>
      </w:r>
      <w:r>
        <w:t xml:space="preserve"> 2012.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Schválenie audítora</w:t>
      </w:r>
    </w:p>
    <w:p w:rsidR="00FF0316" w:rsidRDefault="00877127" w:rsidP="00FF0316">
      <w:pPr>
        <w:pStyle w:val="Zkladntext"/>
      </w:pPr>
      <w:r>
        <w:t>Spoločnosť nemá povinnosť mať overenú ú</w:t>
      </w:r>
      <w:r w:rsidR="00FF0316">
        <w:t>čtovn</w:t>
      </w:r>
      <w:r>
        <w:t xml:space="preserve">ú </w:t>
      </w:r>
      <w:r w:rsidR="00FF0316">
        <w:t xml:space="preserve"> závierky za účtovné obdobie od 1. januára 2012 do 31. decembra 2012</w:t>
      </w:r>
      <w:r>
        <w:t xml:space="preserve"> audítorom</w:t>
      </w:r>
      <w:r w:rsidR="00FF0316">
        <w:t>.</w:t>
      </w:r>
    </w:p>
    <w:bookmarkEnd w:id="3"/>
    <w:bookmarkEnd w:id="4"/>
    <w:p w:rsidR="00FF0316" w:rsidRDefault="00FF0316" w:rsidP="00FF0316">
      <w:pPr>
        <w:pStyle w:val="Zkladntext"/>
        <w:jc w:val="left"/>
      </w:pPr>
    </w:p>
    <w:p w:rsidR="00877127" w:rsidRDefault="00877127" w:rsidP="00FF0316">
      <w:pPr>
        <w:pStyle w:val="Zkladntext"/>
        <w:jc w:val="lef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t>Informácie o konsolidovanom celku</w:t>
      </w:r>
    </w:p>
    <w:p w:rsidR="00FF0316" w:rsidRDefault="00FF0316" w:rsidP="00FF0316">
      <w:pPr>
        <w:pStyle w:val="Zkladntext"/>
      </w:pPr>
    </w:p>
    <w:p w:rsidR="00FF0316" w:rsidRDefault="00FF0316" w:rsidP="0076591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76591A">
        <w:t xml:space="preserve">nepatrí do žiadneho konsolidačného celku a preto ani nezostavuje </w:t>
      </w:r>
      <w:r>
        <w:t>konsolidovan</w:t>
      </w:r>
      <w:r w:rsidR="0076591A">
        <w:t xml:space="preserve">ú </w:t>
      </w:r>
      <w:r>
        <w:t>účtovn</w:t>
      </w:r>
      <w:r w:rsidR="0076591A">
        <w:t>ú</w:t>
      </w:r>
      <w:r>
        <w:t xml:space="preserve"> závierk</w:t>
      </w:r>
      <w:r w:rsidR="0076591A">
        <w:t>u.</w:t>
      </w:r>
      <w:r>
        <w:t xml:space="preserve">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Východiská pre zostavenie účtovnej závierky</w:t>
      </w:r>
    </w:p>
    <w:p w:rsidR="00FF0316" w:rsidRDefault="00FF0316" w:rsidP="00FF0316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FF0316" w:rsidRDefault="00FF0316" w:rsidP="00FF0316">
      <w:pPr>
        <w:pStyle w:val="Zkladntext"/>
        <w:ind w:left="450"/>
      </w:pPr>
    </w:p>
    <w:p w:rsidR="0076591A" w:rsidRDefault="00FF0316" w:rsidP="0076591A">
      <w:pPr>
        <w:pStyle w:val="Zkladntext"/>
        <w:ind w:left="450"/>
      </w:pPr>
      <w:r>
        <w:t>Účtovné metódy a všeobecné účtovné zásady boli účtovnou jednotkou konzistentne aplikovan</w:t>
      </w:r>
      <w:r w:rsidR="0076591A">
        <w:t>é.</w:t>
      </w:r>
    </w:p>
    <w:p w:rsidR="00406C86" w:rsidRDefault="00406C86" w:rsidP="00FF0316">
      <w:pPr>
        <w:pStyle w:val="Zkladntext"/>
        <w:ind w:left="450"/>
      </w:pPr>
    </w:p>
    <w:p w:rsidR="00406C86" w:rsidRDefault="00406C86" w:rsidP="00FF0316">
      <w:pPr>
        <w:pStyle w:val="Zkladntext"/>
        <w:ind w:left="450"/>
      </w:pPr>
    </w:p>
    <w:p w:rsidR="00FF0316" w:rsidRDefault="00FF0316" w:rsidP="00FF0316">
      <w:pPr>
        <w:pStyle w:val="Zkladntext"/>
        <w:ind w:left="0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Dlhodobý nehmotný majetok a dlhodobý hmotný majetok</w:t>
      </w:r>
    </w:p>
    <w:p w:rsidR="00FF0316" w:rsidRDefault="00FF0316" w:rsidP="00FF031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FF0316" w:rsidRDefault="00FF0316" w:rsidP="00FF0316">
      <w:pPr>
        <w:pStyle w:val="Zkladntext"/>
      </w:pPr>
      <w:r>
        <w:t xml:space="preserve"> </w:t>
      </w:r>
    </w:p>
    <w:p w:rsidR="00FF0316" w:rsidRDefault="00FF0316" w:rsidP="00FF0316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FF0316" w:rsidRDefault="00FF0316" w:rsidP="00FF031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4A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FF0316" w:rsidTr="00FF0316">
        <w:trPr>
          <w:trHeight w:val="250"/>
        </w:trPr>
        <w:tc>
          <w:tcPr>
            <w:tcW w:w="3402" w:type="dxa"/>
            <w:gridSpan w:val="2"/>
          </w:tcPr>
          <w:p w:rsidR="00FF0316" w:rsidRDefault="00FF0316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Ročná odpisová</w:t>
            </w:r>
          </w:p>
        </w:tc>
      </w:tr>
      <w:tr w:rsidR="00FF0316" w:rsidTr="00FF0316">
        <w:trPr>
          <w:trHeight w:val="250"/>
        </w:trPr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sadzba v %</w:t>
            </w:r>
          </w:p>
        </w:tc>
      </w:tr>
      <w:tr w:rsidR="00FF0316" w:rsidTr="00FF0316">
        <w:trPr>
          <w:trHeight w:val="250"/>
        </w:trPr>
        <w:tc>
          <w:tcPr>
            <w:tcW w:w="3402" w:type="dxa"/>
            <w:gridSpan w:val="2"/>
            <w:hideMark/>
          </w:tcPr>
          <w:p w:rsidR="00FF0316" w:rsidRDefault="00FF0316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20</w:t>
            </w:r>
          </w:p>
        </w:tc>
      </w:tr>
      <w:tr w:rsidR="00FF0316" w:rsidTr="00FF0316">
        <w:trPr>
          <w:trHeight w:val="250"/>
        </w:trPr>
        <w:tc>
          <w:tcPr>
            <w:tcW w:w="3402" w:type="dxa"/>
            <w:gridSpan w:val="2"/>
            <w:hideMark/>
          </w:tcPr>
          <w:p w:rsidR="00FF0316" w:rsidRDefault="00FF0316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25</w:t>
            </w:r>
          </w:p>
        </w:tc>
      </w:tr>
      <w:tr w:rsidR="00FF0316" w:rsidTr="00FF0316">
        <w:trPr>
          <w:trHeight w:val="245"/>
        </w:trPr>
        <w:tc>
          <w:tcPr>
            <w:tcW w:w="340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12,5</w:t>
            </w:r>
          </w:p>
        </w:tc>
      </w:tr>
      <w:tr w:rsidR="00FF0316" w:rsidTr="00FF0316">
        <w:trPr>
          <w:trHeight w:val="245"/>
        </w:trPr>
        <w:tc>
          <w:tcPr>
            <w:tcW w:w="340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0316" w:rsidRDefault="00FF0316">
            <w:pPr>
              <w:pStyle w:val="Tabulka"/>
              <w:jc w:val="center"/>
            </w:pPr>
            <w:r>
              <w:t>100</w:t>
            </w:r>
          </w:p>
        </w:tc>
      </w:tr>
    </w:tbl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F0316" w:rsidRDefault="00FF0316" w:rsidP="00FF031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F0316" w:rsidTr="00FF0316">
        <w:trPr>
          <w:trHeight w:val="250"/>
        </w:trPr>
        <w:tc>
          <w:tcPr>
            <w:tcW w:w="3118" w:type="dxa"/>
            <w:gridSpan w:val="2"/>
          </w:tcPr>
          <w:p w:rsidR="00FF0316" w:rsidRDefault="00FF0316">
            <w:pPr>
              <w:pStyle w:val="Tabulka"/>
            </w:pPr>
          </w:p>
        </w:tc>
        <w:tc>
          <w:tcPr>
            <w:tcW w:w="1985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FF0316" w:rsidP="0083035B">
            <w:pPr>
              <w:pStyle w:val="Tabulka"/>
              <w:jc w:val="center"/>
            </w:pPr>
            <w:r>
              <w:t>Ročn</w:t>
            </w:r>
            <w:r w:rsidR="0083035B">
              <w:t xml:space="preserve">ý </w:t>
            </w:r>
            <w:r>
              <w:t>odpis</w:t>
            </w:r>
          </w:p>
        </w:tc>
      </w:tr>
      <w:tr w:rsidR="00FF0316" w:rsidTr="00FF0316">
        <w:trPr>
          <w:trHeight w:val="250"/>
        </w:trPr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F0316" w:rsidRDefault="00FF0316" w:rsidP="0083035B">
            <w:pPr>
              <w:pStyle w:val="Tabulka"/>
              <w:jc w:val="center"/>
            </w:pPr>
            <w:r>
              <w:t xml:space="preserve"> </w:t>
            </w:r>
          </w:p>
        </w:tc>
      </w:tr>
      <w:tr w:rsidR="00FF0316" w:rsidTr="00FF031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F0316" w:rsidRDefault="00FF0316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F0316" w:rsidRDefault="0083035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F0316" w:rsidRDefault="00FF031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F0316" w:rsidRDefault="0083035B" w:rsidP="0083035B">
            <w:pPr>
              <w:pStyle w:val="Tabulka"/>
              <w:jc w:val="center"/>
            </w:pPr>
            <w:r>
              <w:t>1/20</w:t>
            </w:r>
          </w:p>
        </w:tc>
      </w:tr>
      <w:tr w:rsidR="00FF0316" w:rsidTr="00FF0316">
        <w:trPr>
          <w:trHeight w:val="250"/>
        </w:trPr>
        <w:tc>
          <w:tcPr>
            <w:tcW w:w="3118" w:type="dxa"/>
            <w:gridSpan w:val="2"/>
            <w:hideMark/>
          </w:tcPr>
          <w:p w:rsidR="00FF0316" w:rsidRDefault="00FF0316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  <w:hideMark/>
          </w:tcPr>
          <w:p w:rsidR="00FF0316" w:rsidRDefault="0083035B" w:rsidP="0083035B">
            <w:pPr>
              <w:pStyle w:val="Tabulka"/>
              <w:jc w:val="center"/>
            </w:pPr>
            <w:r>
              <w:t>4,6,12</w:t>
            </w:r>
          </w:p>
        </w:tc>
        <w:tc>
          <w:tcPr>
            <w:tcW w:w="141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FF031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83035B" w:rsidP="0083035B">
            <w:pPr>
              <w:pStyle w:val="Tabulka"/>
              <w:jc w:val="center"/>
            </w:pPr>
            <w:r>
              <w:t>¼,1/6,1/12</w:t>
            </w:r>
          </w:p>
        </w:tc>
      </w:tr>
      <w:tr w:rsidR="00FF0316" w:rsidTr="00FF0316">
        <w:trPr>
          <w:trHeight w:val="250"/>
        </w:trPr>
        <w:tc>
          <w:tcPr>
            <w:tcW w:w="3118" w:type="dxa"/>
            <w:gridSpan w:val="2"/>
            <w:hideMark/>
          </w:tcPr>
          <w:p w:rsidR="00FF0316" w:rsidRDefault="00FF0316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  <w:hideMark/>
          </w:tcPr>
          <w:p w:rsidR="00FF0316" w:rsidRDefault="0083035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83035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83035B">
            <w:pPr>
              <w:pStyle w:val="Tabulka"/>
              <w:jc w:val="center"/>
            </w:pPr>
            <w:r>
              <w:t>1/4</w:t>
            </w:r>
          </w:p>
        </w:tc>
      </w:tr>
      <w:tr w:rsidR="00FF0316" w:rsidTr="00FF0316">
        <w:trPr>
          <w:trHeight w:val="250"/>
        </w:trPr>
        <w:tc>
          <w:tcPr>
            <w:tcW w:w="3118" w:type="dxa"/>
            <w:gridSpan w:val="2"/>
            <w:hideMark/>
          </w:tcPr>
          <w:p w:rsidR="00FF0316" w:rsidRDefault="00FF0316">
            <w:pPr>
              <w:pStyle w:val="Tabulka"/>
            </w:pPr>
          </w:p>
        </w:tc>
        <w:tc>
          <w:tcPr>
            <w:tcW w:w="1985" w:type="dxa"/>
            <w:hideMark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FF0316" w:rsidRDefault="00FF0316">
            <w:pPr>
              <w:pStyle w:val="Tabulka"/>
              <w:jc w:val="center"/>
            </w:pPr>
          </w:p>
        </w:tc>
        <w:tc>
          <w:tcPr>
            <w:tcW w:w="1701" w:type="dxa"/>
            <w:hideMark/>
          </w:tcPr>
          <w:p w:rsidR="00FF0316" w:rsidRDefault="00FF0316">
            <w:pPr>
              <w:pStyle w:val="Tabulka"/>
              <w:jc w:val="center"/>
            </w:pPr>
          </w:p>
        </w:tc>
      </w:tr>
    </w:tbl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Cenné papiere a podiely</w:t>
      </w:r>
    </w:p>
    <w:p w:rsidR="00FF0316" w:rsidRDefault="00FF0316" w:rsidP="00FF0316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Cenné papiere na obchodovanie sa pri ich obstaraní oceňujú reálnou hodnotou.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 xml:space="preserve">Zásoby </w:t>
      </w:r>
    </w:p>
    <w:p w:rsidR="00FF0316" w:rsidRDefault="00FF0316" w:rsidP="00406C86">
      <w:pPr>
        <w:pStyle w:val="Zkladntext"/>
      </w:pPr>
      <w:r>
        <w:t xml:space="preserve">Zásoby sa </w:t>
      </w:r>
      <w:r w:rsidR="00406C86">
        <w:t xml:space="preserve">účtujú priamo do nákladov pri ich obstaraní. Nespotrebované pohonné hmoty na konci roka  ako výsledok inventarizácie sa zaúčtujú ako storno nákladov a na účet sklad. )pohonné hmoty v nádrži)  </w:t>
      </w:r>
    </w:p>
    <w:p w:rsidR="00FF0316" w:rsidRDefault="00FF0316" w:rsidP="00FF0316">
      <w:pPr>
        <w:pStyle w:val="Zkladntext"/>
      </w:pPr>
      <w:r>
        <w:lastRenderedPageBreak/>
        <w:t>Zníženie hodnoty zásob sa zohľadňuje vytvorením opravnej položky.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Zákazková výroba</w:t>
      </w:r>
    </w:p>
    <w:p w:rsidR="00FF0316" w:rsidRDefault="00FF0316" w:rsidP="00FF0316">
      <w:pPr>
        <w:pStyle w:val="Zkladntext"/>
      </w:pPr>
      <w:r>
        <w:t xml:space="preserve">Zákazková výroba </w:t>
      </w:r>
      <w:r w:rsidR="00406C86">
        <w:t>nie je aktuálna.</w:t>
      </w:r>
    </w:p>
    <w:p w:rsidR="00FF0316" w:rsidRDefault="00FF0316" w:rsidP="00FF0316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</w:rPr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Zákazková výstavba nehnuteľnosti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  <w:rPr>
          <w:b/>
          <w:i/>
        </w:rPr>
      </w:pPr>
      <w:r>
        <w:rPr>
          <w:b/>
          <w:i/>
        </w:rPr>
        <w:t>Zákazková výstavba nehnuteľnosti – priebežný transfer</w:t>
      </w:r>
    </w:p>
    <w:p w:rsidR="00FF0316" w:rsidRDefault="00FF0316" w:rsidP="00FF0316">
      <w:pPr>
        <w:pStyle w:val="Zkladntext"/>
      </w:pPr>
      <w:r>
        <w:t>Zákazková výstavba nehnuteľnosti</w:t>
      </w:r>
      <w:r w:rsidR="00406C86">
        <w:t xml:space="preserve"> nie je aktuálna.</w:t>
      </w:r>
    </w:p>
    <w:p w:rsidR="00FF0316" w:rsidRDefault="00FF0316" w:rsidP="00FF0316">
      <w:pPr>
        <w:pStyle w:val="Pismenka"/>
        <w:numPr>
          <w:ilvl w:val="0"/>
          <w:numId w:val="0"/>
        </w:numPr>
        <w:tabs>
          <w:tab w:val="left" w:pos="708"/>
        </w:tabs>
        <w:rPr>
          <w:b w:val="0"/>
        </w:rPr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Pohľadávky</w:t>
      </w:r>
    </w:p>
    <w:p w:rsidR="00FF0316" w:rsidRDefault="00FF0316" w:rsidP="00FF031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Peňažné prostriedky a ceniny</w:t>
      </w:r>
    </w:p>
    <w:p w:rsidR="00FF0316" w:rsidRDefault="00FF0316" w:rsidP="00FF0316">
      <w:pPr>
        <w:pStyle w:val="Zkladntext"/>
      </w:pPr>
      <w:r>
        <w:t>Peňažné prostriedky a ceniny sa oceňujú ich menovitou hodnotou. Zníženie ich hodnoty sa vyjadruje opravnou položkou.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Náklady budúcich období a príjmy budúcich období</w:t>
      </w:r>
    </w:p>
    <w:p w:rsidR="00FF0316" w:rsidRDefault="00FF0316" w:rsidP="00FF031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Rezervy</w:t>
      </w:r>
    </w:p>
    <w:p w:rsidR="00FF0316" w:rsidRDefault="00FF0316" w:rsidP="00FF031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F0316" w:rsidRDefault="00FF0316" w:rsidP="00FF0316">
      <w:pPr>
        <w:pStyle w:val="Pismenka"/>
        <w:numPr>
          <w:ilvl w:val="0"/>
          <w:numId w:val="0"/>
        </w:numPr>
        <w:tabs>
          <w:tab w:val="left" w:pos="708"/>
        </w:tabs>
        <w:ind w:left="360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Záväzky</w:t>
      </w:r>
    </w:p>
    <w:p w:rsidR="00FF0316" w:rsidRDefault="00FF0316" w:rsidP="00FF031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F0316" w:rsidRDefault="00FF0316" w:rsidP="00FF0316">
      <w:pPr>
        <w:pStyle w:val="Pismenka"/>
        <w:numPr>
          <w:ilvl w:val="0"/>
          <w:numId w:val="0"/>
        </w:numPr>
        <w:tabs>
          <w:tab w:val="left" w:pos="708"/>
        </w:tabs>
        <w:ind w:left="360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Odložené dane</w:t>
      </w:r>
    </w:p>
    <w:p w:rsidR="00FF0316" w:rsidRDefault="00406C86" w:rsidP="00CC3BF4">
      <w:pPr>
        <w:pStyle w:val="Zkladntext"/>
      </w:pPr>
      <w:r>
        <w:t>Spoločnosť neúčtuje o</w:t>
      </w:r>
      <w:r w:rsidR="00CC3BF4">
        <w:t> </w:t>
      </w:r>
      <w:r>
        <w:t>o</w:t>
      </w:r>
      <w:r w:rsidR="00FF0316">
        <w:t>dložen</w:t>
      </w:r>
      <w:r w:rsidR="00CC3BF4">
        <w:t>ej dani, nakoľko nevykazuj také údaje, z ktorých je nutné účtovať o odloženej dani.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Výdavky budúcich období a výnosy budúcich období</w:t>
      </w:r>
    </w:p>
    <w:p w:rsidR="00FF0316" w:rsidRDefault="00FF0316" w:rsidP="00FF031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Emisné kvóty</w:t>
      </w:r>
    </w:p>
    <w:p w:rsidR="00FF0316" w:rsidRDefault="00CC3BF4" w:rsidP="00FF0316">
      <w:pPr>
        <w:pStyle w:val="Zkladntext"/>
      </w:pPr>
      <w:r>
        <w:t>Spoločnosť neúčtuje o emisných kvótach.</w:t>
      </w:r>
      <w:r w:rsidR="00FF0316">
        <w:t xml:space="preserve">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Dotácie zo štátneho rozpočtu</w:t>
      </w:r>
    </w:p>
    <w:p w:rsidR="00FF0316" w:rsidRDefault="00CC3BF4" w:rsidP="00CC3BF4">
      <w:pPr>
        <w:ind w:left="450"/>
        <w:jc w:val="both"/>
        <w:rPr>
          <w:sz w:val="18"/>
        </w:rPr>
      </w:pPr>
      <w:r>
        <w:rPr>
          <w:sz w:val="18"/>
        </w:rPr>
        <w:t>Spoločnosť neprijala žiadne dotácie zo ŠR.</w:t>
      </w:r>
      <w:r w:rsidR="00FF0316">
        <w:rPr>
          <w:sz w:val="18"/>
        </w:rPr>
        <w:t xml:space="preserve"> </w:t>
      </w:r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Prenájom (lízing)</w:t>
      </w:r>
    </w:p>
    <w:p w:rsidR="00FF0316" w:rsidRDefault="00CC3BF4" w:rsidP="00CC3BF4">
      <w:pPr>
        <w:pStyle w:val="Zkladntext"/>
      </w:pPr>
      <w:r>
        <w:t>Spoločnosť nemá uzatvorenú žiadnu lízingovú zmluvu.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Deriváty</w:t>
      </w:r>
    </w:p>
    <w:p w:rsidR="00FF0316" w:rsidRDefault="00CC3BF4" w:rsidP="00CC3BF4">
      <w:pPr>
        <w:pStyle w:val="Zkladntext"/>
      </w:pPr>
      <w:r>
        <w:t>Spoločnosť neúčtuje o žiadnych derivátoch.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Majetok a záväzky zabezpečené derivátmi</w:t>
      </w:r>
    </w:p>
    <w:p w:rsidR="00FF0316" w:rsidRDefault="00CC3BF4" w:rsidP="00FF0316">
      <w:pPr>
        <w:pStyle w:val="Zkladntext"/>
        <w:rPr>
          <w:szCs w:val="18"/>
        </w:rPr>
      </w:pPr>
      <w:r>
        <w:t>Spoločnosť nemá majetok ani záväzky zabezpečené derivátmi.</w:t>
      </w:r>
      <w:r>
        <w:rPr>
          <w:szCs w:val="18"/>
        </w:rPr>
        <w:t xml:space="preserve"> </w:t>
      </w:r>
    </w:p>
    <w:p w:rsidR="00CC3BF4" w:rsidRDefault="00CC3BF4" w:rsidP="00FF0316">
      <w:pPr>
        <w:pStyle w:val="Zkladntext"/>
        <w:rPr>
          <w:szCs w:val="18"/>
        </w:rPr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Cudzia mena</w:t>
      </w:r>
    </w:p>
    <w:p w:rsidR="00FF0316" w:rsidRDefault="00FF0316" w:rsidP="00FF0316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Na ocenenie prírastku cudzej meny nakúpenej za euro sa použije kurz, za ktorý bola táto cudzia mena nakúpená.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Pismenka"/>
        <w:numPr>
          <w:ilvl w:val="0"/>
          <w:numId w:val="6"/>
        </w:numPr>
        <w:tabs>
          <w:tab w:val="clear" w:pos="360"/>
          <w:tab w:val="left" w:pos="708"/>
        </w:tabs>
        <w:ind w:left="426" w:hanging="426"/>
      </w:pPr>
      <w:r>
        <w:t>Výnosy</w:t>
      </w:r>
    </w:p>
    <w:p w:rsidR="00FF0316" w:rsidRDefault="00FF0316" w:rsidP="00FF031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rPr>
          <w:b w:val="0"/>
          <w:caps w:val="0"/>
        </w:rPr>
        <w:br w:type="page"/>
      </w:r>
      <w:bookmarkStart w:id="8" w:name="_Toc530739900"/>
      <w:r>
        <w:lastRenderedPageBreak/>
        <w:t>informácie o údajoch na strane aktív súvahy</w:t>
      </w:r>
      <w:bookmarkEnd w:id="8"/>
    </w:p>
    <w:p w:rsidR="00FF0316" w:rsidRDefault="00FF0316" w:rsidP="00FF0316">
      <w:pPr>
        <w:pStyle w:val="Hlavika"/>
        <w:jc w:val="both"/>
        <w:rPr>
          <w:sz w:val="18"/>
          <w:szCs w:val="18"/>
        </w:rPr>
      </w:pPr>
    </w:p>
    <w:p w:rsidR="00FF0316" w:rsidRDefault="00FF0316" w:rsidP="00FF0316">
      <w:pPr>
        <w:pStyle w:val="Nadpis2"/>
        <w:numPr>
          <w:ilvl w:val="0"/>
          <w:numId w:val="1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Zkladntext"/>
      </w:pPr>
      <w:r>
        <w:t>Prehľad o pohybe dlhodobého nehmotného majetku a dlhodobého hmotného majetku od 1. januára 201</w:t>
      </w:r>
      <w:r w:rsidR="0083035B">
        <w:t>3</w:t>
      </w:r>
      <w:r>
        <w:t xml:space="preserve"> do </w:t>
      </w:r>
      <w:r>
        <w:br/>
        <w:t>31. decembra 201</w:t>
      </w:r>
      <w:r w:rsidR="0083035B">
        <w:t>3</w:t>
      </w:r>
      <w:r>
        <w:t xml:space="preserve"> a za porovnateľné obdobie od 1. januára 201</w:t>
      </w:r>
      <w:r w:rsidR="0083035B">
        <w:t>2</w:t>
      </w:r>
      <w:r>
        <w:t xml:space="preserve"> do 31. decembra 201</w:t>
      </w:r>
      <w:r w:rsidR="0083035B">
        <w:t>2</w:t>
      </w:r>
      <w:r>
        <w:t xml:space="preserve"> je uvedený v</w:t>
      </w:r>
      <w:r w:rsidR="00325B14">
        <w:t> </w:t>
      </w:r>
      <w:r>
        <w:t>tabuľkách</w:t>
      </w:r>
      <w:r w:rsidR="00325B14">
        <w:t>.</w:t>
      </w:r>
      <w:r w:rsidRPr="004757F3">
        <w:t>.</w:t>
      </w:r>
    </w:p>
    <w:p w:rsidR="00FF0316" w:rsidRDefault="00CC3BF4" w:rsidP="00FF0316">
      <w:pPr>
        <w:pStyle w:val="Zkladntext"/>
        <w:rPr>
          <w:szCs w:val="18"/>
        </w:rPr>
      </w:pPr>
      <w:r>
        <w:rPr>
          <w:szCs w:val="18"/>
        </w:rPr>
        <w:t>Spoločnosť nemá žiaden majetok obmedzený záložným právom.</w:t>
      </w:r>
    </w:p>
    <w:p w:rsidR="00FF0316" w:rsidRDefault="00FF0316" w:rsidP="00FF0316">
      <w:pPr>
        <w:pStyle w:val="Zkladntext"/>
      </w:pPr>
      <w:r>
        <w:t>Dlhodobý hmotný majetok je poistený pre prípad škôd spôsobených krádežou a živelnou pohromou</w:t>
      </w:r>
      <w:r w:rsidR="00CC3BF4">
        <w:t xml:space="preserve"> spoločnou zmluvou, ktorú má uzavretá správcovská spoločnosť za celú nehnuteľnosť.</w:t>
      </w:r>
    </w:p>
    <w:p w:rsidR="00325B14" w:rsidRDefault="00325B14" w:rsidP="00CB2BC9">
      <w:pPr>
        <w:pStyle w:val="Zkladntext"/>
      </w:pPr>
      <w:r>
        <w:t xml:space="preserve">Spoločnosť neeviduje žiadne </w:t>
      </w:r>
      <w:r w:rsidR="00FF0316">
        <w:t xml:space="preserve"> náklad</w:t>
      </w:r>
      <w:r>
        <w:t>y</w:t>
      </w:r>
      <w:r w:rsidR="00FF0316">
        <w:t xml:space="preserve"> na výskum a</w:t>
      </w:r>
      <w:r>
        <w:t> </w:t>
      </w:r>
      <w:r w:rsidR="00FF0316">
        <w:t>vývoj</w:t>
      </w:r>
      <w:r>
        <w:t>.</w:t>
      </w:r>
    </w:p>
    <w:p w:rsidR="00325B14" w:rsidRDefault="00325B14" w:rsidP="00CB2BC9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Dlhodobý finančný majetok</w:t>
      </w:r>
    </w:p>
    <w:p w:rsidR="00FF0316" w:rsidRDefault="00FF0316" w:rsidP="00FF0316">
      <w:pPr>
        <w:pStyle w:val="Zkladntext"/>
      </w:pPr>
    </w:p>
    <w:p w:rsidR="00FF0316" w:rsidRDefault="0033468A" w:rsidP="00FF0316">
      <w:pPr>
        <w:pStyle w:val="Zkladntext"/>
      </w:pPr>
      <w:r>
        <w:t xml:space="preserve">Spoločnosť nevlastní žiaden </w:t>
      </w:r>
      <w:r w:rsidR="00FF0316">
        <w:t>dlhodob</w:t>
      </w:r>
      <w:r>
        <w:t>ý</w:t>
      </w:r>
      <w:r w:rsidR="00FF0316">
        <w:t xml:space="preserve"> finančn</w:t>
      </w:r>
      <w:r>
        <w:t>ý</w:t>
      </w:r>
      <w:r w:rsidR="00FF0316">
        <w:t xml:space="preserve"> majet</w:t>
      </w:r>
      <w:r>
        <w:t>o</w:t>
      </w:r>
      <w:r w:rsidR="00FF0316">
        <w:t>k</w:t>
      </w:r>
      <w:r>
        <w:t>.</w:t>
      </w:r>
    </w:p>
    <w:p w:rsidR="00FF0316" w:rsidRDefault="0033468A" w:rsidP="00325B14">
      <w:pPr>
        <w:pStyle w:val="Zkladntext"/>
      </w:pPr>
      <w:r>
        <w:t>Spoločnosť nevlastní žiadne po</w:t>
      </w:r>
      <w:r w:rsidR="00FF0316">
        <w:t>diely v</w:t>
      </w:r>
      <w:r>
        <w:t> </w:t>
      </w:r>
      <w:r w:rsidR="00FF0316">
        <w:t>dcérsk</w:t>
      </w:r>
      <w:r>
        <w:t xml:space="preserve">ych </w:t>
      </w:r>
      <w:r w:rsidR="00FF0316">
        <w:t>podnik</w:t>
      </w:r>
      <w:r>
        <w:t xml:space="preserve">och a ani nebolo zriadené </w:t>
      </w:r>
      <w:r w:rsidR="00FF0316">
        <w:t>v prospech banky zriadené záložné právo</w:t>
      </w:r>
      <w:r w:rsidR="00325B14">
        <w:t>.</w:t>
      </w:r>
    </w:p>
    <w:p w:rsidR="0033468A" w:rsidRDefault="00325B14" w:rsidP="00FF0316">
      <w:pPr>
        <w:pStyle w:val="Zkladntext"/>
      </w:pPr>
      <w:bookmarkStart w:id="10" w:name="_Toc530739903"/>
      <w:r>
        <w:t>Spoločnosť nevlastní žiadne</w:t>
      </w:r>
      <w:r w:rsidR="00FF0316">
        <w:t> dlhov</w:t>
      </w:r>
      <w:r>
        <w:t>é</w:t>
      </w:r>
      <w:r w:rsidR="00FF0316">
        <w:t xml:space="preserve"> cenn</w:t>
      </w:r>
      <w:r>
        <w:t>é</w:t>
      </w:r>
      <w:r w:rsidR="00FF0316">
        <w:t xml:space="preserve"> papier</w:t>
      </w:r>
      <w:r>
        <w:t>e.</w:t>
      </w:r>
    </w:p>
    <w:p w:rsidR="00D81BBC" w:rsidRDefault="00D81BBC" w:rsidP="00FF0316">
      <w:pPr>
        <w:pStyle w:val="Zkladntext"/>
      </w:pPr>
      <w:r>
        <w:t>Spoločnosť neposkytla a ani neprijala žiadne dlhodobé pôžičky.</w:t>
      </w:r>
    </w:p>
    <w:bookmarkEnd w:id="10"/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Zásoby</w:t>
      </w:r>
    </w:p>
    <w:p w:rsidR="00FF0316" w:rsidRDefault="00FF0316" w:rsidP="00FF0316">
      <w:pPr>
        <w:pStyle w:val="Zkladntext"/>
      </w:pPr>
    </w:p>
    <w:p w:rsidR="00FF0316" w:rsidRDefault="00D81BBC" w:rsidP="00FF0316">
      <w:pPr>
        <w:pStyle w:val="Zkladntext"/>
      </w:pPr>
      <w:r>
        <w:t>Spoločnosti nevlastní žiadne zásoby, ku ktorým by bolo potrebné tvoriť opravné položky</w:t>
      </w:r>
      <w:r w:rsidR="00325B14">
        <w:t xml:space="preserve">, </w:t>
      </w:r>
      <w:r>
        <w:t xml:space="preserve"> k zásobám</w:t>
      </w:r>
    </w:p>
    <w:p w:rsidR="00FF0316" w:rsidRDefault="00D81BBC" w:rsidP="00FF0316">
      <w:pPr>
        <w:pStyle w:val="Zkladntext"/>
      </w:pPr>
      <w:r>
        <w:t>Spoločnosť neobstarala žiadne nehnuteľnosti na predaj.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 xml:space="preserve">Údaje o zákazkovej výrobe </w:t>
      </w:r>
    </w:p>
    <w:p w:rsidR="00FF0316" w:rsidRDefault="00FF0316" w:rsidP="00FF0316">
      <w:pPr>
        <w:pStyle w:val="Zkladntext"/>
      </w:pPr>
    </w:p>
    <w:p w:rsidR="00325B14" w:rsidRDefault="00325B14" w:rsidP="00FF0316">
      <w:pPr>
        <w:pStyle w:val="Zkladntext"/>
      </w:pPr>
      <w:r>
        <w:t xml:space="preserve">Spoločnosť neúčtuje o </w:t>
      </w:r>
      <w:r w:rsidR="00FF0316">
        <w:t>zákazkovej výrob</w:t>
      </w:r>
      <w:r>
        <w:t>e.</w:t>
      </w:r>
    </w:p>
    <w:p w:rsidR="0083035B" w:rsidRDefault="0083035B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 xml:space="preserve">Údaje o zákazkovej výstavbe nehnuteľnosti na predaj </w:t>
      </w:r>
    </w:p>
    <w:p w:rsidR="00EB0457" w:rsidRDefault="00EB0457" w:rsidP="00EB0457">
      <w:pPr>
        <w:ind w:left="360"/>
        <w:rPr>
          <w:szCs w:val="18"/>
        </w:rPr>
      </w:pPr>
    </w:p>
    <w:p w:rsidR="00EB0457" w:rsidRDefault="00EB0457" w:rsidP="00EB0457">
      <w:pPr>
        <w:ind w:left="360"/>
        <w:rPr>
          <w:sz w:val="18"/>
          <w:szCs w:val="18"/>
        </w:rPr>
      </w:pPr>
      <w:r>
        <w:rPr>
          <w:szCs w:val="18"/>
        </w:rPr>
        <w:t xml:space="preserve">Spoločnosť neúčtuje o zákazkovej </w:t>
      </w:r>
      <w:r w:rsidR="00FF0316">
        <w:rPr>
          <w:sz w:val="18"/>
          <w:szCs w:val="18"/>
        </w:rPr>
        <w:t>j výstavbe nehnuteľnosti určenej na predaj</w:t>
      </w:r>
      <w:r>
        <w:rPr>
          <w:sz w:val="18"/>
          <w:szCs w:val="18"/>
        </w:rPr>
        <w:t>.</w:t>
      </w:r>
    </w:p>
    <w:p w:rsidR="00EB0457" w:rsidRDefault="00EB0457" w:rsidP="00EB0457">
      <w:pPr>
        <w:ind w:left="360"/>
        <w:rPr>
          <w:sz w:val="18"/>
          <w:szCs w:val="18"/>
        </w:rPr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11" w:name="_Toc530739904"/>
      <w:r>
        <w:t>Pohľadávky</w:t>
      </w:r>
      <w:bookmarkEnd w:id="11"/>
    </w:p>
    <w:p w:rsidR="00FF0316" w:rsidRDefault="00FF0316" w:rsidP="00FF0316">
      <w:pPr>
        <w:pStyle w:val="Zkladntext"/>
      </w:pPr>
    </w:p>
    <w:p w:rsidR="00FF0316" w:rsidRPr="0083035B" w:rsidRDefault="00FF0316" w:rsidP="00FF0316">
      <w:pPr>
        <w:pStyle w:val="Zkladntext"/>
      </w:pPr>
      <w:r>
        <w:t>Vývoj opravnej položky v priebehu účtovného obdobia je zobrazený v nasledujúcom prehľade:</w:t>
      </w:r>
      <w:bookmarkStart w:id="12" w:name="_MON_1421245135"/>
      <w:bookmarkEnd w:id="12"/>
      <w:r w:rsidR="0083035B">
        <w:object w:dxaOrig="9013" w:dyaOrig="5500">
          <v:shape id="_x0000_i1029" type="#_x0000_t75" style="width:450.75pt;height:275.25pt" o:ole="" o:preferrelative="f">
            <v:imagedata r:id="rId7" o:title=""/>
            <o:lock v:ext="edit" aspectratio="f"/>
          </v:shape>
          <o:OLEObject Type="Embed" ProgID="Excel.Sheet.12" ShapeID="_x0000_i1029" DrawAspect="Content" ObjectID="_1453205570" r:id="rId8"/>
        </w:object>
      </w:r>
    </w:p>
    <w:p w:rsidR="00FF0316" w:rsidRPr="0083035B" w:rsidRDefault="00FF0316" w:rsidP="00FF0316">
      <w:pPr>
        <w:pStyle w:val="Zkladntext"/>
        <w:rPr>
          <w:szCs w:val="18"/>
        </w:rPr>
      </w:pPr>
    </w:p>
    <w:p w:rsidR="00FF0316" w:rsidRPr="004757F3" w:rsidRDefault="00FF0316" w:rsidP="00FF0316">
      <w:pPr>
        <w:pStyle w:val="Zkladntext"/>
      </w:pPr>
      <w:r w:rsidRPr="004757F3">
        <w:t>Veková štruktúra pohľadávok za bežné účtovné obdobie je uvedená v nasledujúcom prehľade:</w:t>
      </w:r>
    </w:p>
    <w:p w:rsidR="00FF0316" w:rsidRPr="004757F3" w:rsidRDefault="00FF0316" w:rsidP="00FF0316">
      <w:pPr>
        <w:pStyle w:val="Zkladntext"/>
      </w:pPr>
    </w:p>
    <w:bookmarkStart w:id="13" w:name="_MON_1421245254"/>
    <w:bookmarkEnd w:id="13"/>
    <w:p w:rsidR="00FF0316" w:rsidRDefault="0065244E" w:rsidP="00EB0457">
      <w:pPr>
        <w:pStyle w:val="Zkladntext"/>
      </w:pPr>
      <w:r w:rsidRPr="004757F3">
        <w:object w:dxaOrig="9063" w:dyaOrig="6072">
          <v:shape id="_x0000_i1025" type="#_x0000_t75" style="width:453pt;height:303.75pt" o:ole="" o:preferrelative="f">
            <v:imagedata r:id="rId9" o:title=""/>
            <o:lock v:ext="edit" aspectratio="f"/>
          </v:shape>
          <o:OLEObject Type="Embed" ProgID="Excel.Sheet.12" ShapeID="_x0000_i1025" DrawAspect="Content" ObjectID="_1453205571" r:id="rId10"/>
        </w:object>
      </w:r>
    </w:p>
    <w:p w:rsidR="00FF0316" w:rsidRDefault="00FF0316" w:rsidP="00FF0316">
      <w:pPr>
        <w:pStyle w:val="Zkladntext"/>
      </w:pPr>
      <w:r>
        <w:t>Veková štruktúra pohľadávok za predchádzajúce účtovné obdobie je uvedená v nasledujúcom prehľade:</w:t>
      </w:r>
    </w:p>
    <w:p w:rsidR="00FF0316" w:rsidRDefault="00FF0316" w:rsidP="00FF0316">
      <w:pPr>
        <w:pStyle w:val="Zkladntext"/>
      </w:pPr>
    </w:p>
    <w:bookmarkStart w:id="14" w:name="_MON_1421254322"/>
    <w:bookmarkEnd w:id="14"/>
    <w:p w:rsidR="00FF0316" w:rsidRDefault="00863CF3" w:rsidP="00FF0316">
      <w:pPr>
        <w:pStyle w:val="Zkladntext"/>
      </w:pPr>
      <w:r>
        <w:object w:dxaOrig="9063" w:dyaOrig="6072">
          <v:shape id="_x0000_i1030" type="#_x0000_t75" style="width:453pt;height:303.75pt" o:ole="" o:preferrelative="f">
            <v:imagedata r:id="rId11" o:title=""/>
            <o:lock v:ext="edit" aspectratio="f"/>
          </v:shape>
          <o:OLEObject Type="Embed" ProgID="Excel.Sheet.12" ShapeID="_x0000_i1030" DrawAspect="Content" ObjectID="_1453205572" r:id="rId12"/>
        </w:object>
      </w:r>
    </w:p>
    <w:p w:rsidR="00EB0457" w:rsidRDefault="00EB0457" w:rsidP="00FF0316">
      <w:pPr>
        <w:pStyle w:val="Zkladntext"/>
      </w:pPr>
    </w:p>
    <w:p w:rsidR="00EB0457" w:rsidRDefault="00EB0457" w:rsidP="00FF0316">
      <w:pPr>
        <w:pStyle w:val="Zkladntext"/>
      </w:pPr>
    </w:p>
    <w:p w:rsidR="00FF0316" w:rsidRDefault="00FF0316" w:rsidP="00FF0316">
      <w:pPr>
        <w:pStyle w:val="Zkladntext"/>
      </w:pPr>
      <w:r>
        <w:t>Pohľadávky podľa zostatkovej doby splatnosti sú uvedené v nasledujúcom prehľade:</w:t>
      </w:r>
    </w:p>
    <w:p w:rsidR="00FF0316" w:rsidRDefault="00FF0316" w:rsidP="00FF0316">
      <w:pPr>
        <w:pStyle w:val="Zkladntext"/>
      </w:pPr>
    </w:p>
    <w:bookmarkStart w:id="15" w:name="_MON_1421254474"/>
    <w:bookmarkEnd w:id="15"/>
    <w:p w:rsidR="00FF0316" w:rsidRDefault="00863CF3" w:rsidP="00FF0316">
      <w:pPr>
        <w:pStyle w:val="Zkladntext"/>
      </w:pPr>
      <w:r>
        <w:object w:dxaOrig="9035" w:dyaOrig="2378">
          <v:shape id="_x0000_i1031" type="#_x0000_t75" style="width:451.5pt;height:119.25pt" o:ole="" o:preferrelative="f">
            <v:imagedata r:id="rId13" o:title=""/>
            <o:lock v:ext="edit" aspectratio="f"/>
          </v:shape>
          <o:OLEObject Type="Embed" ProgID="Excel.Sheet.12" ShapeID="_x0000_i1031" DrawAspect="Content" ObjectID="_1453205573" r:id="rId14"/>
        </w:object>
      </w:r>
      <w:r w:rsidR="00FF0316">
        <w:t xml:space="preserve"> </w:t>
      </w:r>
    </w:p>
    <w:p w:rsidR="00EB0457" w:rsidRPr="00EB0457" w:rsidRDefault="00FF0316" w:rsidP="00EB0457">
      <w:pPr>
        <w:pStyle w:val="Zkladntext"/>
        <w:rPr>
          <w:szCs w:val="18"/>
        </w:rPr>
      </w:pPr>
      <w:r>
        <w:t xml:space="preserve">Súčasťou tabuliek o vekovej štruktúre pohľadávok za bežné a predchádzajúce účtovné obdobie nie je odložená daňová pohľadávka (účet 481) a čistá hodnota zákazky (účet 316). Informácie o odloženej dani sú uvedené v časti G.4. </w:t>
      </w:r>
      <w:r>
        <w:rPr>
          <w:szCs w:val="18"/>
        </w:rPr>
        <w:t>a informácie o čistej hodno</w:t>
      </w:r>
      <w:r w:rsidR="00EB0457">
        <w:rPr>
          <w:szCs w:val="18"/>
        </w:rPr>
        <w:t xml:space="preserve">te zákazky v časti F.4. a F.5. </w:t>
      </w:r>
      <w:r w:rsidR="00EB0457">
        <w:t xml:space="preserve">      </w:t>
      </w:r>
    </w:p>
    <w:p w:rsidR="00FF0316" w:rsidRPr="00EB0457" w:rsidRDefault="00EB0457" w:rsidP="00EB0457">
      <w:pPr>
        <w:spacing w:after="200" w:line="276" w:lineRule="auto"/>
        <w:ind w:left="345"/>
      </w:pPr>
      <w:r>
        <w:t xml:space="preserve"> Spoločnosť nemá žiadne </w:t>
      </w:r>
      <w:r w:rsidR="00FF0316">
        <w:t>pohľadávk</w:t>
      </w:r>
      <w:r>
        <w:t>y</w:t>
      </w:r>
      <w:r w:rsidR="00FF0316">
        <w:t xml:space="preserve"> zabezpečen</w:t>
      </w:r>
      <w:r>
        <w:t>é</w:t>
      </w:r>
      <w:r w:rsidR="00FF0316">
        <w:t xml:space="preserve"> záložným právom alebo inou formou zabezpečenia</w:t>
      </w:r>
      <w:r>
        <w:t>.</w:t>
      </w:r>
      <w:r w:rsidR="00FF0316">
        <w:t xml:space="preserve"> </w:t>
      </w:r>
      <w:r>
        <w:t xml:space="preserve">          </w:t>
      </w:r>
      <w:r w:rsidR="00FF0316">
        <w:t>Spo</w:t>
      </w:r>
      <w:r>
        <w:t>l</w:t>
      </w:r>
      <w:r w:rsidR="00FF0316">
        <w:t xml:space="preserve">očnosť </w:t>
      </w:r>
      <w:r w:rsidR="00E54173">
        <w:t>ne</w:t>
      </w:r>
      <w:r w:rsidR="00FF0316">
        <w:t>má pohľadávky z finančného prenájmu</w:t>
      </w:r>
      <w:r>
        <w:t>.</w:t>
      </w:r>
    </w:p>
    <w:p w:rsidR="00FF0316" w:rsidRDefault="00FF0316" w:rsidP="00FF0316">
      <w:pPr>
        <w:pStyle w:val="Zkladntext"/>
        <w:rPr>
          <w:b/>
        </w:rPr>
      </w:pPr>
      <w:bookmarkStart w:id="16" w:name="_Toc530739905"/>
    </w:p>
    <w:p w:rsidR="00FF0316" w:rsidRDefault="00FF0316" w:rsidP="00FF0316">
      <w:pPr>
        <w:pStyle w:val="Nadpis2"/>
        <w:numPr>
          <w:ilvl w:val="0"/>
          <w:numId w:val="4"/>
        </w:numPr>
      </w:pPr>
      <w:r>
        <w:t>Finančné účty</w:t>
      </w:r>
      <w:bookmarkEnd w:id="16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Ako finančné účty sú vykázané peniaze v pokladnici, úč</w:t>
      </w:r>
      <w:r w:rsidR="00E54173">
        <w:t>e</w:t>
      </w:r>
      <w:r>
        <w:t>t</w:t>
      </w:r>
      <w:r w:rsidR="00E54173">
        <w:t xml:space="preserve"> </w:t>
      </w:r>
      <w:r>
        <w:t>v bank</w:t>
      </w:r>
      <w:r w:rsidR="00E54173">
        <w:t>e</w:t>
      </w:r>
      <w:r>
        <w:t xml:space="preserve"> a cenné papiere. </w:t>
      </w:r>
      <w:r w:rsidR="00E54173">
        <w:t xml:space="preserve">S účtom v banke môže spoločnosť neobmedzene </w:t>
      </w:r>
      <w:r>
        <w:t xml:space="preserve"> voľne disponovať</w:t>
      </w:r>
      <w:r w:rsidR="00BD21EE">
        <w:t>.</w:t>
      </w:r>
      <w:r>
        <w:t xml:space="preserve">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Prehľad jednotlivých položiek finančných účtov:</w:t>
      </w:r>
    </w:p>
    <w:p w:rsidR="00BD21EE" w:rsidRDefault="00BD21EE" w:rsidP="00FF0316">
      <w:pPr>
        <w:pStyle w:val="Zkladntext"/>
      </w:pPr>
    </w:p>
    <w:bookmarkStart w:id="17" w:name="_MON_1421255092"/>
    <w:bookmarkEnd w:id="17"/>
    <w:p w:rsidR="00FF0316" w:rsidRDefault="00863CF3" w:rsidP="00EB0457">
      <w:pPr>
        <w:pStyle w:val="Zkladntext"/>
        <w:rPr>
          <w:b/>
        </w:rPr>
      </w:pPr>
      <w:r>
        <w:object w:dxaOrig="9052" w:dyaOrig="1889">
          <v:shape id="_x0000_i1032" type="#_x0000_t75" style="width:452.25pt;height:94.5pt" o:ole="" o:preferrelative="f">
            <v:imagedata r:id="rId15" o:title=""/>
            <o:lock v:ext="edit" aspectratio="f"/>
          </v:shape>
          <o:OLEObject Type="Embed" ProgID="Excel.Sheet.12" ShapeID="_x0000_i1032" DrawAspect="Content" ObjectID="_1453205574" r:id="rId16"/>
        </w:object>
      </w:r>
    </w:p>
    <w:p w:rsidR="00FF0316" w:rsidRDefault="00FF0316" w:rsidP="00FF0316">
      <w:pPr>
        <w:pStyle w:val="Nadpis2"/>
        <w:numPr>
          <w:ilvl w:val="0"/>
          <w:numId w:val="4"/>
        </w:numPr>
      </w:pPr>
      <w:r>
        <w:t>Krátkodobý finančný majetok</w:t>
      </w:r>
    </w:p>
    <w:p w:rsidR="00FF0316" w:rsidRDefault="00FF0316" w:rsidP="00FF0316">
      <w:pPr>
        <w:pStyle w:val="Zkladntext"/>
      </w:pPr>
    </w:p>
    <w:p w:rsidR="00FF0316" w:rsidRDefault="00EB0457" w:rsidP="00FF0316">
      <w:pPr>
        <w:pStyle w:val="Zkladntext"/>
      </w:pPr>
      <w:r>
        <w:t xml:space="preserve">Spoločnosť nevlastný žiaden </w:t>
      </w:r>
      <w:r w:rsidR="00FF0316">
        <w:t>krátkodobý finančný majetok</w:t>
      </w:r>
      <w:r>
        <w:t>.</w:t>
      </w:r>
    </w:p>
    <w:p w:rsidR="00FF0316" w:rsidRDefault="00FF0316" w:rsidP="00FF0316">
      <w:pPr>
        <w:pStyle w:val="Zkladntext"/>
        <w:rPr>
          <w:i/>
          <w:szCs w:val="18"/>
          <w:u w:val="single"/>
        </w:rPr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18" w:name="_Toc530739906"/>
      <w:r>
        <w:t>Časové rozlíšenie</w:t>
      </w:r>
      <w:bookmarkEnd w:id="18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Ide o tieto položky:</w:t>
      </w:r>
    </w:p>
    <w:bookmarkStart w:id="19" w:name="_MON_1421255370"/>
    <w:bookmarkEnd w:id="19"/>
    <w:p w:rsidR="00FF0316" w:rsidRDefault="00863CF3" w:rsidP="00FF0316">
      <w:pPr>
        <w:pStyle w:val="Zkladntext"/>
        <w:rPr>
          <w:lang w:val="de-DE"/>
        </w:rPr>
      </w:pPr>
      <w:r w:rsidRPr="003B43EE">
        <w:rPr>
          <w:lang w:val="de-DE"/>
        </w:rPr>
        <w:object w:dxaOrig="9035" w:dyaOrig="4189">
          <v:shape id="_x0000_i1033" type="#_x0000_t75" style="width:451.5pt;height:209.25pt" o:ole="" o:preferrelative="f">
            <v:imagedata r:id="rId17" o:title=""/>
            <o:lock v:ext="edit" aspectratio="f"/>
          </v:shape>
          <o:OLEObject Type="Embed" ProgID="Excel.Sheet.12" ShapeID="_x0000_i1033" DrawAspect="Content" ObjectID="_1453205575" r:id="rId18"/>
        </w:object>
      </w: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16"/>
        </w:numPr>
      </w:pPr>
      <w:bookmarkStart w:id="20" w:name="_Toc530739908"/>
      <w:r>
        <w:t>Vlastné imanie</w:t>
      </w:r>
    </w:p>
    <w:p w:rsidR="00FF0316" w:rsidRDefault="00FF0316" w:rsidP="00FF0316"/>
    <w:p w:rsidR="00FF0316" w:rsidRDefault="00FF0316" w:rsidP="00FF0316">
      <w:pPr>
        <w:pStyle w:val="Zkladntext"/>
      </w:pPr>
      <w:r>
        <w:t>Informácie o vlastnom imaní sú uvedené v časti C a P.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16"/>
        </w:numPr>
      </w:pPr>
      <w:r>
        <w:t>Rezervy</w:t>
      </w:r>
    </w:p>
    <w:bookmarkEnd w:id="20"/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Prehľad o rezervách za bežné účtovné obdobie je uvedený v nasledujúcom prehľade:</w:t>
      </w:r>
    </w:p>
    <w:p w:rsidR="00FF0316" w:rsidRDefault="00FF0316" w:rsidP="00FF0316">
      <w:pPr>
        <w:pStyle w:val="Zkladntext"/>
        <w:jc w:val="left"/>
      </w:pPr>
    </w:p>
    <w:bookmarkStart w:id="21" w:name="_MON_1421255721"/>
    <w:bookmarkEnd w:id="21"/>
    <w:p w:rsidR="00FF0316" w:rsidRDefault="005B6A0A" w:rsidP="00FF0316">
      <w:pPr>
        <w:ind w:left="426"/>
      </w:pPr>
      <w:r>
        <w:object w:dxaOrig="8791" w:dyaOrig="7685">
          <v:shape id="_x0000_i1035" type="#_x0000_t75" style="width:439.5pt;height:384pt" o:ole="" o:preferrelative="f">
            <v:imagedata r:id="rId19" o:title=""/>
            <o:lock v:ext="edit" aspectratio="f"/>
          </v:shape>
          <o:OLEObject Type="Embed" ProgID="Excel.Sheet.12" ShapeID="_x0000_i1035" DrawAspect="Content" ObjectID="_1453205576" r:id="rId20"/>
        </w:object>
      </w:r>
    </w:p>
    <w:p w:rsidR="00FF0316" w:rsidRDefault="00FF0316" w:rsidP="00FF0316">
      <w:pPr>
        <w:pStyle w:val="Zkladntext"/>
      </w:pPr>
      <w:bookmarkStart w:id="22" w:name="OLE_LINK18"/>
      <w:bookmarkStart w:id="23" w:name="OLE_LINK17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3C43EC" w:rsidRDefault="003C43EC" w:rsidP="00FF0316">
      <w:pPr>
        <w:pStyle w:val="Zkladntext"/>
      </w:pPr>
    </w:p>
    <w:p w:rsidR="00FF0316" w:rsidRDefault="00FF0316" w:rsidP="00FF0316">
      <w:pPr>
        <w:rPr>
          <w:sz w:val="18"/>
          <w:szCs w:val="18"/>
        </w:rPr>
      </w:pPr>
    </w:p>
    <w:p w:rsidR="00FF0316" w:rsidRDefault="00FF0316" w:rsidP="00FF0316">
      <w:pPr>
        <w:pStyle w:val="Zkladntext"/>
      </w:pPr>
      <w:r>
        <w:t>Prehľad o rezervách za predchádzajúce účtovné obdobie je uvedený v nasledujúcom prehľade:</w:t>
      </w:r>
    </w:p>
    <w:p w:rsidR="00FF0316" w:rsidRDefault="00FF0316" w:rsidP="00FF0316">
      <w:pPr>
        <w:pStyle w:val="Zkladntext"/>
        <w:jc w:val="left"/>
      </w:pPr>
    </w:p>
    <w:bookmarkStart w:id="24" w:name="_MON_1421256058"/>
    <w:bookmarkEnd w:id="24"/>
    <w:p w:rsidR="00FF0316" w:rsidRDefault="005B6A0A" w:rsidP="00FF0316">
      <w:pPr>
        <w:pStyle w:val="Zkladntext"/>
        <w:jc w:val="left"/>
      </w:pPr>
      <w:r>
        <w:object w:dxaOrig="8866" w:dyaOrig="7390">
          <v:shape id="_x0000_i1034" type="#_x0000_t75" style="width:443.25pt;height:369.75pt" o:ole="" o:preferrelative="f">
            <v:imagedata r:id="rId21" o:title=""/>
            <o:lock v:ext="edit" aspectratio="f"/>
          </v:shape>
          <o:OLEObject Type="Embed" ProgID="Excel.Sheet.12" ShapeID="_x0000_i1034" DrawAspect="Content" ObjectID="_1453205577" r:id="rId22"/>
        </w:object>
      </w:r>
      <w:bookmarkEnd w:id="22"/>
      <w:bookmarkEnd w:id="23"/>
    </w:p>
    <w:p w:rsidR="00FF0316" w:rsidRDefault="00FF0316" w:rsidP="00FF0316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bookmarkStart w:id="25" w:name="_Toc530739909"/>
      <w:r>
        <w:t>Záväzky</w:t>
      </w:r>
      <w:bookmarkEnd w:id="25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Štruktúra záväzkov (okrem bankových úverov) podľa zostatkovej doby splatnosti je uvedená v nasledujúcom prehľade:</w:t>
      </w:r>
    </w:p>
    <w:p w:rsidR="00FF0316" w:rsidRDefault="00FF0316" w:rsidP="00FF0316">
      <w:pPr>
        <w:pStyle w:val="Zkladntext"/>
        <w:rPr>
          <w:i/>
          <w:szCs w:val="18"/>
          <w:u w:val="single"/>
        </w:rPr>
      </w:pPr>
    </w:p>
    <w:p w:rsidR="00FF0316" w:rsidRDefault="00FF0316" w:rsidP="00FF0316">
      <w:pPr>
        <w:pStyle w:val="Zkladntext"/>
      </w:pPr>
    </w:p>
    <w:bookmarkStart w:id="26" w:name="_MON_1421256382"/>
    <w:bookmarkEnd w:id="26"/>
    <w:p w:rsidR="00FF0316" w:rsidRDefault="005B6A0A" w:rsidP="00EB0457">
      <w:pPr>
        <w:ind w:left="426"/>
      </w:pPr>
      <w:r>
        <w:object w:dxaOrig="8972" w:dyaOrig="2843">
          <v:shape id="_x0000_i1036" type="#_x0000_t75" style="width:448.5pt;height:142.5pt" o:ole="" o:preferrelative="f">
            <v:imagedata r:id="rId23" o:title=""/>
            <o:lock v:ext="edit" aspectratio="f"/>
          </v:shape>
          <o:OLEObject Type="Embed" ProgID="Excel.Sheet.12" ShapeID="_x0000_i1036" DrawAspect="Content" ObjectID="_1453205578" r:id="rId24"/>
        </w:object>
      </w:r>
    </w:p>
    <w:p w:rsidR="00FF0316" w:rsidRDefault="00FF0316" w:rsidP="00FF0316">
      <w:pPr>
        <w:pStyle w:val="Zkladntext"/>
      </w:pPr>
      <w:r>
        <w:t xml:space="preserve">Súčasťou vekovej štruktúry záväzkov nie je odložený daňový záväzok (účet 481) a čistá hodnota zákazky (účet 316). Informácie o odloženej dani sú uvedené v časti G.4. a informácie o čistej hodnote zákazky v časti F.4. a F.5.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Záväzky </w:t>
      </w:r>
      <w:r w:rsidR="00C15631">
        <w:t xml:space="preserve">nie </w:t>
      </w:r>
      <w:r>
        <w:t>sú kryté záložným právom</w:t>
      </w:r>
      <w:r w:rsidR="00C15631">
        <w:t>.</w:t>
      </w:r>
    </w:p>
    <w:p w:rsidR="00FF0316" w:rsidRDefault="00FF0316" w:rsidP="00FF0316">
      <w:pPr>
        <w:pStyle w:val="Zkladntext"/>
      </w:pPr>
    </w:p>
    <w:p w:rsidR="00FF0316" w:rsidRPr="0083035B" w:rsidRDefault="00FF0316" w:rsidP="00EB0457">
      <w:pPr>
        <w:pStyle w:val="Zkladntext"/>
      </w:pPr>
      <w:r>
        <w:t>Spoločnosť má záväzky z</w:t>
      </w:r>
      <w:r w:rsidR="00C15631">
        <w:t xml:space="preserve"> výpomoci od spoločníkov vo výške </w:t>
      </w:r>
      <w:r w:rsidR="005B6A0A">
        <w:t>74 473</w:t>
      </w:r>
      <w:r w:rsidR="00C15631">
        <w:t xml:space="preserve"> €. Finančný  spoločnosť nemá.</w:t>
      </w:r>
      <w:r>
        <w:t xml:space="preserve"> </w:t>
      </w:r>
    </w:p>
    <w:p w:rsidR="00FF0316" w:rsidRDefault="00FF0316" w:rsidP="00FF0316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 w:val="0"/>
        </w:rPr>
      </w:pPr>
      <w:bookmarkStart w:id="27" w:name="_Toc530739910"/>
    </w:p>
    <w:p w:rsidR="00FF0316" w:rsidRDefault="00C15631" w:rsidP="00FF0316">
      <w:pPr>
        <w:pStyle w:val="Nadpis2"/>
        <w:numPr>
          <w:ilvl w:val="0"/>
          <w:numId w:val="0"/>
        </w:numPr>
        <w:tabs>
          <w:tab w:val="left" w:pos="708"/>
        </w:tabs>
        <w:ind w:left="426"/>
      </w:pPr>
      <w:r>
        <w:rPr>
          <w:b w:val="0"/>
        </w:rPr>
        <w:t>Spoločnosť nemá žiadne z</w:t>
      </w:r>
      <w:r w:rsidR="00FF0316">
        <w:rPr>
          <w:b w:val="0"/>
        </w:rPr>
        <w:t>áväzky z finančného prenájmu</w:t>
      </w:r>
      <w:r w:rsidR="00332BBD">
        <w:rPr>
          <w:b w:val="0"/>
        </w:rPr>
        <w:t>.</w:t>
      </w:r>
      <w:r w:rsidR="00FF0316">
        <w:rPr>
          <w:b w:val="0"/>
        </w:rPr>
        <w:br w:type="page"/>
      </w:r>
      <w:r w:rsidR="00FF0316">
        <w:lastRenderedPageBreak/>
        <w:t xml:space="preserve">  </w:t>
      </w:r>
      <w:bookmarkEnd w:id="27"/>
    </w:p>
    <w:p w:rsidR="00FF0316" w:rsidRDefault="00FF0316" w:rsidP="00FF0316">
      <w:pPr>
        <w:pStyle w:val="Nadpis2"/>
        <w:numPr>
          <w:ilvl w:val="0"/>
          <w:numId w:val="4"/>
        </w:numPr>
      </w:pPr>
      <w:r>
        <w:t>Odložený daňový záväzok</w:t>
      </w:r>
    </w:p>
    <w:p w:rsidR="00FF0316" w:rsidRDefault="00FF0316" w:rsidP="00FF0316">
      <w:pPr>
        <w:rPr>
          <w:sz w:val="18"/>
          <w:szCs w:val="18"/>
        </w:rPr>
      </w:pPr>
    </w:p>
    <w:p w:rsidR="00FF0316" w:rsidRDefault="00FF0316" w:rsidP="00FF0316">
      <w:pPr>
        <w:pStyle w:val="Zkladntext"/>
      </w:pPr>
      <w:r>
        <w:t>Výpočet odloženého daňového záväzku je uvedený v nasledujúcom prehľade:</w:t>
      </w:r>
    </w:p>
    <w:p w:rsidR="00FF0316" w:rsidRDefault="00FF0316" w:rsidP="00FF0316">
      <w:pPr>
        <w:pStyle w:val="Zkladntext"/>
      </w:pPr>
    </w:p>
    <w:bookmarkStart w:id="28" w:name="_MON_1421263658"/>
    <w:bookmarkEnd w:id="28"/>
    <w:p w:rsidR="00FF0316" w:rsidRDefault="005B6A0A" w:rsidP="00FF0316">
      <w:pPr>
        <w:pStyle w:val="Zkladntext"/>
        <w:rPr>
          <w:lang w:val="de-DE"/>
        </w:rPr>
      </w:pPr>
      <w:r>
        <w:object w:dxaOrig="8984" w:dyaOrig="6293">
          <v:shape id="_x0000_i1037" type="#_x0000_t75" style="width:449.25pt;height:315pt" o:ole="" o:preferrelative="f">
            <v:imagedata r:id="rId25" o:title=""/>
            <o:lock v:ext="edit" aspectratio="f"/>
          </v:shape>
          <o:OLEObject Type="Embed" ProgID="Excel.Sheet.12" ShapeID="_x0000_i1037" DrawAspect="Content" ObjectID="_1453205579" r:id="rId26"/>
        </w:objec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S</w:t>
      </w:r>
      <w:r w:rsidR="00C443D9">
        <w:t xml:space="preserve">poločnosť neúčtuje o odloženou </w:t>
      </w:r>
      <w:r>
        <w:t>daňov</w:t>
      </w:r>
      <w:r w:rsidR="00C443D9">
        <w:t xml:space="preserve">om </w:t>
      </w:r>
      <w:r>
        <w:t>záväzku</w:t>
      </w:r>
      <w:r w:rsidR="00C443D9">
        <w:t>.</w:t>
      </w:r>
      <w:r>
        <w:t xml:space="preserve"> </w:t>
      </w:r>
    </w:p>
    <w:p w:rsidR="00FF0316" w:rsidRDefault="00FF0316" w:rsidP="00FF0316">
      <w:pPr>
        <w:spacing w:after="200" w:line="276" w:lineRule="auto"/>
        <w:rPr>
          <w:b/>
          <w:sz w:val="18"/>
        </w:rPr>
      </w:pPr>
      <w:bookmarkStart w:id="29" w:name="_Toc530739911"/>
    </w:p>
    <w:p w:rsidR="00FF0316" w:rsidRDefault="00FF0316" w:rsidP="00FF0316">
      <w:pPr>
        <w:pStyle w:val="Nadpis2"/>
        <w:numPr>
          <w:ilvl w:val="0"/>
          <w:numId w:val="4"/>
        </w:numPr>
      </w:pPr>
      <w:r>
        <w:t>Sociálny fond</w:t>
      </w:r>
      <w:bookmarkEnd w:id="29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Tvorba a čerpanie sociálneho fondu v priebehu účtovného obdobia sú znázornené v nasledujúcom prehľade:</w:t>
      </w:r>
    </w:p>
    <w:p w:rsidR="00FF0316" w:rsidRDefault="00FF0316" w:rsidP="00FF0316">
      <w:pPr>
        <w:pStyle w:val="Zkladntext"/>
      </w:pPr>
    </w:p>
    <w:bookmarkStart w:id="30" w:name="_MON_1421263851"/>
    <w:bookmarkEnd w:id="30"/>
    <w:p w:rsidR="00FF0316" w:rsidRDefault="005B6A0A" w:rsidP="00FF0316">
      <w:pPr>
        <w:pStyle w:val="Zkladntext"/>
        <w:rPr>
          <w:lang w:val="de-DE"/>
        </w:rPr>
      </w:pPr>
      <w:r>
        <w:object w:dxaOrig="8972" w:dyaOrig="2809">
          <v:shape id="_x0000_i1038" type="#_x0000_t75" style="width:448.5pt;height:140.25pt" o:ole="" o:preferrelative="f">
            <v:imagedata r:id="rId27" o:title=""/>
            <o:lock v:ext="edit" aspectratio="f"/>
          </v:shape>
          <o:OLEObject Type="Embed" ProgID="Excel.Sheet.12" ShapeID="_x0000_i1038" DrawAspect="Content" ObjectID="_1453205580" r:id="rId28"/>
        </w:object>
      </w:r>
    </w:p>
    <w:p w:rsidR="00FF0316" w:rsidRDefault="00C443D9" w:rsidP="00FF0316">
      <w:pPr>
        <w:pStyle w:val="Zkladntext"/>
      </w:pPr>
      <w:r>
        <w:t>Spoločnosť netvorila a ani čerpala sociálny fond.</w:t>
      </w:r>
      <w:r w:rsidR="00FF0316">
        <w:t>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Vydané dlhopisy</w:t>
      </w:r>
    </w:p>
    <w:p w:rsidR="00FF0316" w:rsidRDefault="00FF0316" w:rsidP="00FF0316">
      <w:pPr>
        <w:rPr>
          <w:szCs w:val="18"/>
        </w:rPr>
      </w:pPr>
    </w:p>
    <w:p w:rsidR="00FF0316" w:rsidRDefault="00FF0316" w:rsidP="00FF0316">
      <w:pPr>
        <w:ind w:left="426"/>
        <w:jc w:val="both"/>
        <w:rPr>
          <w:i/>
          <w:sz w:val="18"/>
          <w:szCs w:val="18"/>
        </w:rPr>
      </w:pPr>
    </w:p>
    <w:p w:rsidR="00FF0316" w:rsidRDefault="00EB0457" w:rsidP="00FF0316">
      <w:pPr>
        <w:pStyle w:val="Zkladntext"/>
      </w:pPr>
      <w:r>
        <w:t xml:space="preserve">Spoločnosť neeviduje žiadne </w:t>
      </w:r>
      <w:r w:rsidR="00FF0316">
        <w:t> vydan</w:t>
      </w:r>
      <w:r>
        <w:t>é</w:t>
      </w:r>
      <w:r w:rsidR="00FF0316">
        <w:t xml:space="preserve"> dlhopis</w:t>
      </w:r>
      <w:r w:rsidR="00D1660D">
        <w:t>y.</w:t>
      </w:r>
    </w:p>
    <w:p w:rsidR="00FF0316" w:rsidRDefault="00FF0316" w:rsidP="00FF0316">
      <w:pPr>
        <w:spacing w:after="200" w:line="276" w:lineRule="auto"/>
        <w:rPr>
          <w:b/>
          <w:sz w:val="18"/>
        </w:rPr>
      </w:pPr>
      <w:bookmarkStart w:id="31" w:name="_Toc530739912"/>
    </w:p>
    <w:p w:rsidR="00FF0316" w:rsidRDefault="00FF0316" w:rsidP="00FF0316">
      <w:pPr>
        <w:pStyle w:val="Nadpis2"/>
        <w:numPr>
          <w:ilvl w:val="0"/>
          <w:numId w:val="4"/>
        </w:numPr>
      </w:pPr>
      <w:r>
        <w:lastRenderedPageBreak/>
        <w:t xml:space="preserve"> Bankové úvery</w:t>
      </w:r>
      <w:bookmarkEnd w:id="31"/>
    </w:p>
    <w:p w:rsidR="00FF0316" w:rsidRDefault="00FF0316" w:rsidP="00FF0316">
      <w:pPr>
        <w:pStyle w:val="Zkladntext"/>
      </w:pPr>
    </w:p>
    <w:p w:rsidR="00FF0316" w:rsidRDefault="00D1660D" w:rsidP="00FF0316">
      <w:pPr>
        <w:pStyle w:val="Zkladntext"/>
      </w:pPr>
      <w:r>
        <w:t xml:space="preserve">Spoločnosť nemá žiaden </w:t>
      </w:r>
      <w:r w:rsidR="00FF0316">
        <w:t xml:space="preserve">bankových </w:t>
      </w:r>
      <w:r>
        <w:t>ani iný úver.</w:t>
      </w:r>
    </w:p>
    <w:p w:rsidR="00FF0316" w:rsidRDefault="00FF0316" w:rsidP="00FF0316">
      <w:pPr>
        <w:pStyle w:val="Zkladntext"/>
        <w:rPr>
          <w:i/>
          <w:szCs w:val="18"/>
          <w:u w:val="single"/>
        </w:rPr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32" w:name="_Toc530739913"/>
      <w:r>
        <w:t>Časové rozlíšenie</w:t>
      </w:r>
      <w:bookmarkEnd w:id="32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Štruktúra časového rozlíšenia je uvedená v nasledujúcom prehľade: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bookmarkStart w:id="33" w:name="_MON_1421264159"/>
    <w:bookmarkEnd w:id="33"/>
    <w:p w:rsidR="00FF0316" w:rsidRDefault="005B6A0A" w:rsidP="00FF0316">
      <w:pPr>
        <w:pStyle w:val="Zkladntext"/>
      </w:pPr>
      <w:r>
        <w:object w:dxaOrig="8854" w:dyaOrig="4419">
          <v:shape id="_x0000_i1039" type="#_x0000_t75" style="width:442.5pt;height:221.25pt" o:ole="" o:preferrelative="f">
            <v:imagedata r:id="rId29" o:title=""/>
            <o:lock v:ext="edit" aspectratio="f"/>
          </v:shape>
          <o:OLEObject Type="Embed" ProgID="Excel.Sheet.12" ShapeID="_x0000_i1039" DrawAspect="Content" ObjectID="_1453205581" r:id="rId30"/>
        </w:object>
      </w:r>
    </w:p>
    <w:p w:rsidR="00FF0316" w:rsidRDefault="00FF0316" w:rsidP="00FF0316">
      <w:pPr>
        <w:pStyle w:val="Zkladntext"/>
      </w:pPr>
      <w:r>
        <w:t>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Deriváty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D1660D" w:rsidP="00FF0316">
      <w:pPr>
        <w:pStyle w:val="Zkladntext"/>
      </w:pPr>
      <w:r>
        <w:t xml:space="preserve">Spoločnosť nevlastní </w:t>
      </w:r>
      <w:r w:rsidR="00FF0316">
        <w:t>derivát</w:t>
      </w:r>
      <w:r>
        <w:t xml:space="preserve">y </w:t>
      </w:r>
      <w:r w:rsidR="00FF0316">
        <w:t>určen</w:t>
      </w:r>
      <w:r>
        <w:t>é</w:t>
      </w:r>
      <w:r w:rsidR="00FF0316">
        <w:t xml:space="preserve"> na obchodovanie a</w:t>
      </w:r>
      <w:r>
        <w:t> </w:t>
      </w:r>
      <w:r w:rsidR="00FF0316">
        <w:t>zabezpečova</w:t>
      </w:r>
      <w:r>
        <w:t xml:space="preserve">cie </w:t>
      </w:r>
      <w:r w:rsidR="00FF0316">
        <w:t>derivát</w:t>
      </w:r>
      <w:r>
        <w:t>y.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t>informácie o výnosoch</w:t>
      </w:r>
    </w:p>
    <w:p w:rsidR="00FF0316" w:rsidRDefault="00FF0316" w:rsidP="00FF0316">
      <w:pPr>
        <w:pStyle w:val="Nadpis2"/>
        <w:numPr>
          <w:ilvl w:val="0"/>
          <w:numId w:val="0"/>
        </w:numPr>
        <w:tabs>
          <w:tab w:val="left" w:pos="708"/>
        </w:tabs>
      </w:pPr>
      <w:bookmarkStart w:id="34" w:name="_Toc530739914"/>
    </w:p>
    <w:p w:rsidR="00FF0316" w:rsidRDefault="00FF0316" w:rsidP="00FF0316">
      <w:pPr>
        <w:pStyle w:val="Nadpis2"/>
        <w:numPr>
          <w:ilvl w:val="0"/>
          <w:numId w:val="17"/>
        </w:numPr>
      </w:pPr>
      <w:r>
        <w:t>Tržby za vlastné výkony a tovar</w:t>
      </w:r>
      <w:bookmarkEnd w:id="34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Tržby za vlastné sú uvedené v nasledujúcom prehľade:</w:t>
      </w:r>
    </w:p>
    <w:p w:rsidR="00FF0316" w:rsidRDefault="00FF0316" w:rsidP="00FF0316">
      <w:pPr>
        <w:pStyle w:val="Zkladntext"/>
        <w:rPr>
          <w:i/>
          <w:szCs w:val="18"/>
          <w:u w:val="single"/>
        </w:rPr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bookmarkStart w:id="35" w:name="_MON_1421264387"/>
    <w:bookmarkEnd w:id="35"/>
    <w:p w:rsidR="00FF0316" w:rsidRDefault="005B6A0A" w:rsidP="00FF0316">
      <w:pPr>
        <w:pStyle w:val="Zkladntext"/>
      </w:pPr>
      <w:r>
        <w:object w:dxaOrig="9626" w:dyaOrig="2670">
          <v:shape id="_x0000_i1040" type="#_x0000_t75" style="width:481.5pt;height:133.5pt" o:ole="" o:preferrelative="f">
            <v:imagedata r:id="rId31" o:title=""/>
            <o:lock v:ext="edit" aspectratio="f"/>
          </v:shape>
          <o:OLEObject Type="Embed" ProgID="Excel.Sheet.12" ShapeID="_x0000_i1040" DrawAspect="Content" ObjectID="_1453205582" r:id="rId32"/>
        </w:objec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36" w:name="_Toc530739915"/>
      <w:r>
        <w:t>Zmena stavu zásob vlastnej výroby</w:t>
      </w:r>
      <w:bookmarkEnd w:id="36"/>
    </w:p>
    <w:p w:rsidR="00FF0316" w:rsidRDefault="00FF0316" w:rsidP="00FF0316">
      <w:pPr>
        <w:pStyle w:val="Zkladntext"/>
      </w:pPr>
    </w:p>
    <w:p w:rsidR="00FF0316" w:rsidRDefault="000300CA" w:rsidP="00FF0316">
      <w:pPr>
        <w:pStyle w:val="Zkladntext"/>
        <w:rPr>
          <w:szCs w:val="18"/>
        </w:rPr>
      </w:pPr>
      <w:r>
        <w:rPr>
          <w:szCs w:val="18"/>
        </w:rPr>
        <w:t>Spoločnosť nevykonáva činnosti, ktoré by jej určovali účtovať o zmene stavu zásob vlastnej výroby.</w:t>
      </w:r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Nadpis2"/>
        <w:numPr>
          <w:ilvl w:val="0"/>
          <w:numId w:val="4"/>
        </w:numPr>
      </w:pPr>
      <w:bookmarkStart w:id="37" w:name="_Toc530739916"/>
      <w:r>
        <w:lastRenderedPageBreak/>
        <w:t>Aktivácia</w:t>
      </w:r>
      <w:bookmarkEnd w:id="37"/>
      <w:r>
        <w:t xml:space="preserve"> nákladov, výnosy z hospodárskej činnosti, finančnej činnosti a mimoriadnej činnosti</w:t>
      </w:r>
    </w:p>
    <w:p w:rsidR="00FF0316" w:rsidRDefault="00FF0316" w:rsidP="00FF0316">
      <w:pPr>
        <w:pStyle w:val="Zkladntext"/>
      </w:pPr>
    </w:p>
    <w:p w:rsidR="00FF0316" w:rsidRDefault="00D1660D" w:rsidP="00FF0316">
      <w:pPr>
        <w:pStyle w:val="Zkladntext"/>
      </w:pPr>
      <w:r>
        <w:t xml:space="preserve">Spoločnosť neúčtuje o </w:t>
      </w:r>
      <w:r w:rsidR="00FF0316">
        <w:t xml:space="preserve">výnosoch pri aktivácii nákladov, výnosoch z hospodárskej činnosti, finančnej činnosti a mimoriadnej činnosti </w:t>
      </w:r>
      <w:r>
        <w:t>.</w:t>
      </w:r>
      <w:r w:rsidR="00FF0316">
        <w:t xml:space="preserve">: </w:t>
      </w:r>
    </w:p>
    <w:p w:rsidR="00FF0316" w:rsidRDefault="00FF0316" w:rsidP="00FF0316">
      <w:pPr>
        <w:pStyle w:val="Zkladntext"/>
      </w:pPr>
    </w:p>
    <w:bookmarkStart w:id="38" w:name="_MON_1421264741"/>
    <w:bookmarkEnd w:id="38"/>
    <w:p w:rsidR="00FF0316" w:rsidRDefault="00B603F6" w:rsidP="00FF0316">
      <w:pPr>
        <w:pStyle w:val="Zkladntext"/>
      </w:pPr>
      <w:r>
        <w:object w:dxaOrig="9066" w:dyaOrig="7244">
          <v:shape id="_x0000_i1026" type="#_x0000_t75" style="width:453pt;height:362.25pt" o:ole="" o:preferrelative="f">
            <v:imagedata r:id="rId33" o:title=""/>
            <o:lock v:ext="edit" aspectratio="f"/>
          </v:shape>
          <o:OLEObject Type="Embed" ProgID="Excel.Sheet.12" ShapeID="_x0000_i1026" DrawAspect="Content" ObjectID="_1453205583" r:id="rId34"/>
        </w:object>
      </w:r>
    </w:p>
    <w:p w:rsidR="00FF0316" w:rsidRDefault="00FF0316" w:rsidP="00FF0316">
      <w:pPr>
        <w:pStyle w:val="Nadpis2"/>
        <w:numPr>
          <w:ilvl w:val="0"/>
          <w:numId w:val="4"/>
        </w:numPr>
      </w:pPr>
      <w:r>
        <w:t xml:space="preserve">Čistý obrat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Čistý obrat Spoločnosti na účely zistenia povinnosti overenia individuálnej účtovnej závierky audítorom [§ 19 ods. 1 písm. a) zákona o účtovníctve] je uvedený v nasledujúcom prehľade:</w:t>
      </w:r>
    </w:p>
    <w:p w:rsidR="00FF0316" w:rsidRDefault="00FF0316" w:rsidP="00FF0316">
      <w:pPr>
        <w:pStyle w:val="Zkladntext"/>
      </w:pPr>
    </w:p>
    <w:bookmarkStart w:id="39" w:name="_MON_1421264919"/>
    <w:bookmarkEnd w:id="39"/>
    <w:p w:rsidR="00FF0316" w:rsidRDefault="005B6A0A" w:rsidP="00FF0316">
      <w:pPr>
        <w:pStyle w:val="Zkladntext"/>
      </w:pPr>
      <w:r>
        <w:object w:dxaOrig="8724" w:dyaOrig="2366">
          <v:shape id="_x0000_i1041" type="#_x0000_t75" style="width:436.5pt;height:118.5pt" o:ole="" o:preferrelative="f">
            <v:imagedata r:id="rId35" o:title=""/>
            <o:lock v:ext="edit" aspectratio="f"/>
          </v:shape>
          <o:OLEObject Type="Embed" ProgID="Excel.Sheet.12" ShapeID="_x0000_i1041" DrawAspect="Content" ObjectID="_1453205584" r:id="rId36"/>
        </w:object>
      </w:r>
      <w:r w:rsidR="00FF0316">
        <w:br w:type="page"/>
      </w: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18"/>
        </w:numPr>
      </w:pPr>
      <w:r>
        <w:t xml:space="preserve">Náklady na poskytnuté služby, ostatné náklady na hospodársku činnosť, finančné a mimoriadne náklady </w:t>
      </w:r>
    </w:p>
    <w:p w:rsidR="00FF0316" w:rsidRDefault="00FF0316" w:rsidP="00FF0316">
      <w:pPr>
        <w:rPr>
          <w:sz w:val="18"/>
          <w:szCs w:val="18"/>
        </w:rPr>
      </w:pPr>
    </w:p>
    <w:p w:rsidR="00FF0316" w:rsidRDefault="00FF0316" w:rsidP="00FF0316">
      <w:pPr>
        <w:pStyle w:val="Zkladntext"/>
      </w:pPr>
      <w:r>
        <w:t>Prehľad o nákladoch na poskytnuté služby, ostatných nákladoch na hospodársku činnosť, finančných a mimoriadnych nákladoch: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0"/>
        </w:numPr>
        <w:tabs>
          <w:tab w:val="left" w:pos="708"/>
        </w:tabs>
        <w:ind w:left="426"/>
      </w:pPr>
    </w:p>
    <w:bookmarkStart w:id="40" w:name="_MON_1421265284"/>
    <w:bookmarkEnd w:id="40"/>
    <w:p w:rsidR="00FF0316" w:rsidRDefault="005B6A0A" w:rsidP="00FF0316">
      <w:pPr>
        <w:pStyle w:val="Zkladntext"/>
      </w:pPr>
      <w:r>
        <w:object w:dxaOrig="8825" w:dyaOrig="9207">
          <v:shape id="_x0000_i1042" type="#_x0000_t75" style="width:441pt;height:460.5pt" o:ole="" o:preferrelative="f">
            <v:imagedata r:id="rId37" o:title=""/>
            <o:lock v:ext="edit" aspectratio="f"/>
          </v:shape>
          <o:OLEObject Type="Embed" ProgID="Excel.Sheet.12" ShapeID="_x0000_i1042" DrawAspect="Content" ObjectID="_1453205585" r:id="rId38"/>
        </w:objec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  <w:rPr>
          <w:lang w:val="de-DE"/>
        </w:rPr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br w:type="page"/>
      </w: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Prevod od teoretickej dane z príjmov k vykázanej dani z príjmov je uvedený v nasledujúcom prehľade:</w:t>
      </w:r>
    </w:p>
    <w:p w:rsidR="00FF0316" w:rsidRDefault="00FF0316" w:rsidP="00FF0316">
      <w:pPr>
        <w:pStyle w:val="Zkladntext"/>
      </w:pPr>
    </w:p>
    <w:bookmarkStart w:id="41" w:name="_MON_1421265657"/>
    <w:bookmarkEnd w:id="41"/>
    <w:p w:rsidR="00FF0316" w:rsidRDefault="009771EB" w:rsidP="00FF0316">
      <w:pPr>
        <w:pStyle w:val="Zkladntext"/>
      </w:pPr>
      <w:r>
        <w:object w:dxaOrig="9124" w:dyaOrig="3993">
          <v:shape id="_x0000_i1043" type="#_x0000_t75" style="width:456pt;height:199.5pt" o:ole="" o:preferrelative="f">
            <v:imagedata r:id="rId39" o:title=""/>
            <o:lock v:ext="edit" aspectratio="f"/>
          </v:shape>
          <o:OLEObject Type="Embed" ProgID="Excel.Sheet.12" ShapeID="_x0000_i1043" DrawAspect="Content" ObjectID="_1453205586" r:id="rId40"/>
        </w:object>
      </w:r>
    </w:p>
    <w:p w:rsidR="00FF0316" w:rsidRDefault="00D1660D" w:rsidP="00D1660D">
      <w:pPr>
        <w:pStyle w:val="Zkladntext"/>
      </w:pPr>
      <w:r>
        <w:t xml:space="preserve">Spoločnosť nemá povinnosť účtovať o odloženej </w:t>
      </w:r>
    </w:p>
    <w:p w:rsidR="00FF0316" w:rsidRPr="0083035B" w:rsidRDefault="00FF0316" w:rsidP="00FF0316">
      <w:pPr>
        <w:pStyle w:val="Zkladntex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Prehľad podsúvahových položiek:</w:t>
      </w:r>
    </w:p>
    <w:p w:rsidR="00FF0316" w:rsidRDefault="00FF0316" w:rsidP="00FF0316">
      <w:pPr>
        <w:pStyle w:val="Zkladntext"/>
      </w:pPr>
    </w:p>
    <w:p w:rsidR="00FF0316" w:rsidRDefault="0064286B" w:rsidP="0064286B">
      <w:pPr>
        <w:pStyle w:val="Zkladntext"/>
      </w:pPr>
      <w:r>
        <w:t>Spoločnosť nemá žiadne</w:t>
      </w:r>
      <w:r w:rsidR="00FF0316">
        <w:t xml:space="preserve"> finančné povinnosti, ktoré sa nesledujú v bežnom účtovníctve a</w:t>
      </w:r>
      <w:r>
        <w:t> sa ne</w:t>
      </w:r>
      <w:r w:rsidR="00FF0316">
        <w:t>uvádzajú v</w:t>
      </w:r>
      <w:r>
        <w:t> </w:t>
      </w:r>
      <w:r w:rsidR="00FF0316">
        <w:t>súvahe</w:t>
      </w:r>
      <w:r>
        <w:t>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FF0316" w:rsidRDefault="00FF0316" w:rsidP="00FF0316">
      <w:pPr>
        <w:pStyle w:val="Zkladntext"/>
        <w:ind w:left="0"/>
      </w:pPr>
    </w:p>
    <w:p w:rsidR="00FF0316" w:rsidRDefault="00FF0316" w:rsidP="00FF0316">
      <w:pPr>
        <w:pStyle w:val="Nadpis2"/>
        <w:numPr>
          <w:ilvl w:val="0"/>
          <w:numId w:val="21"/>
        </w:numPr>
      </w:pPr>
      <w:bookmarkStart w:id="42" w:name="_Toc530739921"/>
      <w:r>
        <w:t>Podmienené záväzky</w:t>
      </w:r>
      <w:bookmarkEnd w:id="42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Spoločnosť </w:t>
      </w:r>
      <w:r w:rsidR="0064286B">
        <w:t>ne</w:t>
      </w:r>
      <w:r>
        <w:t xml:space="preserve">má </w:t>
      </w:r>
      <w:r w:rsidR="0064286B">
        <w:t xml:space="preserve">žiadne </w:t>
      </w:r>
      <w:r>
        <w:t>podmienené záväzky, ktoré sa nesledujú v bežnom účtovníctve a neuvádzajú sa v</w:t>
      </w:r>
      <w:r w:rsidR="00D1660D">
        <w:t> </w:t>
      </w:r>
      <w:r>
        <w:t>súvahe</w:t>
      </w:r>
      <w:r w:rsidR="00D1660D">
        <w:t>.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2"/>
        <w:numPr>
          <w:ilvl w:val="0"/>
          <w:numId w:val="4"/>
        </w:numPr>
      </w:pPr>
      <w:r>
        <w:t>Podmienený majetok</w:t>
      </w:r>
    </w:p>
    <w:p w:rsidR="00FF0316" w:rsidRDefault="00FF0316" w:rsidP="00FF0316">
      <w:pPr>
        <w:rPr>
          <w:sz w:val="18"/>
          <w:szCs w:val="18"/>
        </w:rPr>
      </w:pPr>
    </w:p>
    <w:p w:rsidR="00FF0316" w:rsidRDefault="00FF0316" w:rsidP="0064286B">
      <w:pPr>
        <w:pStyle w:val="Zkladntext"/>
      </w:pPr>
      <w:r>
        <w:t xml:space="preserve">Spoločnosť </w:t>
      </w:r>
      <w:r w:rsidR="0064286B">
        <w:t>neeviduje žiaden podmienený záväzok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43" w:name="_Toc530739923"/>
      <w:r>
        <w:t>Informácie o príjmoch a výhodách členov štatutárnych orgánov, dozorných orgánov</w:t>
      </w:r>
      <w:bookmarkEnd w:id="43"/>
      <w:r>
        <w:t xml:space="preserve"> a iných orgánov účtovnej jednotky</w:t>
      </w:r>
    </w:p>
    <w:p w:rsidR="00FF0316" w:rsidRDefault="00FF0316" w:rsidP="00FF0316">
      <w:pPr>
        <w:pStyle w:val="Zkladntext"/>
      </w:pPr>
    </w:p>
    <w:p w:rsidR="00FF0316" w:rsidRDefault="0064286B" w:rsidP="00FF0316">
      <w:pPr>
        <w:pStyle w:val="Zkladntext"/>
      </w:pPr>
      <w:r>
        <w:t>Členom štatutárneho  orgánu spoločnosti neboli poskytnuté žiadne príjmy za svoju činnosť pre Spoločnosť ani v roku 2011 ani  v roku 2012 a ani im nebola  v rokoch 2011 a 2012 žiadna pôžička.</w:t>
      </w:r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44" w:name="_Toc530739924"/>
      <w:r>
        <w:t>Informácie o ekonomických vzťahoch účtovnej jednotky a spriaznených osôb</w:t>
      </w:r>
      <w:bookmarkEnd w:id="44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 xml:space="preserve">Spoločnosť uskutočnila v priebehu účtovného obdobia </w:t>
      </w:r>
      <w:r w:rsidR="00936CFC">
        <w:t xml:space="preserve">žiadne </w:t>
      </w:r>
      <w:r>
        <w:t>nasledujúce transakcie so spriaznenými osobami</w:t>
      </w:r>
      <w:r w:rsidR="00936CFC">
        <w:t>.</w:t>
      </w:r>
      <w:r>
        <w:t xml:space="preserve"> 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  <w:ind w:left="0" w:firstLine="426"/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Po 31. decembri 201</w:t>
      </w:r>
      <w:r w:rsidR="000F0941">
        <w:t>3</w:t>
      </w:r>
      <w:r>
        <w:t xml:space="preserve"> </w:t>
      </w:r>
      <w:r w:rsidR="00AC3D5D">
        <w:t>ne</w:t>
      </w:r>
      <w:r>
        <w:t xml:space="preserve">nastali </w:t>
      </w:r>
      <w:r w:rsidR="00AC3D5D">
        <w:t xml:space="preserve">žiadne </w:t>
      </w:r>
      <w:r>
        <w:t>udalosti majúce významný vplyv na verné zobrazenie skutočností, ktoré sú predmetom účtovníctva</w:t>
      </w:r>
      <w:r w:rsidR="00AC3D5D">
        <w:t>.</w:t>
      </w:r>
    </w:p>
    <w:p w:rsidR="00FF0316" w:rsidRDefault="00FF0316" w:rsidP="00AC3D5D">
      <w:pPr>
        <w:pStyle w:val="Zkladntext"/>
        <w:ind w:left="766"/>
      </w:pPr>
      <w:r>
        <w:t>.</w:t>
      </w:r>
    </w:p>
    <w:p w:rsidR="00FF0316" w:rsidRDefault="00FF0316" w:rsidP="00FF0316">
      <w:pPr>
        <w:pStyle w:val="Zkladntext"/>
        <w:rPr>
          <w:szCs w:val="18"/>
        </w:rPr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bookmarkStart w:id="46" w:name="_Toc530739907"/>
      <w:r>
        <w:lastRenderedPageBreak/>
        <w:t>Informácie o Vlastnom imaní</w:t>
      </w:r>
      <w:bookmarkEnd w:id="46"/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</w:pPr>
      <w:r>
        <w:t>Prehľad o pohybe vlastného imania v priebehu účtovného obdobia je uvedený v nasledujúcej tabuľke:</w:t>
      </w:r>
    </w:p>
    <w:p w:rsidR="00FF0316" w:rsidRDefault="00FF0316" w:rsidP="00FF0316">
      <w:pPr>
        <w:pStyle w:val="Zkladntext"/>
      </w:pPr>
    </w:p>
    <w:p w:rsidR="00FF0316" w:rsidRDefault="00FF0316" w:rsidP="00FF0316">
      <w:pPr>
        <w:pStyle w:val="Zkladntext"/>
        <w:ind w:left="0"/>
      </w:pPr>
    </w:p>
    <w:bookmarkStart w:id="47" w:name="_MON_1421267188"/>
    <w:bookmarkEnd w:id="47"/>
    <w:p w:rsidR="00FF0316" w:rsidRDefault="000F0941" w:rsidP="00FF0316">
      <w:pPr>
        <w:pStyle w:val="Zkladntext"/>
      </w:pPr>
      <w:r>
        <w:object w:dxaOrig="9290" w:dyaOrig="6995">
          <v:shape id="_x0000_i1044" type="#_x0000_t75" style="width:464.25pt;height:349.5pt" o:ole="" o:preferrelative="f">
            <v:imagedata r:id="rId41" o:title=""/>
            <o:lock v:ext="edit" aspectratio="f"/>
          </v:shape>
          <o:OLEObject Type="Embed" ProgID="Excel.Sheet.12" ShapeID="_x0000_i1044" DrawAspect="Content" ObjectID="_1453205587" r:id="rId42"/>
        </w:object>
      </w:r>
    </w:p>
    <w:p w:rsidR="00FF0316" w:rsidRDefault="00FF0316" w:rsidP="00FF031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Základné imanie sa v priebehu účtovného obdobia roka 201</w:t>
      </w:r>
      <w:r w:rsidR="000F0941">
        <w:rPr>
          <w:sz w:val="18"/>
          <w:szCs w:val="18"/>
        </w:rPr>
        <w:t>3</w:t>
      </w:r>
      <w:r>
        <w:rPr>
          <w:sz w:val="18"/>
          <w:szCs w:val="18"/>
        </w:rPr>
        <w:t xml:space="preserve"> </w:t>
      </w:r>
      <w:r w:rsidR="00AC3D5D">
        <w:rPr>
          <w:sz w:val="18"/>
          <w:szCs w:val="18"/>
        </w:rPr>
        <w:t xml:space="preserve">nezmenilo a je v rovnakej výške zapísané </w:t>
      </w:r>
      <w:r>
        <w:rPr>
          <w:sz w:val="18"/>
          <w:szCs w:val="18"/>
        </w:rPr>
        <w:t xml:space="preserve"> v obchodnom registri. </w:t>
      </w:r>
    </w:p>
    <w:p w:rsidR="00FF0316" w:rsidRDefault="00FF0316" w:rsidP="00FF031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F0316" w:rsidRDefault="00FF0316" w:rsidP="00FF031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Základné imanie bolo splatené v plnom rozsahu.</w:t>
      </w:r>
    </w:p>
    <w:p w:rsidR="00FF0316" w:rsidRDefault="00832EEF" w:rsidP="00FF0316">
      <w:pPr>
        <w:pStyle w:val="Zkladntext"/>
        <w:rPr>
          <w:szCs w:val="18"/>
        </w:rPr>
      </w:pPr>
      <w:r>
        <w:rPr>
          <w:szCs w:val="18"/>
        </w:rPr>
        <w:t xml:space="preserve">Zákonný rezervný fond </w:t>
      </w:r>
      <w:r w:rsidR="000F0941">
        <w:rPr>
          <w:szCs w:val="18"/>
        </w:rPr>
        <w:t>ne</w:t>
      </w:r>
      <w:r>
        <w:rPr>
          <w:szCs w:val="18"/>
        </w:rPr>
        <w:t>bol</w:t>
      </w:r>
      <w:r w:rsidR="000F0941">
        <w:rPr>
          <w:szCs w:val="18"/>
        </w:rPr>
        <w:t xml:space="preserve"> použitý.</w:t>
      </w:r>
    </w:p>
    <w:p w:rsidR="00FF0316" w:rsidRDefault="00FF0316" w:rsidP="00FF0316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F0316" w:rsidRDefault="00FF0316" w:rsidP="00FF0316">
      <w:pPr>
        <w:spacing w:after="200" w:line="276" w:lineRule="auto"/>
        <w:rPr>
          <w:sz w:val="18"/>
        </w:rPr>
      </w:pPr>
      <w:r>
        <w:br w:type="page"/>
      </w:r>
    </w:p>
    <w:p w:rsidR="00FF0316" w:rsidRDefault="00FF0316" w:rsidP="00FF0316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FF0316" w:rsidRDefault="00FF0316" w:rsidP="00FF0316">
      <w:pPr>
        <w:pStyle w:val="Zkladntext"/>
        <w:ind w:left="0"/>
      </w:pPr>
    </w:p>
    <w:bookmarkStart w:id="48" w:name="_MON_1421267577"/>
    <w:bookmarkEnd w:id="48"/>
    <w:p w:rsidR="00936CFC" w:rsidRDefault="000F0941" w:rsidP="00FF0316">
      <w:pPr>
        <w:pStyle w:val="Zkladntext"/>
      </w:pPr>
      <w:r>
        <w:object w:dxaOrig="9150" w:dyaOrig="7024">
          <v:shape id="_x0000_i1045" type="#_x0000_t75" style="width:457.5pt;height:351pt" o:ole="" o:preferrelative="f">
            <v:imagedata r:id="rId43" o:title=""/>
            <o:lock v:ext="edit" aspectratio="f"/>
          </v:shape>
          <o:OLEObject Type="Embed" ProgID="Excel.Sheet.12" ShapeID="_x0000_i1045" DrawAspect="Content" ObjectID="_1453205588" r:id="rId44"/>
        </w:object>
      </w:r>
    </w:p>
    <w:bookmarkStart w:id="49" w:name="_MON_1421268322"/>
    <w:bookmarkEnd w:id="49"/>
    <w:p w:rsidR="00936CFC" w:rsidRDefault="000F0941" w:rsidP="00FF0316">
      <w:pPr>
        <w:pStyle w:val="Zkladntext"/>
      </w:pPr>
      <w:r>
        <w:object w:dxaOrig="8922" w:dyaOrig="2579">
          <v:shape id="_x0000_i1046" type="#_x0000_t75" style="width:446.25pt;height:129pt" o:ole="" o:preferrelative="f">
            <v:imagedata r:id="rId45" o:title=""/>
            <o:lock v:ext="edit" aspectratio="f"/>
          </v:shape>
          <o:OLEObject Type="Embed" ProgID="Excel.Sheet.12" ShapeID="_x0000_i1046" DrawAspect="Content" ObjectID="_1453205589" r:id="rId46"/>
        </w:object>
      </w:r>
    </w:p>
    <w:p w:rsidR="00FF0316" w:rsidRDefault="00FF0316" w:rsidP="00FF0316">
      <w:pPr>
        <w:pStyle w:val="Zkladntext"/>
      </w:pPr>
      <w:r>
        <w:t>O rozdelení výsledku hospodárenia za účtovné obdobie 201</w:t>
      </w:r>
      <w:r w:rsidR="000F0941">
        <w:t>3</w:t>
      </w:r>
      <w:r>
        <w:t xml:space="preserve"> vo výške </w:t>
      </w:r>
      <w:r w:rsidR="000F0941">
        <w:t>5521</w:t>
      </w:r>
      <w:r w:rsidR="00832EEF">
        <w:t>0</w:t>
      </w:r>
      <w:r>
        <w:t xml:space="preserve"> EUR rozhod</w:t>
      </w:r>
      <w:r w:rsidR="000F0941">
        <w:t>lo</w:t>
      </w:r>
      <w:r>
        <w:t xml:space="preserve"> valné zhromaždenie. Návrh štatutárneho orgánu valnému zhromaždeniu je takýto:</w:t>
      </w:r>
    </w:p>
    <w:p w:rsidR="00FF0316" w:rsidRPr="00832EEF" w:rsidRDefault="00FF0316" w:rsidP="00FF0316">
      <w:pPr>
        <w:pStyle w:val="Zkladntext"/>
        <w:numPr>
          <w:ilvl w:val="0"/>
          <w:numId w:val="29"/>
        </w:numPr>
        <w:ind w:firstLine="0"/>
      </w:pPr>
      <w:r w:rsidRPr="00832EEF">
        <w:t>prídel do sociálneho fondu</w:t>
      </w:r>
      <w:r w:rsidR="00832EEF" w:rsidRPr="00832EEF">
        <w:t xml:space="preserve">                                         </w:t>
      </w:r>
      <w:r w:rsidRPr="00832EEF">
        <w:t xml:space="preserve"> </w:t>
      </w:r>
      <w:r w:rsidR="00832EEF" w:rsidRPr="00832EEF">
        <w:t>0</w:t>
      </w:r>
      <w:r w:rsidRPr="00832EEF">
        <w:t xml:space="preserve"> EUR,</w:t>
      </w:r>
    </w:p>
    <w:p w:rsidR="00FF0316" w:rsidRPr="00832EEF" w:rsidRDefault="00FF0316" w:rsidP="00FF0316">
      <w:pPr>
        <w:pStyle w:val="Zkladntext"/>
        <w:numPr>
          <w:ilvl w:val="0"/>
          <w:numId w:val="29"/>
        </w:numPr>
        <w:ind w:firstLine="0"/>
      </w:pPr>
      <w:r w:rsidRPr="00832EEF">
        <w:t xml:space="preserve">prevod na nerozdelený zisk minulých rokov </w:t>
      </w:r>
      <w:r w:rsidR="00832EEF" w:rsidRPr="00832EEF">
        <w:t xml:space="preserve">       </w:t>
      </w:r>
      <w:r w:rsidR="000F0941">
        <w:t>5521</w:t>
      </w:r>
      <w:r w:rsidRPr="00832EEF">
        <w:t xml:space="preserve"> EUR.</w:t>
      </w:r>
    </w:p>
    <w:p w:rsidR="00936CFC" w:rsidRDefault="00936CFC" w:rsidP="00FF0316">
      <w:pPr>
        <w:pStyle w:val="Zkladntext"/>
      </w:pPr>
    </w:p>
    <w:p w:rsidR="00FF0316" w:rsidRDefault="00FF0316" w:rsidP="00FF0316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936CFC" w:rsidRDefault="00936CFC" w:rsidP="00FF0316">
      <w:pPr>
        <w:pStyle w:val="Zkladntext"/>
      </w:pPr>
    </w:p>
    <w:p w:rsidR="00FF0316" w:rsidRDefault="00FF0316" w:rsidP="00FF0316">
      <w:pPr>
        <w:pStyle w:val="Zkladntext"/>
      </w:pPr>
      <w:r>
        <w:lastRenderedPageBreak/>
        <w:t>Účtovn</w:t>
      </w:r>
      <w:r w:rsidR="000F0941">
        <w:t xml:space="preserve">ý zisk </w:t>
      </w:r>
      <w:r>
        <w:t xml:space="preserve"> za rok 201</w:t>
      </w:r>
      <w:r w:rsidR="000F0941">
        <w:t>2</w:t>
      </w:r>
      <w:r>
        <w:t xml:space="preserve"> bola </w:t>
      </w:r>
      <w:proofErr w:type="spellStart"/>
      <w:r>
        <w:t>vysporiadaná</w:t>
      </w:r>
      <w:proofErr w:type="spellEnd"/>
      <w:r>
        <w:t xml:space="preserve"> takto:</w:t>
      </w:r>
    </w:p>
    <w:bookmarkStart w:id="50" w:name="_Toc530739926"/>
    <w:bookmarkStart w:id="51" w:name="_MON_1421268547"/>
    <w:bookmarkEnd w:id="51"/>
    <w:p w:rsidR="00FF0316" w:rsidRPr="00832EEF" w:rsidRDefault="00480F9C" w:rsidP="00FF0316">
      <w:pPr>
        <w:pStyle w:val="Zkladntext"/>
      </w:pPr>
      <w:r w:rsidRPr="00832EEF">
        <w:object w:dxaOrig="8919" w:dyaOrig="710">
          <v:shape id="_x0000_i1027" type="#_x0000_t75" style="width:446.25pt;height:35.25pt" o:ole="" o:preferrelative="f">
            <v:imagedata r:id="rId47" o:title=""/>
          </v:shape>
          <o:OLEObject Type="Embed" ProgID="Excel.Sheet.12" ShapeID="_x0000_i1027" DrawAspect="Content" ObjectID="_1453205590" r:id="rId48"/>
        </w:object>
      </w:r>
      <w:bookmarkStart w:id="52" w:name="_MON_1421268561"/>
      <w:bookmarkEnd w:id="52"/>
      <w:r w:rsidR="000F0941" w:rsidRPr="00832EEF">
        <w:object w:dxaOrig="8922" w:dyaOrig="2119">
          <v:shape id="_x0000_i1047" type="#_x0000_t75" style="width:446.25pt;height:105.75pt" o:ole="" o:preferrelative="f">
            <v:imagedata r:id="rId49" o:title=""/>
            <o:lock v:ext="edit" aspectratio="f"/>
          </v:shape>
          <o:OLEObject Type="Embed" ProgID="Excel.Sheet.12" ShapeID="_x0000_i1047" DrawAspect="Content" ObjectID="_1453205591" r:id="rId50"/>
        </w:object>
      </w:r>
    </w:p>
    <w:p w:rsidR="00FF0316" w:rsidRPr="00832EEF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 w:rsidRPr="00832EEF">
        <w:t>nformácie účtovných jednotiek, v ktorých má orgán verejnej moci väčšinový podiel na hlasovacích právach</w:t>
      </w:r>
    </w:p>
    <w:p w:rsidR="00FF0316" w:rsidRPr="00832EEF" w:rsidRDefault="00FF0316" w:rsidP="00FF0316"/>
    <w:p w:rsidR="00FF0316" w:rsidRDefault="00FF0316" w:rsidP="00175748">
      <w:pPr>
        <w:ind w:left="426"/>
        <w:jc w:val="both"/>
        <w:rPr>
          <w:sz w:val="18"/>
          <w:szCs w:val="18"/>
        </w:rPr>
      </w:pPr>
      <w:r w:rsidRPr="00832EEF">
        <w:rPr>
          <w:sz w:val="18"/>
          <w:szCs w:val="18"/>
        </w:rPr>
        <w:t>V roku 201</w:t>
      </w:r>
      <w:r w:rsidR="000F0941">
        <w:rPr>
          <w:sz w:val="18"/>
          <w:szCs w:val="18"/>
        </w:rPr>
        <w:t>3</w:t>
      </w:r>
      <w:r w:rsidRPr="00832EEF">
        <w:rPr>
          <w:sz w:val="18"/>
          <w:szCs w:val="18"/>
        </w:rPr>
        <w:t xml:space="preserve"> Spoločnosť </w:t>
      </w:r>
      <w:r w:rsidR="00175748" w:rsidRPr="00832EEF">
        <w:rPr>
          <w:sz w:val="18"/>
          <w:szCs w:val="18"/>
        </w:rPr>
        <w:t>ne</w:t>
      </w:r>
      <w:r w:rsidRPr="00832EEF">
        <w:rPr>
          <w:sz w:val="18"/>
          <w:szCs w:val="18"/>
        </w:rPr>
        <w:t xml:space="preserve">dostala od </w:t>
      </w:r>
      <w:r w:rsidRPr="00832EEF">
        <w:rPr>
          <w:i/>
          <w:sz w:val="18"/>
          <w:szCs w:val="18"/>
        </w:rPr>
        <w:t>orgánu verejnej moci</w:t>
      </w:r>
      <w:r w:rsidRPr="00832EEF">
        <w:rPr>
          <w:sz w:val="18"/>
          <w:szCs w:val="18"/>
        </w:rPr>
        <w:t xml:space="preserve"> </w:t>
      </w:r>
      <w:r w:rsidR="00175748" w:rsidRPr="00832EEF">
        <w:rPr>
          <w:sz w:val="18"/>
          <w:szCs w:val="18"/>
        </w:rPr>
        <w:t>žiadnu</w:t>
      </w:r>
      <w:r w:rsidRPr="00832EEF">
        <w:rPr>
          <w:sz w:val="18"/>
          <w:szCs w:val="18"/>
        </w:rPr>
        <w:t xml:space="preserve"> dotáciu</w:t>
      </w:r>
      <w:r w:rsidR="00175748" w:rsidRPr="00832EEF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FF0316" w:rsidRDefault="00FF0316" w:rsidP="00FF0316">
      <w:pPr>
        <w:pStyle w:val="Odsekzoznamu"/>
        <w:ind w:left="426"/>
        <w:rPr>
          <w:sz w:val="18"/>
          <w:szCs w:val="18"/>
        </w:rPr>
      </w:pPr>
    </w:p>
    <w:p w:rsidR="00FF0316" w:rsidRDefault="00FF0316" w:rsidP="00FF0316">
      <w:pPr>
        <w:pStyle w:val="Nadpis1"/>
        <w:numPr>
          <w:ilvl w:val="0"/>
          <w:numId w:val="2"/>
        </w:numPr>
        <w:tabs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FF0316" w:rsidRDefault="00FF0316" w:rsidP="00FF0316">
      <w:pPr>
        <w:rPr>
          <w:sz w:val="18"/>
          <w:szCs w:val="18"/>
        </w:rPr>
      </w:pPr>
    </w:p>
    <w:p w:rsidR="00FF0316" w:rsidRDefault="00480F9C" w:rsidP="00936CF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709" w:hanging="349"/>
      </w:pPr>
      <w:r>
        <w:rPr>
          <w:b w:val="0"/>
          <w:caps w:val="0"/>
          <w:szCs w:val="18"/>
        </w:rPr>
        <w:t xml:space="preserve">Spoločnosť neposkytovala služby vo verejnom  záujme.       </w:t>
      </w:r>
      <w:bookmarkStart w:id="53" w:name="_GoBack"/>
      <w:bookmarkEnd w:id="50"/>
      <w:bookmarkEnd w:id="53"/>
    </w:p>
    <w:sectPr w:rsidR="00FF0316" w:rsidSect="003B43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1474"/>
        </w:tabs>
        <w:ind w:left="1474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6BD05B69"/>
    <w:multiLevelType w:val="hybridMultilevel"/>
    <w:tmpl w:val="C9960258"/>
    <w:lvl w:ilvl="0" w:tplc="F3464558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7306"/>
        </w:tabs>
        <w:ind w:left="7306" w:hanging="360"/>
      </w:pPr>
      <w:rPr>
        <w:rFonts w:cs="Times New Roman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1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1"/>
    </w:lvlOverride>
  </w:num>
  <w:num w:numId="5">
    <w:abstractNumId w:val="12"/>
  </w:num>
  <w:num w:numId="6">
    <w:abstractNumId w:val="12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</w:num>
  <w:num w:numId="9">
    <w:abstractNumId w:val="0"/>
  </w:num>
  <w:num w:numId="10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11">
    <w:abstractNumId w:val="9"/>
  </w:num>
  <w:num w:numId="12">
    <w:abstractNumId w:val="9"/>
  </w:num>
  <w:num w:numId="13">
    <w:abstractNumId w:val="1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7"/>
    <w:lvlOverride w:ilvl="0">
      <w:startOverride w:val="1"/>
    </w:lvlOverride>
  </w:num>
  <w:num w:numId="18">
    <w:abstractNumId w:val="7"/>
    <w:lvlOverride w:ilvl="0">
      <w:startOverride w:val="1"/>
    </w:lvlOverride>
  </w:num>
  <w:num w:numId="19">
    <w:abstractNumId w:val="5"/>
  </w:num>
  <w:num w:numId="20">
    <w:abstractNumId w:val="5"/>
  </w:num>
  <w:num w:numId="21">
    <w:abstractNumId w:val="7"/>
    <w:lvlOverride w:ilvl="0">
      <w:startOverride w:val="1"/>
    </w:lvlOverride>
  </w:num>
  <w:num w:numId="22">
    <w:abstractNumId w:val="8"/>
  </w:num>
  <w:num w:numId="23">
    <w:abstractNumId w:val="8"/>
  </w:num>
  <w:num w:numId="24">
    <w:abstractNumId w:val="4"/>
  </w:num>
  <w:num w:numId="25">
    <w:abstractNumId w:val="4"/>
  </w:num>
  <w:num w:numId="26">
    <w:abstractNumId w:val="3"/>
  </w:num>
  <w:num w:numId="27">
    <w:abstractNumId w:val="3"/>
  </w:num>
  <w:num w:numId="28">
    <w:abstractNumId w:val="13"/>
  </w:num>
  <w:num w:numId="29">
    <w:abstractNumId w:val="13"/>
  </w:num>
  <w:num w:numId="30">
    <w:abstractNumId w:val="2"/>
  </w:num>
  <w:num w:numId="3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6CFA"/>
    <w:rsid w:val="000300CA"/>
    <w:rsid w:val="00050707"/>
    <w:rsid w:val="000B3AFD"/>
    <w:rsid w:val="000F0941"/>
    <w:rsid w:val="00175748"/>
    <w:rsid w:val="002A5407"/>
    <w:rsid w:val="00325B14"/>
    <w:rsid w:val="00332BBD"/>
    <w:rsid w:val="0033468A"/>
    <w:rsid w:val="00386CFA"/>
    <w:rsid w:val="003B43EE"/>
    <w:rsid w:val="003C43EC"/>
    <w:rsid w:val="00406C86"/>
    <w:rsid w:val="004757F3"/>
    <w:rsid w:val="00480F9C"/>
    <w:rsid w:val="004E176F"/>
    <w:rsid w:val="004F44E7"/>
    <w:rsid w:val="00583063"/>
    <w:rsid w:val="005B6A0A"/>
    <w:rsid w:val="0064286B"/>
    <w:rsid w:val="0065244E"/>
    <w:rsid w:val="0068158E"/>
    <w:rsid w:val="006F1BB6"/>
    <w:rsid w:val="006F566C"/>
    <w:rsid w:val="00753841"/>
    <w:rsid w:val="0076591A"/>
    <w:rsid w:val="0083035B"/>
    <w:rsid w:val="00832EEF"/>
    <w:rsid w:val="00863CF3"/>
    <w:rsid w:val="00877127"/>
    <w:rsid w:val="00936CFC"/>
    <w:rsid w:val="009771EB"/>
    <w:rsid w:val="00AC3D5D"/>
    <w:rsid w:val="00B603F6"/>
    <w:rsid w:val="00BD21EE"/>
    <w:rsid w:val="00C15631"/>
    <w:rsid w:val="00C443D9"/>
    <w:rsid w:val="00CB2BC9"/>
    <w:rsid w:val="00CC3BF4"/>
    <w:rsid w:val="00D1660D"/>
    <w:rsid w:val="00D81BBC"/>
    <w:rsid w:val="00E54173"/>
    <w:rsid w:val="00EA7445"/>
    <w:rsid w:val="00EB0457"/>
    <w:rsid w:val="00F12886"/>
    <w:rsid w:val="00F628B0"/>
    <w:rsid w:val="00FF03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03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F0316"/>
    <w:pPr>
      <w:keepNext/>
      <w:numPr>
        <w:numId w:val="1"/>
      </w:numPr>
      <w:tabs>
        <w:tab w:val="clear" w:pos="7306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F0316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F0316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F0316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0316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FF0316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semiHidden/>
    <w:rsid w:val="00FF0316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F0316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0316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semiHidden/>
    <w:unhideWhenUsed/>
    <w:rsid w:val="00FF03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FF03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FF031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F0316"/>
    <w:rPr>
      <w:rFonts w:ascii="Times New Roman" w:eastAsia="Times New Roman" w:hAnsi="Times New Roman" w:cs="Times New Roman"/>
      <w:sz w:val="18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F031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F031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03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0316"/>
    <w:rPr>
      <w:rFonts w:ascii="Tahoma" w:eastAsia="Times New Roman" w:hAnsi="Tahoma" w:cs="Tahoma"/>
      <w:sz w:val="16"/>
      <w:szCs w:val="16"/>
    </w:rPr>
  </w:style>
  <w:style w:type="paragraph" w:styleId="Revzia">
    <w:name w:val="Revision"/>
    <w:uiPriority w:val="99"/>
    <w:semiHidden/>
    <w:rsid w:val="00FF03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F0316"/>
    <w:pPr>
      <w:ind w:left="708"/>
    </w:pPr>
  </w:style>
  <w:style w:type="paragraph" w:customStyle="1" w:styleId="Uvod">
    <w:name w:val="Uvod"/>
    <w:basedOn w:val="Normlny"/>
    <w:rsid w:val="00FF0316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FF0316"/>
    <w:pPr>
      <w:spacing w:after="20"/>
      <w:ind w:left="624" w:hanging="34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FF0316"/>
    <w:rPr>
      <w:rFonts w:ascii="Times" w:eastAsia="Times New Roman" w:hAnsi="Times" w:cs="Times"/>
      <w:lang w:val="en-US"/>
    </w:rPr>
  </w:style>
  <w:style w:type="paragraph" w:customStyle="1" w:styleId="zif">
    <w:name w:val="zif"/>
    <w:basedOn w:val="Normlny"/>
    <w:link w:val="zifChar"/>
    <w:rsid w:val="00FF0316"/>
    <w:pPr>
      <w:tabs>
        <w:tab w:val="left" w:pos="620"/>
      </w:tabs>
      <w:spacing w:after="80"/>
      <w:jc w:val="both"/>
    </w:pPr>
    <w:rPr>
      <w:rFonts w:ascii="Times" w:hAnsi="Times" w:cs="Times"/>
      <w:sz w:val="22"/>
      <w:szCs w:val="22"/>
      <w:lang w:val="en-US"/>
    </w:rPr>
  </w:style>
  <w:style w:type="paragraph" w:customStyle="1" w:styleId="Tabulka">
    <w:name w:val="Tabulka"/>
    <w:basedOn w:val="Normlny"/>
    <w:rsid w:val="00FF0316"/>
    <w:rPr>
      <w:color w:val="000000"/>
      <w:sz w:val="18"/>
    </w:rPr>
  </w:style>
  <w:style w:type="paragraph" w:customStyle="1" w:styleId="Pismenka">
    <w:name w:val="Pismenka"/>
    <w:basedOn w:val="Zkladntext"/>
    <w:rsid w:val="00FF031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Subhead2">
    <w:name w:val="Subhead 2"/>
    <w:basedOn w:val="Normlny"/>
    <w:rsid w:val="00FF0316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FF0316"/>
    <w:pPr>
      <w:spacing w:line="260" w:lineRule="exact"/>
    </w:pPr>
    <w:rPr>
      <w:rFonts w:ascii="Times" w:hAnsi="Times"/>
      <w:sz w:val="18"/>
      <w:lang w:val="en-GB"/>
    </w:rPr>
  </w:style>
  <w:style w:type="character" w:styleId="Odkaznapoznmkupodiarou">
    <w:name w:val="footnote reference"/>
    <w:basedOn w:val="Predvolenpsmoodseku"/>
    <w:semiHidden/>
    <w:unhideWhenUsed/>
    <w:rsid w:val="00FF0316"/>
    <w:rPr>
      <w:rFonts w:ascii="Times New Roman" w:hAnsi="Times New Roman" w:cs="Times New Roman" w:hint="default"/>
      <w:position w:val="6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FF0316"/>
    <w:rPr>
      <w:sz w:val="16"/>
      <w:szCs w:val="16"/>
    </w:rPr>
  </w:style>
  <w:style w:type="character" w:styleId="slostrany">
    <w:name w:val="page number"/>
    <w:basedOn w:val="Predvolenpsmoodseku"/>
    <w:semiHidden/>
    <w:unhideWhenUsed/>
    <w:rsid w:val="00FF0316"/>
    <w:rPr>
      <w:rFonts w:ascii="Times New Roman" w:hAnsi="Times New Roman" w:cs="Times New Roman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03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F0316"/>
    <w:pPr>
      <w:keepNext/>
      <w:numPr>
        <w:numId w:val="1"/>
      </w:numPr>
      <w:tabs>
        <w:tab w:val="clear" w:pos="7306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F0316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F0316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F0316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0316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FF0316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semiHidden/>
    <w:rsid w:val="00FF0316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F0316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0316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semiHidden/>
    <w:unhideWhenUsed/>
    <w:rsid w:val="00FF03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FF03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FF0316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FF031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F0316"/>
    <w:rPr>
      <w:rFonts w:ascii="Times New Roman" w:eastAsia="Times New Roman" w:hAnsi="Times New Roman" w:cs="Times New Roman"/>
      <w:sz w:val="18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F031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F031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03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0316"/>
    <w:rPr>
      <w:rFonts w:ascii="Tahoma" w:eastAsia="Times New Roman" w:hAnsi="Tahoma" w:cs="Tahoma"/>
      <w:sz w:val="16"/>
      <w:szCs w:val="16"/>
    </w:rPr>
  </w:style>
  <w:style w:type="paragraph" w:styleId="Revzia">
    <w:name w:val="Revision"/>
    <w:uiPriority w:val="99"/>
    <w:semiHidden/>
    <w:rsid w:val="00FF03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F0316"/>
    <w:pPr>
      <w:ind w:left="708"/>
    </w:pPr>
  </w:style>
  <w:style w:type="paragraph" w:customStyle="1" w:styleId="Uvod">
    <w:name w:val="Uvod"/>
    <w:basedOn w:val="Normlny"/>
    <w:rsid w:val="00FF0316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FF0316"/>
    <w:pPr>
      <w:spacing w:after="20"/>
      <w:ind w:left="624" w:hanging="34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FF0316"/>
    <w:rPr>
      <w:rFonts w:ascii="Times" w:eastAsia="Times New Roman" w:hAnsi="Times" w:cs="Times"/>
      <w:lang w:val="en-US"/>
    </w:rPr>
  </w:style>
  <w:style w:type="paragraph" w:customStyle="1" w:styleId="zif">
    <w:name w:val="zif"/>
    <w:basedOn w:val="Normlny"/>
    <w:link w:val="zifChar"/>
    <w:rsid w:val="00FF0316"/>
    <w:pPr>
      <w:tabs>
        <w:tab w:val="left" w:pos="620"/>
      </w:tabs>
      <w:spacing w:after="80"/>
      <w:jc w:val="both"/>
    </w:pPr>
    <w:rPr>
      <w:rFonts w:ascii="Times" w:hAnsi="Times" w:cs="Times"/>
      <w:sz w:val="22"/>
      <w:szCs w:val="22"/>
      <w:lang w:val="en-US"/>
    </w:rPr>
  </w:style>
  <w:style w:type="paragraph" w:customStyle="1" w:styleId="Tabulka">
    <w:name w:val="Tabulka"/>
    <w:basedOn w:val="Normlny"/>
    <w:rsid w:val="00FF0316"/>
    <w:rPr>
      <w:color w:val="000000"/>
      <w:sz w:val="18"/>
    </w:rPr>
  </w:style>
  <w:style w:type="paragraph" w:customStyle="1" w:styleId="Pismenka">
    <w:name w:val="Pismenka"/>
    <w:basedOn w:val="Zkladntext"/>
    <w:rsid w:val="00FF031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Subhead2">
    <w:name w:val="Subhead 2"/>
    <w:basedOn w:val="Normlny"/>
    <w:rsid w:val="00FF0316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FF0316"/>
    <w:pPr>
      <w:spacing w:line="260" w:lineRule="exact"/>
    </w:pPr>
    <w:rPr>
      <w:rFonts w:ascii="Times" w:hAnsi="Times"/>
      <w:sz w:val="18"/>
      <w:lang w:val="en-GB"/>
    </w:rPr>
  </w:style>
  <w:style w:type="character" w:styleId="Odkaznapoznmkupodiarou">
    <w:name w:val="footnote reference"/>
    <w:basedOn w:val="Predvolenpsmoodseku"/>
    <w:semiHidden/>
    <w:unhideWhenUsed/>
    <w:rsid w:val="00FF0316"/>
    <w:rPr>
      <w:rFonts w:ascii="Times New Roman" w:hAnsi="Times New Roman" w:cs="Times New Roman" w:hint="default"/>
      <w:position w:val="6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FF0316"/>
    <w:rPr>
      <w:sz w:val="16"/>
      <w:szCs w:val="16"/>
    </w:rPr>
  </w:style>
  <w:style w:type="character" w:styleId="slostrany">
    <w:name w:val="page number"/>
    <w:basedOn w:val="Predvolenpsmoodseku"/>
    <w:semiHidden/>
    <w:unhideWhenUsed/>
    <w:rsid w:val="00FF0316"/>
    <w:rPr>
      <w:rFonts w:ascii="Times New Roman" w:hAnsi="Times New Roman" w:cs="Times New Roman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43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package" Target="embeddings/Pracovn__h_rok_programu_Microsoft_Office_Excel7.xlsx"/><Relationship Id="rId26" Type="http://schemas.openxmlformats.org/officeDocument/2006/relationships/package" Target="embeddings/Pracovn__h_rok_programu_Microsoft_Office_Excel11.xlsx"/><Relationship Id="rId39" Type="http://schemas.openxmlformats.org/officeDocument/2006/relationships/image" Target="media/image18.emf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34" Type="http://schemas.openxmlformats.org/officeDocument/2006/relationships/package" Target="embeddings/Pracovn__h_rok_programu_Microsoft_Office_Excel15.xlsx"/><Relationship Id="rId42" Type="http://schemas.openxmlformats.org/officeDocument/2006/relationships/package" Target="embeddings/Pracovn__h_rok_programu_Microsoft_Office_Excel19.xlsx"/><Relationship Id="rId47" Type="http://schemas.openxmlformats.org/officeDocument/2006/relationships/image" Target="media/image22.emf"/><Relationship Id="rId50" Type="http://schemas.openxmlformats.org/officeDocument/2006/relationships/package" Target="embeddings/Pracovn__h_rok_programu_Microsoft_Office_Excel23.xlsx"/><Relationship Id="rId7" Type="http://schemas.openxmlformats.org/officeDocument/2006/relationships/image" Target="media/image2.emf"/><Relationship Id="rId12" Type="http://schemas.openxmlformats.org/officeDocument/2006/relationships/package" Target="embeddings/Pracovn__h_rok_programu_Microsoft_Office_Excel4.xlsx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package" Target="embeddings/Pracovn__h_rok_programu_Microsoft_Office_Excel17.xlsx"/><Relationship Id="rId46" Type="http://schemas.openxmlformats.org/officeDocument/2006/relationships/package" Target="embeddings/Pracovn__h_rok_programu_Microsoft_Office_Excel21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6.xlsx"/><Relationship Id="rId20" Type="http://schemas.openxmlformats.org/officeDocument/2006/relationships/package" Target="embeddings/Pracovn__h_rok_programu_Microsoft_Office_Excel8.xlsx"/><Relationship Id="rId29" Type="http://schemas.openxmlformats.org/officeDocument/2006/relationships/image" Target="media/image13.emf"/><Relationship Id="rId41" Type="http://schemas.openxmlformats.org/officeDocument/2006/relationships/image" Target="media/image19.emf"/><Relationship Id="rId1" Type="http://schemas.openxmlformats.org/officeDocument/2006/relationships/numbering" Target="numbering.xml"/><Relationship Id="rId6" Type="http://schemas.openxmlformats.org/officeDocument/2006/relationships/package" Target="embeddings/Pracovn__h_rok_programu_Microsoft_Office_Excel1.xlsx"/><Relationship Id="rId11" Type="http://schemas.openxmlformats.org/officeDocument/2006/relationships/image" Target="media/image4.emf"/><Relationship Id="rId24" Type="http://schemas.openxmlformats.org/officeDocument/2006/relationships/package" Target="embeddings/Pracovn__h_rok_programu_Microsoft_Office_Excel10.xlsx"/><Relationship Id="rId32" Type="http://schemas.openxmlformats.org/officeDocument/2006/relationships/package" Target="embeddings/Pracovn__h_rok_programu_Microsoft_Office_Excel14.xlsx"/><Relationship Id="rId37" Type="http://schemas.openxmlformats.org/officeDocument/2006/relationships/image" Target="media/image17.emf"/><Relationship Id="rId40" Type="http://schemas.openxmlformats.org/officeDocument/2006/relationships/package" Target="embeddings/Pracovn__h_rok_programu_Microsoft_Office_Excel18.xlsx"/><Relationship Id="rId45" Type="http://schemas.openxmlformats.org/officeDocument/2006/relationships/image" Target="media/image21.emf"/><Relationship Id="rId53" Type="http://schemas.microsoft.com/office/2007/relationships/stylesWithEffects" Target="stylesWithEffects.xm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package" Target="embeddings/Pracovn__h_rok_programu_Microsoft_Office_Excel12.xlsx"/><Relationship Id="rId36" Type="http://schemas.openxmlformats.org/officeDocument/2006/relationships/package" Target="embeddings/Pracovn__h_rok_programu_Microsoft_Office_Excel16.xlsx"/><Relationship Id="rId49" Type="http://schemas.openxmlformats.org/officeDocument/2006/relationships/image" Target="media/image23.emf"/><Relationship Id="rId10" Type="http://schemas.openxmlformats.org/officeDocument/2006/relationships/package" Target="embeddings/Pracovn__h_rok_programu_Microsoft_Office_Excel3.xlsx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package" Target="embeddings/Pracovn__h_rok_programu_Microsoft_Office_Excel20.xlsx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Pracovn__h_rok_programu_Microsoft_Office_Excel5.xlsx"/><Relationship Id="rId22" Type="http://schemas.openxmlformats.org/officeDocument/2006/relationships/package" Target="embeddings/Pracovn__h_rok_programu_Microsoft_Office_Excel9.xlsx"/><Relationship Id="rId27" Type="http://schemas.openxmlformats.org/officeDocument/2006/relationships/image" Target="media/image12.emf"/><Relationship Id="rId30" Type="http://schemas.openxmlformats.org/officeDocument/2006/relationships/package" Target="embeddings/Pracovn__h_rok_programu_Microsoft_Office_Excel13.xlsx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48" Type="http://schemas.openxmlformats.org/officeDocument/2006/relationships/package" Target="embeddings/Pracovn__h_rok_programu_Microsoft_Office_Excel22.xlsx"/><Relationship Id="rId8" Type="http://schemas.openxmlformats.org/officeDocument/2006/relationships/package" Target="embeddings/Pracovn__h_rok_programu_Microsoft_Office_Excel2.xlsx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18</Pages>
  <Words>3088</Words>
  <Characters>17602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aaa</dc:creator>
  <cp:keywords/>
  <dc:description/>
  <cp:lastModifiedBy>Krahulcova</cp:lastModifiedBy>
  <cp:revision>12</cp:revision>
  <dcterms:created xsi:type="dcterms:W3CDTF">2013-02-01T14:58:00Z</dcterms:created>
  <dcterms:modified xsi:type="dcterms:W3CDTF">2014-02-06T14:25:00Z</dcterms:modified>
</cp:coreProperties>
</file>