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677D" w:rsidRPr="0048677D" w:rsidRDefault="0048677D" w:rsidP="0048677D">
      <w:pPr>
        <w:tabs>
          <w:tab w:val="left" w:pos="9000"/>
        </w:tabs>
        <w:suppressAutoHyphens/>
        <w:rPr>
          <w:rFonts w:ascii="Arial" w:hAnsi="Arial" w:cs="Arial"/>
          <w:b/>
          <w:sz w:val="20"/>
          <w:szCs w:val="20"/>
        </w:rPr>
      </w:pPr>
      <w:r>
        <w:rPr>
          <w:szCs w:val="18"/>
        </w:rPr>
        <w:t xml:space="preserve">                                          </w:t>
      </w:r>
      <w:r w:rsidRPr="0048677D">
        <w:rPr>
          <w:rFonts w:ascii="Arial" w:hAnsi="Arial" w:cs="Arial"/>
          <w:b/>
          <w:sz w:val="20"/>
          <w:szCs w:val="20"/>
        </w:rPr>
        <w:t>Poznámky k účtovnej závierke</w:t>
      </w:r>
    </w:p>
    <w:p w:rsidR="0048677D" w:rsidRPr="0048677D" w:rsidRDefault="0048677D" w:rsidP="0048677D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48677D">
        <w:rPr>
          <w:rFonts w:ascii="Arial" w:hAnsi="Arial" w:cs="Arial"/>
          <w:b/>
          <w:sz w:val="20"/>
          <w:szCs w:val="20"/>
        </w:rPr>
        <w:t xml:space="preserve">zostavenej k 31. decembru </w:t>
      </w:r>
      <w:r w:rsidRPr="0048677D">
        <w:rPr>
          <w:rFonts w:ascii="Arial" w:hAnsi="Arial" w:cs="Arial"/>
          <w:b/>
          <w:iCs/>
          <w:sz w:val="20"/>
          <w:szCs w:val="20"/>
        </w:rPr>
        <w:t>2013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Nadpis1"/>
      </w:pPr>
      <w:r w:rsidRPr="0048677D">
        <w:t>ZÁKLADNÉ INFORMÁCIE</w:t>
      </w:r>
    </w:p>
    <w:p w:rsidR="0048677D" w:rsidRPr="0048677D" w:rsidRDefault="0048677D" w:rsidP="0062464E">
      <w:pPr>
        <w:pStyle w:val="Nadpis2"/>
      </w:pPr>
      <w:r w:rsidRPr="0048677D">
        <w:t>Obchodné meno a sídlo</w:t>
      </w: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AUDITUM, spol. s r. o.</w:t>
      </w: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SNP 995/3</w:t>
      </w: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924 27 Galanta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Spoločnosť AUDITUM, spol. s r. o. (ďalej len Spoločnosť) bola založená 27.novembra 2000 a do o</w:t>
      </w:r>
      <w:r w:rsidRPr="0048677D">
        <w:rPr>
          <w:rFonts w:ascii="Arial" w:hAnsi="Arial" w:cs="Arial"/>
          <w:sz w:val="20"/>
          <w:szCs w:val="20"/>
        </w:rPr>
        <w:t>b</w:t>
      </w:r>
      <w:r w:rsidRPr="0048677D">
        <w:rPr>
          <w:rFonts w:ascii="Arial" w:hAnsi="Arial" w:cs="Arial"/>
          <w:sz w:val="20"/>
          <w:szCs w:val="20"/>
        </w:rPr>
        <w:t>chodného r</w:t>
      </w:r>
      <w:r w:rsidRPr="0048677D">
        <w:rPr>
          <w:rFonts w:ascii="Arial" w:hAnsi="Arial" w:cs="Arial"/>
          <w:sz w:val="20"/>
          <w:szCs w:val="20"/>
        </w:rPr>
        <w:t>e</w:t>
      </w:r>
      <w:r w:rsidRPr="0048677D">
        <w:rPr>
          <w:rFonts w:ascii="Arial" w:hAnsi="Arial" w:cs="Arial"/>
          <w:sz w:val="20"/>
          <w:szCs w:val="20"/>
        </w:rPr>
        <w:t>gistra bola zapísaná 13.decembra 2000 (Obchodný register Okresného súdu Trnava  v  Trnave, oddiel s.r.o., vlo</w:t>
      </w:r>
      <w:r w:rsidRPr="0048677D">
        <w:rPr>
          <w:rFonts w:ascii="Arial" w:hAnsi="Arial" w:cs="Arial"/>
          <w:sz w:val="20"/>
          <w:szCs w:val="20"/>
        </w:rPr>
        <w:t>ž</w:t>
      </w:r>
      <w:r w:rsidRPr="0048677D">
        <w:rPr>
          <w:rFonts w:ascii="Arial" w:hAnsi="Arial" w:cs="Arial"/>
          <w:sz w:val="20"/>
          <w:szCs w:val="20"/>
        </w:rPr>
        <w:t>ka 12427/T). Od 25.07.2013 nastala zmena sídla spoločnosti. Pôvodné sílo: Zoltána Kodálya 769/29, Galanta. Nové sídlo: SNP 995/3, Galanta</w:t>
      </w:r>
    </w:p>
    <w:p w:rsidR="0048677D" w:rsidRPr="0048677D" w:rsidRDefault="0048677D" w:rsidP="0062464E">
      <w:pPr>
        <w:pStyle w:val="Nadpis2"/>
      </w:pPr>
      <w:r w:rsidRPr="0048677D">
        <w:t>Hlavné činnosti Spoločnosti podľa výpisu z Obchodného registra</w:t>
      </w: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- činnosť účtovných poradcov,</w:t>
      </w: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- vedenie účtovníctva,</w:t>
      </w:r>
    </w:p>
    <w:p w:rsidR="0048677D" w:rsidRPr="0048677D" w:rsidRDefault="0048677D" w:rsidP="0048677D">
      <w:pPr>
        <w:pStyle w:val="Zkladntext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- organizačné a ekonomické poradenstvo.</w:t>
      </w:r>
    </w:p>
    <w:p w:rsidR="0048677D" w:rsidRPr="0048677D" w:rsidRDefault="0048677D" w:rsidP="0062464E">
      <w:pPr>
        <w:pStyle w:val="Nadpis2"/>
      </w:pPr>
      <w:r w:rsidRPr="0048677D">
        <w:t>Neobmedzené ručenie</w:t>
      </w:r>
    </w:p>
    <w:p w:rsidR="0048677D" w:rsidRPr="0048677D" w:rsidRDefault="0048677D" w:rsidP="0062464E">
      <w:pPr>
        <w:pStyle w:val="Nadpis2"/>
        <w:rPr>
          <w:i/>
          <w:color w:val="00B050"/>
        </w:rPr>
      </w:pPr>
      <w:r w:rsidRPr="0048677D">
        <w:t xml:space="preserve">Spoločnosť </w:t>
      </w:r>
      <w:r w:rsidRPr="0048677D">
        <w:rPr>
          <w:lang w:val="de-DE"/>
        </w:rPr>
        <w:t>nie je</w:t>
      </w:r>
      <w:r w:rsidRPr="0048677D">
        <w:t xml:space="preserve"> neobmedzene ručiacim spoločníkom v iných účtovných jednotkách.</w:t>
      </w:r>
      <w:r w:rsidRPr="0048677D">
        <w:rPr>
          <w:i/>
          <w:color w:val="00B050"/>
        </w:rPr>
        <w:t xml:space="preserve"> </w:t>
      </w:r>
    </w:p>
    <w:p w:rsidR="0048677D" w:rsidRPr="0048677D" w:rsidRDefault="0048677D" w:rsidP="0048677D">
      <w:pPr>
        <w:rPr>
          <w:rFonts w:ascii="Arial" w:hAnsi="Arial" w:cs="Arial"/>
          <w:sz w:val="20"/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Počet zamestnancov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0"/>
        <w:gridCol w:w="2174"/>
      </w:tblGrid>
      <w:tr w:rsidR="0048677D" w:rsidRPr="0048677D" w:rsidTr="0048677D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b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Bezprostredne pre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chádzajúce účtovné obdobie</w:t>
            </w:r>
          </w:p>
        </w:tc>
      </w:tr>
      <w:tr w:rsidR="0048677D" w:rsidRPr="0048677D" w:rsidTr="0048677D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 xml:space="preserve">Priemerný prepočítaný počet zamestnancov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 xml:space="preserve">                          0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 xml:space="preserve">                   0</w:t>
            </w:r>
          </w:p>
        </w:tc>
      </w:tr>
      <w:tr w:rsidR="0048677D" w:rsidRPr="0048677D" w:rsidTr="0048677D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Stav zamestnancov ku dňu, ku ktorému sa zostavuje ú</w:t>
            </w:r>
            <w:r w:rsidRPr="0048677D">
              <w:rPr>
                <w:rFonts w:ascii="Arial" w:hAnsi="Arial" w:cs="Arial"/>
                <w:sz w:val="20"/>
                <w:szCs w:val="20"/>
              </w:rPr>
              <w:t>č</w:t>
            </w:r>
            <w:r w:rsidRPr="0048677D">
              <w:rPr>
                <w:rFonts w:ascii="Arial" w:hAnsi="Arial" w:cs="Arial"/>
                <w:sz w:val="20"/>
                <w:szCs w:val="20"/>
              </w:rPr>
              <w:t xml:space="preserve">tovná závierka, z toho :                                                                                                                            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Spoločnosť nezamestnávala zamestnancov.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Právny dôvod na zostavenie účtovnej závierky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Účtovná závierka Spoločnosti k 31. decembru 2013 je zostavená ako riadna účtovná závierka podľa § 17 ods. 6 zákona NR SR č. 431/2002 Z.z. o účtovníctve v znení neskorších predpisov (ďalej len „zákon o účtovníctve“) za účtovné obdobie od 1. januára 2013 do 31. decembra 2013.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Dátum schválenia účtovnej závierky za predchádzajúce účtovné obdobie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Valné zhromaždenie schválilo dňa 20.02.2013 účtovnú závierku Spoločnosti za predchádzajúce účtovné obdobie.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 xml:space="preserve">Zverejnenie účtovnej závierky za predchádzajúce účtovné obdobie  </w:t>
      </w:r>
    </w:p>
    <w:p w:rsidR="0048677D" w:rsidRPr="0048677D" w:rsidRDefault="0048677D" w:rsidP="0048677D">
      <w:pPr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 xml:space="preserve">        Účtovná závierka bola odoslaná do zbierky listín.</w:t>
      </w:r>
    </w:p>
    <w:p w:rsidR="0048677D" w:rsidRPr="0048677D" w:rsidRDefault="0048677D" w:rsidP="0048677D">
      <w:pPr>
        <w:rPr>
          <w:rFonts w:ascii="Arial" w:hAnsi="Arial" w:cs="Arial"/>
          <w:sz w:val="20"/>
          <w:szCs w:val="20"/>
        </w:rPr>
      </w:pPr>
    </w:p>
    <w:p w:rsidR="0062464E" w:rsidRPr="0048677D" w:rsidRDefault="0062464E" w:rsidP="0062464E">
      <w:pPr>
        <w:rPr>
          <w:rFonts w:ascii="Arial" w:hAnsi="Arial" w:cs="Arial"/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Nadpis1"/>
      </w:pPr>
      <w:r w:rsidRPr="0048677D">
        <w:lastRenderedPageBreak/>
        <w:t>ORGÁNY A SPOLOČNÍCI SPOLOČNOSTI</w:t>
      </w:r>
    </w:p>
    <w:p w:rsidR="0062464E" w:rsidRPr="0048677D" w:rsidRDefault="0062464E" w:rsidP="0062464E">
      <w:pPr>
        <w:pStyle w:val="Nadpis2"/>
      </w:pPr>
      <w:r w:rsidRPr="0048677D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2464E" w:rsidRPr="0048677D" w:rsidTr="00AE0593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k 31.12.</w:t>
            </w:r>
            <w:r w:rsidRPr="0048677D">
              <w:rPr>
                <w:rFonts w:ascii="Arial" w:hAnsi="Arial" w:cs="Arial"/>
                <w:b/>
                <w:iCs/>
                <w:sz w:val="20"/>
                <w:szCs w:val="20"/>
              </w:rPr>
              <w:t>2013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k 31.12.</w:t>
            </w:r>
            <w:r w:rsidRPr="0048677D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2012 </w:t>
            </w:r>
          </w:p>
        </w:tc>
      </w:tr>
      <w:tr w:rsidR="0062464E" w:rsidRPr="0048677D" w:rsidTr="00AE0593">
        <w:trPr>
          <w:cantSplit/>
          <w:trHeight w:val="170"/>
        </w:trPr>
        <w:tc>
          <w:tcPr>
            <w:tcW w:w="5803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  <w:trHeight w:val="170"/>
        </w:trPr>
        <w:tc>
          <w:tcPr>
            <w:tcW w:w="5803" w:type="dxa"/>
            <w:vAlign w:val="bottom"/>
          </w:tcPr>
          <w:p w:rsidR="0062464E" w:rsidRPr="0048677D" w:rsidRDefault="0062464E" w:rsidP="00AE0593">
            <w:pPr>
              <w:pStyle w:val="odstavec"/>
              <w:rPr>
                <w:sz w:val="20"/>
                <w:szCs w:val="20"/>
              </w:rPr>
            </w:pPr>
            <w:r w:rsidRPr="0048677D">
              <w:rPr>
                <w:sz w:val="20"/>
                <w:szCs w:val="20"/>
              </w:rPr>
              <w:t xml:space="preserve">                              Konatelia:                                            </w:t>
            </w: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rPr>
                <w:rFonts w:ascii="Arial" w:hAnsi="Arial" w:cs="Arial"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Cs/>
                <w:sz w:val="20"/>
                <w:szCs w:val="20"/>
              </w:rPr>
              <w:t>Ing. Florian   Horváth</w:t>
            </w: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rPr>
                <w:rFonts w:ascii="Arial" w:hAnsi="Arial" w:cs="Arial"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Cs/>
                <w:sz w:val="20"/>
                <w:szCs w:val="20"/>
              </w:rPr>
              <w:t>Ing. Florian Horváth</w:t>
            </w:r>
          </w:p>
        </w:tc>
      </w:tr>
      <w:tr w:rsidR="0062464E" w:rsidRPr="0048677D" w:rsidTr="00AE0593">
        <w:trPr>
          <w:cantSplit/>
          <w:trHeight w:val="170"/>
        </w:trPr>
        <w:tc>
          <w:tcPr>
            <w:tcW w:w="5803" w:type="dxa"/>
            <w:vAlign w:val="bottom"/>
          </w:tcPr>
          <w:p w:rsidR="0062464E" w:rsidRPr="0048677D" w:rsidRDefault="0062464E" w:rsidP="00AE0593">
            <w:pPr>
              <w:pStyle w:val="odstavec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  <w:trHeight w:val="170"/>
        </w:trPr>
        <w:tc>
          <w:tcPr>
            <w:tcW w:w="5803" w:type="dxa"/>
            <w:vAlign w:val="bottom"/>
          </w:tcPr>
          <w:p w:rsidR="0062464E" w:rsidRPr="0048677D" w:rsidRDefault="0062464E" w:rsidP="00AE0593">
            <w:pPr>
              <w:pStyle w:val="odstavec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  <w:trHeight w:val="170"/>
        </w:trPr>
        <w:tc>
          <w:tcPr>
            <w:tcW w:w="5803" w:type="dxa"/>
            <w:vAlign w:val="bottom"/>
          </w:tcPr>
          <w:p w:rsidR="0062464E" w:rsidRPr="0048677D" w:rsidRDefault="0062464E" w:rsidP="00AE0593">
            <w:pPr>
              <w:pStyle w:val="odstavec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62464E" w:rsidRPr="0048677D" w:rsidRDefault="0062464E" w:rsidP="00AE059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62464E" w:rsidRPr="0048677D" w:rsidRDefault="0062464E" w:rsidP="0062464E">
      <w:pPr>
        <w:suppressAutoHyphens/>
        <w:rPr>
          <w:rFonts w:ascii="Arial" w:hAnsi="Arial" w:cs="Arial"/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Nadpis2"/>
      </w:pPr>
      <w:r w:rsidRPr="0048677D">
        <w:t>Spoločníci  Spoločnosti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Štruktúra spoločníkov Spoločnosti k 31. decembru 2013: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62464E" w:rsidRPr="0048677D" w:rsidTr="00AE0593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Podiel na hl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sovacích pr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á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Iný podiel na ostatných p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ložkách VI ako na ZI v %</w:t>
            </w:r>
          </w:p>
        </w:tc>
      </w:tr>
      <w:tr w:rsidR="0062464E" w:rsidRPr="0048677D" w:rsidTr="00AE0593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 xml:space="preserve">Ing. Florian Horváth 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Ano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66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Zmeny v štruktúre spoločníkov Spoločnosti v priebehu roka 2013: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080"/>
        <w:gridCol w:w="1120"/>
        <w:gridCol w:w="1120"/>
        <w:gridCol w:w="1660"/>
        <w:gridCol w:w="1660"/>
      </w:tblGrid>
      <w:tr w:rsidR="0062464E" w:rsidRPr="0048677D" w:rsidTr="00AE0593">
        <w:trPr>
          <w:trHeight w:val="439"/>
        </w:trPr>
        <w:tc>
          <w:tcPr>
            <w:tcW w:w="3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Spoločník, akcionár do dňa zmeny v štruktúre spoločníkov, a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k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cionárov</w:t>
            </w:r>
          </w:p>
        </w:tc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Výška podielu na z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á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Podiel na hl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sovacích pr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á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Iný podiel na ostatných p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ložkách VI ako na ZI v %</w:t>
            </w:r>
          </w:p>
        </w:tc>
      </w:tr>
      <w:tr w:rsidR="0062464E" w:rsidRPr="0048677D" w:rsidTr="00AE0593">
        <w:trPr>
          <w:trHeight w:val="439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Dátum zmeny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absolú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 xml:space="preserve">Ing. Florian Horváth  </w:t>
            </w:r>
          </w:p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-bez zmeny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66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2464E" w:rsidRPr="0048677D" w:rsidRDefault="0062464E" w:rsidP="00AE059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Pozn.: V prípade, že sa percentuálny podiel spoločníkov/akcionárov na ostatných položkách vlastného imania odlišuje od ich podielu na základnom imaní, treba túto skutočnosť uviesť.</w:t>
      </w:r>
    </w:p>
    <w:p w:rsidR="0062464E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ind w:left="0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Nadpis1"/>
      </w:pPr>
      <w:r w:rsidRPr="0048677D">
        <w:t>KONSOLIDOVANÝ CELOK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Spoločnosť sa nezahrňuje do žiadneho konsolidovaného celku.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Nadpis1"/>
      </w:pPr>
      <w:r w:rsidRPr="0048677D">
        <w:t>ÚČTOVNÉ METÓDY A VŠEOBECNÉ ÚČTOVNÉ ZÁSADY</w:t>
      </w:r>
    </w:p>
    <w:p w:rsidR="0062464E" w:rsidRPr="0048677D" w:rsidRDefault="0062464E" w:rsidP="0062464E">
      <w:pPr>
        <w:pStyle w:val="abc"/>
      </w:pPr>
      <w:r w:rsidRPr="0048677D">
        <w:t>Východiská pre zostavenie účtovnej závierky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Peňažné údaje v účtovnej závierke sú uvedené v celých EUR, pokiaľ nie je určené inak.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Účtovné metódy a všeobecné účtovné zásady Spoločnosť aplikovala konzistentne s predchádzajúcim účtovným obdobím. 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Dlhodobý nehmotný a dlhodobý hmotný majetok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Hodnota obstarávaného dlhodobého hmotného majetku, ktorý sa používa, sa zníži o opravnú položku vo výške zodpovedajúcej opotrebeniu.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color w:val="00B0F0"/>
          <w:sz w:val="20"/>
          <w:szCs w:val="20"/>
        </w:rPr>
      </w:pPr>
      <w:r w:rsidRPr="0048677D">
        <w:rPr>
          <w:sz w:val="20"/>
          <w:szCs w:val="20"/>
        </w:rPr>
        <w:t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 EUR, sa nezaraďuje na účty dlhodobého majetku a odpisuje sa jednorazovo pri uvedení do používania</w:t>
      </w:r>
      <w:r w:rsidRPr="0048677D">
        <w:rPr>
          <w:color w:val="00B0F0"/>
          <w:sz w:val="20"/>
          <w:szCs w:val="20"/>
        </w:rPr>
        <w:t xml:space="preserve"> 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Predpokladaná doba používania, metóda odpisovania a odpisová sadzba sú uvedené v nasledujúcej tabuľke: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2464E" w:rsidRPr="0048677D" w:rsidTr="00AE0593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48677D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62464E" w:rsidRPr="0048677D" w:rsidTr="00AE0593">
        <w:trPr>
          <w:cantSplit/>
          <w:trHeight w:val="170"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  <w:trHeight w:val="170"/>
        </w:trPr>
        <w:tc>
          <w:tcPr>
            <w:tcW w:w="3346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  <w:trHeight w:val="170"/>
        </w:trPr>
        <w:tc>
          <w:tcPr>
            <w:tcW w:w="3346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  <w:trHeight w:val="170"/>
        </w:trPr>
        <w:tc>
          <w:tcPr>
            <w:tcW w:w="3346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5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  <w:trHeight w:val="170"/>
        </w:trPr>
        <w:tc>
          <w:tcPr>
            <w:tcW w:w="3346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Nehmotný majetok, ktorého obstarávacia cena neprevýši 2 400 EUR</w:t>
            </w:r>
          </w:p>
        </w:tc>
        <w:tc>
          <w:tcPr>
            <w:tcW w:w="2395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772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773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</w:tbl>
    <w:p w:rsidR="0062464E" w:rsidRPr="0048677D" w:rsidRDefault="0062464E" w:rsidP="0062464E">
      <w:pPr>
        <w:rPr>
          <w:rFonts w:ascii="Arial" w:hAnsi="Arial" w:cs="Arial"/>
          <w:bCs/>
          <w:iCs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Dlhodobý hmotný majetok sa odpisuje podľa odpisového plánu, ktorý bol zostavený na základe predp</w:t>
      </w:r>
      <w:r w:rsidRPr="0048677D">
        <w:rPr>
          <w:rFonts w:ascii="Arial" w:hAnsi="Arial" w:cs="Arial"/>
          <w:sz w:val="20"/>
          <w:szCs w:val="20"/>
        </w:rPr>
        <w:t>o</w:t>
      </w:r>
      <w:r w:rsidRPr="0048677D">
        <w:rPr>
          <w:rFonts w:ascii="Arial" w:hAnsi="Arial" w:cs="Arial"/>
          <w:sz w:val="20"/>
          <w:szCs w:val="20"/>
        </w:rPr>
        <w:t>kladanej doby jeho používania zodpovedajúcej spotrebe b</w:t>
      </w:r>
      <w:r w:rsidRPr="0048677D">
        <w:rPr>
          <w:rFonts w:ascii="Arial" w:hAnsi="Arial" w:cs="Arial"/>
          <w:sz w:val="20"/>
          <w:szCs w:val="20"/>
        </w:rPr>
        <w:t>u</w:t>
      </w:r>
      <w:r w:rsidRPr="0048677D">
        <w:rPr>
          <w:rFonts w:ascii="Arial" w:hAnsi="Arial" w:cs="Arial"/>
          <w:sz w:val="20"/>
          <w:szCs w:val="20"/>
        </w:rPr>
        <w:t xml:space="preserve">dúcich ekonomických úžitkov z majetku. Odpisovať sa začína prvým dňom mesiaca nasledujúceho po uvedení majetku do používania. Hmotný majetok, ktorého obstarávacia cena (resp. vlastné náklady) neprevýši 1 700 EUR, sa  nezaraďuje na účty dlhodobého majetku a odpisuje sa jednorazovo pri uvedení do používania </w:t>
      </w:r>
      <w:r w:rsidRPr="0048677D">
        <w:rPr>
          <w:rFonts w:ascii="Arial" w:hAnsi="Arial" w:cs="Arial"/>
          <w:color w:val="00B0F0"/>
          <w:sz w:val="20"/>
          <w:szCs w:val="20"/>
        </w:rPr>
        <w:t>.</w:t>
      </w:r>
    </w:p>
    <w:p w:rsidR="0062464E" w:rsidRDefault="0062464E" w:rsidP="0062464E">
      <w:pPr>
        <w:pStyle w:val="odstavec"/>
        <w:rPr>
          <w:sz w:val="20"/>
          <w:szCs w:val="20"/>
        </w:rPr>
      </w:pPr>
    </w:p>
    <w:p w:rsidR="0062464E" w:rsidRDefault="0062464E" w:rsidP="0062464E">
      <w:pPr>
        <w:pStyle w:val="odstavec"/>
        <w:rPr>
          <w:sz w:val="20"/>
          <w:szCs w:val="20"/>
        </w:rPr>
      </w:pPr>
    </w:p>
    <w:p w:rsidR="0062464E" w:rsidRDefault="0062464E" w:rsidP="0062464E">
      <w:pPr>
        <w:pStyle w:val="odstavec"/>
        <w:rPr>
          <w:sz w:val="20"/>
          <w:szCs w:val="20"/>
        </w:rPr>
      </w:pPr>
    </w:p>
    <w:p w:rsidR="0062464E" w:rsidRDefault="0062464E" w:rsidP="0062464E">
      <w:pPr>
        <w:pStyle w:val="odstavec"/>
        <w:rPr>
          <w:sz w:val="20"/>
          <w:szCs w:val="20"/>
        </w:rPr>
      </w:pPr>
    </w:p>
    <w:p w:rsidR="0062464E" w:rsidRDefault="0062464E" w:rsidP="0062464E">
      <w:pPr>
        <w:pStyle w:val="odstavec"/>
        <w:rPr>
          <w:sz w:val="20"/>
          <w:szCs w:val="20"/>
        </w:rPr>
      </w:pPr>
    </w:p>
    <w:p w:rsidR="0062464E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Predpokladaná doba používania, metóda odpisovania a odpisová sadzba sú uvedené v nasledujúcej tabuľke: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2464E" w:rsidRPr="0048677D" w:rsidTr="00AE0593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48677D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48677D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62464E" w:rsidRPr="0048677D" w:rsidTr="00AE0593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395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2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2464E" w:rsidRPr="0048677D" w:rsidTr="00AE0593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48677D">
              <w:rPr>
                <w:rFonts w:ascii="Arial" w:hAnsi="Arial" w:cs="Arial"/>
                <w:i/>
                <w:sz w:val="20"/>
                <w:szCs w:val="20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72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25</w:t>
            </w:r>
          </w:p>
        </w:tc>
      </w:tr>
      <w:tr w:rsidR="0062464E" w:rsidRPr="0048677D" w:rsidTr="00AE0593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48677D">
              <w:rPr>
                <w:rFonts w:ascii="Arial" w:hAnsi="Arial" w:cs="Arial"/>
                <w:i/>
                <w:sz w:val="20"/>
                <w:szCs w:val="20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72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sz w:val="20"/>
                <w:szCs w:val="20"/>
              </w:rPr>
              <w:t>25</w:t>
            </w:r>
          </w:p>
        </w:tc>
      </w:tr>
      <w:tr w:rsidR="0062464E" w:rsidRPr="0048677D" w:rsidTr="00AE0593">
        <w:trPr>
          <w:cantSplit/>
        </w:trPr>
        <w:tc>
          <w:tcPr>
            <w:tcW w:w="3346" w:type="dxa"/>
            <w:vAlign w:val="bottom"/>
          </w:tcPr>
          <w:p w:rsidR="0062464E" w:rsidRPr="0048677D" w:rsidRDefault="0062464E" w:rsidP="00AE0593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772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jednorazová</w:t>
            </w:r>
          </w:p>
        </w:tc>
        <w:tc>
          <w:tcPr>
            <w:tcW w:w="1773" w:type="dxa"/>
            <w:vAlign w:val="bottom"/>
          </w:tcPr>
          <w:p w:rsidR="0062464E" w:rsidRPr="0048677D" w:rsidRDefault="0062464E" w:rsidP="00AE0593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</w:tbl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Cenné papiere a podiely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Nie je náplň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Zásoby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Nie je náplň</w:t>
      </w:r>
    </w:p>
    <w:p w:rsidR="0062464E" w:rsidRPr="0048677D" w:rsidRDefault="0062464E" w:rsidP="0062464E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Pohľadávky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Finančné účty</w:t>
      </w:r>
    </w:p>
    <w:p w:rsidR="0062464E" w:rsidRPr="0048677D" w:rsidRDefault="0062464E" w:rsidP="0062464E">
      <w:pPr>
        <w:pStyle w:val="odstavec"/>
        <w:rPr>
          <w:color w:val="00B0F0"/>
          <w:sz w:val="20"/>
          <w:szCs w:val="20"/>
        </w:rPr>
      </w:pPr>
      <w:r w:rsidRPr="0048677D">
        <w:rPr>
          <w:sz w:val="20"/>
          <w:szCs w:val="20"/>
        </w:rPr>
        <w:t xml:space="preserve">Finančné účty tvorí peňažná hotovosť a zostatky na bankových účtoch </w:t>
      </w:r>
      <w:r w:rsidRPr="0048677D">
        <w:rPr>
          <w:color w:val="00B0F0"/>
          <w:sz w:val="20"/>
          <w:szCs w:val="20"/>
        </w:rPr>
        <w:t>,</w:t>
      </w:r>
      <w:r w:rsidRPr="0048677D">
        <w:rPr>
          <w:sz w:val="20"/>
          <w:szCs w:val="20"/>
        </w:rPr>
        <w:t xml:space="preserve"> pričom riziko zmeny hodnoty tohto majetku je zanedbateľne nízke. 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Náklady budúcich období a príjmy budúcich období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Náklady budúcich období a príjmy budúcich období sú vykázané vo výške, ktorá je potrebná na dodržanie zásady vecnej a časovej súvislosti s účtovným obdobím.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Emisné kvóty</w:t>
      </w:r>
    </w:p>
    <w:p w:rsidR="0062464E" w:rsidRPr="0048677D" w:rsidRDefault="0062464E" w:rsidP="0062464E">
      <w:pPr>
        <w:pStyle w:val="abc"/>
        <w:numPr>
          <w:ilvl w:val="0"/>
          <w:numId w:val="0"/>
        </w:numPr>
        <w:ind w:left="425"/>
      </w:pPr>
      <w:r w:rsidRPr="0048677D">
        <w:t>Nie je náplň</w:t>
      </w:r>
    </w:p>
    <w:p w:rsidR="0062464E" w:rsidRPr="0048677D" w:rsidRDefault="0062464E" w:rsidP="0062464E">
      <w:pPr>
        <w:pStyle w:val="abc"/>
        <w:numPr>
          <w:ilvl w:val="0"/>
          <w:numId w:val="0"/>
        </w:numPr>
        <w:ind w:left="425"/>
      </w:pPr>
    </w:p>
    <w:p w:rsidR="0062464E" w:rsidRPr="0048677D" w:rsidRDefault="0062464E" w:rsidP="0062464E">
      <w:pPr>
        <w:pStyle w:val="abc"/>
      </w:pPr>
      <w:r w:rsidRPr="0048677D">
        <w:t>Záväzky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Zamestnanecké požitky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Nie je náplň.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Splatná daň z príjmu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Odložená daň z príjmu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Nie je náplň.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Dotácie zo štátneho rozpočtu</w:t>
      </w:r>
    </w:p>
    <w:p w:rsidR="0062464E" w:rsidRPr="0048677D" w:rsidRDefault="0062464E" w:rsidP="0062464E">
      <w:pPr>
        <w:pStyle w:val="abc"/>
        <w:numPr>
          <w:ilvl w:val="0"/>
          <w:numId w:val="0"/>
        </w:numPr>
        <w:ind w:left="425"/>
      </w:pPr>
      <w:r w:rsidRPr="0048677D">
        <w:t>Nie je náplň</w:t>
      </w:r>
    </w:p>
    <w:p w:rsidR="0062464E" w:rsidRPr="0048677D" w:rsidRDefault="0062464E" w:rsidP="0062464E">
      <w:pPr>
        <w:pStyle w:val="abc"/>
        <w:numPr>
          <w:ilvl w:val="0"/>
          <w:numId w:val="0"/>
        </w:numPr>
        <w:ind w:left="425"/>
      </w:pPr>
    </w:p>
    <w:p w:rsidR="0062464E" w:rsidRPr="0048677D" w:rsidRDefault="0062464E" w:rsidP="0062464E">
      <w:pPr>
        <w:pStyle w:val="abc"/>
      </w:pPr>
      <w:r w:rsidRPr="0048677D">
        <w:t>Výdavky budúcich období a výnosy budúcich období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Výdavky budúcich období a výnosy budúcich období sú vykázané vo výške, ktorá je potrebná na dodržanie zásady vecnej a časovej súvislosti s účtovným obdobím.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abc"/>
      </w:pPr>
      <w:r w:rsidRPr="0048677D">
        <w:t>Leasing (Spoločnosť je nájomca)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  <w:r w:rsidRPr="0048677D">
        <w:rPr>
          <w:b/>
          <w:i/>
          <w:sz w:val="20"/>
          <w:szCs w:val="20"/>
        </w:rPr>
        <w:t xml:space="preserve">Finančný leasing. </w:t>
      </w:r>
    </w:p>
    <w:p w:rsidR="0062464E" w:rsidRPr="0048677D" w:rsidRDefault="0062464E" w:rsidP="0062464E">
      <w:pPr>
        <w:pStyle w:val="odstavec"/>
        <w:rPr>
          <w:sz w:val="20"/>
          <w:szCs w:val="20"/>
        </w:rPr>
      </w:pPr>
    </w:p>
    <w:p w:rsidR="0062464E" w:rsidRPr="0048677D" w:rsidRDefault="0062464E" w:rsidP="0062464E">
      <w:pPr>
        <w:pStyle w:val="odstavec"/>
        <w:rPr>
          <w:b/>
          <w:i/>
          <w:sz w:val="20"/>
          <w:szCs w:val="20"/>
        </w:rPr>
      </w:pPr>
      <w:r w:rsidRPr="0048677D">
        <w:rPr>
          <w:b/>
          <w:i/>
          <w:sz w:val="20"/>
          <w:szCs w:val="20"/>
        </w:rPr>
        <w:t xml:space="preserve">Operatívny leasing. </w:t>
      </w:r>
    </w:p>
    <w:p w:rsidR="0062464E" w:rsidRDefault="0062464E" w:rsidP="0062464E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Spoločnosť nemala náplň pre účtovanie o nájme.</w:t>
      </w:r>
    </w:p>
    <w:p w:rsidR="0062464E" w:rsidRPr="000B51B4" w:rsidRDefault="0062464E" w:rsidP="0062464E">
      <w:pPr>
        <w:pStyle w:val="abc"/>
        <w:rPr>
          <w:sz w:val="18"/>
        </w:rPr>
      </w:pPr>
      <w:r w:rsidRPr="000B51B4">
        <w:rPr>
          <w:sz w:val="18"/>
        </w:rPr>
        <w:t>Deriváty</w:t>
      </w:r>
    </w:p>
    <w:p w:rsidR="0062464E" w:rsidRPr="000B51B4" w:rsidRDefault="0062464E" w:rsidP="0062464E">
      <w:pPr>
        <w:pStyle w:val="odstavec"/>
        <w:rPr>
          <w:szCs w:val="20"/>
        </w:rPr>
      </w:pPr>
      <w:r w:rsidRPr="000B51B4">
        <w:rPr>
          <w:szCs w:val="20"/>
        </w:rPr>
        <w:t>Nie je náplň</w:t>
      </w:r>
    </w:p>
    <w:p w:rsidR="0062464E" w:rsidRPr="000B51B4" w:rsidRDefault="0062464E" w:rsidP="0062464E">
      <w:pPr>
        <w:pStyle w:val="odstavec"/>
        <w:rPr>
          <w:szCs w:val="20"/>
        </w:rPr>
      </w:pPr>
    </w:p>
    <w:p w:rsidR="0062464E" w:rsidRPr="000B51B4" w:rsidRDefault="0062464E" w:rsidP="0062464E">
      <w:pPr>
        <w:pStyle w:val="abc"/>
        <w:rPr>
          <w:sz w:val="18"/>
        </w:rPr>
      </w:pPr>
      <w:r w:rsidRPr="000B51B4">
        <w:rPr>
          <w:sz w:val="18"/>
        </w:rPr>
        <w:t>Majetok a záväzky zabezpečené derivátmi</w:t>
      </w:r>
    </w:p>
    <w:p w:rsidR="0062464E" w:rsidRPr="000B51B4" w:rsidRDefault="0062464E" w:rsidP="0062464E">
      <w:pPr>
        <w:pStyle w:val="odstavec"/>
        <w:rPr>
          <w:szCs w:val="20"/>
        </w:rPr>
      </w:pPr>
      <w:r w:rsidRPr="000B51B4">
        <w:rPr>
          <w:szCs w:val="20"/>
        </w:rPr>
        <w:t>Nie je náplň</w:t>
      </w:r>
    </w:p>
    <w:p w:rsidR="0062464E" w:rsidRPr="000B51B4" w:rsidRDefault="0062464E" w:rsidP="0062464E">
      <w:pPr>
        <w:pStyle w:val="odstavec"/>
        <w:rPr>
          <w:szCs w:val="20"/>
        </w:rPr>
      </w:pPr>
    </w:p>
    <w:p w:rsidR="0062464E" w:rsidRPr="000B51B4" w:rsidRDefault="0062464E" w:rsidP="0062464E">
      <w:pPr>
        <w:pStyle w:val="abc"/>
        <w:rPr>
          <w:sz w:val="18"/>
        </w:rPr>
      </w:pPr>
      <w:r w:rsidRPr="000B51B4">
        <w:rPr>
          <w:sz w:val="18"/>
        </w:rPr>
        <w:t>Cudzia mena</w:t>
      </w:r>
    </w:p>
    <w:p w:rsidR="0062464E" w:rsidRPr="000B51B4" w:rsidRDefault="0062464E" w:rsidP="0062464E">
      <w:pPr>
        <w:pStyle w:val="odstavec"/>
        <w:rPr>
          <w:szCs w:val="20"/>
        </w:rPr>
      </w:pPr>
      <w:r w:rsidRPr="000B51B4">
        <w:rPr>
          <w:szCs w:val="20"/>
        </w:rPr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0B51B4" w:rsidDel="004C71AC">
        <w:rPr>
          <w:szCs w:val="20"/>
        </w:rPr>
        <w:t xml:space="preserve"> </w:t>
      </w:r>
    </w:p>
    <w:p w:rsidR="0062464E" w:rsidRPr="000B51B4" w:rsidRDefault="0062464E" w:rsidP="0062464E">
      <w:pPr>
        <w:pStyle w:val="odstavec"/>
        <w:rPr>
          <w:szCs w:val="20"/>
        </w:rPr>
      </w:pPr>
    </w:p>
    <w:p w:rsidR="0062464E" w:rsidRPr="000B51B4" w:rsidRDefault="0062464E" w:rsidP="0062464E">
      <w:pPr>
        <w:pStyle w:val="abc"/>
        <w:rPr>
          <w:sz w:val="18"/>
        </w:rPr>
      </w:pPr>
      <w:r w:rsidRPr="000B51B4">
        <w:rPr>
          <w:sz w:val="18"/>
        </w:rPr>
        <w:t>Vykazovanie výnosov</w:t>
      </w:r>
    </w:p>
    <w:p w:rsidR="0062464E" w:rsidRPr="000B51B4" w:rsidRDefault="0062464E" w:rsidP="0062464E">
      <w:pPr>
        <w:pStyle w:val="odstavec"/>
        <w:rPr>
          <w:szCs w:val="20"/>
        </w:rPr>
      </w:pPr>
      <w:r w:rsidRPr="000B51B4">
        <w:rPr>
          <w:szCs w:val="20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2464E" w:rsidRPr="000B51B4" w:rsidRDefault="0062464E" w:rsidP="0062464E">
      <w:pPr>
        <w:pStyle w:val="odstavec"/>
        <w:rPr>
          <w:szCs w:val="20"/>
        </w:rPr>
      </w:pPr>
    </w:p>
    <w:p w:rsidR="0062464E" w:rsidRPr="000B51B4" w:rsidRDefault="0062464E" w:rsidP="0062464E">
      <w:pPr>
        <w:pStyle w:val="odstavec"/>
        <w:rPr>
          <w:szCs w:val="20"/>
        </w:rPr>
      </w:pPr>
      <w:r w:rsidRPr="000B51B4">
        <w:rPr>
          <w:szCs w:val="20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2464E" w:rsidRPr="000B51B4" w:rsidRDefault="0062464E" w:rsidP="0062464E">
      <w:pPr>
        <w:pStyle w:val="odstavec"/>
        <w:rPr>
          <w:szCs w:val="20"/>
        </w:rPr>
      </w:pPr>
    </w:p>
    <w:p w:rsidR="0062464E" w:rsidRPr="000B51B4" w:rsidRDefault="0062464E" w:rsidP="0062464E">
      <w:pPr>
        <w:pStyle w:val="odstavec"/>
        <w:rPr>
          <w:szCs w:val="20"/>
        </w:rPr>
      </w:pPr>
      <w:r w:rsidRPr="000B51B4">
        <w:rPr>
          <w:szCs w:val="20"/>
        </w:rPr>
        <w:t>Výnosy sa vykazujú po odpočítaní dane z pridanej hodnoty, zliav a zrážok (rabaty, bonusy, skontá, dobropisy a pod.). Výnosové úroky sa účtujú rovnomerne v účtovných obdobiach, ktorých sa vecne a časovo týkajú.</w:t>
      </w:r>
    </w:p>
    <w:p w:rsidR="0062464E" w:rsidRPr="000B51B4" w:rsidRDefault="0062464E" w:rsidP="0062464E">
      <w:pPr>
        <w:pStyle w:val="odstavec"/>
        <w:rPr>
          <w:i/>
          <w:szCs w:val="20"/>
        </w:rPr>
      </w:pPr>
      <w:r w:rsidRPr="000B51B4">
        <w:rPr>
          <w:szCs w:val="20"/>
        </w:rPr>
        <w:t>Výnosy Spoločnosti tvoria najmä tržby z predaja ekonomických činností.</w:t>
      </w:r>
    </w:p>
    <w:p w:rsidR="0062464E" w:rsidRPr="000B51B4" w:rsidRDefault="0062464E" w:rsidP="0062464E">
      <w:pPr>
        <w:pStyle w:val="odstavec"/>
        <w:rPr>
          <w:szCs w:val="20"/>
        </w:rPr>
      </w:pPr>
    </w:p>
    <w:p w:rsidR="0062464E" w:rsidRPr="000B51B4" w:rsidRDefault="0062464E" w:rsidP="0062464E">
      <w:pPr>
        <w:pStyle w:val="abc"/>
        <w:rPr>
          <w:sz w:val="18"/>
        </w:rPr>
      </w:pPr>
      <w:r w:rsidRPr="000B51B4">
        <w:rPr>
          <w:sz w:val="18"/>
        </w:rPr>
        <w:t>Porovnateľné údaje</w:t>
      </w:r>
    </w:p>
    <w:p w:rsidR="0062464E" w:rsidRPr="000B51B4" w:rsidRDefault="0062464E" w:rsidP="0062464E">
      <w:pPr>
        <w:pStyle w:val="odstavec"/>
        <w:rPr>
          <w:szCs w:val="20"/>
        </w:rPr>
      </w:pPr>
      <w:r w:rsidRPr="000B51B4">
        <w:rPr>
          <w:szCs w:val="20"/>
        </w:rPr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:rsidR="0062464E" w:rsidRPr="000B51B4" w:rsidRDefault="0062464E" w:rsidP="0062464E">
      <w:pPr>
        <w:pStyle w:val="abc"/>
        <w:rPr>
          <w:sz w:val="18"/>
        </w:rPr>
      </w:pPr>
      <w:r w:rsidRPr="000B51B4">
        <w:rPr>
          <w:sz w:val="18"/>
        </w:rPr>
        <w:lastRenderedPageBreak/>
        <w:t>Oprava chýb minulých období</w:t>
      </w:r>
    </w:p>
    <w:p w:rsidR="0062464E" w:rsidRDefault="0062464E" w:rsidP="0062464E">
      <w:pPr>
        <w:pStyle w:val="odstavec"/>
        <w:rPr>
          <w:szCs w:val="20"/>
        </w:rPr>
      </w:pPr>
      <w:r w:rsidRPr="000B51B4">
        <w:rPr>
          <w:szCs w:val="20"/>
        </w:rPr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:rsidR="0062464E" w:rsidRPr="000B51B4" w:rsidRDefault="0062464E" w:rsidP="0062464E">
      <w:pPr>
        <w:pStyle w:val="Nadpis1"/>
        <w:spacing w:before="0" w:after="0"/>
        <w:rPr>
          <w:sz w:val="18"/>
        </w:rPr>
      </w:pPr>
      <w:r w:rsidRPr="000B51B4">
        <w:rPr>
          <w:sz w:val="18"/>
        </w:rPr>
        <w:t>AKTÍVA</w:t>
      </w:r>
    </w:p>
    <w:p w:rsidR="0062464E" w:rsidRPr="000B51B4" w:rsidRDefault="0062464E" w:rsidP="0062464E">
      <w:pPr>
        <w:pStyle w:val="odstavec"/>
        <w:rPr>
          <w:szCs w:val="20"/>
        </w:rPr>
      </w:pPr>
    </w:p>
    <w:p w:rsidR="0062464E" w:rsidRPr="000B51B4" w:rsidRDefault="0062464E" w:rsidP="0062464E">
      <w:pPr>
        <w:pStyle w:val="Nadpis2"/>
      </w:pPr>
      <w:r w:rsidRPr="000B51B4">
        <w:t>Dlhodobý nehmotný majetok</w:t>
      </w:r>
    </w:p>
    <w:p w:rsidR="0062464E" w:rsidRPr="000B51B4" w:rsidRDefault="0062464E" w:rsidP="0062464E">
      <w:pPr>
        <w:pStyle w:val="Nadpis2"/>
      </w:pPr>
      <w:r w:rsidRPr="000B51B4">
        <w:t>Nebola náplň.</w:t>
      </w:r>
    </w:p>
    <w:p w:rsidR="0062464E" w:rsidRPr="0048677D" w:rsidRDefault="0062464E" w:rsidP="0062464E">
      <w:pPr>
        <w:pStyle w:val="Nadpis2"/>
      </w:pPr>
      <w:r w:rsidRPr="0048677D">
        <w:t>Dlhodobý hmotný majetok</w:t>
      </w:r>
    </w:p>
    <w:p w:rsidR="007B53D9" w:rsidRDefault="0062464E" w:rsidP="0062464E">
      <w:pPr>
        <w:pStyle w:val="Nadpis1"/>
        <w:keepNext/>
        <w:numPr>
          <w:ilvl w:val="0"/>
          <w:numId w:val="0"/>
        </w:numPr>
        <w:suppressAutoHyphens w:val="0"/>
        <w:spacing w:before="120" w:after="60"/>
        <w:ind w:left="419" w:hanging="419"/>
        <w:jc w:val="left"/>
        <w:sectPr w:rsidR="007B53D9" w:rsidSect="007B53D9">
          <w:headerReference w:type="default" r:id="rId9"/>
          <w:footerReference w:type="default" r:id="rId10"/>
          <w:headerReference w:type="first" r:id="rId11"/>
          <w:pgSz w:w="11907" w:h="16840" w:code="9"/>
          <w:pgMar w:top="1979" w:right="1021" w:bottom="567" w:left="1673" w:header="675" w:footer="408" w:gutter="0"/>
          <w:cols w:space="708"/>
          <w:docGrid w:linePitch="272"/>
        </w:sectPr>
      </w:pPr>
      <w:r w:rsidRPr="0048677D">
        <w:t>Prehľad pohybu dlhodobého hmotného majetk</w:t>
      </w:r>
      <w:bookmarkStart w:id="0" w:name="_GoBack"/>
      <w:bookmarkEnd w:id="0"/>
    </w:p>
    <w:p w:rsidR="0048677D" w:rsidRPr="0048677D" w:rsidRDefault="0048677D" w:rsidP="0048677D">
      <w:pPr>
        <w:pStyle w:val="odstavec"/>
        <w:rPr>
          <w:szCs w:val="20"/>
        </w:rPr>
      </w:pPr>
      <w:r w:rsidRPr="0048677D">
        <w:rPr>
          <w:szCs w:val="20"/>
        </w:rPr>
        <w:lastRenderedPageBreak/>
        <w:t>u za bežné a predchádzajúce účtovné obdobie je uvedený nižšie:</w:t>
      </w:r>
    </w:p>
    <w:p w:rsidR="0048677D" w:rsidRPr="0048677D" w:rsidRDefault="0048677D" w:rsidP="0048677D">
      <w:pPr>
        <w:pStyle w:val="odstavec"/>
        <w:rPr>
          <w:sz w:val="14"/>
          <w:szCs w:val="20"/>
        </w:rPr>
      </w:pPr>
      <w:r w:rsidRPr="0048677D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48677D" w:rsidRPr="0048677D" w:rsidTr="0048677D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Bežné účtovné obdobie</w:t>
            </w:r>
          </w:p>
        </w:tc>
      </w:tr>
      <w:tr w:rsidR="0048677D" w:rsidRPr="0048677D" w:rsidTr="0048677D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Samostatné hnuteľné veci a súbory hn</w:t>
            </w: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u</w:t>
            </w: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Základné stádo a ťažné zvieratá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Spolu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j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 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2 580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2 580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 xml:space="preserve">     2580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2580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0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2096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   2 096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484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484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2 580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2 580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0 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0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0 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484 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   484</w:t>
            </w:r>
          </w:p>
        </w:tc>
      </w:tr>
      <w:tr w:rsidR="0048677D" w:rsidRPr="0048677D" w:rsidTr="0048677D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0</w:t>
            </w:r>
          </w:p>
        </w:tc>
      </w:tr>
    </w:tbl>
    <w:p w:rsidR="0048677D" w:rsidRPr="0048677D" w:rsidRDefault="0048677D" w:rsidP="0048677D">
      <w:pPr>
        <w:pStyle w:val="odstavec"/>
        <w:rPr>
          <w:sz w:val="14"/>
          <w:szCs w:val="20"/>
        </w:rPr>
      </w:pPr>
    </w:p>
    <w:p w:rsidR="0048677D" w:rsidRPr="0048677D" w:rsidRDefault="0048677D" w:rsidP="0048677D">
      <w:pPr>
        <w:pStyle w:val="odstavec"/>
        <w:rPr>
          <w:sz w:val="14"/>
          <w:szCs w:val="20"/>
        </w:rPr>
      </w:pPr>
    </w:p>
    <w:p w:rsidR="0048677D" w:rsidRPr="0048677D" w:rsidRDefault="0048677D" w:rsidP="0048677D">
      <w:pPr>
        <w:pStyle w:val="odstavec"/>
        <w:rPr>
          <w:sz w:val="14"/>
          <w:szCs w:val="20"/>
        </w:rPr>
      </w:pPr>
    </w:p>
    <w:p w:rsidR="0048677D" w:rsidRPr="0048677D" w:rsidRDefault="0048677D" w:rsidP="0048677D">
      <w:pPr>
        <w:pStyle w:val="odstavec"/>
        <w:rPr>
          <w:sz w:val="14"/>
          <w:szCs w:val="20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48677D" w:rsidRPr="0048677D" w:rsidTr="0048677D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Bezprostredne predchádzajúce  účtovné obdobie</w:t>
            </w:r>
          </w:p>
        </w:tc>
      </w:tr>
      <w:tr w:rsidR="0048677D" w:rsidRPr="0048677D" w:rsidTr="0048677D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Samostatné hnuteľné veci a súbory hn</w:t>
            </w: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u</w:t>
            </w: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Základné stádo a ťažné zvieratá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Spolu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j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 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2 580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2 580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 xml:space="preserve">     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2 580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2 580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1451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   1451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645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645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2 096 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2 096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0 </w:t>
            </w: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48677D" w:rsidRPr="0048677D" w:rsidTr="0048677D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1 129 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 xml:space="preserve">     1 129</w:t>
            </w:r>
          </w:p>
        </w:tc>
      </w:tr>
      <w:tr w:rsidR="0048677D" w:rsidRPr="0048677D" w:rsidTr="0048677D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484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 484</w:t>
            </w:r>
          </w:p>
        </w:tc>
      </w:tr>
    </w:tbl>
    <w:p w:rsidR="0048677D" w:rsidRPr="0048677D" w:rsidRDefault="0048677D" w:rsidP="0048677D">
      <w:pPr>
        <w:pStyle w:val="odstavec"/>
        <w:rPr>
          <w:sz w:val="14"/>
          <w:szCs w:val="20"/>
        </w:rPr>
      </w:pPr>
      <w:r w:rsidRPr="0048677D">
        <w:rPr>
          <w:sz w:val="14"/>
          <w:szCs w:val="20"/>
        </w:rPr>
        <w:t xml:space="preserve"> </w:t>
      </w:r>
    </w:p>
    <w:p w:rsidR="0048677D" w:rsidRPr="0048677D" w:rsidRDefault="0048677D" w:rsidP="0048677D">
      <w:pPr>
        <w:pStyle w:val="odstavec"/>
        <w:rPr>
          <w:sz w:val="14"/>
          <w:szCs w:val="20"/>
        </w:rPr>
      </w:pPr>
    </w:p>
    <w:p w:rsidR="0048677D" w:rsidRPr="0048677D" w:rsidRDefault="0048677D" w:rsidP="0048677D">
      <w:pPr>
        <w:pStyle w:val="odstavec"/>
        <w:ind w:left="0"/>
        <w:rPr>
          <w:sz w:val="14"/>
          <w:szCs w:val="20"/>
        </w:rPr>
      </w:pPr>
    </w:p>
    <w:p w:rsidR="0048677D" w:rsidRPr="0048677D" w:rsidRDefault="0048677D" w:rsidP="0048677D">
      <w:pPr>
        <w:pStyle w:val="odstavec"/>
        <w:rPr>
          <w:sz w:val="14"/>
          <w:szCs w:val="20"/>
        </w:rPr>
      </w:pPr>
    </w:p>
    <w:p w:rsidR="0048677D" w:rsidRPr="0048677D" w:rsidRDefault="0048677D" w:rsidP="0048677D">
      <w:pPr>
        <w:pStyle w:val="odstavec"/>
        <w:rPr>
          <w:sz w:val="14"/>
          <w:szCs w:val="20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48677D" w:rsidRPr="0048677D" w:rsidTr="0048677D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4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4"/>
                <w:szCs w:val="20"/>
              </w:rPr>
              <w:t>Hodnota za bežné účtovné obdobie</w:t>
            </w:r>
          </w:p>
        </w:tc>
      </w:tr>
      <w:tr w:rsidR="0048677D" w:rsidRPr="0048677D" w:rsidTr="0048677D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 0</w:t>
            </w:r>
          </w:p>
        </w:tc>
      </w:tr>
      <w:tr w:rsidR="0048677D" w:rsidRPr="0048677D" w:rsidTr="0048677D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4"/>
                <w:szCs w:val="20"/>
              </w:rPr>
            </w:pPr>
            <w:r w:rsidRPr="0048677D">
              <w:rPr>
                <w:rFonts w:ascii="Arial" w:hAnsi="Arial" w:cs="Arial"/>
                <w:sz w:val="14"/>
                <w:szCs w:val="20"/>
              </w:rPr>
              <w:t>0</w:t>
            </w:r>
          </w:p>
        </w:tc>
      </w:tr>
    </w:tbl>
    <w:p w:rsidR="0048677D" w:rsidRPr="0048677D" w:rsidRDefault="0048677D" w:rsidP="0048677D">
      <w:pPr>
        <w:rPr>
          <w:rFonts w:ascii="Arial" w:hAnsi="Arial" w:cs="Arial"/>
          <w:sz w:val="14"/>
          <w:szCs w:val="20"/>
        </w:rPr>
        <w:sectPr w:rsidR="0048677D" w:rsidRPr="0048677D" w:rsidSect="007A549A">
          <w:headerReference w:type="default" r:id="rId12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Dlhodobý finančný majetok</w:t>
      </w:r>
    </w:p>
    <w:p w:rsidR="0048677D" w:rsidRPr="0048677D" w:rsidRDefault="0048677D" w:rsidP="0062464E">
      <w:pPr>
        <w:pStyle w:val="Nadpis2"/>
      </w:pPr>
      <w:r w:rsidRPr="0048677D">
        <w:t>Nebola náplň</w:t>
      </w: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Zásoby</w:t>
      </w:r>
    </w:p>
    <w:p w:rsidR="0048677D" w:rsidRPr="0048677D" w:rsidRDefault="0048677D" w:rsidP="0048677D">
      <w:pPr>
        <w:rPr>
          <w:rFonts w:ascii="Arial" w:hAnsi="Arial" w:cs="Arial"/>
          <w:sz w:val="18"/>
          <w:szCs w:val="20"/>
        </w:rPr>
      </w:pPr>
      <w:r w:rsidRPr="0048677D">
        <w:rPr>
          <w:rFonts w:ascii="Arial" w:hAnsi="Arial" w:cs="Arial"/>
          <w:sz w:val="18"/>
          <w:szCs w:val="20"/>
        </w:rPr>
        <w:t>Nie je náplň.</w:t>
      </w: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Zákazková výroba a zákazková výstavba nehnuteľnosti určenej na predaj</w:t>
      </w:r>
    </w:p>
    <w:p w:rsidR="0048677D" w:rsidRPr="0048677D" w:rsidRDefault="0048677D" w:rsidP="0048677D">
      <w:pPr>
        <w:rPr>
          <w:rFonts w:ascii="Arial" w:hAnsi="Arial" w:cs="Arial"/>
          <w:sz w:val="18"/>
          <w:szCs w:val="20"/>
        </w:rPr>
      </w:pPr>
      <w:r w:rsidRPr="0048677D">
        <w:rPr>
          <w:rFonts w:ascii="Arial" w:hAnsi="Arial" w:cs="Arial"/>
          <w:sz w:val="18"/>
          <w:szCs w:val="20"/>
        </w:rPr>
        <w:t>Nie je náplň.</w:t>
      </w:r>
    </w:p>
    <w:p w:rsidR="0048677D" w:rsidRP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P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Pohľadávky</w:t>
      </w:r>
    </w:p>
    <w:p w:rsidR="0048677D" w:rsidRPr="0048677D" w:rsidRDefault="0048677D" w:rsidP="0048677D">
      <w:pPr>
        <w:pStyle w:val="odstavec"/>
        <w:rPr>
          <w:szCs w:val="20"/>
        </w:rPr>
      </w:pPr>
      <w:r w:rsidRPr="0048677D">
        <w:rPr>
          <w:szCs w:val="20"/>
        </w:rPr>
        <w:t>Vývoj opravnej položky v priebehu účtovného obdobia je zobrazený v nasledujúcej tabuľke:</w:t>
      </w:r>
    </w:p>
    <w:p w:rsidR="0048677D" w:rsidRPr="0048677D" w:rsidRDefault="0048677D" w:rsidP="0048677D">
      <w:pPr>
        <w:pStyle w:val="odstavec"/>
        <w:rPr>
          <w:szCs w:val="20"/>
        </w:rPr>
      </w:pPr>
      <w:r w:rsidRPr="0048677D">
        <w:rPr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421"/>
        <w:gridCol w:w="1399"/>
        <w:gridCol w:w="1540"/>
        <w:gridCol w:w="1423"/>
        <w:gridCol w:w="1417"/>
      </w:tblGrid>
      <w:tr w:rsidR="0048677D" w:rsidRPr="0048677D" w:rsidTr="0048677D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7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Bežné účtovné obdobie</w:t>
            </w:r>
          </w:p>
        </w:tc>
      </w:tr>
      <w:tr w:rsidR="0048677D" w:rsidRPr="0048677D" w:rsidTr="0048677D">
        <w:trPr>
          <w:trHeight w:val="96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Pohľadávky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Stav OP na začiatku účtovného obdobia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Zúčtovanie OP z dôvodu zán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i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ku opodstatn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e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nosti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Zúčtovanie OP z dôvodu v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y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radenia maje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t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ku z účtovní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c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tva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Stav OP na konci ú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č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tovného o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b</w:t>
            </w: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dobia</w:t>
            </w:r>
          </w:p>
        </w:tc>
      </w:tr>
      <w:tr w:rsidR="0048677D" w:rsidRPr="0048677D" w:rsidTr="0048677D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a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B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d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f</w:t>
            </w:r>
          </w:p>
        </w:tc>
      </w:tr>
      <w:tr w:rsidR="0048677D" w:rsidRPr="0048677D" w:rsidTr="0048677D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Pohľadávky z obchodného styku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sz w:val="18"/>
                <w:szCs w:val="20"/>
              </w:rPr>
              <w:t>396,72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sz w:val="18"/>
                <w:szCs w:val="20"/>
              </w:rPr>
              <w:t>350,10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sz w:val="18"/>
                <w:szCs w:val="20"/>
              </w:rPr>
              <w:t>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sz w:val="18"/>
                <w:szCs w:val="20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sz w:val="18"/>
                <w:szCs w:val="20"/>
              </w:rPr>
              <w:t>746,82</w:t>
            </w:r>
          </w:p>
        </w:tc>
      </w:tr>
      <w:tr w:rsidR="0048677D" w:rsidRPr="0048677D" w:rsidTr="0048677D">
        <w:trPr>
          <w:trHeight w:val="91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Pohľadávky voči dcé</w:t>
            </w:r>
            <w:r w:rsidRPr="0048677D">
              <w:rPr>
                <w:rFonts w:ascii="Arial" w:hAnsi="Arial" w:cs="Arial"/>
                <w:sz w:val="18"/>
                <w:szCs w:val="20"/>
              </w:rPr>
              <w:t>r</w:t>
            </w:r>
            <w:r w:rsidRPr="0048677D">
              <w:rPr>
                <w:rFonts w:ascii="Arial" w:hAnsi="Arial" w:cs="Arial"/>
                <w:sz w:val="18"/>
                <w:szCs w:val="20"/>
              </w:rPr>
              <w:t>skej účtovnej jednotke a materskej účtovnej jednotke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48677D" w:rsidRPr="0048677D" w:rsidTr="0048677D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Ostatné pohľadávky v rámci kons. celku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48677D" w:rsidTr="0048677D">
        <w:trPr>
          <w:trHeight w:val="67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Pohľadávky voči sp</w:t>
            </w:r>
            <w:r w:rsidRPr="0048677D">
              <w:rPr>
                <w:rFonts w:ascii="Arial" w:hAnsi="Arial" w:cs="Arial"/>
                <w:sz w:val="18"/>
                <w:szCs w:val="20"/>
              </w:rPr>
              <w:t>o</w:t>
            </w:r>
            <w:r w:rsidRPr="0048677D">
              <w:rPr>
                <w:rFonts w:ascii="Arial" w:hAnsi="Arial" w:cs="Arial"/>
                <w:sz w:val="18"/>
                <w:szCs w:val="20"/>
              </w:rPr>
              <w:t>ločníkom, členom a združeniu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48677D">
              <w:rPr>
                <w:rFonts w:ascii="Arial" w:hAnsi="Arial" w:cs="Arial"/>
                <w:sz w:val="18"/>
                <w:szCs w:val="20"/>
              </w:rPr>
              <w:t>Iné pohľadávky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48677D" w:rsidTr="0048677D">
        <w:trPr>
          <w:trHeight w:val="25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Pohľadávky spolu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396,72 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350,10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0 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0 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18"/>
                <w:szCs w:val="20"/>
              </w:rPr>
              <w:t>746,72</w:t>
            </w:r>
          </w:p>
        </w:tc>
      </w:tr>
    </w:tbl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  <w:r w:rsidRPr="0048677D">
        <w:rPr>
          <w:szCs w:val="20"/>
        </w:rPr>
        <w:t xml:space="preserve">Oprvaná položka bola dotvorená na základe opatrnosti do výšky 100% vzhľadom na to , že dlžník  neraguje na  výzvy.  </w:t>
      </w: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lastRenderedPageBreak/>
        <w:t>Veková štruktúra dlhodobých a krátkodobých pohľadávok je uvedená v nasledujúcej tabuľke: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48677D" w:rsidRPr="0048677D" w:rsidTr="0048677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48677D" w:rsidRPr="0048677D" w:rsidTr="0048677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48677D" w:rsidRPr="0048677D" w:rsidTr="0048677D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48677D" w:rsidRPr="0048677D" w:rsidTr="0048677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voči dcérskej účtovnej jednotke a materskej účtovnej jedno</w:t>
            </w:r>
            <w:r w:rsidRPr="0048677D">
              <w:rPr>
                <w:rFonts w:ascii="Arial" w:hAnsi="Arial" w:cs="Arial"/>
                <w:sz w:val="20"/>
                <w:szCs w:val="20"/>
              </w:rPr>
              <w:t>t</w:t>
            </w:r>
            <w:r w:rsidRPr="0048677D">
              <w:rPr>
                <w:rFonts w:ascii="Arial" w:hAnsi="Arial" w:cs="Arial"/>
                <w:sz w:val="20"/>
                <w:szCs w:val="20"/>
              </w:rPr>
              <w:t>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voči spoločn</w:t>
            </w:r>
            <w:r w:rsidRPr="0048677D">
              <w:rPr>
                <w:rFonts w:ascii="Arial" w:hAnsi="Arial" w:cs="Arial"/>
                <w:sz w:val="20"/>
                <w:szCs w:val="20"/>
              </w:rPr>
              <w:t>í</w:t>
            </w:r>
            <w:r w:rsidRPr="0048677D">
              <w:rPr>
                <w:rFonts w:ascii="Arial" w:hAnsi="Arial" w:cs="Arial"/>
                <w:sz w:val="20"/>
                <w:szCs w:val="20"/>
              </w:rPr>
              <w:t>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48677D" w:rsidRPr="0048677D" w:rsidTr="0048677D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48677D" w:rsidRPr="0048677D" w:rsidTr="0048677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4 257,41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746,82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5 004,72</w:t>
            </w:r>
          </w:p>
        </w:tc>
      </w:tr>
      <w:tr w:rsidR="0048677D" w:rsidRPr="0048677D" w:rsidTr="0048677D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voči dcérskej účtovnej jednotke a materskej účtovnej jedno</w:t>
            </w:r>
            <w:r w:rsidRPr="0048677D">
              <w:rPr>
                <w:rFonts w:ascii="Arial" w:hAnsi="Arial" w:cs="Arial"/>
                <w:sz w:val="20"/>
                <w:szCs w:val="20"/>
              </w:rPr>
              <w:t>t</w:t>
            </w:r>
            <w:r w:rsidRPr="0048677D">
              <w:rPr>
                <w:rFonts w:ascii="Arial" w:hAnsi="Arial" w:cs="Arial"/>
                <w:sz w:val="20"/>
                <w:szCs w:val="20"/>
              </w:rPr>
              <w:t>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voči spoločn</w:t>
            </w:r>
            <w:r w:rsidRPr="0048677D">
              <w:rPr>
                <w:rFonts w:ascii="Arial" w:hAnsi="Arial" w:cs="Arial"/>
                <w:sz w:val="20"/>
                <w:szCs w:val="20"/>
              </w:rPr>
              <w:t>í</w:t>
            </w:r>
            <w:r w:rsidRPr="0048677D">
              <w:rPr>
                <w:rFonts w:ascii="Arial" w:hAnsi="Arial" w:cs="Arial"/>
                <w:sz w:val="20"/>
                <w:szCs w:val="20"/>
              </w:rPr>
              <w:t>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5 866,65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5 866,65</w:t>
            </w:r>
          </w:p>
        </w:tc>
      </w:tr>
      <w:tr w:rsidR="0048677D" w:rsidRPr="0048677D" w:rsidTr="0048677D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Krátkodobé pohľadávky sp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4 257,41 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6613,47 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10 870,88</w:t>
            </w:r>
          </w:p>
        </w:tc>
      </w:tr>
    </w:tbl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48677D" w:rsidRPr="0048677D" w:rsidTr="0048677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Pohľadávky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ú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ce účtovné obdobie</w:t>
            </w:r>
          </w:p>
        </w:tc>
      </w:tr>
      <w:tr w:rsidR="0048677D" w:rsidRPr="0048677D" w:rsidTr="0048677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48677D" w:rsidRPr="0048677D" w:rsidTr="0048677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6 613,47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6 613,47</w:t>
            </w:r>
          </w:p>
        </w:tc>
      </w:tr>
      <w:tr w:rsidR="0048677D" w:rsidRPr="0048677D" w:rsidTr="0048677D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4 257,41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3 168,86</w:t>
            </w:r>
          </w:p>
        </w:tc>
      </w:tr>
      <w:tr w:rsidR="0048677D" w:rsidRPr="0048677D" w:rsidTr="0048677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10 870,88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9 782,33</w:t>
            </w:r>
          </w:p>
        </w:tc>
      </w:tr>
      <w:tr w:rsidR="0048677D" w:rsidRPr="0048677D" w:rsidTr="0048677D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48677D" w:rsidRDefault="0048677D" w:rsidP="0048677D">
      <w:pPr>
        <w:pStyle w:val="odstavec"/>
        <w:rPr>
          <w:sz w:val="20"/>
          <w:szCs w:val="20"/>
        </w:rPr>
      </w:pPr>
    </w:p>
    <w:p w:rsidR="0048677D" w:rsidRDefault="0048677D" w:rsidP="0048677D">
      <w:pPr>
        <w:pStyle w:val="odstavec"/>
        <w:rPr>
          <w:sz w:val="20"/>
          <w:szCs w:val="20"/>
        </w:rPr>
      </w:pPr>
    </w:p>
    <w:p w:rsidR="0048677D" w:rsidRDefault="0048677D" w:rsidP="0048677D">
      <w:pPr>
        <w:pStyle w:val="odstavec"/>
        <w:rPr>
          <w:sz w:val="20"/>
          <w:szCs w:val="20"/>
        </w:rPr>
      </w:pPr>
    </w:p>
    <w:p w:rsidR="0048677D" w:rsidRDefault="0048677D" w:rsidP="0048677D">
      <w:pPr>
        <w:pStyle w:val="odstavec"/>
        <w:rPr>
          <w:sz w:val="20"/>
          <w:szCs w:val="20"/>
        </w:rPr>
      </w:pPr>
    </w:p>
    <w:p w:rsidR="0048677D" w:rsidRDefault="0048677D" w:rsidP="0048677D">
      <w:pPr>
        <w:pStyle w:val="odstavec"/>
        <w:rPr>
          <w:sz w:val="20"/>
          <w:szCs w:val="20"/>
        </w:rPr>
      </w:pPr>
    </w:p>
    <w:p w:rsid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lastRenderedPageBreak/>
        <w:t>Informácie o záložnom práve príp. obmedzenom práve disponovať s pohľadávkami: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48677D" w:rsidRPr="0048677D" w:rsidTr="0048677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Opis predmetu záložného práva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Hodnota predmetu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Hodnota pohľadávky</w:t>
            </w:r>
          </w:p>
        </w:tc>
      </w:tr>
      <w:tr w:rsidR="0048677D" w:rsidRPr="0048677D" w:rsidTr="0048677D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Pohľadávky kryté záložným pr</w:t>
            </w:r>
            <w:r w:rsidRPr="0048677D">
              <w:rPr>
                <w:rFonts w:ascii="Arial" w:hAnsi="Arial" w:cs="Arial"/>
                <w:sz w:val="20"/>
                <w:szCs w:val="20"/>
              </w:rPr>
              <w:t>á</w:t>
            </w:r>
            <w:r w:rsidRPr="0048677D">
              <w:rPr>
                <w:rFonts w:ascii="Arial" w:hAnsi="Arial" w:cs="Arial"/>
                <w:sz w:val="20"/>
                <w:szCs w:val="20"/>
              </w:rPr>
              <w:t>vom alebo inou formou zabezp</w:t>
            </w:r>
            <w:r w:rsidRPr="0048677D">
              <w:rPr>
                <w:rFonts w:ascii="Arial" w:hAnsi="Arial" w:cs="Arial"/>
                <w:sz w:val="20"/>
                <w:szCs w:val="20"/>
              </w:rPr>
              <w:t>e</w:t>
            </w:r>
            <w:r w:rsidRPr="0048677D">
              <w:rPr>
                <w:rFonts w:ascii="Arial" w:hAnsi="Arial" w:cs="Arial"/>
                <w:sz w:val="20"/>
                <w:szCs w:val="20"/>
              </w:rPr>
              <w:t>čenia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Hodnota pohľadávok, pri ktorých je obmedzené právo s nimi nakl</w:t>
            </w:r>
            <w:r w:rsidRPr="0048677D">
              <w:rPr>
                <w:rFonts w:ascii="Arial" w:hAnsi="Arial" w:cs="Arial"/>
                <w:sz w:val="20"/>
                <w:szCs w:val="20"/>
              </w:rPr>
              <w:t>a</w:t>
            </w:r>
            <w:r w:rsidRPr="0048677D">
              <w:rPr>
                <w:rFonts w:ascii="Arial" w:hAnsi="Arial" w:cs="Arial"/>
                <w:sz w:val="20"/>
                <w:szCs w:val="20"/>
              </w:rPr>
              <w:t>dať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8677D" w:rsidRPr="0048677D" w:rsidRDefault="0048677D" w:rsidP="0062464E">
      <w:pPr>
        <w:pStyle w:val="Nadpis2"/>
      </w:pPr>
      <w:r w:rsidRPr="0048677D">
        <w:t>Pôžičky poskytnuté spriazneným stranám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0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Finančné účty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Informácie o finančných účtoch okrem krátkodobého finančného majetku sú uvedené nižšie: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48677D" w:rsidRPr="0048677D" w:rsidTr="0048677D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8677D" w:rsidRPr="0048677D" w:rsidTr="0048677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 xml:space="preserve">   692,68  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 xml:space="preserve">                         1 897,52</w:t>
            </w:r>
          </w:p>
        </w:tc>
      </w:tr>
      <w:tr w:rsidR="0048677D" w:rsidRPr="0048677D" w:rsidTr="0048677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6 218,70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 xml:space="preserve">   3 312,99</w:t>
            </w:r>
          </w:p>
        </w:tc>
      </w:tr>
      <w:tr w:rsidR="0048677D" w:rsidRPr="0048677D" w:rsidTr="0048677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48677D" w:rsidTr="0048677D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677D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48677D" w:rsidTr="0048677D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6 911,38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5 211,51 </w:t>
            </w:r>
          </w:p>
        </w:tc>
      </w:tr>
    </w:tbl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      Účtami v bankách môže Spoločnosť voľne disponovať.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Informácie o krátkodobom finančnom majetku sú uvedené nižšie: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Nebola náplń.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Časové rozlíšenie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>Jednotlivé položky časového rozlíšenia sú uvedené v nasledujúcej tabuľke:</w:t>
      </w:r>
    </w:p>
    <w:p w:rsidR="0048677D" w:rsidRPr="0048677D" w:rsidRDefault="0048677D" w:rsidP="0048677D">
      <w:pPr>
        <w:pStyle w:val="odstavec"/>
        <w:rPr>
          <w:sz w:val="20"/>
          <w:szCs w:val="20"/>
        </w:rPr>
      </w:pPr>
      <w:r w:rsidRPr="0048677D">
        <w:rPr>
          <w:sz w:val="20"/>
          <w:szCs w:val="20"/>
        </w:rPr>
        <w:t xml:space="preserve"> Nebola náplň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48677D" w:rsidRPr="0048677D" w:rsidTr="0048677D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á</w:t>
            </w: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dzajúce účtovné obdobie</w:t>
            </w:r>
          </w:p>
        </w:tc>
      </w:tr>
      <w:tr w:rsidR="0048677D" w:rsidRPr="0048677D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48677D" w:rsidRPr="0048677D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48677D" w:rsidRPr="0048677D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48677D" w:rsidRPr="0048677D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48677D" w:rsidRPr="0048677D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48677D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8677D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677D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62464E">
      <w:pPr>
        <w:pStyle w:val="Nadpis2"/>
      </w:pPr>
      <w:r w:rsidRPr="0048677D">
        <w:t>Pohľadávky z finančného prenájmu (u prenajímateľa)</w:t>
      </w:r>
    </w:p>
    <w:p w:rsidR="0048677D" w:rsidRPr="0048677D" w:rsidRDefault="0048677D" w:rsidP="0048677D">
      <w:pPr>
        <w:ind w:left="426"/>
        <w:rPr>
          <w:rFonts w:ascii="Arial" w:hAnsi="Arial" w:cs="Arial"/>
          <w:sz w:val="20"/>
          <w:szCs w:val="20"/>
        </w:rPr>
      </w:pPr>
      <w:r w:rsidRPr="0048677D">
        <w:rPr>
          <w:rFonts w:ascii="Arial" w:hAnsi="Arial" w:cs="Arial"/>
          <w:sz w:val="20"/>
          <w:szCs w:val="20"/>
        </w:rPr>
        <w:t>Nebola náplň</w:t>
      </w: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62464E" w:rsidRDefault="0048677D" w:rsidP="0048677D">
      <w:pPr>
        <w:pStyle w:val="Nadpis1"/>
        <w:numPr>
          <w:ilvl w:val="0"/>
          <w:numId w:val="0"/>
        </w:numPr>
        <w:ind w:left="419" w:hanging="419"/>
        <w:rPr>
          <w:sz w:val="16"/>
        </w:rPr>
      </w:pPr>
      <w:r w:rsidRPr="0048677D">
        <w:br w:type="page"/>
      </w:r>
      <w:r w:rsidRPr="0048677D">
        <w:lastRenderedPageBreak/>
        <w:t xml:space="preserve"> </w:t>
      </w:r>
      <w:r w:rsidRPr="0062464E">
        <w:rPr>
          <w:sz w:val="16"/>
        </w:rPr>
        <w:t>PASÍVA</w:t>
      </w:r>
    </w:p>
    <w:p w:rsidR="0048677D" w:rsidRPr="0062464E" w:rsidRDefault="0048677D" w:rsidP="0062464E">
      <w:pPr>
        <w:pStyle w:val="Nadpis2"/>
      </w:pPr>
      <w:r w:rsidRPr="0062464E">
        <w:t>Vlastné imanie</w:t>
      </w:r>
    </w:p>
    <w:p w:rsidR="0048677D" w:rsidRPr="0062464E" w:rsidRDefault="0048677D" w:rsidP="0048677D">
      <w:pPr>
        <w:pStyle w:val="odstavec"/>
        <w:rPr>
          <w:i/>
          <w:sz w:val="16"/>
          <w:szCs w:val="20"/>
        </w:rPr>
      </w:pPr>
      <w:r w:rsidRPr="0062464E">
        <w:rPr>
          <w:sz w:val="16"/>
          <w:szCs w:val="20"/>
        </w:rPr>
        <w:t>Prehľad pohybu vlastného imania v priebehu bežného a predchádzajúceho účtovného obdobia je uvedený v nasledujúcich tabuľkách:</w:t>
      </w:r>
    </w:p>
    <w:p w:rsidR="0048677D" w:rsidRPr="0062464E" w:rsidRDefault="0048677D" w:rsidP="0048677D">
      <w:pPr>
        <w:pStyle w:val="odstavec"/>
        <w:rPr>
          <w:sz w:val="16"/>
          <w:szCs w:val="20"/>
        </w:rPr>
      </w:pPr>
      <w:r w:rsidRPr="0062464E">
        <w:rPr>
          <w:sz w:val="16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455"/>
        <w:gridCol w:w="1338"/>
        <w:gridCol w:w="1314"/>
        <w:gridCol w:w="1329"/>
        <w:gridCol w:w="1418"/>
      </w:tblGrid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Bežné účtovné obdobie</w:t>
            </w:r>
          </w:p>
        </w:tc>
      </w:tr>
      <w:tr w:rsidR="0048677D" w:rsidRPr="0062464E" w:rsidTr="0048677D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Stav na začiatku účtovného o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b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Stav na ko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n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ci účtovného obdobia</w:t>
            </w: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f</w:t>
            </w: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6639,00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6639,00</w:t>
            </w: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Vlastné akcie a vlastné o</w:t>
            </w:r>
            <w:r w:rsidRPr="0062464E">
              <w:rPr>
                <w:rFonts w:ascii="Arial" w:hAnsi="Arial" w:cs="Arial"/>
                <w:sz w:val="16"/>
                <w:szCs w:val="20"/>
              </w:rPr>
              <w:t>b</w:t>
            </w:r>
            <w:r w:rsidRPr="0062464E">
              <w:rPr>
                <w:rFonts w:ascii="Arial" w:hAnsi="Arial" w:cs="Arial"/>
                <w:sz w:val="16"/>
                <w:szCs w:val="20"/>
              </w:rPr>
              <w:t>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Zmena základného im</w:t>
            </w:r>
            <w:r w:rsidRPr="0062464E">
              <w:rPr>
                <w:rFonts w:ascii="Arial" w:hAnsi="Arial" w:cs="Arial"/>
                <w:sz w:val="16"/>
                <w:szCs w:val="20"/>
              </w:rPr>
              <w:t>a</w:t>
            </w:r>
            <w:r w:rsidRPr="0062464E">
              <w:rPr>
                <w:rFonts w:ascii="Arial" w:hAnsi="Arial" w:cs="Arial"/>
                <w:sz w:val="16"/>
                <w:szCs w:val="20"/>
              </w:rPr>
              <w:t>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Zákonný rezervný fond (nedel</w:t>
            </w:r>
            <w:r w:rsidRPr="0062464E">
              <w:rPr>
                <w:rFonts w:ascii="Arial" w:hAnsi="Arial" w:cs="Arial"/>
                <w:sz w:val="16"/>
                <w:szCs w:val="20"/>
              </w:rPr>
              <w:t>i</w:t>
            </w:r>
            <w:r w:rsidRPr="0062464E">
              <w:rPr>
                <w:rFonts w:ascii="Arial" w:hAnsi="Arial" w:cs="Arial"/>
                <w:sz w:val="16"/>
                <w:szCs w:val="20"/>
              </w:rPr>
              <w:t>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Oceňovacie rozdiely z precenenia pri zlúčení, spl</w:t>
            </w:r>
            <w:r w:rsidRPr="0062464E">
              <w:rPr>
                <w:rFonts w:ascii="Arial" w:hAnsi="Arial" w:cs="Arial"/>
                <w:sz w:val="16"/>
                <w:szCs w:val="20"/>
              </w:rPr>
              <w:t>y</w:t>
            </w:r>
            <w:r w:rsidRPr="0062464E">
              <w:rPr>
                <w:rFonts w:ascii="Arial" w:hAnsi="Arial" w:cs="Arial"/>
                <w:sz w:val="16"/>
                <w:szCs w:val="20"/>
              </w:rPr>
              <w:t>nutí a 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664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664</w:t>
            </w: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Nerozdelený zisk min</w:t>
            </w:r>
            <w:r w:rsidRPr="0062464E">
              <w:rPr>
                <w:rFonts w:ascii="Arial" w:hAnsi="Arial" w:cs="Arial"/>
                <w:sz w:val="16"/>
                <w:szCs w:val="20"/>
              </w:rPr>
              <w:t>u</w:t>
            </w:r>
            <w:r w:rsidRPr="0062464E">
              <w:rPr>
                <w:rFonts w:ascii="Arial" w:hAnsi="Arial" w:cs="Arial"/>
                <w:sz w:val="16"/>
                <w:szCs w:val="20"/>
              </w:rPr>
              <w:t>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13 213,57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- 664,00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12 549,57</w:t>
            </w: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Neuhradená str</w:t>
            </w:r>
            <w:r w:rsidRPr="0062464E">
              <w:rPr>
                <w:rFonts w:ascii="Arial" w:hAnsi="Arial" w:cs="Arial"/>
                <w:sz w:val="16"/>
                <w:szCs w:val="20"/>
              </w:rPr>
              <w:t>a</w:t>
            </w:r>
            <w:r w:rsidRPr="0062464E">
              <w:rPr>
                <w:rFonts w:ascii="Arial" w:hAnsi="Arial" w:cs="Arial"/>
                <w:sz w:val="16"/>
                <w:szCs w:val="20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-20 047,74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 xml:space="preserve">             </w:t>
            </w:r>
          </w:p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 xml:space="preserve">                 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-20 047,74</w:t>
            </w:r>
          </w:p>
        </w:tc>
      </w:tr>
      <w:tr w:rsidR="0048677D" w:rsidRPr="0062464E" w:rsidTr="0048677D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Výsledok hospodár</w:t>
            </w:r>
            <w:r w:rsidRPr="0062464E">
              <w:rPr>
                <w:rFonts w:ascii="Arial" w:hAnsi="Arial" w:cs="Arial"/>
                <w:sz w:val="16"/>
                <w:szCs w:val="20"/>
              </w:rPr>
              <w:t>e</w:t>
            </w:r>
            <w:r w:rsidRPr="0062464E">
              <w:rPr>
                <w:rFonts w:ascii="Arial" w:hAnsi="Arial" w:cs="Arial"/>
                <w:sz w:val="16"/>
                <w:szCs w:val="20"/>
              </w:rPr>
              <w:t>nia bežného účtovného obd</w:t>
            </w:r>
            <w:r w:rsidRPr="0062464E">
              <w:rPr>
                <w:rFonts w:ascii="Arial" w:hAnsi="Arial" w:cs="Arial"/>
                <w:sz w:val="16"/>
                <w:szCs w:val="20"/>
              </w:rPr>
              <w:t>o</w:t>
            </w:r>
            <w:r w:rsidRPr="0062464E">
              <w:rPr>
                <w:rFonts w:ascii="Arial" w:hAnsi="Arial" w:cs="Arial"/>
                <w:sz w:val="16"/>
                <w:szCs w:val="20"/>
              </w:rPr>
              <w:t>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13 213,57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 xml:space="preserve">   6 693,41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-13  213,57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6 693,41</w:t>
            </w: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Ostatné položky vlas</w:t>
            </w:r>
            <w:r w:rsidRPr="0062464E">
              <w:rPr>
                <w:rFonts w:ascii="Arial" w:hAnsi="Arial" w:cs="Arial"/>
                <w:sz w:val="16"/>
                <w:szCs w:val="20"/>
              </w:rPr>
              <w:t>t</w:t>
            </w:r>
            <w:r w:rsidRPr="0062464E">
              <w:rPr>
                <w:rFonts w:ascii="Arial" w:hAnsi="Arial" w:cs="Arial"/>
                <w:sz w:val="16"/>
                <w:szCs w:val="20"/>
              </w:rPr>
              <w:t>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Účet 491 - Vlastné im</w:t>
            </w:r>
            <w:r w:rsidRPr="0062464E">
              <w:rPr>
                <w:rFonts w:ascii="Arial" w:hAnsi="Arial" w:cs="Arial"/>
                <w:sz w:val="16"/>
                <w:szCs w:val="20"/>
              </w:rPr>
              <w:t>a</w:t>
            </w:r>
            <w:r w:rsidRPr="0062464E">
              <w:rPr>
                <w:rFonts w:ascii="Arial" w:hAnsi="Arial" w:cs="Arial"/>
                <w:sz w:val="16"/>
                <w:szCs w:val="20"/>
              </w:rPr>
              <w:t>nie fyzickej osoby - po</w:t>
            </w:r>
            <w:r w:rsidRPr="0062464E">
              <w:rPr>
                <w:rFonts w:ascii="Arial" w:hAnsi="Arial" w:cs="Arial"/>
                <w:sz w:val="16"/>
                <w:szCs w:val="20"/>
              </w:rPr>
              <w:t>d</w:t>
            </w:r>
            <w:r w:rsidRPr="0062464E">
              <w:rPr>
                <w:rFonts w:ascii="Arial" w:hAnsi="Arial" w:cs="Arial"/>
                <w:sz w:val="16"/>
                <w:szCs w:val="20"/>
              </w:rPr>
              <w:t>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-195,17 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20 570,98 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-13 877,57 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0 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 6498,24</w:t>
            </w:r>
          </w:p>
        </w:tc>
      </w:tr>
    </w:tbl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62464E">
      <w:pPr>
        <w:pStyle w:val="Nadpis2"/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48677D" w:rsidRPr="0048677D" w:rsidRDefault="0048677D" w:rsidP="0048677D">
      <w:pPr>
        <w:rPr>
          <w:rFonts w:ascii="Arial" w:hAnsi="Arial" w:cs="Arial"/>
          <w:b/>
          <w:bCs/>
          <w:iCs/>
          <w:sz w:val="20"/>
          <w:szCs w:val="20"/>
        </w:rPr>
      </w:pPr>
    </w:p>
    <w:p w:rsidR="0048677D" w:rsidRDefault="0048677D" w:rsidP="0062464E">
      <w:pPr>
        <w:pStyle w:val="Nadpis2"/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455"/>
        <w:gridCol w:w="1338"/>
        <w:gridCol w:w="1314"/>
        <w:gridCol w:w="1329"/>
        <w:gridCol w:w="1418"/>
      </w:tblGrid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Bezprostredne predchádzajúce účtovné obdobie</w:t>
            </w:r>
          </w:p>
        </w:tc>
      </w:tr>
      <w:tr w:rsidR="0048677D" w:rsidRPr="0062464E" w:rsidTr="0048677D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Stav na začiatku účtovného o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b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Stav na konci účtovného obdobia</w:t>
            </w: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f</w:t>
            </w: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6639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6639</w:t>
            </w: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Vlastné akcie a vlastné o</w:t>
            </w:r>
            <w:r w:rsidRPr="0062464E">
              <w:rPr>
                <w:rFonts w:ascii="Arial" w:hAnsi="Arial" w:cs="Arial"/>
                <w:sz w:val="16"/>
                <w:szCs w:val="20"/>
              </w:rPr>
              <w:t>b</w:t>
            </w:r>
            <w:r w:rsidRPr="0062464E">
              <w:rPr>
                <w:rFonts w:ascii="Arial" w:hAnsi="Arial" w:cs="Arial"/>
                <w:sz w:val="16"/>
                <w:szCs w:val="20"/>
              </w:rPr>
              <w:t>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Zákonný rezervný fond (nedel</w:t>
            </w:r>
            <w:r w:rsidRPr="0062464E">
              <w:rPr>
                <w:rFonts w:ascii="Arial" w:hAnsi="Arial" w:cs="Arial"/>
                <w:sz w:val="16"/>
                <w:szCs w:val="20"/>
              </w:rPr>
              <w:t>i</w:t>
            </w:r>
            <w:r w:rsidRPr="0062464E">
              <w:rPr>
                <w:rFonts w:ascii="Arial" w:hAnsi="Arial" w:cs="Arial"/>
                <w:sz w:val="16"/>
                <w:szCs w:val="20"/>
              </w:rPr>
              <w:t>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Oceňovacie rozdiely z precenenia pri zlúčení, spl</w:t>
            </w:r>
            <w:r w:rsidRPr="0062464E">
              <w:rPr>
                <w:rFonts w:ascii="Arial" w:hAnsi="Arial" w:cs="Arial"/>
                <w:sz w:val="16"/>
                <w:szCs w:val="20"/>
              </w:rPr>
              <w:t>y</w:t>
            </w:r>
            <w:r w:rsidRPr="0062464E">
              <w:rPr>
                <w:rFonts w:ascii="Arial" w:hAnsi="Arial" w:cs="Arial"/>
                <w:sz w:val="16"/>
                <w:szCs w:val="20"/>
              </w:rPr>
              <w:t>nutí a 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15  083,39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-15 083,39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Neuhradená str</w:t>
            </w:r>
            <w:r w:rsidRPr="0062464E">
              <w:rPr>
                <w:rFonts w:ascii="Arial" w:hAnsi="Arial" w:cs="Arial"/>
                <w:sz w:val="16"/>
                <w:szCs w:val="20"/>
              </w:rPr>
              <w:t>a</w:t>
            </w:r>
            <w:r w:rsidRPr="0062464E">
              <w:rPr>
                <w:rFonts w:ascii="Arial" w:hAnsi="Arial" w:cs="Arial"/>
                <w:sz w:val="16"/>
                <w:szCs w:val="20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-35 131,13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 xml:space="preserve">             </w:t>
            </w:r>
          </w:p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 xml:space="preserve">       15 083,39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-20 047,74</w:t>
            </w:r>
          </w:p>
        </w:tc>
      </w:tr>
      <w:tr w:rsidR="0048677D" w:rsidRPr="0062464E" w:rsidTr="0048677D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Výsledok hospodár</w:t>
            </w:r>
            <w:r w:rsidRPr="0062464E">
              <w:rPr>
                <w:rFonts w:ascii="Arial" w:hAnsi="Arial" w:cs="Arial"/>
                <w:sz w:val="16"/>
                <w:szCs w:val="20"/>
              </w:rPr>
              <w:t>e</w:t>
            </w:r>
            <w:r w:rsidRPr="0062464E">
              <w:rPr>
                <w:rFonts w:ascii="Arial" w:hAnsi="Arial" w:cs="Arial"/>
                <w:sz w:val="16"/>
                <w:szCs w:val="20"/>
              </w:rPr>
              <w:t>nia bežného účtovného obd</w:t>
            </w:r>
            <w:r w:rsidRPr="0062464E">
              <w:rPr>
                <w:rFonts w:ascii="Arial" w:hAnsi="Arial" w:cs="Arial"/>
                <w:sz w:val="16"/>
                <w:szCs w:val="20"/>
              </w:rPr>
              <w:t>o</w:t>
            </w:r>
            <w:r w:rsidRPr="0062464E">
              <w:rPr>
                <w:rFonts w:ascii="Arial" w:hAnsi="Arial" w:cs="Arial"/>
                <w:sz w:val="16"/>
                <w:szCs w:val="20"/>
              </w:rPr>
              <w:t>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15 083,39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13  213,57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-15 083,39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13 213,57</w:t>
            </w:r>
          </w:p>
        </w:tc>
      </w:tr>
      <w:tr w:rsidR="0048677D" w:rsidRPr="0062464E" w:rsidTr="0048677D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-13 354,74 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28 296,96 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-15 083,39 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0 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 -195,17</w:t>
            </w:r>
          </w:p>
        </w:tc>
      </w:tr>
    </w:tbl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  <w:r w:rsidRPr="0062464E">
        <w:rPr>
          <w:sz w:val="16"/>
          <w:szCs w:val="20"/>
        </w:rPr>
        <w:t>Podiel zisku/straty  na základnom imaní   -0,03 EUR za rok 2012  a 0,98 EUR za  rok 2013.</w:t>
      </w:r>
    </w:p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  <w:r w:rsidRPr="0062464E">
        <w:rPr>
          <w:sz w:val="16"/>
          <w:szCs w:val="20"/>
        </w:rPr>
        <w:t>Prehľad ziskov a strát, ktoré boli účtované priamo na účty vlastného imania:</w:t>
      </w:r>
    </w:p>
    <w:p w:rsidR="0048677D" w:rsidRPr="0062464E" w:rsidRDefault="0048677D" w:rsidP="0048677D">
      <w:pPr>
        <w:pStyle w:val="odstavec"/>
        <w:rPr>
          <w:sz w:val="16"/>
          <w:szCs w:val="20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63"/>
        <w:gridCol w:w="1842"/>
      </w:tblGrid>
      <w:tr w:rsidR="0048677D" w:rsidRPr="0062464E" w:rsidTr="0048677D">
        <w:trPr>
          <w:cantSplit/>
          <w:trHeight w:val="170"/>
        </w:trPr>
        <w:tc>
          <w:tcPr>
            <w:tcW w:w="7363" w:type="dxa"/>
            <w:tcBorders>
              <w:bottom w:val="single" w:sz="4" w:space="0" w:color="auto"/>
            </w:tcBorders>
          </w:tcPr>
          <w:p w:rsidR="0048677D" w:rsidRPr="0062464E" w:rsidRDefault="0048677D" w:rsidP="0048677D">
            <w:pPr>
              <w:suppressAutoHyphens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 xml:space="preserve">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8677D" w:rsidRPr="0062464E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</w:tr>
      <w:tr w:rsidR="0048677D" w:rsidRPr="0062464E" w:rsidTr="0048677D">
        <w:trPr>
          <w:cantSplit/>
          <w:trHeight w:val="170"/>
        </w:trPr>
        <w:tc>
          <w:tcPr>
            <w:tcW w:w="7363" w:type="dxa"/>
            <w:vAlign w:val="bottom"/>
          </w:tcPr>
          <w:p w:rsidR="0048677D" w:rsidRPr="0062464E" w:rsidRDefault="0048677D" w:rsidP="0048677D">
            <w:pPr>
              <w:suppressAutoHyphens/>
              <w:rPr>
                <w:rFonts w:ascii="Arial" w:hAnsi="Arial" w:cs="Arial"/>
                <w:bCs/>
                <w:sz w:val="16"/>
                <w:szCs w:val="20"/>
              </w:rPr>
            </w:pPr>
          </w:p>
          <w:p w:rsidR="0048677D" w:rsidRPr="0062464E" w:rsidRDefault="0048677D" w:rsidP="0048677D">
            <w:pPr>
              <w:suppressAutoHyphens/>
              <w:rPr>
                <w:rFonts w:ascii="Arial" w:hAnsi="Arial" w:cs="Arial"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Cs/>
                <w:sz w:val="16"/>
                <w:szCs w:val="20"/>
              </w:rPr>
              <w:t>Oceňovacie rozdiely z precenenia majetku a záväzkov:</w:t>
            </w:r>
          </w:p>
        </w:tc>
        <w:tc>
          <w:tcPr>
            <w:tcW w:w="1842" w:type="dxa"/>
            <w:vAlign w:val="center"/>
          </w:tcPr>
          <w:p w:rsidR="0048677D" w:rsidRPr="0062464E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6"/>
                <w:szCs w:val="20"/>
              </w:rPr>
            </w:pPr>
          </w:p>
        </w:tc>
      </w:tr>
      <w:tr w:rsidR="0048677D" w:rsidRPr="0062464E" w:rsidTr="0048677D">
        <w:trPr>
          <w:cantSplit/>
          <w:trHeight w:val="170"/>
        </w:trPr>
        <w:tc>
          <w:tcPr>
            <w:tcW w:w="7363" w:type="dxa"/>
            <w:vAlign w:val="bottom"/>
          </w:tcPr>
          <w:p w:rsidR="0048677D" w:rsidRPr="0062464E" w:rsidRDefault="0048677D" w:rsidP="0048677D">
            <w:pPr>
              <w:suppressAutoHyphens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 precenenie podielových cenných papierov použitím metódy vlastného imania</w:t>
            </w:r>
          </w:p>
        </w:tc>
        <w:tc>
          <w:tcPr>
            <w:tcW w:w="1842" w:type="dxa"/>
            <w:vAlign w:val="center"/>
          </w:tcPr>
          <w:p w:rsidR="0048677D" w:rsidRPr="0062464E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Cs/>
                <w:sz w:val="16"/>
                <w:szCs w:val="20"/>
              </w:rPr>
              <w:t>-</w:t>
            </w:r>
          </w:p>
        </w:tc>
      </w:tr>
      <w:tr w:rsidR="0048677D" w:rsidRPr="0062464E" w:rsidTr="0048677D">
        <w:trPr>
          <w:cantSplit/>
          <w:trHeight w:val="170"/>
        </w:trPr>
        <w:tc>
          <w:tcPr>
            <w:tcW w:w="7363" w:type="dxa"/>
            <w:vAlign w:val="bottom"/>
          </w:tcPr>
          <w:p w:rsidR="0048677D" w:rsidRPr="0062464E" w:rsidRDefault="0048677D" w:rsidP="0048677D">
            <w:pPr>
              <w:suppressAutoHyphens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 zmena reálnej hodnoty zabezpečovacích derivátov</w:t>
            </w:r>
          </w:p>
        </w:tc>
        <w:tc>
          <w:tcPr>
            <w:tcW w:w="1842" w:type="dxa"/>
            <w:vAlign w:val="center"/>
          </w:tcPr>
          <w:p w:rsidR="0048677D" w:rsidRPr="0062464E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Cs/>
                <w:sz w:val="16"/>
                <w:szCs w:val="20"/>
              </w:rPr>
              <w:t>-</w:t>
            </w:r>
          </w:p>
        </w:tc>
      </w:tr>
      <w:tr w:rsidR="0048677D" w:rsidRPr="0062464E" w:rsidTr="0048677D">
        <w:trPr>
          <w:cantSplit/>
          <w:trHeight w:val="170"/>
        </w:trPr>
        <w:tc>
          <w:tcPr>
            <w:tcW w:w="7363" w:type="dxa"/>
            <w:vAlign w:val="bottom"/>
          </w:tcPr>
          <w:p w:rsidR="0048677D" w:rsidRPr="0062464E" w:rsidRDefault="0048677D" w:rsidP="0048677D">
            <w:pPr>
              <w:suppressAutoHyphens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- zmena reálnej hodnoty derivátov obchodovaných na neverejnom trhu</w:t>
            </w:r>
          </w:p>
        </w:tc>
        <w:tc>
          <w:tcPr>
            <w:tcW w:w="1842" w:type="dxa"/>
            <w:vAlign w:val="center"/>
          </w:tcPr>
          <w:p w:rsidR="0048677D" w:rsidRPr="0062464E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Cs/>
                <w:sz w:val="16"/>
                <w:szCs w:val="20"/>
              </w:rPr>
              <w:t>-</w:t>
            </w:r>
          </w:p>
        </w:tc>
      </w:tr>
      <w:tr w:rsidR="0048677D" w:rsidRPr="0062464E" w:rsidTr="0048677D">
        <w:trPr>
          <w:cantSplit/>
          <w:trHeight w:val="170"/>
        </w:trPr>
        <w:tc>
          <w:tcPr>
            <w:tcW w:w="7363" w:type="dxa"/>
            <w:vAlign w:val="bottom"/>
          </w:tcPr>
          <w:p w:rsidR="0048677D" w:rsidRPr="0062464E" w:rsidRDefault="0048677D" w:rsidP="0048677D">
            <w:pPr>
              <w:suppressAutoHyphens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Oceňovacie rozdiely z kapitálových účastín</w:t>
            </w:r>
          </w:p>
        </w:tc>
        <w:tc>
          <w:tcPr>
            <w:tcW w:w="1842" w:type="dxa"/>
            <w:vAlign w:val="center"/>
          </w:tcPr>
          <w:p w:rsidR="0048677D" w:rsidRPr="0062464E" w:rsidRDefault="0048677D" w:rsidP="0048677D">
            <w:pPr>
              <w:pStyle w:val="lines"/>
              <w:suppressAutoHyphens/>
              <w:rPr>
                <w:rFonts w:ascii="Arial" w:hAnsi="Arial" w:cs="Arial"/>
                <w:sz w:val="16"/>
              </w:rPr>
            </w:pPr>
            <w:r w:rsidRPr="0062464E">
              <w:rPr>
                <w:rFonts w:ascii="Arial" w:hAnsi="Arial" w:cs="Arial"/>
                <w:sz w:val="16"/>
              </w:rPr>
              <w:t>-</w:t>
            </w:r>
          </w:p>
        </w:tc>
      </w:tr>
      <w:tr w:rsidR="0048677D" w:rsidRPr="0062464E" w:rsidTr="0048677D">
        <w:trPr>
          <w:cantSplit/>
          <w:trHeight w:val="170"/>
        </w:trPr>
        <w:tc>
          <w:tcPr>
            <w:tcW w:w="7363" w:type="dxa"/>
            <w:vAlign w:val="bottom"/>
          </w:tcPr>
          <w:p w:rsidR="0048677D" w:rsidRPr="0062464E" w:rsidRDefault="0048677D" w:rsidP="0048677D">
            <w:pPr>
              <w:suppressAutoHyphens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Spolu</w:t>
            </w:r>
          </w:p>
        </w:tc>
        <w:tc>
          <w:tcPr>
            <w:tcW w:w="1842" w:type="dxa"/>
            <w:vAlign w:val="center"/>
          </w:tcPr>
          <w:p w:rsidR="0048677D" w:rsidRPr="0062464E" w:rsidRDefault="0048677D" w:rsidP="0048677D">
            <w:pPr>
              <w:pStyle w:val="lined"/>
              <w:suppressAutoHyphens/>
              <w:rPr>
                <w:rFonts w:ascii="Arial" w:hAnsi="Arial" w:cs="Arial"/>
                <w:sz w:val="16"/>
              </w:rPr>
            </w:pPr>
            <w:r w:rsidRPr="0062464E">
              <w:rPr>
                <w:rFonts w:ascii="Arial" w:hAnsi="Arial" w:cs="Arial"/>
                <w:sz w:val="16"/>
              </w:rPr>
              <w:t>-</w:t>
            </w:r>
          </w:p>
        </w:tc>
      </w:tr>
    </w:tbl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62464E" w:rsidRDefault="0062464E" w:rsidP="0048677D">
      <w:pPr>
        <w:pStyle w:val="odstavec"/>
        <w:rPr>
          <w:sz w:val="16"/>
          <w:szCs w:val="20"/>
        </w:rPr>
      </w:pPr>
    </w:p>
    <w:p w:rsidR="0062464E" w:rsidRDefault="0062464E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lastRenderedPageBreak/>
        <w:t>Účtovný zisk za rok 2012 vo výške 13  213,57  EUR bol v roku 2013 rozdelený nasledovne:</w:t>
      </w: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48677D" w:rsidRPr="0062464E" w:rsidTr="0048677D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</w:t>
            </w: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bie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13 213,57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664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12 549,57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13  213,57</w:t>
            </w:r>
          </w:p>
        </w:tc>
      </w:tr>
    </w:tbl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t>Účtovný zisk za rok 2011 vo výške 15 083,39  EUR bol v roku 2012 rozdelený nasledovne:</w:t>
      </w: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48677D" w:rsidRPr="0062464E" w:rsidTr="0048677D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15 083,39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15 083,39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8677D" w:rsidRPr="0062464E" w:rsidTr="0048677D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15 083,39</w:t>
            </w:r>
          </w:p>
        </w:tc>
      </w:tr>
    </w:tbl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t>Štatutárny orgán navrhuje rozdeliť zisk za rok 2013 nasledovne:</w:t>
      </w:r>
    </w:p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t>6 693,41 EUR prevod na účet nerodeleného zisku minulých rokov</w:t>
      </w:r>
    </w:p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48677D" w:rsidRPr="0062464E" w:rsidRDefault="0048677D" w:rsidP="0062464E">
      <w:pPr>
        <w:pStyle w:val="Nadpis2"/>
      </w:pPr>
      <w:r w:rsidRPr="0062464E">
        <w:t>Rezervy</w:t>
      </w:r>
    </w:p>
    <w:p w:rsidR="0048677D" w:rsidRPr="0062464E" w:rsidRDefault="0048677D" w:rsidP="0048677D">
      <w:pPr>
        <w:rPr>
          <w:rFonts w:ascii="Arial" w:hAnsi="Arial" w:cs="Arial"/>
          <w:sz w:val="20"/>
          <w:szCs w:val="20"/>
        </w:rPr>
      </w:pPr>
      <w:r w:rsidRPr="0062464E">
        <w:rPr>
          <w:rFonts w:ascii="Arial" w:hAnsi="Arial" w:cs="Arial"/>
          <w:sz w:val="20"/>
          <w:szCs w:val="20"/>
        </w:rPr>
        <w:t>Nebola náplň.</w:t>
      </w:r>
    </w:p>
    <w:p w:rsidR="0048677D" w:rsidRPr="000B51B4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Pr="000B51B4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Pr="000B51B4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Pr="000B51B4" w:rsidRDefault="0048677D" w:rsidP="0062464E">
      <w:pPr>
        <w:pStyle w:val="Nadpis2"/>
      </w:pPr>
      <w:r w:rsidRPr="000B51B4">
        <w:t>Záväzky</w:t>
      </w:r>
    </w:p>
    <w:p w:rsidR="0048677D" w:rsidRPr="000B51B4" w:rsidRDefault="0048677D" w:rsidP="0048677D">
      <w:pPr>
        <w:pStyle w:val="odstavec"/>
        <w:rPr>
          <w:szCs w:val="20"/>
        </w:rPr>
      </w:pPr>
      <w:r w:rsidRPr="000B51B4">
        <w:rPr>
          <w:szCs w:val="20"/>
        </w:rPr>
        <w:t>Štruktúra záväzkov (okrem bankových úverov) podľa zostatkovej doby splatnosti je uvedená v nasledujúcej tabuľke: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48677D" w:rsidRPr="000B51B4" w:rsidTr="0048677D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Bezprostredne predchádz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a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júce účtovné obdobie</w:t>
            </w: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6 360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48677D" w:rsidRPr="000B51B4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</w:rPr>
              <w:t>6 360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0 </w:t>
            </w:r>
          </w:p>
        </w:tc>
      </w:tr>
      <w:tr w:rsidR="0048677D" w:rsidRPr="000B51B4" w:rsidTr="0048677D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1190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1190</w:t>
            </w:r>
          </w:p>
        </w:tc>
      </w:tr>
      <w:tr w:rsidR="0048677D" w:rsidRPr="000B51B4" w:rsidTr="0048677D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1190 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1190 </w:t>
            </w:r>
          </w:p>
        </w:tc>
      </w:tr>
    </w:tbl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  <w:r w:rsidRPr="000B51B4">
        <w:rPr>
          <w:szCs w:val="20"/>
        </w:rPr>
        <w:t>Záväzky vo výške 0EUR sú kryté záložným právom (k 31. decembru 2010: 0 EUR). K 31. decembru 2013 nie je založený majetok.</w:t>
      </w: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965611" w:rsidRDefault="0048677D" w:rsidP="0062464E">
      <w:pPr>
        <w:pStyle w:val="Nadpis2"/>
      </w:pPr>
      <w:r w:rsidRPr="00965611">
        <w:t>[Odložený daňový záväzok / Odložená daňová pohľadávka] (v prípade odloženej daňovej pohľadávky presuňte celý bod do časti Aktíva)</w:t>
      </w:r>
    </w:p>
    <w:p w:rsidR="0048677D" w:rsidRPr="00965611" w:rsidRDefault="0048677D" w:rsidP="0048677D">
      <w:pPr>
        <w:rPr>
          <w:rFonts w:ascii="Arial" w:hAnsi="Arial" w:cs="Arial"/>
          <w:sz w:val="18"/>
          <w:szCs w:val="20"/>
        </w:rPr>
      </w:pPr>
      <w:r w:rsidRPr="00965611">
        <w:rPr>
          <w:rFonts w:ascii="Arial" w:hAnsi="Arial" w:cs="Arial"/>
          <w:b/>
          <w:iCs/>
          <w:sz w:val="18"/>
          <w:szCs w:val="20"/>
        </w:rPr>
        <w:t xml:space="preserve">         Nie je náplň</w:t>
      </w:r>
    </w:p>
    <w:p w:rsidR="0048677D" w:rsidRPr="000B51B4" w:rsidRDefault="0048677D" w:rsidP="0048677D">
      <w:pPr>
        <w:pStyle w:val="odstavec"/>
        <w:rPr>
          <w:szCs w:val="20"/>
        </w:rPr>
      </w:pPr>
      <w:r w:rsidRPr="000B51B4">
        <w:rPr>
          <w:szCs w:val="20"/>
        </w:rPr>
        <w:t>Spoločnosť predpokladá, že daňové straty vo výške 37861,80 EUR bude umorovať nasledovne:</w:t>
      </w:r>
    </w:p>
    <w:p w:rsidR="0048677D" w:rsidRPr="000B51B4" w:rsidRDefault="0048677D" w:rsidP="0048677D">
      <w:pPr>
        <w:pStyle w:val="odstavec"/>
        <w:rPr>
          <w:szCs w:val="20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545"/>
        <w:gridCol w:w="1660"/>
      </w:tblGrid>
      <w:tr w:rsidR="0048677D" w:rsidRPr="000B51B4" w:rsidTr="0048677D">
        <w:trPr>
          <w:cantSplit/>
        </w:trPr>
        <w:tc>
          <w:tcPr>
            <w:tcW w:w="7545" w:type="dxa"/>
            <w:tcBorders>
              <w:bottom w:val="single" w:sz="4" w:space="0" w:color="auto"/>
            </w:tcBorders>
            <w:vAlign w:val="bottom"/>
          </w:tcPr>
          <w:p w:rsidR="0048677D" w:rsidRPr="000B51B4" w:rsidRDefault="0048677D" w:rsidP="0048677D">
            <w:pPr>
              <w:suppressAutoHyphens/>
              <w:rPr>
                <w:rFonts w:ascii="Arial" w:hAnsi="Arial" w:cs="Arial"/>
                <w:iCs/>
                <w:sz w:val="18"/>
                <w:szCs w:val="20"/>
              </w:rPr>
            </w:pPr>
          </w:p>
        </w:tc>
        <w:tc>
          <w:tcPr>
            <w:tcW w:w="1660" w:type="dxa"/>
            <w:tcBorders>
              <w:bottom w:val="single" w:sz="4" w:space="0" w:color="auto"/>
            </w:tcBorders>
          </w:tcPr>
          <w:p w:rsidR="0048677D" w:rsidRPr="000B51B4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cantSplit/>
          <w:trHeight w:val="70"/>
        </w:trPr>
        <w:tc>
          <w:tcPr>
            <w:tcW w:w="7545" w:type="dxa"/>
            <w:tcBorders>
              <w:top w:val="single" w:sz="4" w:space="0" w:color="auto"/>
            </w:tcBorders>
            <w:vAlign w:val="bottom"/>
          </w:tcPr>
          <w:p w:rsidR="0048677D" w:rsidRPr="000B51B4" w:rsidRDefault="0048677D" w:rsidP="0048677D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</w:tcBorders>
            <w:vAlign w:val="bottom"/>
          </w:tcPr>
          <w:p w:rsidR="0048677D" w:rsidRPr="000B51B4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48677D" w:rsidRPr="000B51B4" w:rsidTr="0048677D">
        <w:trPr>
          <w:cantSplit/>
          <w:trHeight w:val="70"/>
        </w:trPr>
        <w:tc>
          <w:tcPr>
            <w:tcW w:w="7545" w:type="dxa"/>
            <w:vAlign w:val="bottom"/>
          </w:tcPr>
          <w:p w:rsidR="0048677D" w:rsidRPr="000B51B4" w:rsidRDefault="0048677D" w:rsidP="0048677D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Rok 201</w:t>
            </w:r>
            <w:r>
              <w:rPr>
                <w:rFonts w:ascii="Arial" w:hAnsi="Arial" w:cs="Arial"/>
                <w:sz w:val="18"/>
                <w:szCs w:val="20"/>
              </w:rPr>
              <w:t>1</w:t>
            </w:r>
          </w:p>
        </w:tc>
        <w:tc>
          <w:tcPr>
            <w:tcW w:w="1660" w:type="dxa"/>
            <w:vAlign w:val="center"/>
          </w:tcPr>
          <w:p w:rsidR="0048677D" w:rsidRPr="000B51B4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18 125,80</w:t>
            </w:r>
          </w:p>
        </w:tc>
      </w:tr>
      <w:tr w:rsidR="0048677D" w:rsidRPr="000B51B4" w:rsidTr="0048677D">
        <w:trPr>
          <w:cantSplit/>
        </w:trPr>
        <w:tc>
          <w:tcPr>
            <w:tcW w:w="7545" w:type="dxa"/>
            <w:vAlign w:val="bottom"/>
          </w:tcPr>
          <w:p w:rsidR="0048677D" w:rsidRPr="000B51B4" w:rsidRDefault="0048677D" w:rsidP="0048677D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Rok 201</w:t>
            </w:r>
            <w:r>
              <w:rPr>
                <w:rFonts w:ascii="Arial" w:hAnsi="Arial" w:cs="Arial"/>
                <w:sz w:val="18"/>
                <w:szCs w:val="20"/>
              </w:rPr>
              <w:t>2</w:t>
            </w:r>
          </w:p>
        </w:tc>
        <w:tc>
          <w:tcPr>
            <w:tcW w:w="1660" w:type="dxa"/>
            <w:vAlign w:val="center"/>
          </w:tcPr>
          <w:p w:rsidR="0048677D" w:rsidRPr="000B51B4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13 313,06</w:t>
            </w:r>
          </w:p>
        </w:tc>
      </w:tr>
      <w:tr w:rsidR="0048677D" w:rsidRPr="000B51B4" w:rsidTr="0048677D">
        <w:trPr>
          <w:cantSplit/>
        </w:trPr>
        <w:tc>
          <w:tcPr>
            <w:tcW w:w="7545" w:type="dxa"/>
            <w:vAlign w:val="bottom"/>
          </w:tcPr>
          <w:p w:rsidR="0048677D" w:rsidRPr="000B51B4" w:rsidRDefault="0048677D" w:rsidP="0048677D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Rok 2013</w:t>
            </w:r>
          </w:p>
        </w:tc>
        <w:tc>
          <w:tcPr>
            <w:tcW w:w="1660" w:type="dxa"/>
            <w:vAlign w:val="center"/>
          </w:tcPr>
          <w:p w:rsidR="0048677D" w:rsidRPr="000B51B4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6 422,94</w:t>
            </w:r>
          </w:p>
        </w:tc>
      </w:tr>
      <w:tr w:rsidR="0048677D" w:rsidRPr="000B51B4" w:rsidTr="0048677D">
        <w:trPr>
          <w:cantSplit/>
          <w:trHeight w:val="80"/>
        </w:trPr>
        <w:tc>
          <w:tcPr>
            <w:tcW w:w="7545" w:type="dxa"/>
            <w:vAlign w:val="bottom"/>
          </w:tcPr>
          <w:p w:rsidR="0048677D" w:rsidRPr="000B51B4" w:rsidRDefault="0048677D" w:rsidP="0048677D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Rok 2014</w:t>
            </w:r>
          </w:p>
        </w:tc>
        <w:tc>
          <w:tcPr>
            <w:tcW w:w="1660" w:type="dxa"/>
            <w:vAlign w:val="center"/>
          </w:tcPr>
          <w:p w:rsidR="0048677D" w:rsidRPr="000B51B4" w:rsidRDefault="0048677D" w:rsidP="0048677D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-</w:t>
            </w:r>
          </w:p>
        </w:tc>
      </w:tr>
      <w:tr w:rsidR="0048677D" w:rsidRPr="000B51B4" w:rsidTr="0048677D">
        <w:trPr>
          <w:cantSplit/>
        </w:trPr>
        <w:tc>
          <w:tcPr>
            <w:tcW w:w="7545" w:type="dxa"/>
            <w:vAlign w:val="bottom"/>
          </w:tcPr>
          <w:p w:rsidR="0048677D" w:rsidRPr="000B51B4" w:rsidRDefault="0048677D" w:rsidP="0048677D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Rok 2015</w:t>
            </w:r>
          </w:p>
        </w:tc>
        <w:tc>
          <w:tcPr>
            <w:tcW w:w="1660" w:type="dxa"/>
            <w:vAlign w:val="center"/>
          </w:tcPr>
          <w:p w:rsidR="0048677D" w:rsidRPr="000B51B4" w:rsidRDefault="0048677D" w:rsidP="0048677D">
            <w:pPr>
              <w:pStyle w:val="lines"/>
              <w:suppressAutoHyphens/>
              <w:rPr>
                <w:rFonts w:ascii="Arial" w:hAnsi="Arial" w:cs="Arial"/>
                <w:sz w:val="18"/>
              </w:rPr>
            </w:pPr>
            <w:r w:rsidRPr="000B51B4">
              <w:rPr>
                <w:rFonts w:ascii="Arial" w:hAnsi="Arial" w:cs="Arial"/>
                <w:sz w:val="18"/>
              </w:rPr>
              <w:t>-</w:t>
            </w:r>
          </w:p>
        </w:tc>
      </w:tr>
      <w:tr w:rsidR="0048677D" w:rsidRPr="000B51B4" w:rsidTr="0048677D">
        <w:trPr>
          <w:cantSplit/>
          <w:trHeight w:val="100"/>
        </w:trPr>
        <w:tc>
          <w:tcPr>
            <w:tcW w:w="7545" w:type="dxa"/>
            <w:vAlign w:val="bottom"/>
          </w:tcPr>
          <w:p w:rsidR="0048677D" w:rsidRPr="000B51B4" w:rsidRDefault="0048677D" w:rsidP="0048677D">
            <w:pPr>
              <w:suppressAutoHyphens/>
              <w:rPr>
                <w:rFonts w:ascii="Arial" w:hAnsi="Arial" w:cs="Arial"/>
                <w:b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sz w:val="18"/>
                <w:szCs w:val="20"/>
              </w:rPr>
              <w:t>Spolu</w:t>
            </w:r>
          </w:p>
        </w:tc>
        <w:tc>
          <w:tcPr>
            <w:tcW w:w="1660" w:type="dxa"/>
            <w:vAlign w:val="center"/>
          </w:tcPr>
          <w:p w:rsidR="0048677D" w:rsidRPr="000B51B4" w:rsidRDefault="0048677D" w:rsidP="0048677D">
            <w:pPr>
              <w:pStyle w:val="lined"/>
              <w:suppressAutoHyphens/>
              <w:rPr>
                <w:rFonts w:ascii="Arial" w:hAnsi="Arial" w:cs="Arial"/>
                <w:sz w:val="18"/>
              </w:rPr>
            </w:pPr>
            <w:r w:rsidRPr="000B51B4">
              <w:rPr>
                <w:rFonts w:ascii="Arial" w:hAnsi="Arial" w:cs="Arial"/>
                <w:sz w:val="18"/>
              </w:rPr>
              <w:t>37861,80</w:t>
            </w:r>
          </w:p>
        </w:tc>
      </w:tr>
    </w:tbl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62464E">
      <w:pPr>
        <w:pStyle w:val="Nadpis2"/>
      </w:pPr>
      <w:r w:rsidRPr="000B51B4">
        <w:t>Sociálny fond</w:t>
      </w:r>
    </w:p>
    <w:p w:rsidR="0048677D" w:rsidRPr="000B51B4" w:rsidRDefault="0048677D" w:rsidP="0048677D">
      <w:pPr>
        <w:rPr>
          <w:rFonts w:ascii="Arial" w:hAnsi="Arial" w:cs="Arial"/>
          <w:sz w:val="18"/>
          <w:szCs w:val="20"/>
        </w:rPr>
      </w:pPr>
      <w:r w:rsidRPr="000B51B4">
        <w:rPr>
          <w:rFonts w:ascii="Arial" w:hAnsi="Arial" w:cs="Arial"/>
          <w:sz w:val="18"/>
          <w:szCs w:val="20"/>
        </w:rPr>
        <w:t>Nie je náplň</w:t>
      </w:r>
    </w:p>
    <w:p w:rsidR="0048677D" w:rsidRPr="000B51B4" w:rsidRDefault="0048677D" w:rsidP="0048677D">
      <w:pPr>
        <w:rPr>
          <w:rFonts w:ascii="Arial" w:hAnsi="Arial" w:cs="Arial"/>
          <w:sz w:val="18"/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62464E">
      <w:pPr>
        <w:pStyle w:val="Nadpis2"/>
      </w:pPr>
      <w:r w:rsidRPr="000B51B4">
        <w:t>Bankové úvery a vydané dlhopisy</w:t>
      </w:r>
    </w:p>
    <w:p w:rsidR="0048677D" w:rsidRPr="000B51B4" w:rsidRDefault="0048677D" w:rsidP="0048677D">
      <w:pPr>
        <w:rPr>
          <w:rFonts w:ascii="Arial" w:hAnsi="Arial" w:cs="Arial"/>
          <w:sz w:val="18"/>
          <w:szCs w:val="20"/>
        </w:rPr>
      </w:pPr>
      <w:r w:rsidRPr="000B51B4">
        <w:rPr>
          <w:rFonts w:ascii="Arial" w:hAnsi="Arial" w:cs="Arial"/>
          <w:sz w:val="18"/>
          <w:szCs w:val="20"/>
        </w:rPr>
        <w:t>Nie je náplň</w:t>
      </w:r>
    </w:p>
    <w:p w:rsidR="0048677D" w:rsidRPr="000B51B4" w:rsidRDefault="0048677D" w:rsidP="0048677D">
      <w:pPr>
        <w:pStyle w:val="odstavec"/>
        <w:ind w:left="0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62464E" w:rsidRDefault="0048677D" w:rsidP="0062464E">
      <w:pPr>
        <w:pStyle w:val="Nadpis2"/>
      </w:pPr>
      <w:r w:rsidRPr="0062464E">
        <w:t>Pôžičky prijaté od spriaznených strán</w:t>
      </w: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t>Prehľad pôžičiek prijatých od spriaznených strán je uvedený v nasledujúcej tabuľke: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"/>
        <w:gridCol w:w="2212"/>
        <w:gridCol w:w="505"/>
        <w:gridCol w:w="291"/>
        <w:gridCol w:w="505"/>
        <w:gridCol w:w="505"/>
        <w:gridCol w:w="505"/>
        <w:gridCol w:w="591"/>
        <w:gridCol w:w="505"/>
        <w:gridCol w:w="1164"/>
        <w:gridCol w:w="505"/>
        <w:gridCol w:w="1327"/>
        <w:gridCol w:w="505"/>
      </w:tblGrid>
      <w:tr w:rsidR="0048677D" w:rsidRPr="0062464E" w:rsidTr="0048677D">
        <w:trPr>
          <w:gridBefore w:val="1"/>
          <w:wBefore w:w="505" w:type="dxa"/>
          <w:trHeight w:val="120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Úrok p. a. v %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Dátum splatnosti</w:t>
            </w: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Suma istiny v príslušnej mene za bežné účtovné obd</w:t>
            </w: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bie</w:t>
            </w: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Suma istiny v pr</w:t>
            </w: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í</w:t>
            </w: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slušnej mene za bezprostredne pre</w:t>
            </w: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chádzajúce účtovné obdobie</w:t>
            </w:r>
          </w:p>
        </w:tc>
      </w:tr>
      <w:tr w:rsidR="0048677D" w:rsidRPr="0062464E" w:rsidTr="0048677D">
        <w:trPr>
          <w:gridBefore w:val="1"/>
          <w:wBefore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6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8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2464E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48677D" w:rsidRPr="0062464E" w:rsidTr="0048677D">
        <w:trPr>
          <w:gridBefore w:val="1"/>
          <w:wBefore w:w="505" w:type="dxa"/>
          <w:trHeight w:val="351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pôžičky, z toho: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EUR</w:t>
            </w: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0 </w:t>
            </w: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2014</w:t>
            </w: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2 615,55</w:t>
            </w: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13 945,26</w:t>
            </w:r>
          </w:p>
        </w:tc>
      </w:tr>
      <w:tr w:rsidR="0048677D" w:rsidRPr="0062464E" w:rsidTr="0048677D">
        <w:trPr>
          <w:gridAfter w:val="1"/>
          <w:wAfter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After w:val="1"/>
          <w:wAfter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After w:val="1"/>
          <w:wAfter w:w="505" w:type="dxa"/>
          <w:trHeight w:val="66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pôžičky, z toho: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87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240"/>
        </w:trPr>
        <w:tc>
          <w:tcPr>
            <w:tcW w:w="3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výpomoci, z toho:</w:t>
            </w: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240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66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77D" w:rsidRPr="0062464E" w:rsidTr="0048677D">
        <w:trPr>
          <w:gridBefore w:val="1"/>
          <w:wBefore w:w="505" w:type="dxa"/>
          <w:trHeight w:val="255"/>
        </w:trPr>
        <w:tc>
          <w:tcPr>
            <w:tcW w:w="2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6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2 615,55        </w:t>
            </w:r>
          </w:p>
        </w:tc>
        <w:tc>
          <w:tcPr>
            <w:tcW w:w="18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20"/>
                <w:szCs w:val="20"/>
              </w:rPr>
              <w:t>13 945,26         </w:t>
            </w:r>
          </w:p>
        </w:tc>
      </w:tr>
    </w:tbl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t>Pôžičky sú zabezpečené budúcimi pohľadávkami..</w:t>
      </w:r>
    </w:p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62464E" w:rsidRDefault="0048677D" w:rsidP="0062464E">
      <w:pPr>
        <w:pStyle w:val="Nadpis2"/>
      </w:pPr>
      <w:r w:rsidRPr="005925A6">
        <w:t>Časové rozlíšenie</w:t>
      </w:r>
    </w:p>
    <w:p w:rsidR="0048677D" w:rsidRPr="0062464E" w:rsidRDefault="0048677D" w:rsidP="0062464E">
      <w:pPr>
        <w:pStyle w:val="Nadpis2"/>
      </w:pPr>
      <w:r w:rsidRPr="0062464E">
        <w:t>Nebola náplň.</w:t>
      </w:r>
    </w:p>
    <w:p w:rsidR="0048677D" w:rsidRPr="005925A6" w:rsidRDefault="0048677D" w:rsidP="0062464E">
      <w:pPr>
        <w:pStyle w:val="Nadpis2"/>
      </w:pPr>
      <w:r w:rsidRPr="005925A6">
        <w:t xml:space="preserve">Záväzky Záväzky príp. pohľadávky z derivátových obchodov </w:t>
      </w:r>
    </w:p>
    <w:p w:rsidR="0048677D" w:rsidRPr="005925A6" w:rsidRDefault="0048677D" w:rsidP="0048677D">
      <w:pPr>
        <w:rPr>
          <w:rFonts w:ascii="Arial" w:hAnsi="Arial" w:cs="Arial"/>
          <w:sz w:val="16"/>
          <w:szCs w:val="20"/>
        </w:rPr>
      </w:pPr>
      <w:r w:rsidRPr="005925A6">
        <w:rPr>
          <w:rFonts w:ascii="Arial" w:hAnsi="Arial" w:cs="Arial"/>
          <w:sz w:val="16"/>
          <w:szCs w:val="20"/>
        </w:rPr>
        <w:t>Nebola náplň</w:t>
      </w:r>
    </w:p>
    <w:p w:rsidR="0062464E" w:rsidRDefault="0048677D" w:rsidP="0062464E">
      <w:pPr>
        <w:pStyle w:val="Nadpis2"/>
      </w:pPr>
      <w:r w:rsidRPr="005925A6">
        <w:t>Záväzky z finančného prenájmu (u nájomcu)</w:t>
      </w:r>
    </w:p>
    <w:p w:rsidR="0048677D" w:rsidRPr="005925A6" w:rsidRDefault="0048677D" w:rsidP="0062464E">
      <w:pPr>
        <w:pStyle w:val="Nadpis2"/>
      </w:pPr>
      <w:r w:rsidRPr="005925A6">
        <w:t>Nebola náplň</w:t>
      </w:r>
    </w:p>
    <w:p w:rsidR="0048677D" w:rsidRPr="005925A6" w:rsidRDefault="0048677D" w:rsidP="0048677D">
      <w:pPr>
        <w:pStyle w:val="Nadpis1"/>
        <w:rPr>
          <w:sz w:val="16"/>
        </w:rPr>
      </w:pPr>
      <w:r w:rsidRPr="005925A6">
        <w:rPr>
          <w:sz w:val="16"/>
        </w:rPr>
        <w:t>VÝNOSY</w:t>
      </w:r>
    </w:p>
    <w:p w:rsidR="0048677D" w:rsidRPr="005925A6" w:rsidRDefault="0048677D" w:rsidP="0062464E">
      <w:pPr>
        <w:pStyle w:val="Nadpis2"/>
      </w:pPr>
      <w:r w:rsidRPr="005925A6">
        <w:t>Tržby za vlastné výkony a tovar</w:t>
      </w:r>
    </w:p>
    <w:p w:rsidR="0048677D" w:rsidRPr="005925A6" w:rsidRDefault="0048677D" w:rsidP="0048677D">
      <w:pPr>
        <w:pStyle w:val="odstavec"/>
        <w:rPr>
          <w:sz w:val="16"/>
          <w:szCs w:val="20"/>
        </w:rPr>
      </w:pPr>
      <w:r w:rsidRPr="005925A6">
        <w:rPr>
          <w:sz w:val="16"/>
          <w:szCs w:val="20"/>
        </w:rPr>
        <w:t xml:space="preserve">Tržby za vlastné výkony a tovar podľa jednotlivých segmentov, t.j. podľa typov výrobkov a služieb, a podľa hlavných teritórií sú uvedené v nasledujúcej tabuľke: </w:t>
      </w:r>
    </w:p>
    <w:tbl>
      <w:tblPr>
        <w:tblW w:w="9404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8"/>
        <w:gridCol w:w="1117"/>
        <w:gridCol w:w="1501"/>
        <w:gridCol w:w="1118"/>
        <w:gridCol w:w="1501"/>
        <w:gridCol w:w="1118"/>
        <w:gridCol w:w="1501"/>
      </w:tblGrid>
      <w:tr w:rsidR="0048677D" w:rsidRPr="005925A6" w:rsidTr="0048677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2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Typ výrobkov, tovarov, sl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u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žieb  (poradenstvo)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Typ výrobkov, tovarov, sl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u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žieb (napríklad B) 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Typ výrobkov, tovarov, sl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u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žieb  (napríklad C)</w:t>
            </w:r>
          </w:p>
        </w:tc>
      </w:tr>
      <w:tr w:rsidR="0048677D" w:rsidRPr="005925A6" w:rsidTr="0048677D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Bežné ú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č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tovné obd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o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Bezprostredne predchádzajúce účtovné obd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o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Bežné ú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č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tovné obd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o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Bezprostredne predchádzajúce účtovné obd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o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Bežné ú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č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tovné obd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o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Bezprostredne predchádzajúce účtovné obd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o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bie</w:t>
            </w:r>
          </w:p>
        </w:tc>
      </w:tr>
      <w:tr w:rsidR="0048677D" w:rsidRPr="005925A6" w:rsidTr="0048677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b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F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g</w:t>
            </w:r>
          </w:p>
        </w:tc>
      </w:tr>
      <w:tr w:rsidR="0048677D" w:rsidRPr="005925A6" w:rsidTr="0048677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Slovensko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bCs/>
                <w:sz w:val="16"/>
                <w:szCs w:val="20"/>
              </w:rPr>
              <w:t>37 793,27</w:t>
            </w:r>
            <w:r w:rsidRPr="005925A6">
              <w:rPr>
                <w:rFonts w:ascii="Arial" w:hAnsi="Arial" w:cs="Arial"/>
                <w:bCs/>
                <w:sz w:val="16"/>
                <w:szCs w:val="20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27 566,09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7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  37 793,27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>
              <w:rPr>
                <w:rFonts w:ascii="Arial" w:hAnsi="Arial" w:cs="Arial"/>
                <w:b/>
                <w:bCs/>
                <w:sz w:val="16"/>
                <w:szCs w:val="20"/>
              </w:rPr>
              <w:t>27 566,09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</w:tr>
    </w:tbl>
    <w:p w:rsidR="0048677D" w:rsidRPr="000B51B4" w:rsidRDefault="0048677D" w:rsidP="0048677D">
      <w:pPr>
        <w:rPr>
          <w:rFonts w:ascii="Arial" w:hAnsi="Arial" w:cs="Arial"/>
          <w:b/>
          <w:bCs/>
          <w:iCs/>
          <w:sz w:val="18"/>
          <w:szCs w:val="20"/>
        </w:rPr>
      </w:pPr>
    </w:p>
    <w:p w:rsidR="0048677D" w:rsidRPr="0062464E" w:rsidRDefault="0048677D" w:rsidP="0062464E">
      <w:pPr>
        <w:pStyle w:val="Nadpis2"/>
        <w:rPr>
          <w:sz w:val="20"/>
        </w:rPr>
      </w:pPr>
      <w:r w:rsidRPr="0062464E">
        <w:rPr>
          <w:sz w:val="20"/>
        </w:rPr>
        <w:t>Zmena stavu zásob vlastnej výroby</w:t>
      </w:r>
    </w:p>
    <w:p w:rsidR="0048677D" w:rsidRPr="0062464E" w:rsidRDefault="0048677D" w:rsidP="0048677D">
      <w:pPr>
        <w:pStyle w:val="odstavec"/>
        <w:rPr>
          <w:sz w:val="20"/>
          <w:szCs w:val="20"/>
        </w:rPr>
      </w:pPr>
      <w:r w:rsidRPr="0062464E">
        <w:rPr>
          <w:sz w:val="20"/>
          <w:szCs w:val="20"/>
        </w:rPr>
        <w:t>Nebola náplň</w:t>
      </w:r>
    </w:p>
    <w:p w:rsidR="0048677D" w:rsidRPr="0062464E" w:rsidRDefault="0048677D" w:rsidP="0048677D">
      <w:pPr>
        <w:pStyle w:val="odstavec"/>
        <w:rPr>
          <w:sz w:val="20"/>
          <w:szCs w:val="20"/>
        </w:rPr>
      </w:pPr>
    </w:p>
    <w:p w:rsidR="0062464E" w:rsidRPr="0062464E" w:rsidRDefault="0048677D" w:rsidP="0062464E">
      <w:pPr>
        <w:pStyle w:val="Nadpis2"/>
        <w:rPr>
          <w:sz w:val="20"/>
        </w:rPr>
      </w:pPr>
      <w:r w:rsidRPr="0062464E">
        <w:rPr>
          <w:sz w:val="20"/>
        </w:rPr>
        <w:t>Ostatné výnosy z hospodárskej, finančnej a mimoriadnej činnosti</w:t>
      </w:r>
    </w:p>
    <w:p w:rsidR="0048677D" w:rsidRPr="0062464E" w:rsidRDefault="0048677D" w:rsidP="0062464E">
      <w:pPr>
        <w:pStyle w:val="Nadpis2"/>
        <w:rPr>
          <w:b w:val="0"/>
          <w:sz w:val="20"/>
        </w:rPr>
      </w:pPr>
      <w:r w:rsidRPr="0062464E">
        <w:rPr>
          <w:b w:val="0"/>
          <w:sz w:val="20"/>
        </w:rPr>
        <w:t>Nebola náplň.</w:t>
      </w:r>
    </w:p>
    <w:p w:rsidR="0048677D" w:rsidRPr="000B51B4" w:rsidRDefault="0048677D" w:rsidP="0062464E">
      <w:pPr>
        <w:pStyle w:val="Nadpis2"/>
      </w:pPr>
    </w:p>
    <w:p w:rsidR="0048677D" w:rsidRPr="000B51B4" w:rsidRDefault="0048677D" w:rsidP="0062464E">
      <w:pPr>
        <w:pStyle w:val="Nadpis2"/>
      </w:pPr>
      <w:r w:rsidRPr="000B51B4">
        <w:t>Čistý obrat</w:t>
      </w:r>
    </w:p>
    <w:p w:rsidR="0048677D" w:rsidRPr="000B51B4" w:rsidRDefault="0048677D" w:rsidP="0048677D">
      <w:pPr>
        <w:pStyle w:val="odstavec"/>
        <w:rPr>
          <w:szCs w:val="20"/>
        </w:rPr>
      </w:pPr>
      <w:r w:rsidRPr="000B51B4">
        <w:rPr>
          <w:szCs w:val="20"/>
        </w:rPr>
        <w:t>Informácie o čistom obrate Spoločnosti sú uvedené nižšie:</w:t>
      </w:r>
    </w:p>
    <w:p w:rsidR="0048677D" w:rsidRPr="005925A6" w:rsidRDefault="0048677D" w:rsidP="0048677D">
      <w:pPr>
        <w:pStyle w:val="odstavec"/>
        <w:rPr>
          <w:sz w:val="16"/>
          <w:szCs w:val="20"/>
        </w:rPr>
      </w:pPr>
      <w:r w:rsidRPr="000B51B4">
        <w:rPr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08"/>
        <w:gridCol w:w="1716"/>
      </w:tblGrid>
      <w:tr w:rsidR="0048677D" w:rsidRPr="005925A6" w:rsidTr="0048677D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Bezprostredne predchádzajúce účtovné obdobie</w:t>
            </w:r>
          </w:p>
        </w:tc>
      </w:tr>
      <w:tr w:rsidR="0048677D" w:rsidRPr="005925A6" w:rsidTr="004867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Tržby za vlastné výrobky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bCs/>
                <w:sz w:val="16"/>
                <w:szCs w:val="20"/>
              </w:rPr>
              <w:t>37 793,27</w:t>
            </w:r>
            <w:r w:rsidRPr="005925A6">
              <w:rPr>
                <w:rFonts w:ascii="Arial" w:hAnsi="Arial" w:cs="Arial"/>
                <w:bCs/>
                <w:sz w:val="16"/>
                <w:szCs w:val="20"/>
              </w:rPr>
              <w:t> 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27 556,09</w:t>
            </w:r>
          </w:p>
        </w:tc>
      </w:tr>
      <w:tr w:rsidR="0048677D" w:rsidRPr="005925A6" w:rsidTr="004867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Tržby za tovar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Výnosy zo zákazky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Výnosy z nehnuteľnosti na predaj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Iné výnosy súvisiace s bežnou činnosťou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37 793,27  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sz w:val="16"/>
                <w:szCs w:val="20"/>
              </w:rPr>
              <w:t>27 556,09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</w:tr>
    </w:tbl>
    <w:p w:rsidR="0048677D" w:rsidRPr="005925A6" w:rsidRDefault="0048677D" w:rsidP="0048677D">
      <w:pPr>
        <w:pStyle w:val="odstavec"/>
        <w:ind w:left="0"/>
        <w:rPr>
          <w:sz w:val="16"/>
          <w:szCs w:val="20"/>
        </w:rPr>
      </w:pPr>
    </w:p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48677D" w:rsidRPr="005925A6" w:rsidRDefault="0048677D" w:rsidP="0048677D">
      <w:pPr>
        <w:pStyle w:val="odstavec"/>
        <w:ind w:left="0"/>
        <w:rPr>
          <w:sz w:val="16"/>
          <w:szCs w:val="20"/>
        </w:rPr>
      </w:pPr>
    </w:p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48677D" w:rsidRPr="005925A6" w:rsidRDefault="0048677D" w:rsidP="0048677D">
      <w:pPr>
        <w:pStyle w:val="Nadpis1"/>
        <w:rPr>
          <w:sz w:val="16"/>
        </w:rPr>
      </w:pPr>
      <w:r w:rsidRPr="005925A6">
        <w:rPr>
          <w:sz w:val="16"/>
        </w:rPr>
        <w:t>NÁKLADY</w:t>
      </w:r>
    </w:p>
    <w:p w:rsidR="0048677D" w:rsidRPr="005925A6" w:rsidRDefault="0048677D" w:rsidP="0048677D">
      <w:pPr>
        <w:pStyle w:val="odstavec"/>
        <w:rPr>
          <w:sz w:val="16"/>
          <w:szCs w:val="20"/>
        </w:rPr>
      </w:pPr>
      <w:r w:rsidRPr="005925A6">
        <w:rPr>
          <w:sz w:val="16"/>
          <w:szCs w:val="20"/>
        </w:rPr>
        <w:t>Prehľad nákladov Spoločnosti je uvedený v nasledujúcej tabuľke:</w:t>
      </w:r>
    </w:p>
    <w:p w:rsidR="0048677D" w:rsidRPr="005925A6" w:rsidRDefault="0048677D" w:rsidP="0048677D">
      <w:pPr>
        <w:pStyle w:val="odstavec"/>
        <w:rPr>
          <w:sz w:val="16"/>
          <w:szCs w:val="20"/>
        </w:rPr>
      </w:pPr>
      <w:r w:rsidRPr="005925A6">
        <w:rPr>
          <w:sz w:val="16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22"/>
        <w:gridCol w:w="1686"/>
      </w:tblGrid>
      <w:tr w:rsidR="0048677D" w:rsidRPr="005925A6" w:rsidTr="0048677D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Bezprostredne predchádzajúce účtovné obdobie</w:t>
            </w:r>
          </w:p>
        </w:tc>
      </w:tr>
      <w:tr w:rsidR="0048677D" w:rsidRPr="005925A6" w:rsidTr="004867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Náklady za 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>
              <w:rPr>
                <w:rFonts w:ascii="Arial" w:hAnsi="Arial" w:cs="Arial"/>
                <w:b/>
                <w:bCs/>
                <w:sz w:val="16"/>
                <w:szCs w:val="20"/>
              </w:rPr>
              <w:t>28 917,77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5 817,15  </w:t>
            </w:r>
          </w:p>
        </w:tc>
      </w:tr>
      <w:tr w:rsidR="0048677D" w:rsidRPr="005925A6" w:rsidTr="004867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i/>
                <w:iCs/>
                <w:sz w:val="16"/>
                <w:szCs w:val="20"/>
              </w:rPr>
            </w:pPr>
            <w:r w:rsidRPr="005925A6">
              <w:rPr>
                <w:rFonts w:ascii="Arial" w:hAnsi="Arial" w:cs="Arial"/>
                <w:i/>
                <w:iCs/>
                <w:sz w:val="16"/>
                <w:szCs w:val="20"/>
              </w:rPr>
              <w:t>Náklady voči audítorovi, audítorskej spoločnosti,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i/>
                <w:iCs/>
                <w:sz w:val="16"/>
                <w:szCs w:val="20"/>
              </w:rPr>
            </w:pPr>
            <w:r w:rsidRPr="005925A6">
              <w:rPr>
                <w:rFonts w:ascii="Arial" w:hAnsi="Arial" w:cs="Arial"/>
                <w:i/>
                <w:iCs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i/>
                <w:iCs/>
                <w:sz w:val="16"/>
                <w:szCs w:val="20"/>
              </w:rPr>
            </w:pPr>
            <w:r w:rsidRPr="005925A6">
              <w:rPr>
                <w:rFonts w:ascii="Arial" w:hAnsi="Arial" w:cs="Arial"/>
                <w:i/>
                <w:iCs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náklady za overenie individuálnej účtovnej závierky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iné uisťovacie audítorské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súvisiace audítorské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daňové poradenstvo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4 600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1 970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ostatné neaudítorské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   24 141,22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2 820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i/>
                <w:iCs/>
                <w:sz w:val="16"/>
                <w:szCs w:val="20"/>
              </w:rPr>
            </w:pPr>
            <w:r w:rsidRPr="005925A6">
              <w:rPr>
                <w:rFonts w:ascii="Arial" w:hAnsi="Arial" w:cs="Arial"/>
                <w:i/>
                <w:iCs/>
                <w:sz w:val="16"/>
                <w:szCs w:val="20"/>
              </w:rPr>
              <w:t>Ostatné významné položky nákladov za poskytnuté služby,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i/>
                <w:iCs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i/>
                <w:iCs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Nákup licencií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Doprava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647,19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Leasing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Nájomné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-141,69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Právne, ekonomické a iné poradenstvo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Náklady na inzerciu, reklamu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Externé opracovanie výrobkov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Náklady na IT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65,95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70,59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Náklady na telekomunikačné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0</w:t>
            </w:r>
            <w:r w:rsidRPr="005925A6">
              <w:rPr>
                <w:rFonts w:ascii="Arial" w:hAnsi="Arial" w:cs="Arial"/>
                <w:sz w:val="16"/>
                <w:szCs w:val="20"/>
              </w:rPr>
              <w:t>,</w:t>
            </w:r>
            <w:r>
              <w:rPr>
                <w:rFonts w:ascii="Arial" w:hAnsi="Arial" w:cs="Arial"/>
                <w:sz w:val="16"/>
                <w:szCs w:val="20"/>
              </w:rPr>
              <w:t>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7,41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Poplatky platené Skupine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Personálny leasing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Prevod práv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 xml:space="preserve">0 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 xml:space="preserve">0 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Ostatné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165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443,55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Ostatné významné položky nákladov z hospodárskej činnosti,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>
              <w:rPr>
                <w:rFonts w:ascii="Arial" w:hAnsi="Arial" w:cs="Arial"/>
                <w:b/>
                <w:bCs/>
                <w:sz w:val="16"/>
                <w:szCs w:val="20"/>
              </w:rPr>
              <w:t>1 205,86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6 934,49  </w:t>
            </w:r>
          </w:p>
        </w:tc>
      </w:tr>
      <w:tr w:rsidR="0048677D" w:rsidRPr="005925A6" w:rsidTr="004867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Predaj materiálu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855,76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6 </w:t>
            </w:r>
            <w:r>
              <w:rPr>
                <w:rFonts w:ascii="Arial" w:hAnsi="Arial" w:cs="Arial"/>
                <w:sz w:val="16"/>
                <w:szCs w:val="20"/>
              </w:rPr>
              <w:t>6</w:t>
            </w:r>
            <w:r w:rsidRPr="005925A6">
              <w:rPr>
                <w:rFonts w:ascii="Arial" w:hAnsi="Arial" w:cs="Arial"/>
                <w:sz w:val="16"/>
                <w:szCs w:val="20"/>
              </w:rPr>
              <w:t>37,77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Manká a škody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48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Zostatková cena predaného dlhodobého hmotného a nehmot. majetku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Odpis pohľadávky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Tvorba a zúčtovanie opravných položiek k pohľadávkam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350,10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396,72</w:t>
            </w: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…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Ostatné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Finančné náklady,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20"/>
              </w:rPr>
              <w:t>405,00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8</w:t>
            </w:r>
            <w:r>
              <w:rPr>
                <w:rFonts w:ascii="Arial" w:hAnsi="Arial" w:cs="Arial"/>
                <w:b/>
                <w:bCs/>
                <w:sz w:val="16"/>
                <w:szCs w:val="20"/>
              </w:rPr>
              <w:t>46,50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</w:tr>
      <w:tr w:rsidR="0048677D" w:rsidRPr="005925A6" w:rsidTr="004867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i/>
                <w:iCs/>
                <w:sz w:val="16"/>
                <w:szCs w:val="20"/>
              </w:rPr>
            </w:pPr>
            <w:r w:rsidRPr="005925A6">
              <w:rPr>
                <w:rFonts w:ascii="Arial" w:hAnsi="Arial" w:cs="Arial"/>
                <w:i/>
                <w:iCs/>
                <w:sz w:val="16"/>
                <w:szCs w:val="20"/>
              </w:rPr>
              <w:t>Kurzové straty,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</w:tr>
      <w:tr w:rsidR="0048677D" w:rsidRPr="005925A6" w:rsidTr="0048677D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kurzové straty ku dňu, ku ktorému sa zostavuje účtovná závierka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i/>
                <w:iCs/>
                <w:sz w:val="16"/>
                <w:szCs w:val="20"/>
              </w:rPr>
            </w:pPr>
            <w:r w:rsidRPr="005925A6">
              <w:rPr>
                <w:rFonts w:ascii="Arial" w:hAnsi="Arial" w:cs="Arial"/>
                <w:i/>
                <w:iCs/>
                <w:sz w:val="16"/>
                <w:szCs w:val="20"/>
              </w:rPr>
              <w:t>Ostatné významné položky finančných nákladov,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i/>
                <w:iCs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i/>
                <w:iCs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Mimoriadne náklady,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0 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0 </w:t>
            </w:r>
          </w:p>
        </w:tc>
      </w:tr>
      <w:tr w:rsidR="0048677D" w:rsidRPr="005925A6" w:rsidTr="0048677D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48677D" w:rsidRPr="005925A6" w:rsidRDefault="0048677D" w:rsidP="0048677D">
      <w:pPr>
        <w:pStyle w:val="Nadpis1"/>
        <w:rPr>
          <w:sz w:val="16"/>
        </w:rPr>
      </w:pPr>
      <w:r w:rsidRPr="005925A6">
        <w:rPr>
          <w:sz w:val="16"/>
        </w:rPr>
        <w:t>DANE Z PRÍJMOV</w:t>
      </w:r>
    </w:p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48677D" w:rsidRPr="005925A6" w:rsidRDefault="0048677D" w:rsidP="0048677D">
      <w:pPr>
        <w:pStyle w:val="odstavec"/>
        <w:rPr>
          <w:sz w:val="16"/>
          <w:szCs w:val="20"/>
        </w:rPr>
      </w:pPr>
      <w:r w:rsidRPr="005925A6">
        <w:rPr>
          <w:sz w:val="16"/>
          <w:szCs w:val="20"/>
        </w:rPr>
        <w:t>Prechod od teoretickej k vykázanej dani z príjmov je uvedený v nasledujúcej tabuľke:</w:t>
      </w:r>
    </w:p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48677D" w:rsidRPr="005925A6" w:rsidRDefault="0048677D" w:rsidP="0048677D">
      <w:pPr>
        <w:pStyle w:val="odstavec"/>
        <w:rPr>
          <w:sz w:val="16"/>
          <w:szCs w:val="20"/>
        </w:rPr>
      </w:pPr>
      <w:r w:rsidRPr="005925A6">
        <w:rPr>
          <w:sz w:val="16"/>
          <w:szCs w:val="20"/>
        </w:rPr>
        <w:t xml:space="preserve"> </w:t>
      </w:r>
    </w:p>
    <w:tbl>
      <w:tblPr>
        <w:tblW w:w="929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1577"/>
        <w:gridCol w:w="1036"/>
        <w:gridCol w:w="543"/>
        <w:gridCol w:w="1536"/>
        <w:gridCol w:w="898"/>
        <w:gridCol w:w="511"/>
      </w:tblGrid>
      <w:tr w:rsidR="0048677D" w:rsidRPr="005925A6" w:rsidTr="0048677D">
        <w:trPr>
          <w:trHeight w:val="439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31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Bežné účtovné obdobie</w:t>
            </w:r>
          </w:p>
        </w:tc>
        <w:tc>
          <w:tcPr>
            <w:tcW w:w="29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Bezprostredne predchádzajúce účtovné obdobie</w:t>
            </w:r>
          </w:p>
        </w:tc>
      </w:tr>
      <w:tr w:rsidR="0048677D" w:rsidRPr="005925A6" w:rsidTr="0048677D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Názov položky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Základ dane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Daň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Daň v %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Základ dane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Daň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Daň v %</w:t>
            </w:r>
          </w:p>
        </w:tc>
      </w:tr>
      <w:tr w:rsidR="0048677D" w:rsidRPr="005925A6" w:rsidTr="0048677D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a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b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c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d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e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f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g</w:t>
            </w:r>
          </w:p>
        </w:tc>
      </w:tr>
      <w:tr w:rsidR="0048677D" w:rsidRPr="005925A6" w:rsidTr="0048677D">
        <w:trPr>
          <w:trHeight w:val="5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Výsledok hospodárenia pred  zdan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e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ním, z toho: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4D0916">
              <w:rPr>
                <w:rFonts w:ascii="Arial" w:hAnsi="Arial" w:cs="Arial"/>
                <w:b/>
                <w:bCs/>
                <w:sz w:val="16"/>
                <w:szCs w:val="20"/>
              </w:rPr>
              <w:t>6 564,21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>x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>x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4D0916">
              <w:rPr>
                <w:rFonts w:ascii="Arial" w:hAnsi="Arial" w:cs="Arial"/>
                <w:b/>
                <w:bCs/>
                <w:sz w:val="16"/>
                <w:szCs w:val="20"/>
              </w:rPr>
              <w:t>13 313,05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x</w:t>
            </w:r>
          </w:p>
        </w:tc>
      </w:tr>
      <w:tr w:rsidR="0048677D" w:rsidRPr="005925A6" w:rsidTr="0048677D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 xml:space="preserve">teoretická daň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>x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 xml:space="preserve">  1 509,76        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>23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>X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>3 062,00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23</w:t>
            </w:r>
          </w:p>
        </w:tc>
      </w:tr>
      <w:tr w:rsidR="0048677D" w:rsidRPr="005925A6" w:rsidTr="0048677D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Daňovo neuznané náklady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 xml:space="preserve">              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 xml:space="preserve">   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>23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 xml:space="preserve">                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 xml:space="preserve">       0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Výnosy nepodliehajúce dani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 xml:space="preserve">              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 xml:space="preserve">   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 xml:space="preserve">                 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4D091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4D0916">
              <w:rPr>
                <w:rFonts w:ascii="Arial" w:hAnsi="Arial" w:cs="Arial"/>
                <w:sz w:val="16"/>
                <w:szCs w:val="20"/>
              </w:rPr>
              <w:t xml:space="preserve">0      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Umorenie daňovej straty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 xml:space="preserve">         -</w:t>
            </w:r>
            <w:r>
              <w:rPr>
                <w:rFonts w:ascii="Arial" w:hAnsi="Arial" w:cs="Arial"/>
                <w:sz w:val="16"/>
                <w:szCs w:val="20"/>
              </w:rPr>
              <w:t>6 422,95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-</w:t>
            </w:r>
            <w:r>
              <w:rPr>
                <w:rFonts w:ascii="Arial" w:hAnsi="Arial" w:cs="Arial"/>
                <w:sz w:val="16"/>
                <w:szCs w:val="20"/>
              </w:rPr>
              <w:t>1 477,28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       </w:t>
            </w:r>
            <w:r w:rsidRPr="005925A6">
              <w:rPr>
                <w:rFonts w:ascii="Arial" w:hAnsi="Arial" w:cs="Arial"/>
                <w:sz w:val="16"/>
                <w:szCs w:val="20"/>
              </w:rPr>
              <w:t>-13 313,05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- 3062,00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Spolu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           141,26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>
              <w:rPr>
                <w:rFonts w:ascii="Arial" w:hAnsi="Arial" w:cs="Arial"/>
                <w:b/>
                <w:bCs/>
                <w:sz w:val="16"/>
                <w:szCs w:val="20"/>
              </w:rPr>
              <w:t>32,48</w:t>
            </w: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19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              0      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    0</w:t>
            </w:r>
          </w:p>
        </w:tc>
        <w:tc>
          <w:tcPr>
            <w:tcW w:w="5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19</w:t>
            </w:r>
          </w:p>
        </w:tc>
      </w:tr>
      <w:tr w:rsidR="0048677D" w:rsidRPr="005925A6" w:rsidTr="0048677D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Splatná daň z 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X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X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Odložená daň z 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X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X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5925A6">
              <w:rPr>
                <w:rFonts w:ascii="Arial" w:hAnsi="Arial" w:cs="Arial"/>
                <w:sz w:val="16"/>
                <w:szCs w:val="20"/>
              </w:rPr>
              <w:t>0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5925A6" w:rsidTr="0048677D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Celková daň z príjmov 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x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             x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5925A6">
              <w:rPr>
                <w:rFonts w:ascii="Arial" w:hAnsi="Arial" w:cs="Arial"/>
                <w:b/>
                <w:bCs/>
                <w:sz w:val="16"/>
                <w:szCs w:val="20"/>
              </w:rPr>
              <w:t>0 </w:t>
            </w:r>
          </w:p>
        </w:tc>
        <w:tc>
          <w:tcPr>
            <w:tcW w:w="5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5925A6" w:rsidRDefault="0048677D" w:rsidP="0048677D">
            <w:pPr>
              <w:jc w:val="right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</w:tr>
    </w:tbl>
    <w:p w:rsidR="0062464E" w:rsidRPr="005925A6" w:rsidRDefault="0062464E" w:rsidP="0062464E">
      <w:pPr>
        <w:pStyle w:val="odstavec"/>
        <w:ind w:left="0"/>
        <w:rPr>
          <w:sz w:val="16"/>
          <w:szCs w:val="20"/>
        </w:rPr>
      </w:pPr>
    </w:p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48677D" w:rsidRPr="005925A6" w:rsidRDefault="0048677D" w:rsidP="0048677D">
      <w:pPr>
        <w:pStyle w:val="odstavec"/>
        <w:rPr>
          <w:sz w:val="16"/>
          <w:szCs w:val="20"/>
        </w:rPr>
      </w:pPr>
    </w:p>
    <w:p w:rsidR="0048677D" w:rsidRPr="005925A6" w:rsidRDefault="0048677D" w:rsidP="0048677D">
      <w:pPr>
        <w:pStyle w:val="Nadpis1"/>
        <w:rPr>
          <w:sz w:val="16"/>
        </w:rPr>
      </w:pPr>
      <w:r w:rsidRPr="005925A6">
        <w:rPr>
          <w:sz w:val="16"/>
        </w:rPr>
        <w:t>ÚDAJE NA PODSÚVAHOVÝCH ÚČTOCH</w:t>
      </w:r>
    </w:p>
    <w:p w:rsidR="0048677D" w:rsidRPr="000B51B4" w:rsidRDefault="0048677D" w:rsidP="0062464E">
      <w:pPr>
        <w:pStyle w:val="Nadpis2"/>
      </w:pPr>
      <w:r w:rsidRPr="000B51B4">
        <w:t xml:space="preserve">Majetok vzatý do prenájmu </w:t>
      </w:r>
    </w:p>
    <w:p w:rsidR="0048677D" w:rsidRPr="000B51B4" w:rsidRDefault="0048677D" w:rsidP="0048677D">
      <w:pPr>
        <w:ind w:left="425"/>
        <w:rPr>
          <w:rFonts w:ascii="Arial" w:hAnsi="Arial" w:cs="Arial"/>
          <w:sz w:val="18"/>
          <w:szCs w:val="20"/>
        </w:rPr>
      </w:pPr>
      <w:r w:rsidRPr="000B51B4">
        <w:rPr>
          <w:rFonts w:ascii="Arial" w:hAnsi="Arial" w:cs="Arial"/>
          <w:sz w:val="18"/>
          <w:szCs w:val="20"/>
        </w:rPr>
        <w:t>Nebola náplň</w:t>
      </w:r>
    </w:p>
    <w:p w:rsidR="0048677D" w:rsidRDefault="0048677D" w:rsidP="0048677D">
      <w:pPr>
        <w:pStyle w:val="odstavec"/>
        <w:rPr>
          <w:szCs w:val="20"/>
        </w:rPr>
      </w:pPr>
      <w:r w:rsidRPr="000B51B4">
        <w:rPr>
          <w:szCs w:val="20"/>
        </w:rPr>
        <w:t xml:space="preserve"> </w:t>
      </w:r>
    </w:p>
    <w:p w:rsidR="0062464E" w:rsidRDefault="0062464E" w:rsidP="0048677D">
      <w:pPr>
        <w:pStyle w:val="odstavec"/>
        <w:rPr>
          <w:szCs w:val="20"/>
        </w:rPr>
      </w:pPr>
    </w:p>
    <w:p w:rsidR="0062464E" w:rsidRPr="000B51B4" w:rsidRDefault="0062464E" w:rsidP="0048677D">
      <w:pPr>
        <w:pStyle w:val="odstavec"/>
        <w:rPr>
          <w:szCs w:val="20"/>
        </w:rPr>
      </w:pPr>
    </w:p>
    <w:p w:rsidR="0048677D" w:rsidRPr="000B51B4" w:rsidRDefault="0048677D" w:rsidP="0062464E">
      <w:pPr>
        <w:pStyle w:val="Nadpis2"/>
      </w:pPr>
      <w:r w:rsidRPr="000B51B4">
        <w:lastRenderedPageBreak/>
        <w:t>Majetok daný do prenájmu</w:t>
      </w:r>
    </w:p>
    <w:p w:rsidR="0048677D" w:rsidRPr="000B51B4" w:rsidRDefault="0048677D" w:rsidP="0062464E">
      <w:pPr>
        <w:pStyle w:val="odstavec"/>
        <w:ind w:left="0"/>
        <w:rPr>
          <w:szCs w:val="20"/>
        </w:rPr>
      </w:pPr>
      <w:r w:rsidRPr="000B51B4">
        <w:rPr>
          <w:szCs w:val="20"/>
        </w:rPr>
        <w:t>Nebola náplň</w:t>
      </w:r>
    </w:p>
    <w:p w:rsidR="0048677D" w:rsidRPr="0062464E" w:rsidRDefault="0048677D" w:rsidP="0048677D">
      <w:pPr>
        <w:pStyle w:val="odstavec"/>
        <w:rPr>
          <w:szCs w:val="20"/>
        </w:rPr>
      </w:pPr>
    </w:p>
    <w:p w:rsidR="0048677D" w:rsidRPr="0062464E" w:rsidRDefault="0048677D" w:rsidP="0048677D">
      <w:pPr>
        <w:pStyle w:val="Nadpis1"/>
        <w:rPr>
          <w:sz w:val="18"/>
        </w:rPr>
      </w:pPr>
      <w:r w:rsidRPr="0062464E">
        <w:rPr>
          <w:sz w:val="18"/>
        </w:rPr>
        <w:t>INÉ AKTÍVA A PASÍVA</w:t>
      </w:r>
    </w:p>
    <w:p w:rsidR="0048677D" w:rsidRPr="0062464E" w:rsidRDefault="0048677D" w:rsidP="0062464E">
      <w:pPr>
        <w:pStyle w:val="Nadpis2"/>
        <w:rPr>
          <w:sz w:val="18"/>
        </w:rPr>
      </w:pPr>
      <w:r w:rsidRPr="0062464E">
        <w:rPr>
          <w:sz w:val="18"/>
        </w:rPr>
        <w:t xml:space="preserve">Informácie o podmienených záväzkoch a majetku </w:t>
      </w:r>
    </w:p>
    <w:p w:rsidR="0048677D" w:rsidRPr="0062464E" w:rsidRDefault="0048677D" w:rsidP="0048677D">
      <w:pPr>
        <w:pStyle w:val="odstavec"/>
        <w:rPr>
          <w:szCs w:val="20"/>
        </w:rPr>
      </w:pPr>
      <w:r w:rsidRPr="0062464E">
        <w:rPr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8"/>
        <w:gridCol w:w="2596"/>
        <w:gridCol w:w="2596"/>
      </w:tblGrid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5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Bežné účtovné obdobie       </w:t>
            </w:r>
          </w:p>
        </w:tc>
      </w:tr>
      <w:tr w:rsidR="0048677D" w:rsidRPr="0062464E" w:rsidTr="0048677D">
        <w:trPr>
          <w:trHeight w:val="480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Druh podmieneného záväzku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Hodnota celkom 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Hodnota voči spriazn</w:t>
            </w: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e</w:t>
            </w: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ným osobám</w:t>
            </w: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súdnych rozhodnutí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 poskytnutých záruk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všeobecne záväzných právnych predp</w:t>
            </w:r>
            <w:r w:rsidRPr="0062464E">
              <w:rPr>
                <w:rFonts w:ascii="Arial" w:hAnsi="Arial" w:cs="Arial"/>
                <w:sz w:val="18"/>
                <w:szCs w:val="20"/>
              </w:rPr>
              <w:t>i</w:t>
            </w:r>
            <w:r w:rsidRPr="0062464E">
              <w:rPr>
                <w:rFonts w:ascii="Arial" w:hAnsi="Arial" w:cs="Arial"/>
                <w:sz w:val="18"/>
                <w:szCs w:val="20"/>
              </w:rPr>
              <w:t>sov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zmluvy o podriadenom záväzku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 ručenia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34000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Iné podmienené záväzky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</w:tbl>
    <w:p w:rsidR="0048677D" w:rsidRPr="0062464E" w:rsidRDefault="0048677D" w:rsidP="0048677D">
      <w:pPr>
        <w:pStyle w:val="odstavec"/>
        <w:rPr>
          <w:szCs w:val="20"/>
        </w:rPr>
      </w:pPr>
    </w:p>
    <w:p w:rsidR="0048677D" w:rsidRPr="0062464E" w:rsidRDefault="0048677D" w:rsidP="0048677D">
      <w:pPr>
        <w:pStyle w:val="odstavec"/>
        <w:rPr>
          <w:szCs w:val="20"/>
        </w:rPr>
      </w:pPr>
    </w:p>
    <w:p w:rsidR="0048677D" w:rsidRPr="0062464E" w:rsidRDefault="0048677D" w:rsidP="0048677D">
      <w:pPr>
        <w:pStyle w:val="odstavec"/>
        <w:rPr>
          <w:szCs w:val="20"/>
        </w:rPr>
      </w:pPr>
      <w:r w:rsidRPr="0062464E">
        <w:rPr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8"/>
        <w:gridCol w:w="2596"/>
        <w:gridCol w:w="2596"/>
      </w:tblGrid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5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Bezprostredne predchádzajúce účtovné obdobie    </w:t>
            </w:r>
          </w:p>
        </w:tc>
      </w:tr>
      <w:tr w:rsidR="0048677D" w:rsidRPr="0062464E" w:rsidTr="0048677D">
        <w:trPr>
          <w:trHeight w:val="480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Druh podmieneného záväzku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Hodnota celkom 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Hodnota voči spriazn</w:t>
            </w: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e</w:t>
            </w: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ným osobám</w:t>
            </w: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súdnych rozhodnutí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 poskytnutých záruk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všeobecne záväzných právnych predp</w:t>
            </w:r>
            <w:r w:rsidRPr="0062464E">
              <w:rPr>
                <w:rFonts w:ascii="Arial" w:hAnsi="Arial" w:cs="Arial"/>
                <w:sz w:val="18"/>
                <w:szCs w:val="20"/>
              </w:rPr>
              <w:t>i</w:t>
            </w:r>
            <w:r w:rsidRPr="0062464E">
              <w:rPr>
                <w:rFonts w:ascii="Arial" w:hAnsi="Arial" w:cs="Arial"/>
                <w:sz w:val="18"/>
                <w:szCs w:val="20"/>
              </w:rPr>
              <w:t>sov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Zo zmluvy o podriadenom záväzku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Z ručenia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34000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="0048677D" w:rsidRPr="0062464E" w:rsidTr="0048677D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Iné podmienené záväzky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</w:tbl>
    <w:p w:rsidR="0048677D" w:rsidRPr="0062464E" w:rsidRDefault="0048677D" w:rsidP="0048677D">
      <w:pPr>
        <w:pStyle w:val="odstavec"/>
        <w:rPr>
          <w:szCs w:val="20"/>
        </w:rPr>
      </w:pPr>
    </w:p>
    <w:p w:rsidR="0048677D" w:rsidRPr="0062464E" w:rsidRDefault="0048677D" w:rsidP="0048677D">
      <w:pPr>
        <w:pStyle w:val="odstavec"/>
        <w:rPr>
          <w:szCs w:val="20"/>
        </w:rPr>
      </w:pPr>
      <w:r w:rsidRPr="0062464E">
        <w:rPr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0"/>
        <w:gridCol w:w="2594"/>
      </w:tblGrid>
      <w:tr w:rsidR="0048677D" w:rsidRPr="0062464E" w:rsidTr="0048677D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Druh podmieneného majetku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Bežné účtovné obdobie                               </w:t>
            </w:r>
          </w:p>
        </w:tc>
        <w:tc>
          <w:tcPr>
            <w:tcW w:w="25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Bezprostredne predchádz</w:t>
            </w: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>a</w:t>
            </w:r>
            <w:r w:rsidRPr="0062464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júce účtovné obdobie                                                                            </w:t>
            </w:r>
          </w:p>
        </w:tc>
      </w:tr>
      <w:tr w:rsidR="0048677D" w:rsidRPr="0062464E" w:rsidTr="004867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Práva zo servisných zmlúv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Práva z poistných zmlúv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Práva z koncesionárskych zmlúv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Práva z licenčných zmlúv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Pr</w:t>
            </w:r>
            <w:r w:rsidRPr="0062464E">
              <w:rPr>
                <w:rFonts w:ascii="Arial" w:hAnsi="Arial" w:cs="Arial"/>
                <w:sz w:val="18"/>
                <w:szCs w:val="20"/>
              </w:rPr>
              <w:t>á</w:t>
            </w:r>
            <w:r w:rsidRPr="0062464E">
              <w:rPr>
                <w:rFonts w:ascii="Arial" w:hAnsi="Arial" w:cs="Arial"/>
                <w:sz w:val="18"/>
                <w:szCs w:val="20"/>
              </w:rPr>
              <w:t>va z investovania prostriedkov získaných oslobodením od dane z príjmov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Práva z privatizácie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Práva zo súdnych sporov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62464E">
              <w:rPr>
                <w:rFonts w:ascii="Arial" w:hAnsi="Arial" w:cs="Arial"/>
                <w:sz w:val="18"/>
                <w:szCs w:val="20"/>
              </w:rPr>
              <w:t>Iné práva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</w:tbl>
    <w:p w:rsidR="0048677D" w:rsidRPr="0062464E" w:rsidRDefault="0048677D" w:rsidP="0048677D">
      <w:pPr>
        <w:pStyle w:val="odstavec"/>
        <w:rPr>
          <w:szCs w:val="20"/>
        </w:rPr>
      </w:pPr>
    </w:p>
    <w:p w:rsidR="0048677D" w:rsidRPr="0062464E" w:rsidRDefault="0048677D" w:rsidP="0048677D">
      <w:pPr>
        <w:pStyle w:val="odstavec"/>
        <w:rPr>
          <w:szCs w:val="20"/>
        </w:rPr>
      </w:pPr>
      <w:r w:rsidRPr="0062464E">
        <w:rPr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48677D" w:rsidRPr="0062464E" w:rsidRDefault="0048677D" w:rsidP="0062464E">
      <w:pPr>
        <w:pStyle w:val="Nadpis2"/>
        <w:rPr>
          <w:sz w:val="18"/>
        </w:rPr>
      </w:pPr>
      <w:r w:rsidRPr="0062464E">
        <w:rPr>
          <w:sz w:val="18"/>
        </w:rPr>
        <w:t>Ostatné finančné pohľadávky</w:t>
      </w:r>
    </w:p>
    <w:p w:rsidR="0048677D" w:rsidRPr="0062464E" w:rsidRDefault="0048677D" w:rsidP="0062464E">
      <w:pPr>
        <w:pStyle w:val="Nadpis2"/>
        <w:rPr>
          <w:sz w:val="18"/>
        </w:rPr>
      </w:pPr>
      <w:r w:rsidRPr="0062464E">
        <w:rPr>
          <w:sz w:val="18"/>
        </w:rPr>
        <w:t>Spoločnosť eviduje  finančné pohľadávky z titulu úhrad leasingových splatok na základe prevodu práv, pričom zmluva o prevode práv nebola prenajímateľom akceptovaná. Zaplatené splátky v celkovej výške 5866,65EUR sú účtované na účte 314. Predmetná pohľadávka aj platnosť zmluvy o prevode práv a povinností sú predmetom súdného sporu. Žalobcom je spoločnosť AUDITUM spol. s r.o.</w:t>
      </w:r>
    </w:p>
    <w:p w:rsidR="0048677D" w:rsidRPr="0062464E" w:rsidRDefault="0048677D" w:rsidP="0048677D">
      <w:pPr>
        <w:pStyle w:val="odstavec"/>
        <w:rPr>
          <w:szCs w:val="20"/>
        </w:rPr>
      </w:pPr>
      <w:r w:rsidRPr="0062464E">
        <w:rPr>
          <w:szCs w:val="20"/>
        </w:rPr>
        <w:t>Ďalšie informácie, ktoré je potrebné zverejniť: viď Opatrenie, časť L.</w:t>
      </w:r>
    </w:p>
    <w:p w:rsidR="0048677D" w:rsidRPr="000B51B4" w:rsidRDefault="0048677D" w:rsidP="0048677D">
      <w:pPr>
        <w:rPr>
          <w:rFonts w:ascii="Arial" w:hAnsi="Arial" w:cs="Arial"/>
          <w:b/>
          <w:bCs/>
          <w:kern w:val="32"/>
          <w:sz w:val="18"/>
          <w:szCs w:val="20"/>
        </w:rPr>
      </w:pPr>
      <w:r w:rsidRPr="000B51B4">
        <w:rPr>
          <w:rFonts w:ascii="Arial" w:hAnsi="Arial" w:cs="Arial"/>
          <w:sz w:val="18"/>
          <w:szCs w:val="20"/>
        </w:rPr>
        <w:br w:type="page"/>
      </w:r>
    </w:p>
    <w:p w:rsidR="0048677D" w:rsidRPr="0062464E" w:rsidRDefault="0048677D" w:rsidP="0048677D">
      <w:pPr>
        <w:pStyle w:val="Nadpis1"/>
        <w:rPr>
          <w:sz w:val="16"/>
        </w:rPr>
      </w:pPr>
      <w:r w:rsidRPr="0062464E">
        <w:rPr>
          <w:sz w:val="16"/>
        </w:rPr>
        <w:lastRenderedPageBreak/>
        <w:t>PRÍJMY A VÝHODY ČLENOV ŠTATUTÁRNYCH, DOZORNÝCH A INÝCH ORGÁNOV SPOLOČNOSTI</w:t>
      </w:r>
    </w:p>
    <w:p w:rsidR="0048677D" w:rsidRPr="0062464E" w:rsidRDefault="0048677D" w:rsidP="0048677D">
      <w:pPr>
        <w:rPr>
          <w:rFonts w:ascii="Arial" w:hAnsi="Arial" w:cs="Arial"/>
          <w:sz w:val="16"/>
          <w:szCs w:val="20"/>
        </w:rPr>
      </w:pPr>
      <w:r w:rsidRPr="0062464E">
        <w:rPr>
          <w:rFonts w:ascii="Arial" w:hAnsi="Arial" w:cs="Arial"/>
          <w:sz w:val="16"/>
          <w:szCs w:val="20"/>
        </w:rPr>
        <w:t>Nebola náplň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9"/>
        <w:gridCol w:w="1597"/>
        <w:gridCol w:w="1344"/>
        <w:gridCol w:w="695"/>
        <w:gridCol w:w="1596"/>
        <w:gridCol w:w="1344"/>
        <w:gridCol w:w="695"/>
      </w:tblGrid>
      <w:tr w:rsidR="0048677D" w:rsidRPr="0062464E" w:rsidTr="0048677D">
        <w:trPr>
          <w:trHeight w:val="240"/>
        </w:trPr>
        <w:tc>
          <w:tcPr>
            <w:tcW w:w="19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Nadpis1"/>
        <w:rPr>
          <w:sz w:val="16"/>
        </w:rPr>
      </w:pPr>
      <w:r w:rsidRPr="0062464E">
        <w:rPr>
          <w:sz w:val="16"/>
        </w:rPr>
        <w:t>EKONOMICKÉ VZŤAHY SPOLOČNOSTI A SPRIAZNENÝCH OSÔB</w:t>
      </w:r>
    </w:p>
    <w:p w:rsidR="0048677D" w:rsidRPr="0062464E" w:rsidRDefault="0048677D" w:rsidP="0048677D">
      <w:pPr>
        <w:pStyle w:val="odstavec"/>
        <w:rPr>
          <w:sz w:val="16"/>
          <w:szCs w:val="20"/>
        </w:rPr>
      </w:pPr>
      <w:r w:rsidRPr="0062464E">
        <w:rPr>
          <w:sz w:val="16"/>
          <w:szCs w:val="20"/>
        </w:rPr>
        <w:t>Transakcie so spriaznenými osobami (okrem materskej spoločnosti a dcérskych spoločností) sú uvedené v nasledujúcej tabuľke:</w:t>
      </w:r>
    </w:p>
    <w:p w:rsidR="0048677D" w:rsidRPr="0062464E" w:rsidRDefault="0048677D" w:rsidP="0048677D">
      <w:pPr>
        <w:pStyle w:val="odstavec"/>
        <w:rPr>
          <w:sz w:val="16"/>
          <w:szCs w:val="20"/>
        </w:rPr>
      </w:pPr>
      <w:r w:rsidRPr="0062464E">
        <w:rPr>
          <w:sz w:val="16"/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1120"/>
        <w:gridCol w:w="2280"/>
        <w:gridCol w:w="2280"/>
      </w:tblGrid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Hodnotové vyjadrenie obchodu</w:t>
            </w:r>
          </w:p>
        </w:tc>
      </w:tr>
      <w:tr w:rsidR="0048677D" w:rsidRPr="0062464E" w:rsidTr="0048677D">
        <w:trPr>
          <w:trHeight w:val="679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Spriaznená osoba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Bežné účtovné obdobie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Bezprostredne predchádz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a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júce účtovné obd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o</w:t>
            </w: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 xml:space="preserve">bie                                             </w:t>
            </w:r>
          </w:p>
        </w:tc>
      </w:tr>
      <w:tr w:rsidR="0048677D" w:rsidRPr="0062464E" w:rsidTr="0048677D">
        <w:trPr>
          <w:trHeight w:val="315"/>
        </w:trPr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d</w:t>
            </w: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 xml:space="preserve">                        spoločník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09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2 516,55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5 650</w:t>
            </w: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8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  <w:r w:rsidRPr="0062464E">
        <w:rPr>
          <w:sz w:val="16"/>
          <w:szCs w:val="20"/>
        </w:rPr>
        <w:t>Transakcie s materskou spoločnosťou a dcérskymi spoločnosťami sú uvedené v nasledujúcej tabuľke:</w:t>
      </w:r>
    </w:p>
    <w:p w:rsidR="0048677D" w:rsidRPr="0062464E" w:rsidRDefault="0048677D" w:rsidP="0048677D">
      <w:pPr>
        <w:pStyle w:val="odstavec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  <w:r w:rsidRPr="0062464E">
        <w:rPr>
          <w:sz w:val="16"/>
          <w:szCs w:val="20"/>
        </w:rPr>
        <w:t xml:space="preserve"> Nebola náplň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1120"/>
        <w:gridCol w:w="2280"/>
        <w:gridCol w:w="2280"/>
      </w:tblGrid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72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62464E" w:rsidTr="0048677D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62464E" w:rsidRDefault="0048677D" w:rsidP="0048677D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62464E" w:rsidRDefault="0048677D" w:rsidP="0048677D">
            <w:pPr>
              <w:jc w:val="right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:rsidR="0048677D" w:rsidRPr="0062464E" w:rsidRDefault="0048677D" w:rsidP="0048677D">
      <w:pPr>
        <w:pStyle w:val="odstavec"/>
        <w:ind w:left="0"/>
        <w:rPr>
          <w:sz w:val="16"/>
          <w:szCs w:val="20"/>
        </w:rPr>
      </w:pPr>
    </w:p>
    <w:p w:rsidR="0048677D" w:rsidRPr="0062464E" w:rsidRDefault="0048677D" w:rsidP="0048677D">
      <w:pPr>
        <w:pStyle w:val="odstavec"/>
        <w:rPr>
          <w:sz w:val="16"/>
          <w:szCs w:val="20"/>
        </w:rPr>
      </w:pPr>
    </w:p>
    <w:tbl>
      <w:tblPr>
        <w:tblW w:w="0" w:type="auto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9"/>
        <w:gridCol w:w="1662"/>
      </w:tblGrid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Vysvetlivky:</w:t>
            </w:r>
          </w:p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</w:p>
          <w:p w:rsidR="0048677D" w:rsidRPr="0062464E" w:rsidRDefault="0048677D" w:rsidP="0048677D">
            <w:pPr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62464E">
              <w:rPr>
                <w:rFonts w:ascii="Arial" w:hAnsi="Arial" w:cs="Arial"/>
                <w:b/>
                <w:bCs/>
                <w:sz w:val="16"/>
                <w:szCs w:val="20"/>
              </w:rPr>
              <w:t>Druh obchodu: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kúpa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predaj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poskytnutie služby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obchodné zastúpenie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licencia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transfer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know -how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úver, pôžička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výpomoc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záruka</w:t>
            </w:r>
          </w:p>
        </w:tc>
      </w:tr>
      <w:tr w:rsidR="0048677D" w:rsidRPr="0062464E" w:rsidTr="0048677D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8677D" w:rsidRPr="0062464E" w:rsidRDefault="0048677D" w:rsidP="0048677D">
            <w:pPr>
              <w:rPr>
                <w:rFonts w:ascii="Arial" w:hAnsi="Arial" w:cs="Arial"/>
                <w:sz w:val="16"/>
                <w:szCs w:val="20"/>
              </w:rPr>
            </w:pPr>
            <w:r w:rsidRPr="0062464E">
              <w:rPr>
                <w:rFonts w:ascii="Arial" w:hAnsi="Arial" w:cs="Arial"/>
                <w:sz w:val="16"/>
                <w:szCs w:val="20"/>
              </w:rPr>
              <w:t>iný obchod</w:t>
            </w:r>
          </w:p>
        </w:tc>
      </w:tr>
    </w:tbl>
    <w:p w:rsidR="0062464E" w:rsidRDefault="0062464E" w:rsidP="0048677D">
      <w:pPr>
        <w:pStyle w:val="odstavec"/>
        <w:rPr>
          <w:szCs w:val="20"/>
        </w:rPr>
      </w:pPr>
    </w:p>
    <w:p w:rsidR="0048677D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  <w:r w:rsidRPr="000B51B4">
        <w:rPr>
          <w:szCs w:val="20"/>
        </w:rPr>
        <w:t>Vybrané aktíva a pasíva vyplývajúce z transakcií so spriaznenými osobami sú uvedené v nasledujúcej tabuľke (v EUR):</w:t>
      </w:r>
    </w:p>
    <w:p w:rsidR="0048677D" w:rsidRPr="000B51B4" w:rsidRDefault="0048677D" w:rsidP="0062464E">
      <w:pPr>
        <w:pStyle w:val="odstavec"/>
        <w:ind w:left="0"/>
        <w:rPr>
          <w:szCs w:val="20"/>
        </w:rPr>
      </w:pPr>
      <w:r w:rsidRPr="000B51B4">
        <w:rPr>
          <w:szCs w:val="20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48677D" w:rsidRPr="000B51B4" w:rsidTr="0048677D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Bezprostredne predchádz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a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júce účtovné obdobie       </w:t>
            </w: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Pohľadávky z obchodného styku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Ostatné pohľadávky v rámci konsolidovaného celku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Výdavky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Náklady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Poskytnuté pôžičky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Aktíva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0 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0 </w:t>
            </w:r>
          </w:p>
        </w:tc>
      </w:tr>
      <w:tr w:rsidR="0048677D" w:rsidRPr="000B51B4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Záväzky z obchodného styku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Ostatné záväzky v rámci konsolidovaného celku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Nevyfakturované dodávky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Rezervy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Výnosy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Príjmy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48677D" w:rsidRPr="000B51B4" w:rsidTr="0048677D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Prijaté pôžičky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bCs/>
                <w:sz w:val="18"/>
                <w:szCs w:val="20"/>
              </w:rPr>
              <w:t>2 615,55</w:t>
            </w:r>
            <w:r w:rsidRPr="000B51B4">
              <w:rPr>
                <w:rFonts w:ascii="Arial" w:hAnsi="Arial" w:cs="Arial"/>
                <w:bCs/>
                <w:sz w:val="18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0B51B4">
              <w:rPr>
                <w:rFonts w:ascii="Arial" w:hAnsi="Arial" w:cs="Arial"/>
                <w:sz w:val="18"/>
                <w:szCs w:val="20"/>
              </w:rPr>
              <w:t>13 945,26</w:t>
            </w:r>
          </w:p>
        </w:tc>
      </w:tr>
      <w:tr w:rsidR="0048677D" w:rsidRPr="000B51B4" w:rsidTr="0048677D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677D" w:rsidRPr="000B51B4" w:rsidRDefault="0048677D" w:rsidP="0048677D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Pasíva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</w:rPr>
              <w:t>2 615,55</w:t>
            </w: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677D" w:rsidRPr="000B51B4" w:rsidRDefault="0048677D" w:rsidP="0048677D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0B51B4">
              <w:rPr>
                <w:rFonts w:ascii="Arial" w:hAnsi="Arial" w:cs="Arial"/>
                <w:b/>
                <w:bCs/>
                <w:sz w:val="18"/>
                <w:szCs w:val="20"/>
              </w:rPr>
              <w:t> 13 945,26</w:t>
            </w:r>
          </w:p>
        </w:tc>
      </w:tr>
    </w:tbl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Nadpis1"/>
        <w:rPr>
          <w:sz w:val="18"/>
        </w:rPr>
      </w:pPr>
      <w:r w:rsidRPr="000B51B4">
        <w:rPr>
          <w:sz w:val="18"/>
        </w:rPr>
        <w:t>SKUTOČNOSTI, KTORÉ NASTALI PO DNI, KU KTORÉMU SA ZOSTAVUJE ÚČTOVNÁ ZÁVIERKA, DO DŇA JEJ ZOSTAVENIA</w:t>
      </w:r>
    </w:p>
    <w:p w:rsidR="0048677D" w:rsidRPr="000B51B4" w:rsidRDefault="0048677D" w:rsidP="0048677D">
      <w:pPr>
        <w:pStyle w:val="odstavec"/>
        <w:rPr>
          <w:szCs w:val="20"/>
        </w:rPr>
      </w:pPr>
      <w:r w:rsidRPr="000B51B4">
        <w:rPr>
          <w:szCs w:val="20"/>
        </w:rPr>
        <w:t xml:space="preserve">Po 31. decembri 2013 nenastali  také udalosti, ktoré by si vyžadovali zverejnenie alebo vykázanie v účtovnej závierke za rok 2013. </w:t>
      </w: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0B51B4" w:rsidRDefault="0048677D" w:rsidP="0048677D">
      <w:pPr>
        <w:pStyle w:val="Nadpis1"/>
        <w:rPr>
          <w:sz w:val="18"/>
        </w:rPr>
      </w:pPr>
      <w:r w:rsidRPr="000B51B4">
        <w:rPr>
          <w:sz w:val="18"/>
        </w:rPr>
        <w:t xml:space="preserve">PREHĽAD PEŇAŽNÝCH TOKOV </w:t>
      </w:r>
    </w:p>
    <w:p w:rsidR="0048677D" w:rsidRPr="000B51B4" w:rsidRDefault="0048677D" w:rsidP="0048677D">
      <w:pPr>
        <w:pStyle w:val="odstavec"/>
        <w:rPr>
          <w:szCs w:val="20"/>
        </w:rPr>
      </w:pPr>
      <w:r w:rsidRPr="000B51B4">
        <w:rPr>
          <w:szCs w:val="20"/>
        </w:rPr>
        <w:t>Nie je povinnosť.</w:t>
      </w:r>
    </w:p>
    <w:p w:rsidR="0048677D" w:rsidRPr="000B51B4" w:rsidRDefault="0048677D" w:rsidP="0048677D">
      <w:pPr>
        <w:pStyle w:val="odstavec"/>
        <w:rPr>
          <w:szCs w:val="20"/>
        </w:rPr>
      </w:pPr>
    </w:p>
    <w:p w:rsidR="0048677D" w:rsidRPr="0048677D" w:rsidRDefault="0048677D" w:rsidP="0048677D">
      <w:pPr>
        <w:pStyle w:val="odstavec"/>
        <w:rPr>
          <w:sz w:val="20"/>
          <w:szCs w:val="20"/>
        </w:rPr>
      </w:pPr>
    </w:p>
    <w:p w:rsidR="00D10CA8" w:rsidRPr="000B51B4" w:rsidRDefault="00D10CA8" w:rsidP="000B51B4">
      <w:pPr>
        <w:rPr>
          <w:rFonts w:ascii="Arial" w:hAnsi="Arial" w:cs="Arial"/>
          <w:b/>
          <w:sz w:val="18"/>
          <w:szCs w:val="20"/>
        </w:rPr>
      </w:pPr>
      <w:r w:rsidRPr="0048677D">
        <w:rPr>
          <w:rFonts w:ascii="Arial" w:hAnsi="Arial" w:cs="Arial"/>
          <w:sz w:val="20"/>
          <w:szCs w:val="20"/>
        </w:rPr>
        <w:br w:type="page"/>
      </w:r>
    </w:p>
    <w:p w:rsidR="007A549A" w:rsidRDefault="007A549A">
      <w:pPr>
        <w:rPr>
          <w:rFonts w:ascii="Arial" w:hAnsi="Arial" w:cs="Arial"/>
          <w:sz w:val="18"/>
          <w:szCs w:val="20"/>
        </w:rPr>
      </w:pPr>
    </w:p>
    <w:p w:rsidR="0048677D" w:rsidRPr="000B51B4" w:rsidRDefault="0048677D">
      <w:pPr>
        <w:rPr>
          <w:rFonts w:ascii="Arial" w:hAnsi="Arial" w:cs="Arial"/>
          <w:sz w:val="18"/>
          <w:szCs w:val="20"/>
        </w:rPr>
        <w:sectPr w:rsidR="0048677D" w:rsidRPr="000B51B4" w:rsidSect="001A02BF">
          <w:headerReference w:type="defaul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C72C4" w:rsidRPr="000B51B4" w:rsidRDefault="00BC72C4" w:rsidP="00857F52">
      <w:pPr>
        <w:pStyle w:val="odstavec"/>
        <w:rPr>
          <w:szCs w:val="20"/>
        </w:rPr>
      </w:pPr>
    </w:p>
    <w:sectPr w:rsidR="00BC72C4" w:rsidRPr="000B51B4" w:rsidSect="007A549A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677D" w:rsidRDefault="0048677D">
      <w:r>
        <w:separator/>
      </w:r>
    </w:p>
  </w:endnote>
  <w:endnote w:type="continuationSeparator" w:id="0">
    <w:p w:rsidR="0048677D" w:rsidRDefault="00486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77D" w:rsidRDefault="0048677D">
    <w:pPr>
      <w:pStyle w:val="Pta"/>
      <w:jc w:val="right"/>
    </w:pPr>
    <w:r>
      <w:rPr>
        <w:sz w:val="16"/>
        <w:szCs w:val="16"/>
      </w:rPr>
      <w:tab/>
    </w:r>
    <w:sdt>
      <w:sdtPr>
        <w:id w:val="-1163544089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5236">
          <w:rPr>
            <w:noProof/>
          </w:rPr>
          <w:t>6</w:t>
        </w:r>
        <w:r>
          <w:rPr>
            <w:noProof/>
          </w:rPr>
          <w:fldChar w:fldCharType="end"/>
        </w:r>
      </w:sdtContent>
    </w:sdt>
  </w:p>
  <w:p w:rsidR="0048677D" w:rsidRPr="00F70C00" w:rsidRDefault="0048677D" w:rsidP="007B53D9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677D" w:rsidRDefault="0048677D">
      <w:r>
        <w:separator/>
      </w:r>
    </w:p>
  </w:footnote>
  <w:footnote w:type="continuationSeparator" w:id="0">
    <w:p w:rsidR="0048677D" w:rsidRDefault="004867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77D" w:rsidRDefault="0048677D" w:rsidP="007B53D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48677D" w:rsidRPr="00E95128" w:rsidRDefault="0048677D" w:rsidP="007B53D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77D" w:rsidRDefault="0048677D" w:rsidP="007B53D9">
    <w:pPr>
      <w:pStyle w:val="Hlavika"/>
      <w:tabs>
        <w:tab w:val="clear" w:pos="4536"/>
        <w:tab w:val="clear" w:pos="9072"/>
        <w:tab w:val="center" w:pos="3969"/>
        <w:tab w:val="right" w:pos="9214"/>
      </w:tabs>
      <w:jc w:val="both"/>
      <w:rPr>
        <w:sz w:val="18"/>
        <w:szCs w:val="18"/>
      </w:rPr>
    </w:pPr>
    <w:r>
      <w:rPr>
        <w:b/>
        <w:bCs/>
        <w:sz w:val="18"/>
        <w:szCs w:val="18"/>
      </w:rPr>
      <w:t xml:space="preserve">STRABAG Property and Facility Services s. r. </w:t>
    </w:r>
    <w:r w:rsidRPr="00E95128">
      <w:rPr>
        <w:b/>
        <w:bCs/>
        <w:sz w:val="18"/>
        <w:szCs w:val="18"/>
      </w:rPr>
      <w:t>o.</w:t>
    </w:r>
    <w:r>
      <w:rPr>
        <w:b/>
        <w:bCs/>
        <w:sz w:val="18"/>
        <w:szCs w:val="18"/>
      </w:rPr>
      <w:t xml:space="preserve">                                                                        </w:t>
    </w:r>
    <w:r>
      <w:rPr>
        <w:sz w:val="18"/>
        <w:szCs w:val="18"/>
      </w:rPr>
      <w:t xml:space="preserve">Individuálna účtovná závierka </w:t>
    </w:r>
  </w:p>
  <w:p w:rsidR="0048677D" w:rsidRDefault="0048677D" w:rsidP="007B53D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48677D" w:rsidRPr="00E95128" w:rsidRDefault="0048677D" w:rsidP="007B53D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8677D" w:rsidTr="007B53D9">
      <w:trPr>
        <w:trHeight w:val="299"/>
      </w:trPr>
      <w:tc>
        <w:tcPr>
          <w:tcW w:w="2251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48677D" w:rsidRDefault="0048677D" w:rsidP="007B53D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48677D" w:rsidRPr="00E95128" w:rsidRDefault="0048677D" w:rsidP="007B53D9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77D" w:rsidRPr="00980076" w:rsidRDefault="0048677D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2E526D">
      <w:rPr>
        <w:rFonts w:ascii="Arial" w:hAnsi="Arial" w:cs="Arial"/>
        <w:sz w:val="20"/>
        <w:szCs w:val="20"/>
      </w:rPr>
      <w:t>AUDITUM spol. s 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2A7769">
      <w:rPr>
        <w:rStyle w:val="slostrany"/>
        <w:rFonts w:ascii="Arial" w:hAnsi="Arial" w:cs="Arial"/>
        <w:noProof/>
        <w:sz w:val="18"/>
        <w:szCs w:val="18"/>
      </w:rPr>
      <w:t>8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48677D" w:rsidRPr="00980076" w:rsidRDefault="0048677D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48677D" w:rsidRPr="004D5ED9" w:rsidRDefault="0048677D">
    <w:pPr>
      <w:pStyle w:val="Hlavika"/>
      <w:rPr>
        <w:rFonts w:ascii="Arial" w:hAnsi="Arial" w:cs="Arial"/>
        <w:sz w:val="20"/>
        <w:szCs w:val="20"/>
      </w:rPr>
    </w:pPr>
  </w:p>
  <w:p w:rsidR="0048677D" w:rsidRPr="004D5ED9" w:rsidRDefault="0048677D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77D" w:rsidRPr="00980076" w:rsidRDefault="0048677D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D45790">
      <w:rPr>
        <w:rFonts w:ascii="Arial" w:hAnsi="Arial" w:cs="Arial"/>
        <w:sz w:val="20"/>
        <w:szCs w:val="20"/>
      </w:rPr>
      <w:t>AUDITUM spol. s 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355236">
      <w:rPr>
        <w:rStyle w:val="slostrany"/>
        <w:rFonts w:ascii="Arial" w:hAnsi="Arial" w:cs="Arial"/>
        <w:noProof/>
        <w:sz w:val="18"/>
        <w:szCs w:val="18"/>
      </w:rPr>
      <w:t>23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48677D" w:rsidRPr="00980076" w:rsidRDefault="0048677D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48677D" w:rsidRPr="004D5ED9" w:rsidRDefault="0048677D">
    <w:pPr>
      <w:pStyle w:val="Hlavika"/>
      <w:rPr>
        <w:rFonts w:ascii="Arial" w:hAnsi="Arial" w:cs="Arial"/>
        <w:sz w:val="20"/>
        <w:szCs w:val="20"/>
      </w:rPr>
    </w:pPr>
  </w:p>
  <w:p w:rsidR="0048677D" w:rsidRPr="004D5ED9" w:rsidRDefault="0048677D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77D" w:rsidRPr="00980076" w:rsidRDefault="0048677D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F84E9D">
      <w:rPr>
        <w:rFonts w:ascii="Arial" w:hAnsi="Arial" w:cs="Arial"/>
        <w:sz w:val="20"/>
        <w:szCs w:val="20"/>
      </w:rPr>
      <w:t>AUDITUM spol. s r.o.</w:t>
    </w:r>
    <w:r>
      <w:rPr>
        <w:rFonts w:ascii="Arial" w:hAnsi="Arial" w:cs="Arial"/>
        <w:sz w:val="20"/>
        <w:szCs w:val="20"/>
      </w:rPr>
      <w:t xml:space="preserve">     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355236">
      <w:rPr>
        <w:rStyle w:val="slostrany"/>
        <w:rFonts w:ascii="Arial" w:hAnsi="Arial" w:cs="Arial"/>
        <w:noProof/>
        <w:sz w:val="18"/>
        <w:szCs w:val="18"/>
      </w:rPr>
      <w:t>24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48677D" w:rsidRPr="00980076" w:rsidRDefault="0048677D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48677D" w:rsidRPr="004D5ED9" w:rsidRDefault="0048677D">
    <w:pPr>
      <w:pStyle w:val="Hlavika"/>
      <w:rPr>
        <w:rFonts w:ascii="Arial" w:hAnsi="Arial" w:cs="Arial"/>
        <w:sz w:val="20"/>
        <w:szCs w:val="20"/>
      </w:rPr>
    </w:pPr>
  </w:p>
  <w:p w:rsidR="0048677D" w:rsidRPr="004D5ED9" w:rsidRDefault="0048677D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E954D3"/>
    <w:multiLevelType w:val="multilevel"/>
    <w:tmpl w:val="D5C69EBE"/>
    <w:lvl w:ilvl="0">
      <w:start w:val="1"/>
      <w:numFmt w:val="upperLetter"/>
      <w:pStyle w:val="Nadpis1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8"/>
        </w:tabs>
        <w:ind w:left="428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B567E1"/>
    <w:multiLevelType w:val="hybridMultilevel"/>
    <w:tmpl w:val="D1261C70"/>
    <w:lvl w:ilvl="0" w:tplc="5EE25EDC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2">
    <w:nsid w:val="74E65AB4"/>
    <w:multiLevelType w:val="hybridMultilevel"/>
    <w:tmpl w:val="E55459BC"/>
    <w:lvl w:ilvl="0" w:tplc="33B88C3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A702A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5664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50C38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7CDC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36E6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58800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2067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125D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08643C8A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67A72F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E6EDDB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AECFB6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A6D4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1AC6F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FDAE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A80D4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3DA2BF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C9DA67AC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3"/>
  </w:num>
  <w:num w:numId="3">
    <w:abstractNumId w:val="14"/>
  </w:num>
  <w:num w:numId="4">
    <w:abstractNumId w:val="28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3"/>
  </w:num>
  <w:num w:numId="10">
    <w:abstractNumId w:val="21"/>
  </w:num>
  <w:num w:numId="11">
    <w:abstractNumId w:val="6"/>
  </w:num>
  <w:num w:numId="12">
    <w:abstractNumId w:val="12"/>
  </w:num>
  <w:num w:numId="13">
    <w:abstractNumId w:val="26"/>
  </w:num>
  <w:num w:numId="14">
    <w:abstractNumId w:val="31"/>
  </w:num>
  <w:num w:numId="15">
    <w:abstractNumId w:val="4"/>
  </w:num>
  <w:num w:numId="16">
    <w:abstractNumId w:val="40"/>
  </w:num>
  <w:num w:numId="17">
    <w:abstractNumId w:val="1"/>
  </w:num>
  <w:num w:numId="18">
    <w:abstractNumId w:val="18"/>
  </w:num>
  <w:num w:numId="19">
    <w:abstractNumId w:val="36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2"/>
  </w:num>
  <w:num w:numId="25">
    <w:abstractNumId w:val="13"/>
  </w:num>
  <w:num w:numId="26">
    <w:abstractNumId w:val="3"/>
  </w:num>
  <w:num w:numId="27">
    <w:abstractNumId w:val="25"/>
  </w:num>
  <w:num w:numId="28">
    <w:abstractNumId w:val="34"/>
  </w:num>
  <w:num w:numId="29">
    <w:abstractNumId w:val="33"/>
  </w:num>
  <w:num w:numId="30">
    <w:abstractNumId w:val="20"/>
  </w:num>
  <w:num w:numId="31">
    <w:abstractNumId w:val="30"/>
  </w:num>
  <w:num w:numId="32">
    <w:abstractNumId w:val="8"/>
  </w:num>
  <w:num w:numId="33">
    <w:abstractNumId w:val="37"/>
  </w:num>
  <w:num w:numId="34">
    <w:abstractNumId w:val="16"/>
  </w:num>
  <w:num w:numId="35">
    <w:abstractNumId w:val="17"/>
  </w:num>
  <w:num w:numId="36">
    <w:abstractNumId w:val="0"/>
  </w:num>
  <w:num w:numId="37">
    <w:abstractNumId w:val="27"/>
  </w:num>
  <w:num w:numId="38">
    <w:abstractNumId w:val="2"/>
  </w:num>
  <w:num w:numId="39">
    <w:abstractNumId w:val="5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7"/>
  </w:num>
  <w:num w:numId="45">
    <w:abstractNumId w:val="44"/>
  </w:num>
  <w:num w:numId="46">
    <w:abstractNumId w:val="11"/>
  </w:num>
  <w:num w:numId="47">
    <w:abstractNumId w:val="19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29"/>
  </w:num>
  <w:num w:numId="57">
    <w:abstractNumId w:val="45"/>
  </w:num>
  <w:num w:numId="58">
    <w:abstractNumId w:val="46"/>
  </w:num>
  <w:num w:numId="59">
    <w:abstractNumId w:val="11"/>
  </w:num>
  <w:num w:numId="60">
    <w:abstractNumId w:val="41"/>
  </w:num>
  <w:num w:numId="61">
    <w:abstractNumId w:val="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7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24C7"/>
    <w:rsid w:val="00013994"/>
    <w:rsid w:val="00015744"/>
    <w:rsid w:val="00015C2A"/>
    <w:rsid w:val="000228C8"/>
    <w:rsid w:val="00024966"/>
    <w:rsid w:val="00025DAD"/>
    <w:rsid w:val="00027503"/>
    <w:rsid w:val="000317FE"/>
    <w:rsid w:val="00032370"/>
    <w:rsid w:val="00032A7A"/>
    <w:rsid w:val="00032E34"/>
    <w:rsid w:val="00034B92"/>
    <w:rsid w:val="00036E89"/>
    <w:rsid w:val="00040885"/>
    <w:rsid w:val="00041C17"/>
    <w:rsid w:val="000422B1"/>
    <w:rsid w:val="000448C5"/>
    <w:rsid w:val="00051B9D"/>
    <w:rsid w:val="00052D5F"/>
    <w:rsid w:val="00053F5B"/>
    <w:rsid w:val="0005509D"/>
    <w:rsid w:val="00056331"/>
    <w:rsid w:val="00063069"/>
    <w:rsid w:val="000636E9"/>
    <w:rsid w:val="00065002"/>
    <w:rsid w:val="0006540C"/>
    <w:rsid w:val="000659CA"/>
    <w:rsid w:val="00066B8F"/>
    <w:rsid w:val="00066BEF"/>
    <w:rsid w:val="00070760"/>
    <w:rsid w:val="000739E2"/>
    <w:rsid w:val="00075966"/>
    <w:rsid w:val="0007646D"/>
    <w:rsid w:val="00080547"/>
    <w:rsid w:val="000817FE"/>
    <w:rsid w:val="00081D5A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A2FD3"/>
    <w:rsid w:val="000B283C"/>
    <w:rsid w:val="000B2ED1"/>
    <w:rsid w:val="000B338E"/>
    <w:rsid w:val="000B5187"/>
    <w:rsid w:val="000B51B4"/>
    <w:rsid w:val="000B5DEA"/>
    <w:rsid w:val="000C076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D7F1A"/>
    <w:rsid w:val="000E1F98"/>
    <w:rsid w:val="000E255E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666C"/>
    <w:rsid w:val="00117013"/>
    <w:rsid w:val="0011737F"/>
    <w:rsid w:val="0012034C"/>
    <w:rsid w:val="00122977"/>
    <w:rsid w:val="00122C5E"/>
    <w:rsid w:val="00125CCD"/>
    <w:rsid w:val="00125FE2"/>
    <w:rsid w:val="0012634D"/>
    <w:rsid w:val="001277F3"/>
    <w:rsid w:val="00130AAB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455B9"/>
    <w:rsid w:val="001507AA"/>
    <w:rsid w:val="00154A6E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77BF9"/>
    <w:rsid w:val="00177C17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4557"/>
    <w:rsid w:val="001A5ADF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4244"/>
    <w:rsid w:val="002264E8"/>
    <w:rsid w:val="0023074B"/>
    <w:rsid w:val="002320F4"/>
    <w:rsid w:val="00233315"/>
    <w:rsid w:val="002336C6"/>
    <w:rsid w:val="00233E4C"/>
    <w:rsid w:val="0023587A"/>
    <w:rsid w:val="00241AF0"/>
    <w:rsid w:val="00242854"/>
    <w:rsid w:val="00242B02"/>
    <w:rsid w:val="00242EA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A7769"/>
    <w:rsid w:val="002B1504"/>
    <w:rsid w:val="002B1CCA"/>
    <w:rsid w:val="002B23F1"/>
    <w:rsid w:val="002B277F"/>
    <w:rsid w:val="002B6BFA"/>
    <w:rsid w:val="002B75A2"/>
    <w:rsid w:val="002C06E6"/>
    <w:rsid w:val="002C0E26"/>
    <w:rsid w:val="002C2481"/>
    <w:rsid w:val="002C2A11"/>
    <w:rsid w:val="002C31A8"/>
    <w:rsid w:val="002C44E0"/>
    <w:rsid w:val="002C604E"/>
    <w:rsid w:val="002C7C3C"/>
    <w:rsid w:val="002D123E"/>
    <w:rsid w:val="002D4FF1"/>
    <w:rsid w:val="002D5E54"/>
    <w:rsid w:val="002D6F7A"/>
    <w:rsid w:val="002E13A2"/>
    <w:rsid w:val="002E1AFD"/>
    <w:rsid w:val="002E22A7"/>
    <w:rsid w:val="002E437F"/>
    <w:rsid w:val="002E444B"/>
    <w:rsid w:val="002E526D"/>
    <w:rsid w:val="002E5313"/>
    <w:rsid w:val="002E6102"/>
    <w:rsid w:val="002E6266"/>
    <w:rsid w:val="002E6698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BB5"/>
    <w:rsid w:val="00312D59"/>
    <w:rsid w:val="003139A1"/>
    <w:rsid w:val="003146F6"/>
    <w:rsid w:val="00314E35"/>
    <w:rsid w:val="00316173"/>
    <w:rsid w:val="003164EF"/>
    <w:rsid w:val="0031788B"/>
    <w:rsid w:val="00321CFC"/>
    <w:rsid w:val="003221CC"/>
    <w:rsid w:val="003229CD"/>
    <w:rsid w:val="00325FC5"/>
    <w:rsid w:val="0032614F"/>
    <w:rsid w:val="00327818"/>
    <w:rsid w:val="00327DE9"/>
    <w:rsid w:val="003314F9"/>
    <w:rsid w:val="0033281E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6D2C"/>
    <w:rsid w:val="00347C36"/>
    <w:rsid w:val="0035158B"/>
    <w:rsid w:val="00353B4B"/>
    <w:rsid w:val="00355236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25F"/>
    <w:rsid w:val="00383F5B"/>
    <w:rsid w:val="0038430D"/>
    <w:rsid w:val="00386BF9"/>
    <w:rsid w:val="00390587"/>
    <w:rsid w:val="00391AB4"/>
    <w:rsid w:val="0039268E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5A3D"/>
    <w:rsid w:val="003E76F2"/>
    <w:rsid w:val="003E7BB3"/>
    <w:rsid w:val="003F08A8"/>
    <w:rsid w:val="003F13A7"/>
    <w:rsid w:val="003F31B8"/>
    <w:rsid w:val="003F4700"/>
    <w:rsid w:val="003F75E5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06E"/>
    <w:rsid w:val="00424EF2"/>
    <w:rsid w:val="00426E35"/>
    <w:rsid w:val="00431641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716E"/>
    <w:rsid w:val="004504CB"/>
    <w:rsid w:val="00451119"/>
    <w:rsid w:val="00451988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1976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677D"/>
    <w:rsid w:val="00487E9B"/>
    <w:rsid w:val="00491E55"/>
    <w:rsid w:val="00492967"/>
    <w:rsid w:val="00492979"/>
    <w:rsid w:val="00496401"/>
    <w:rsid w:val="004A029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0916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2B16"/>
    <w:rsid w:val="00516162"/>
    <w:rsid w:val="005168AA"/>
    <w:rsid w:val="0051721F"/>
    <w:rsid w:val="00517626"/>
    <w:rsid w:val="00517D70"/>
    <w:rsid w:val="005225D1"/>
    <w:rsid w:val="005228FC"/>
    <w:rsid w:val="00523395"/>
    <w:rsid w:val="00523E78"/>
    <w:rsid w:val="00526326"/>
    <w:rsid w:val="005300E1"/>
    <w:rsid w:val="005310A4"/>
    <w:rsid w:val="00531116"/>
    <w:rsid w:val="00533416"/>
    <w:rsid w:val="00537173"/>
    <w:rsid w:val="00540956"/>
    <w:rsid w:val="00540AEB"/>
    <w:rsid w:val="00541011"/>
    <w:rsid w:val="005441F4"/>
    <w:rsid w:val="00545715"/>
    <w:rsid w:val="005464E8"/>
    <w:rsid w:val="005511CB"/>
    <w:rsid w:val="00551A57"/>
    <w:rsid w:val="00553AD4"/>
    <w:rsid w:val="005551C2"/>
    <w:rsid w:val="00556518"/>
    <w:rsid w:val="005572EA"/>
    <w:rsid w:val="00557C11"/>
    <w:rsid w:val="005602CF"/>
    <w:rsid w:val="005607E7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69FC"/>
    <w:rsid w:val="005779E3"/>
    <w:rsid w:val="00577BFB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12C"/>
    <w:rsid w:val="00592595"/>
    <w:rsid w:val="005925A6"/>
    <w:rsid w:val="005937CE"/>
    <w:rsid w:val="00594074"/>
    <w:rsid w:val="005942DD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186D"/>
    <w:rsid w:val="005C2240"/>
    <w:rsid w:val="005C39C1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058C"/>
    <w:rsid w:val="005F1676"/>
    <w:rsid w:val="005F16FF"/>
    <w:rsid w:val="005F1FA0"/>
    <w:rsid w:val="005F2F85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50CF"/>
    <w:rsid w:val="006160BC"/>
    <w:rsid w:val="006162B5"/>
    <w:rsid w:val="00616587"/>
    <w:rsid w:val="00616D19"/>
    <w:rsid w:val="0062158C"/>
    <w:rsid w:val="00621619"/>
    <w:rsid w:val="00623F31"/>
    <w:rsid w:val="0062464E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1468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A0C"/>
    <w:rsid w:val="006A6292"/>
    <w:rsid w:val="006A7AC4"/>
    <w:rsid w:val="006B157C"/>
    <w:rsid w:val="006B1842"/>
    <w:rsid w:val="006B39E4"/>
    <w:rsid w:val="006B6FAC"/>
    <w:rsid w:val="006C27AA"/>
    <w:rsid w:val="006C2A02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0255"/>
    <w:rsid w:val="007018A4"/>
    <w:rsid w:val="00701C28"/>
    <w:rsid w:val="00701C8A"/>
    <w:rsid w:val="0070362D"/>
    <w:rsid w:val="00703718"/>
    <w:rsid w:val="00703A7A"/>
    <w:rsid w:val="00706233"/>
    <w:rsid w:val="0070643A"/>
    <w:rsid w:val="0070644C"/>
    <w:rsid w:val="00710A0B"/>
    <w:rsid w:val="00712779"/>
    <w:rsid w:val="0071287D"/>
    <w:rsid w:val="007128FF"/>
    <w:rsid w:val="00715040"/>
    <w:rsid w:val="007157EF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16F0"/>
    <w:rsid w:val="00742ED2"/>
    <w:rsid w:val="007439C1"/>
    <w:rsid w:val="00747744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6C8"/>
    <w:rsid w:val="00765D96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86A8C"/>
    <w:rsid w:val="007875F0"/>
    <w:rsid w:val="00790655"/>
    <w:rsid w:val="007906FF"/>
    <w:rsid w:val="00792594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53D9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36B8"/>
    <w:rsid w:val="007E421F"/>
    <w:rsid w:val="007E5C88"/>
    <w:rsid w:val="007E60E8"/>
    <w:rsid w:val="007F4B1B"/>
    <w:rsid w:val="007F6DBC"/>
    <w:rsid w:val="007F70C6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2214"/>
    <w:rsid w:val="00852564"/>
    <w:rsid w:val="00853E4F"/>
    <w:rsid w:val="00856D78"/>
    <w:rsid w:val="00857F52"/>
    <w:rsid w:val="0086003C"/>
    <w:rsid w:val="00860198"/>
    <w:rsid w:val="00860508"/>
    <w:rsid w:val="00860913"/>
    <w:rsid w:val="0086239F"/>
    <w:rsid w:val="00864DEE"/>
    <w:rsid w:val="00870068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ABA"/>
    <w:rsid w:val="008B68F4"/>
    <w:rsid w:val="008B6F81"/>
    <w:rsid w:val="008C0144"/>
    <w:rsid w:val="008C1EAC"/>
    <w:rsid w:val="008C2944"/>
    <w:rsid w:val="008C6D8F"/>
    <w:rsid w:val="008C7875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0E31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3FC"/>
    <w:rsid w:val="00940BE7"/>
    <w:rsid w:val="00940F4C"/>
    <w:rsid w:val="00942F58"/>
    <w:rsid w:val="00945628"/>
    <w:rsid w:val="0095230C"/>
    <w:rsid w:val="009527BC"/>
    <w:rsid w:val="009561F2"/>
    <w:rsid w:val="009567FD"/>
    <w:rsid w:val="00956C06"/>
    <w:rsid w:val="00962EBC"/>
    <w:rsid w:val="00965611"/>
    <w:rsid w:val="00967053"/>
    <w:rsid w:val="00967689"/>
    <w:rsid w:val="00970E69"/>
    <w:rsid w:val="00972898"/>
    <w:rsid w:val="0097440B"/>
    <w:rsid w:val="0097582F"/>
    <w:rsid w:val="009769DE"/>
    <w:rsid w:val="009770F2"/>
    <w:rsid w:val="00980076"/>
    <w:rsid w:val="00980C7D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227F"/>
    <w:rsid w:val="0099544C"/>
    <w:rsid w:val="009957A3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0269"/>
    <w:rsid w:val="009D1713"/>
    <w:rsid w:val="009D29A5"/>
    <w:rsid w:val="009D2F06"/>
    <w:rsid w:val="009D4B62"/>
    <w:rsid w:val="009D5835"/>
    <w:rsid w:val="009D5ECF"/>
    <w:rsid w:val="009D70B5"/>
    <w:rsid w:val="009E0097"/>
    <w:rsid w:val="009E0BF8"/>
    <w:rsid w:val="009E1ECD"/>
    <w:rsid w:val="009E23F8"/>
    <w:rsid w:val="009E2CEB"/>
    <w:rsid w:val="009E36C5"/>
    <w:rsid w:val="009E532B"/>
    <w:rsid w:val="009E5D7F"/>
    <w:rsid w:val="009F0E85"/>
    <w:rsid w:val="009F271E"/>
    <w:rsid w:val="009F3200"/>
    <w:rsid w:val="009F40C0"/>
    <w:rsid w:val="009F4158"/>
    <w:rsid w:val="009F49FD"/>
    <w:rsid w:val="009F7212"/>
    <w:rsid w:val="009F7E76"/>
    <w:rsid w:val="00A02131"/>
    <w:rsid w:val="00A025B9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1768D"/>
    <w:rsid w:val="00A17D64"/>
    <w:rsid w:val="00A21F39"/>
    <w:rsid w:val="00A226D3"/>
    <w:rsid w:val="00A26E99"/>
    <w:rsid w:val="00A27988"/>
    <w:rsid w:val="00A314C9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3F46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6DDF"/>
    <w:rsid w:val="00AD735D"/>
    <w:rsid w:val="00AD7BEC"/>
    <w:rsid w:val="00AE037B"/>
    <w:rsid w:val="00AE14E4"/>
    <w:rsid w:val="00AE170F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4BBC"/>
    <w:rsid w:val="00AF5FFE"/>
    <w:rsid w:val="00AF70A7"/>
    <w:rsid w:val="00B01156"/>
    <w:rsid w:val="00B0184F"/>
    <w:rsid w:val="00B0690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48A4"/>
    <w:rsid w:val="00B702E1"/>
    <w:rsid w:val="00B74298"/>
    <w:rsid w:val="00B7624B"/>
    <w:rsid w:val="00B76998"/>
    <w:rsid w:val="00B80B80"/>
    <w:rsid w:val="00B83FA1"/>
    <w:rsid w:val="00B8631F"/>
    <w:rsid w:val="00B87C9F"/>
    <w:rsid w:val="00B9085B"/>
    <w:rsid w:val="00B90E35"/>
    <w:rsid w:val="00B91C43"/>
    <w:rsid w:val="00B923CB"/>
    <w:rsid w:val="00B924FF"/>
    <w:rsid w:val="00B956DE"/>
    <w:rsid w:val="00B976B5"/>
    <w:rsid w:val="00BA0317"/>
    <w:rsid w:val="00BA0C61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354B"/>
    <w:rsid w:val="00BC4E11"/>
    <w:rsid w:val="00BC6EC1"/>
    <w:rsid w:val="00BC72C4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F59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60D"/>
    <w:rsid w:val="00C42D18"/>
    <w:rsid w:val="00C4700B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5D8"/>
    <w:rsid w:val="00C92B23"/>
    <w:rsid w:val="00C9320A"/>
    <w:rsid w:val="00C959B8"/>
    <w:rsid w:val="00C95D5E"/>
    <w:rsid w:val="00C9655D"/>
    <w:rsid w:val="00CA0673"/>
    <w:rsid w:val="00CA33D3"/>
    <w:rsid w:val="00CA3C31"/>
    <w:rsid w:val="00CA417F"/>
    <w:rsid w:val="00CA51F7"/>
    <w:rsid w:val="00CA5269"/>
    <w:rsid w:val="00CA58BD"/>
    <w:rsid w:val="00CB2113"/>
    <w:rsid w:val="00CB3143"/>
    <w:rsid w:val="00CB4BFD"/>
    <w:rsid w:val="00CC07F2"/>
    <w:rsid w:val="00CC3A1A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4668"/>
    <w:rsid w:val="00D05204"/>
    <w:rsid w:val="00D064A5"/>
    <w:rsid w:val="00D06794"/>
    <w:rsid w:val="00D10CA8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4F84"/>
    <w:rsid w:val="00D372D7"/>
    <w:rsid w:val="00D40441"/>
    <w:rsid w:val="00D40912"/>
    <w:rsid w:val="00D4564F"/>
    <w:rsid w:val="00D45790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51B7"/>
    <w:rsid w:val="00D96E5A"/>
    <w:rsid w:val="00D97BF6"/>
    <w:rsid w:val="00DA0C62"/>
    <w:rsid w:val="00DA165A"/>
    <w:rsid w:val="00DA2643"/>
    <w:rsid w:val="00DA2A98"/>
    <w:rsid w:val="00DA2EAC"/>
    <w:rsid w:val="00DA40DD"/>
    <w:rsid w:val="00DA452B"/>
    <w:rsid w:val="00DA46F9"/>
    <w:rsid w:val="00DA5F86"/>
    <w:rsid w:val="00DB037B"/>
    <w:rsid w:val="00DB1157"/>
    <w:rsid w:val="00DB1816"/>
    <w:rsid w:val="00DB3BC5"/>
    <w:rsid w:val="00DB3CA5"/>
    <w:rsid w:val="00DB7BD7"/>
    <w:rsid w:val="00DC07F7"/>
    <w:rsid w:val="00DC0F78"/>
    <w:rsid w:val="00DC172E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1D0"/>
    <w:rsid w:val="00DE1A9B"/>
    <w:rsid w:val="00DE1E40"/>
    <w:rsid w:val="00DE2AF3"/>
    <w:rsid w:val="00DE44E5"/>
    <w:rsid w:val="00DE4864"/>
    <w:rsid w:val="00DE7F1B"/>
    <w:rsid w:val="00DF3F86"/>
    <w:rsid w:val="00DF433B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8D6"/>
    <w:rsid w:val="00E24C41"/>
    <w:rsid w:val="00E25646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4B21"/>
    <w:rsid w:val="00E753B5"/>
    <w:rsid w:val="00E75C85"/>
    <w:rsid w:val="00E76358"/>
    <w:rsid w:val="00E77CA1"/>
    <w:rsid w:val="00E83CEF"/>
    <w:rsid w:val="00E87A76"/>
    <w:rsid w:val="00E90DB9"/>
    <w:rsid w:val="00E92262"/>
    <w:rsid w:val="00E92838"/>
    <w:rsid w:val="00E94650"/>
    <w:rsid w:val="00EA20DA"/>
    <w:rsid w:val="00EA2B8E"/>
    <w:rsid w:val="00EA2C38"/>
    <w:rsid w:val="00EA488F"/>
    <w:rsid w:val="00EA55F2"/>
    <w:rsid w:val="00EA7A62"/>
    <w:rsid w:val="00EB002C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269"/>
    <w:rsid w:val="00ED4895"/>
    <w:rsid w:val="00ED649E"/>
    <w:rsid w:val="00ED669C"/>
    <w:rsid w:val="00ED7A58"/>
    <w:rsid w:val="00EE0523"/>
    <w:rsid w:val="00EE077C"/>
    <w:rsid w:val="00EE082B"/>
    <w:rsid w:val="00EE2B3A"/>
    <w:rsid w:val="00EE3B47"/>
    <w:rsid w:val="00EE5DE9"/>
    <w:rsid w:val="00EF04E2"/>
    <w:rsid w:val="00EF1AC6"/>
    <w:rsid w:val="00EF32BD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424B2"/>
    <w:rsid w:val="00F42601"/>
    <w:rsid w:val="00F44C1F"/>
    <w:rsid w:val="00F45FB4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1F0F"/>
    <w:rsid w:val="00F73B36"/>
    <w:rsid w:val="00F74F83"/>
    <w:rsid w:val="00F766C2"/>
    <w:rsid w:val="00F80624"/>
    <w:rsid w:val="00F820C6"/>
    <w:rsid w:val="00F84E9D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C2C7F"/>
    <w:rsid w:val="00FC3626"/>
    <w:rsid w:val="00FC3871"/>
    <w:rsid w:val="00FC41F7"/>
    <w:rsid w:val="00FC4C96"/>
    <w:rsid w:val="00FC4DA5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F1879"/>
    <w:rsid w:val="00FF2077"/>
    <w:rsid w:val="00FF47BA"/>
    <w:rsid w:val="00FF49CA"/>
    <w:rsid w:val="00FF5869"/>
    <w:rsid w:val="00FF5970"/>
    <w:rsid w:val="00FF5B00"/>
    <w:rsid w:val="00FF5FF3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8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D45790"/>
    <w:pPr>
      <w:numPr>
        <w:numId w:val="1"/>
      </w:numPr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62464E"/>
    <w:pPr>
      <w:suppressAutoHyphens/>
      <w:spacing w:before="60" w:after="240"/>
      <w:ind w:left="425"/>
      <w:jc w:val="both"/>
      <w:outlineLvl w:val="1"/>
    </w:pPr>
    <w:rPr>
      <w:rFonts w:ascii="Arial" w:hAnsi="Arial" w:cs="Arial"/>
      <w:b/>
      <w:bCs/>
      <w:iCs/>
      <w:sz w:val="16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57F52"/>
    <w:pPr>
      <w:suppressAutoHyphens/>
      <w:ind w:left="505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857F52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57F52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7B53D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B53D9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D45790"/>
    <w:pPr>
      <w:numPr>
        <w:numId w:val="1"/>
      </w:numPr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62464E"/>
    <w:pPr>
      <w:suppressAutoHyphens/>
      <w:spacing w:before="60" w:after="240"/>
      <w:ind w:left="425"/>
      <w:jc w:val="both"/>
      <w:outlineLvl w:val="1"/>
    </w:pPr>
    <w:rPr>
      <w:rFonts w:ascii="Arial" w:hAnsi="Arial" w:cs="Arial"/>
      <w:b/>
      <w:bCs/>
      <w:iCs/>
      <w:sz w:val="16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57F52"/>
    <w:pPr>
      <w:suppressAutoHyphens/>
      <w:ind w:left="505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857F52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57F52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7B53D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B53D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10EE69-83AB-4821-8D26-FA6BC3AAE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4535</Words>
  <Characters>25851</Characters>
  <Application>Microsoft Office Word</Application>
  <DocSecurity>0</DocSecurity>
  <Lines>215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30326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Horvath Florian SPFS</cp:lastModifiedBy>
  <cp:revision>2</cp:revision>
  <cp:lastPrinted>2014-03-27T13:53:00Z</cp:lastPrinted>
  <dcterms:created xsi:type="dcterms:W3CDTF">2014-03-27T13:54:00Z</dcterms:created>
  <dcterms:modified xsi:type="dcterms:W3CDTF">2014-03-27T13:54:00Z</dcterms:modified>
</cp:coreProperties>
</file>