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BodyText"/>
        <w:ind w:left="0"/>
        <w:jc w:val="left"/>
        <w:rPr>
          <w:b/>
          <w:sz w:val="20"/>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4"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E41FA2">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E41FA2">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E41FA2">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5B316E" w:rsidRPr="001D5F78" w:rsidTr="00E41FA2">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3C3446">
            <w:pPr>
              <w:jc w:val="center"/>
              <w:rPr>
                <w:rFonts w:cs="Arial"/>
                <w:bCs/>
                <w:sz w:val="18"/>
                <w:szCs w:val="18"/>
                <w:lang w:eastAsia="sk-SK"/>
              </w:rPr>
            </w:pPr>
            <w:r>
              <w:rPr>
                <w:rFonts w:cs="Arial"/>
                <w:bCs/>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34DCA" w:rsidRPr="001D5F78" w:rsidRDefault="003C3446">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3C3446">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4" w:type="pct"/>
            <w:gridSpan w:val="3"/>
            <w:tcBorders>
              <w:top w:val="nil"/>
            </w:tcBorders>
            <w:noWrap/>
          </w:tcPr>
          <w:p w:rsidR="00D72087" w:rsidRPr="001D5F78" w:rsidRDefault="00D72087" w:rsidP="00D72087">
            <w:pPr>
              <w:rPr>
                <w:rFonts w:cs="Arial"/>
                <w:sz w:val="18"/>
                <w:szCs w:val="18"/>
                <w:lang w:eastAsia="sk-SK"/>
              </w:rPr>
            </w:pPr>
          </w:p>
        </w:tc>
        <w:tc>
          <w:tcPr>
            <w:tcW w:w="724"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4" w:type="pct"/>
            <w:gridSpan w:val="3"/>
            <w:noWrap/>
          </w:tcPr>
          <w:p w:rsidR="00D72087" w:rsidRPr="001D5F78" w:rsidRDefault="00D72087" w:rsidP="00D72087">
            <w:pPr>
              <w:rPr>
                <w:rFonts w:cs="Arial"/>
                <w:sz w:val="18"/>
                <w:szCs w:val="18"/>
                <w:lang w:eastAsia="sk-SK"/>
              </w:rPr>
            </w:pPr>
          </w:p>
        </w:tc>
        <w:tc>
          <w:tcPr>
            <w:tcW w:w="724"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E41FA2">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E41FA2">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41FA2" w:rsidRPr="00D72087" w:rsidRDefault="003C3446" w:rsidP="003C3446">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41FA2" w:rsidRPr="00D72087" w:rsidRDefault="003C3446"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E41FA2" w:rsidRPr="00D72087" w:rsidRDefault="003C3446"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E41FA2" w:rsidRPr="00D72087" w:rsidRDefault="003C344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41FA2" w:rsidRPr="00D72087" w:rsidRDefault="003C3446"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E41FA2" w:rsidRPr="00D72087" w:rsidRDefault="003C3446"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E41FA2" w:rsidRPr="00D72087" w:rsidRDefault="003C3446"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3C3446"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3C3446"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41FA2" w:rsidRPr="00D72087" w:rsidRDefault="003C344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3C344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E41FA2" w:rsidRDefault="003C3446">
            <w:pPr>
              <w:rPr>
                <w:rFonts w:cs="Arial"/>
                <w:sz w:val="18"/>
                <w:szCs w:val="18"/>
                <w:lang w:eastAsia="sk-SK"/>
              </w:rPr>
            </w:pPr>
            <w:r>
              <w:rPr>
                <w:rFonts w:cs="Arial"/>
                <w:sz w:val="18"/>
                <w:szCs w:val="18"/>
                <w:lang w:eastAsia="sk-SK"/>
              </w:rPr>
              <w:t>4</w:t>
            </w:r>
          </w:p>
        </w:tc>
        <w:tc>
          <w:tcPr>
            <w:tcW w:w="115"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B241B7">
            <w:pPr>
              <w:rPr>
                <w:rFonts w:cs="Arial"/>
                <w:sz w:val="18"/>
                <w:szCs w:val="18"/>
                <w:lang w:eastAsia="sk-SK"/>
              </w:rPr>
            </w:pPr>
            <w:r w:rsidRPr="00AD6758">
              <w:rPr>
                <w:rFonts w:cs="Arial"/>
                <w:sz w:val="18"/>
                <w:szCs w:val="18"/>
                <w:lang w:eastAsia="sk-SK"/>
              </w:rPr>
              <w:t> </w:t>
            </w:r>
            <w:r w:rsidR="00B241B7">
              <w:rPr>
                <w:rFonts w:cs="Arial"/>
                <w:sz w:val="18"/>
                <w:szCs w:val="18"/>
                <w:lang w:eastAsia="sk-SK"/>
              </w:rPr>
              <w:t>4</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B241B7" w:rsidP="00D72087">
            <w:pPr>
              <w:rPr>
                <w:rFonts w:cs="Arial"/>
                <w:sz w:val="18"/>
                <w:szCs w:val="18"/>
                <w:lang w:eastAsia="sk-SK"/>
              </w:rPr>
            </w:pPr>
            <w:r>
              <w:rPr>
                <w:rFonts w:cs="Arial"/>
                <w:sz w:val="18"/>
                <w:szCs w:val="18"/>
                <w:lang w:eastAsia="sk-SK"/>
              </w:rPr>
              <w:t>6</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B241B7" w:rsidP="000A1BBA">
            <w:pPr>
              <w:rPr>
                <w:rFonts w:cs="Arial"/>
                <w:sz w:val="18"/>
                <w:szCs w:val="18"/>
                <w:lang w:eastAsia="sk-SK"/>
              </w:rPr>
            </w:pPr>
            <w:r>
              <w:rPr>
                <w:rFonts w:cs="Arial"/>
                <w:sz w:val="18"/>
                <w:szCs w:val="18"/>
                <w:lang w:eastAsia="sk-SK"/>
              </w:rPr>
              <w:t>5</w:t>
            </w: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B241B7" w:rsidP="000A1BBA">
            <w:pPr>
              <w:rPr>
                <w:rFonts w:cs="Arial"/>
                <w:sz w:val="18"/>
                <w:szCs w:val="18"/>
                <w:lang w:eastAsia="sk-SK"/>
              </w:rPr>
            </w:pPr>
            <w:r>
              <w:rPr>
                <w:rFonts w:cs="Arial"/>
                <w:sz w:val="18"/>
                <w:szCs w:val="18"/>
                <w:lang w:eastAsia="sk-SK"/>
              </w:rPr>
              <w:t>2</w:t>
            </w: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E41FA2" w:rsidRPr="00D72087" w:rsidRDefault="00B241B7"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6"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4"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E41FA2">
        <w:trPr>
          <w:trHeight w:val="57"/>
          <w:jc w:val="center"/>
        </w:trPr>
        <w:tc>
          <w:tcPr>
            <w:tcW w:w="2850"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I</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C</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L</w:t>
            </w:r>
          </w:p>
        </w:tc>
        <w:tc>
          <w:tcPr>
            <w:tcW w:w="150"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V</w:t>
            </w:r>
          </w:p>
        </w:tc>
        <w:tc>
          <w:tcPr>
            <w:tcW w:w="131" w:type="pct"/>
            <w:tcBorders>
              <w:top w:val="single" w:sz="6" w:space="0" w:color="auto"/>
              <w:left w:val="single" w:sz="6" w:space="0" w:color="auto"/>
              <w:bottom w:val="single" w:sz="6" w:space="0" w:color="auto"/>
              <w:right w:val="single" w:sz="6" w:space="0" w:color="auto"/>
            </w:tcBorders>
            <w:noWrap/>
          </w:tcPr>
          <w:p w:rsidR="005D2A89" w:rsidRDefault="00B241B7">
            <w:pPr>
              <w:rPr>
                <w:rFonts w:cs="Arial"/>
                <w:sz w:val="18"/>
                <w:szCs w:val="18"/>
                <w:lang w:eastAsia="sk-SK"/>
              </w:rPr>
            </w:pPr>
            <w:r>
              <w:rPr>
                <w:rFonts w:cs="Arial"/>
                <w:sz w:val="18"/>
                <w:szCs w:val="18"/>
                <w:lang w:eastAsia="sk-SK"/>
              </w:rPr>
              <w:t>A</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241B7" w:rsidP="00D72087">
            <w:pPr>
              <w:rPr>
                <w:rFonts w:cs="Arial"/>
                <w:sz w:val="18"/>
                <w:szCs w:val="18"/>
                <w:lang w:eastAsia="sk-SK"/>
              </w:rPr>
            </w:pPr>
            <w:r>
              <w:rPr>
                <w:rFonts w:cs="Arial"/>
                <w:sz w:val="18"/>
                <w:szCs w:val="18"/>
                <w:lang w:eastAsia="sk-SK"/>
              </w:rPr>
              <w:t>K</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B241B7" w:rsidP="000A1BBA">
            <w:pPr>
              <w:rPr>
                <w:rFonts w:cs="Arial"/>
                <w:sz w:val="18"/>
                <w:szCs w:val="18"/>
                <w:lang w:eastAsia="sk-SK"/>
              </w:rPr>
            </w:pPr>
            <w:r>
              <w:rPr>
                <w:rFonts w:cs="Arial"/>
                <w:sz w:val="18"/>
                <w:szCs w:val="18"/>
                <w:lang w:eastAsia="sk-SK"/>
              </w:rPr>
              <w:t>I</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p</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o</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l</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 xml:space="preserve">s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r</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o</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K</w:t>
            </w:r>
          </w:p>
        </w:tc>
        <w:tc>
          <w:tcPr>
            <w:tcW w:w="148"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R</w:t>
            </w:r>
          </w:p>
        </w:tc>
        <w:tc>
          <w:tcPr>
            <w:tcW w:w="134"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064EAF" w:rsidP="000A1BB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D72087" w:rsidRPr="000A1BBA" w:rsidRDefault="00B241B7" w:rsidP="00D72087">
            <w:pPr>
              <w:rPr>
                <w:rFonts w:cs="Arial"/>
                <w:sz w:val="18"/>
                <w:szCs w:val="18"/>
                <w:lang w:val="en-US" w:eastAsia="sk-SK"/>
              </w:rPr>
            </w:pPr>
            <w:r>
              <w:rPr>
                <w:rFonts w:cs="Arial"/>
                <w:sz w:val="18"/>
                <w:szCs w:val="18"/>
                <w:lang w:val="en-US" w:eastAsia="sk-SK"/>
              </w:rPr>
              <w:t>4</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B241B7"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B241B7">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B241B7">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3</w:t>
            </w:r>
          </w:p>
        </w:tc>
        <w:tc>
          <w:tcPr>
            <w:tcW w:w="150"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72087" w:rsidRPr="00D72087" w:rsidRDefault="00C3536B" w:rsidP="00D72087">
            <w:pPr>
              <w:rPr>
                <w:rFonts w:cs="Arial"/>
                <w:sz w:val="18"/>
                <w:szCs w:val="18"/>
                <w:lang w:eastAsia="sk-SK"/>
              </w:rPr>
            </w:pPr>
            <w:r>
              <w:rPr>
                <w:rFonts w:cs="Arial"/>
                <w:sz w:val="18"/>
                <w:szCs w:val="18"/>
                <w:lang w:eastAsia="sk-SK"/>
              </w:rPr>
              <w:t>1</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5</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7</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1</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3</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B241B7" w:rsidP="00D72087">
            <w:pPr>
              <w:rPr>
                <w:rFonts w:cs="Arial"/>
                <w:sz w:val="18"/>
                <w:szCs w:val="18"/>
                <w:lang w:eastAsia="sk-SK"/>
              </w:rPr>
            </w:pPr>
            <w:r>
              <w:rPr>
                <w:rFonts w:cs="Arial"/>
                <w:sz w:val="18"/>
                <w:szCs w:val="18"/>
                <w:lang w:eastAsia="sk-SK"/>
              </w:rPr>
              <w:t>0</w:t>
            </w:r>
          </w:p>
        </w:tc>
        <w:tc>
          <w:tcPr>
            <w:tcW w:w="141" w:type="pct"/>
            <w:gridSpan w:val="2"/>
            <w:tcBorders>
              <w:top w:val="single" w:sz="4" w:space="0" w:color="auto"/>
              <w:left w:val="nil"/>
              <w:bottom w:val="single" w:sz="4" w:space="0" w:color="auto"/>
              <w:right w:val="nil"/>
            </w:tcBorders>
            <w:noWrap/>
          </w:tcPr>
          <w:p w:rsidR="00D72087" w:rsidRPr="00D72087" w:rsidRDefault="00B241B7" w:rsidP="00D72087">
            <w:pPr>
              <w:rPr>
                <w:rFonts w:cs="Arial"/>
                <w:sz w:val="18"/>
                <w:szCs w:val="18"/>
                <w:lang w:eastAsia="sk-SK"/>
              </w:rPr>
            </w:pPr>
            <w:r>
              <w:rPr>
                <w:rFonts w:cs="Arial"/>
                <w:sz w:val="18"/>
                <w:szCs w:val="18"/>
                <w:lang w:eastAsia="sk-SK"/>
              </w:rPr>
              <w:t>1</w:t>
            </w:r>
          </w:p>
        </w:tc>
        <w:tc>
          <w:tcPr>
            <w:tcW w:w="150"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41FA2">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E41FA2">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A90D12">
            <w:pPr>
              <w:jc w:val="center"/>
              <w:rPr>
                <w:rFonts w:cs="Arial"/>
                <w:sz w:val="18"/>
                <w:szCs w:val="18"/>
                <w:lang w:val="en-US" w:eastAsia="sk-SK"/>
              </w:rPr>
            </w:pPr>
            <w:r>
              <w:rPr>
                <w:rFonts w:cs="Arial"/>
                <w:sz w:val="18"/>
                <w:szCs w:val="18"/>
                <w:lang w:val="en-US" w:eastAsia="sk-SK"/>
              </w:rPr>
              <w:t>12.3.2014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E41FA2">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Heading1"/>
        <w:spacing w:before="120" w:after="60"/>
        <w:sectPr w:rsidR="005450B9" w:rsidSect="00EA0B3F">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Heading1"/>
        <w:spacing w:before="120" w:after="60"/>
      </w:pPr>
      <w:r>
        <w:lastRenderedPageBreak/>
        <w:t>Informácie o účtovnej jednotke</w:t>
      </w:r>
      <w:bookmarkEnd w:id="0"/>
    </w:p>
    <w:p w:rsidR="00745E17" w:rsidRDefault="00745E17" w:rsidP="00745E17"/>
    <w:p w:rsidR="00745E17" w:rsidRPr="0084014E" w:rsidRDefault="00745E17" w:rsidP="0084014E">
      <w:pPr>
        <w:ind w:left="426" w:firstLine="282"/>
        <w:jc w:val="both"/>
        <w:rPr>
          <w:snapToGrid w:val="0"/>
          <w:sz w:val="18"/>
          <w:szCs w:val="18"/>
          <w:lang w:eastAsia="sk-SK"/>
        </w:rPr>
      </w:pPr>
      <w:r w:rsidRPr="0084014E">
        <w:rPr>
          <w:snapToGrid w:val="0"/>
          <w:sz w:val="18"/>
          <w:szCs w:val="18"/>
          <w:lang w:eastAsia="sk-SK"/>
        </w:rPr>
        <w:t>Všetky údaje a informácie uvedené v týchto poznámkach vychádzajú z účtovníctva a nadväzujú na účtovné výkazy. Hodnotové údaje sú uvedené v mene euro v celých eurách (pokiaľ nie je uvedené inak). Čísla uvedené za položkou v zátvorkách alebo v stĺpcoch sú odvolávky na riadok alebo stĺpec príslušného výkazu (súvaha alebo výkaz ziskov a strát).</w:t>
      </w:r>
    </w:p>
    <w:p w:rsidR="00745E17" w:rsidRPr="00745E17" w:rsidRDefault="00745E17" w:rsidP="0084014E">
      <w:pPr>
        <w:ind w:left="426" w:hanging="66"/>
        <w:jc w:val="both"/>
      </w:pPr>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4D3B4A" w:rsidP="0084014E">
      <w:pPr>
        <w:pStyle w:val="BodyText"/>
        <w:ind w:firstLine="282"/>
      </w:pPr>
      <w:r>
        <w:t xml:space="preserve">Spoločnosť </w:t>
      </w:r>
      <w:r w:rsidR="00745E17">
        <w:t>PRINTEC SLOVAKIA</w:t>
      </w:r>
      <w:r>
        <w:t xml:space="preserve">, spol. s r. o. (ďalej </w:t>
      </w:r>
      <w:r w:rsidR="00745E17">
        <w:t>len Spoločnosť), bola založená 04. júla 1996</w:t>
      </w:r>
      <w:r>
        <w:t xml:space="preserve"> a do obchodného registra bola zapísaná 3</w:t>
      </w:r>
      <w:r w:rsidR="00745E17">
        <w:t>1</w:t>
      </w:r>
      <w:r>
        <w:t xml:space="preserve">. </w:t>
      </w:r>
      <w:r w:rsidR="00745E17">
        <w:t>októbra 1996</w:t>
      </w:r>
      <w:r>
        <w:t xml:space="preserve"> (Obchodný register Okresného súdu Bratislava I v Bratislave, oddiel s.</w:t>
      </w:r>
      <w:r w:rsidR="00C3536B">
        <w:t xml:space="preserve"> </w:t>
      </w:r>
      <w:r>
        <w:t>r.</w:t>
      </w:r>
      <w:r w:rsidR="00C3536B">
        <w:t xml:space="preserve"> </w:t>
      </w:r>
      <w:r>
        <w:t xml:space="preserve">o., vložka </w:t>
      </w:r>
      <w:r w:rsidR="00745E17">
        <w:t>12064/B</w:t>
      </w:r>
      <w:r>
        <w:t xml:space="preserve">). </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745E17" w:rsidRPr="00745E17" w:rsidRDefault="00745E17" w:rsidP="00C1612F">
      <w:pPr>
        <w:pStyle w:val="BodyText"/>
        <w:numPr>
          <w:ilvl w:val="0"/>
          <w:numId w:val="11"/>
        </w:numPr>
      </w:pPr>
      <w:r w:rsidRPr="00745E17">
        <w:t>kúpa tovaru za účelom jeho ďalšieho predaja konečnému spotrebiteľovi /maloobchod/,</w:t>
      </w:r>
    </w:p>
    <w:p w:rsidR="00745E17" w:rsidRPr="00745E17" w:rsidRDefault="00745E17" w:rsidP="00C1612F">
      <w:pPr>
        <w:pStyle w:val="BodyText"/>
        <w:numPr>
          <w:ilvl w:val="0"/>
          <w:numId w:val="11"/>
        </w:numPr>
      </w:pPr>
      <w:r w:rsidRPr="00745E17">
        <w:t>kúpa tovaru za účelom jeho predaja iným prevádzkovateľom živnosti /veľkoobchod/,</w:t>
      </w:r>
    </w:p>
    <w:p w:rsidR="00745E17" w:rsidRPr="00745E17" w:rsidRDefault="00745E17" w:rsidP="00C1612F">
      <w:pPr>
        <w:pStyle w:val="BodyText"/>
        <w:numPr>
          <w:ilvl w:val="0"/>
          <w:numId w:val="11"/>
        </w:numPr>
      </w:pPr>
      <w:r w:rsidRPr="00745E17">
        <w:t>sprostredkovateľská činnosť,</w:t>
      </w:r>
    </w:p>
    <w:p w:rsidR="00745E17" w:rsidRPr="00745E17" w:rsidRDefault="00745E17" w:rsidP="00C1612F">
      <w:pPr>
        <w:pStyle w:val="BodyText"/>
        <w:numPr>
          <w:ilvl w:val="0"/>
          <w:numId w:val="11"/>
        </w:numPr>
      </w:pPr>
      <w:r w:rsidRPr="00745E17">
        <w:t>poskytovanie software – predaj hotových programov na základe zmluvy s autorom,</w:t>
      </w:r>
    </w:p>
    <w:p w:rsidR="00745E17" w:rsidRPr="00745E17" w:rsidRDefault="00745E17" w:rsidP="00C1612F">
      <w:pPr>
        <w:pStyle w:val="BodyText"/>
        <w:numPr>
          <w:ilvl w:val="0"/>
          <w:numId w:val="11"/>
        </w:numPr>
      </w:pPr>
      <w:r w:rsidRPr="00745E17">
        <w:t xml:space="preserve">automatizované spracovanie dát, </w:t>
      </w:r>
    </w:p>
    <w:p w:rsidR="00745E17" w:rsidRPr="00745E17" w:rsidRDefault="00745E17" w:rsidP="00C1612F">
      <w:pPr>
        <w:pStyle w:val="BodyText"/>
        <w:numPr>
          <w:ilvl w:val="0"/>
          <w:numId w:val="11"/>
        </w:numPr>
      </w:pPr>
      <w:r w:rsidRPr="00745E17">
        <w:t>výroba výrobkov informačných technológií,</w:t>
      </w:r>
    </w:p>
    <w:p w:rsidR="00745E17" w:rsidRPr="00745E17" w:rsidRDefault="00745E17" w:rsidP="00C1612F">
      <w:pPr>
        <w:pStyle w:val="BodyText"/>
        <w:numPr>
          <w:ilvl w:val="0"/>
          <w:numId w:val="11"/>
        </w:numPr>
      </w:pPr>
      <w:r w:rsidRPr="00745E17">
        <w:t>získavanie, distribúcia a prenájom výrobkov informačných technológií,</w:t>
      </w:r>
    </w:p>
    <w:p w:rsidR="00745E17" w:rsidRPr="00745E17" w:rsidRDefault="00745E17" w:rsidP="00C1612F">
      <w:pPr>
        <w:pStyle w:val="BodyText"/>
        <w:numPr>
          <w:ilvl w:val="0"/>
          <w:numId w:val="11"/>
        </w:numPr>
      </w:pPr>
      <w:r w:rsidRPr="00745E17">
        <w:t>montáž a opravy telekomunikačných zariadení mimo jednotnej telekomunikačnej siete,</w:t>
      </w:r>
    </w:p>
    <w:p w:rsidR="00745E17" w:rsidRPr="00745E17" w:rsidRDefault="00745E17" w:rsidP="00C1612F">
      <w:pPr>
        <w:pStyle w:val="BodyText"/>
        <w:numPr>
          <w:ilvl w:val="0"/>
          <w:numId w:val="11"/>
        </w:numPr>
      </w:pPr>
      <w:r w:rsidRPr="00745E17">
        <w:t>leasingová činnosť,</w:t>
      </w:r>
    </w:p>
    <w:p w:rsidR="00745E17" w:rsidRPr="00507587" w:rsidRDefault="00745E17" w:rsidP="00C1612F">
      <w:pPr>
        <w:pStyle w:val="BodyText"/>
        <w:numPr>
          <w:ilvl w:val="0"/>
          <w:numId w:val="11"/>
        </w:numPr>
      </w:pPr>
      <w:r w:rsidRPr="00745E17">
        <w:t>prenájom strojov, prístrojov a zariadení</w:t>
      </w:r>
    </w:p>
    <w:p w:rsidR="00745E17" w:rsidRPr="00745E17" w:rsidRDefault="00745E17" w:rsidP="00745E17">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84014E">
      <w:pPr>
        <w:pStyle w:val="BodyText"/>
        <w:ind w:firstLine="282"/>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MON_1405921752"/>
    <w:bookmarkEnd w:id="2"/>
    <w:p w:rsidR="000A1BBA" w:rsidRDefault="00745E17" w:rsidP="004D3B4A">
      <w:pPr>
        <w:pStyle w:val="BodyText"/>
      </w:pPr>
      <w:r>
        <w:object w:dxaOrig="913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16" o:title=""/>
            <o:lock v:ext="edit" aspectratio="f"/>
          </v:shape>
          <o:OLEObject Type="Embed" ProgID="Excel.Sheet.12" ShapeID="_x0000_i1025" DrawAspect="Content" ObjectID="_1457502540" r:id="rId17"/>
        </w:object>
      </w:r>
    </w:p>
    <w:p w:rsidR="004D3B4A" w:rsidRDefault="004D3B4A" w:rsidP="004D3B4A">
      <w:pPr>
        <w:pStyle w:val="Heading2"/>
        <w:numPr>
          <w:ilvl w:val="0"/>
          <w:numId w:val="2"/>
        </w:numPr>
      </w:pPr>
      <w:r>
        <w:t>Údaje o neobmedzenom ručení</w:t>
      </w:r>
    </w:p>
    <w:p w:rsidR="004D3B4A" w:rsidRDefault="004D3B4A" w:rsidP="0084014E">
      <w:pPr>
        <w:ind w:left="450" w:firstLine="258"/>
        <w:jc w:val="both"/>
        <w:rPr>
          <w:sz w:val="18"/>
          <w:szCs w:val="18"/>
        </w:rPr>
      </w:pPr>
      <w:r w:rsidRPr="007F2143">
        <w:rPr>
          <w:sz w:val="18"/>
          <w:szCs w:val="18"/>
        </w:rPr>
        <w:t>Spoločnosť nie je neobmedzene ručiacim spoločníkom v iných spoločnostiach podľa § 56 ods. 5 Obchodného zákonníka.</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r>
      <w:r w:rsidR="0084014E">
        <w:tab/>
      </w:r>
      <w:r>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r>
      <w:r w:rsidR="0084014E">
        <w:tab/>
      </w:r>
      <w:r>
        <w:t xml:space="preserve">Účtovná závierka Spoločnosti k 31. decembru </w:t>
      </w:r>
      <w:r w:rsidR="00C4486C">
        <w:t>201</w:t>
      </w:r>
      <w:r w:rsidR="00C93259">
        <w:t>2</w:t>
      </w:r>
      <w:r>
        <w:t xml:space="preserve">, za predchádzajúce účtovné obdobie, bola schválená valným zhromaždením </w:t>
      </w:r>
      <w:r w:rsidRPr="004B4226">
        <w:t xml:space="preserve">Spoločnosti </w:t>
      </w:r>
      <w:r w:rsidR="004B4226" w:rsidRPr="004B4226">
        <w:t>25</w:t>
      </w:r>
      <w:r w:rsidR="00C3536B">
        <w:t>.</w:t>
      </w:r>
      <w:r w:rsidRPr="004B4226">
        <w:t xml:space="preserve"> </w:t>
      </w:r>
      <w:r w:rsidR="004B4226" w:rsidRPr="004B4226">
        <w:t>septembra</w:t>
      </w:r>
      <w:r w:rsidRPr="004B4226">
        <w:t xml:space="preserve"> </w:t>
      </w:r>
      <w:r w:rsidR="00C4486C" w:rsidRPr="004B4226">
        <w:t>201</w:t>
      </w:r>
      <w:r w:rsidR="004B4226">
        <w:t>3</w:t>
      </w:r>
      <w:r>
        <w:t>.</w:t>
      </w:r>
    </w:p>
    <w:p w:rsidR="004D3B4A" w:rsidRDefault="004D3B4A" w:rsidP="004D3B4A">
      <w:pPr>
        <w:pStyle w:val="BodyText"/>
        <w:ind w:hanging="426"/>
      </w:pPr>
    </w:p>
    <w:p w:rsidR="004D3B4A" w:rsidRDefault="004D3B4A" w:rsidP="004D3B4A">
      <w:pPr>
        <w:pStyle w:val="BodyText"/>
      </w:pPr>
      <w:bookmarkStart w:id="3" w:name="OLE_LINK13"/>
      <w:bookmarkStart w:id="4" w:name="OLE_LINK14"/>
    </w:p>
    <w:p w:rsidR="004D3B4A" w:rsidRDefault="004D3B4A" w:rsidP="004D3B4A">
      <w:pPr>
        <w:pStyle w:val="Heading2"/>
        <w:numPr>
          <w:ilvl w:val="0"/>
          <w:numId w:val="2"/>
        </w:numPr>
      </w:pPr>
      <w:r>
        <w:t>Schválenie audítora</w:t>
      </w:r>
    </w:p>
    <w:p w:rsidR="004D3B4A" w:rsidRDefault="004D3B4A" w:rsidP="0084014E">
      <w:pPr>
        <w:pStyle w:val="BodyText"/>
        <w:ind w:firstLine="282"/>
      </w:pPr>
      <w:r w:rsidRPr="00721F1C">
        <w:t xml:space="preserve">Valné zhromaždenie </w:t>
      </w:r>
      <w:r w:rsidR="004D754C" w:rsidRPr="004D754C">
        <w:t>30</w:t>
      </w:r>
      <w:r w:rsidR="004B4226" w:rsidRPr="004D754C">
        <w:t>.</w:t>
      </w:r>
      <w:r w:rsidR="00C3536B">
        <w:t xml:space="preserve"> </w:t>
      </w:r>
      <w:r w:rsidR="004B4226" w:rsidRPr="004D754C">
        <w:t xml:space="preserve">septembra </w:t>
      </w:r>
      <w:r w:rsidR="004B4226" w:rsidRPr="00721F1C">
        <w:t>2013</w:t>
      </w:r>
      <w:r w:rsidRPr="00721F1C">
        <w:t xml:space="preserve"> schválilo spoločnosť </w:t>
      </w:r>
      <w:r w:rsidR="00721F1C" w:rsidRPr="00721F1C">
        <w:t>MANDAT AUDIT, s.</w:t>
      </w:r>
      <w:r w:rsidR="00C3536B">
        <w:t xml:space="preserve"> </w:t>
      </w:r>
      <w:r w:rsidR="00721F1C" w:rsidRPr="00721F1C">
        <w:t>r.</w:t>
      </w:r>
      <w:r w:rsidR="00C3536B">
        <w:t xml:space="preserve"> </w:t>
      </w:r>
      <w:r w:rsidR="00721F1C" w:rsidRPr="00721F1C">
        <w:t xml:space="preserve">o., </w:t>
      </w:r>
      <w:r w:rsidRPr="00721F1C">
        <w:t xml:space="preserve">ako audítora na overenie účtovnej závierky za účtovné obdobie od 1. januára </w:t>
      </w:r>
      <w:r w:rsidR="00C4486C" w:rsidRPr="00721F1C">
        <w:t>201</w:t>
      </w:r>
      <w:r w:rsidR="00C93259" w:rsidRPr="00721F1C">
        <w:t>3</w:t>
      </w:r>
      <w:r w:rsidRPr="00721F1C">
        <w:t xml:space="preserve"> do 31. decembra </w:t>
      </w:r>
      <w:r w:rsidR="00C4486C" w:rsidRPr="00721F1C">
        <w:t>201</w:t>
      </w:r>
      <w:r w:rsidR="00C93259" w:rsidRPr="00721F1C">
        <w:t>3</w:t>
      </w:r>
      <w:r>
        <w:t>.</w:t>
      </w:r>
    </w:p>
    <w:bookmarkEnd w:id="3"/>
    <w:bookmarkEnd w:id="4"/>
    <w:p w:rsidR="004D3B4A" w:rsidRDefault="004D3B4A" w:rsidP="004D3B4A">
      <w:pPr>
        <w:pStyle w:val="BodyText"/>
        <w:jc w:val="left"/>
      </w:pPr>
    </w:p>
    <w:p w:rsidR="00311D82" w:rsidRDefault="00311D82" w:rsidP="004D3B4A">
      <w:pPr>
        <w:pStyle w:val="BodyText"/>
        <w:jc w:val="left"/>
      </w:pPr>
    </w:p>
    <w:p w:rsidR="00311D82" w:rsidRDefault="00311D82" w:rsidP="004D3B4A">
      <w:pPr>
        <w:pStyle w:val="BodyText"/>
        <w:jc w:val="left"/>
      </w:pPr>
    </w:p>
    <w:p w:rsidR="00E711EB" w:rsidRDefault="00E711EB" w:rsidP="004D3B4A">
      <w:pPr>
        <w:pStyle w:val="BodyText"/>
        <w:jc w:val="left"/>
      </w:pPr>
    </w:p>
    <w:p w:rsidR="00E711EB" w:rsidRDefault="00E711EB" w:rsidP="004D3B4A">
      <w:pPr>
        <w:pStyle w:val="BodyText"/>
        <w:jc w:val="left"/>
      </w:pPr>
    </w:p>
    <w:p w:rsidR="007F2143" w:rsidRDefault="007F2143" w:rsidP="004D3B4A">
      <w:pPr>
        <w:pStyle w:val="BodyText"/>
        <w:jc w:val="left"/>
      </w:pPr>
    </w:p>
    <w:p w:rsidR="007F2143" w:rsidRDefault="007F2143" w:rsidP="004D3B4A">
      <w:pPr>
        <w:pStyle w:val="BodyText"/>
        <w:jc w:val="left"/>
      </w:pPr>
    </w:p>
    <w:p w:rsidR="007F2143" w:rsidRDefault="007F2143" w:rsidP="004D3B4A">
      <w:pPr>
        <w:pStyle w:val="BodyText"/>
        <w:jc w:val="left"/>
      </w:pPr>
    </w:p>
    <w:p w:rsidR="007F2143" w:rsidRDefault="007F2143" w:rsidP="004D3B4A">
      <w:pPr>
        <w:pStyle w:val="BodyText"/>
        <w:jc w:val="left"/>
      </w:pPr>
    </w:p>
    <w:p w:rsidR="007F2143" w:rsidRDefault="007F2143" w:rsidP="004D3B4A">
      <w:pPr>
        <w:pStyle w:val="BodyText"/>
        <w:jc w:val="left"/>
      </w:pPr>
    </w:p>
    <w:p w:rsidR="00E711EB" w:rsidRDefault="00E711EB" w:rsidP="004D3B4A">
      <w:pPr>
        <w:pStyle w:val="BodyText"/>
        <w:jc w:val="left"/>
      </w:pPr>
    </w:p>
    <w:p w:rsidR="004D3B4A" w:rsidRDefault="004D3B4A" w:rsidP="004D3B4A">
      <w:pPr>
        <w:pStyle w:val="Heading1"/>
        <w:spacing w:before="120" w:after="60"/>
      </w:pPr>
      <w:bookmarkStart w:id="5" w:name="_Toc530739897"/>
      <w:r>
        <w:lastRenderedPageBreak/>
        <w:t>Informácie o orgánoch účtovnej jednotky</w:t>
      </w:r>
      <w:bookmarkEnd w:id="5"/>
    </w:p>
    <w:p w:rsidR="00311D82" w:rsidRDefault="00311D82" w:rsidP="00311D82"/>
    <w:p w:rsidR="00311D82" w:rsidRPr="00311D82" w:rsidRDefault="00311D82" w:rsidP="00501E04">
      <w:pPr>
        <w:ind w:left="426"/>
      </w:pPr>
    </w:p>
    <w:tbl>
      <w:tblPr>
        <w:tblW w:w="8426" w:type="dxa"/>
        <w:tblInd w:w="496"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33"/>
        <w:gridCol w:w="2633"/>
        <w:gridCol w:w="3160"/>
      </w:tblGrid>
      <w:tr w:rsidR="00311D82" w:rsidRPr="00311D82" w:rsidTr="00501E04">
        <w:trPr>
          <w:trHeight w:val="320"/>
        </w:trPr>
        <w:tc>
          <w:tcPr>
            <w:tcW w:w="2633" w:type="dxa"/>
            <w:tcBorders>
              <w:top w:val="single" w:sz="8" w:space="0" w:color="auto"/>
              <w:bottom w:val="single" w:sz="4" w:space="0" w:color="auto"/>
            </w:tcBorders>
          </w:tcPr>
          <w:p w:rsidR="00311D82" w:rsidRPr="00311D82" w:rsidRDefault="00311D82" w:rsidP="00501E04">
            <w:pPr>
              <w:pStyle w:val="tableheader"/>
              <w:ind w:left="-259"/>
              <w:rPr>
                <w:rFonts w:ascii="Times New Roman" w:hAnsi="Times New Roman"/>
                <w:b w:val="0"/>
                <w:i w:val="0"/>
                <w:snapToGrid/>
                <w:sz w:val="18"/>
                <w:lang w:eastAsia="en-US"/>
              </w:rPr>
            </w:pPr>
            <w:bookmarkStart w:id="6" w:name="_Toc530739898"/>
            <w:r w:rsidRPr="00311D82">
              <w:rPr>
                <w:rFonts w:ascii="Times New Roman" w:hAnsi="Times New Roman"/>
                <w:b w:val="0"/>
                <w:i w:val="0"/>
                <w:snapToGrid/>
                <w:sz w:val="18"/>
                <w:lang w:eastAsia="en-US"/>
              </w:rPr>
              <w:t>Orgán</w:t>
            </w:r>
          </w:p>
        </w:tc>
        <w:tc>
          <w:tcPr>
            <w:tcW w:w="2633" w:type="dxa"/>
            <w:tcBorders>
              <w:top w:val="single" w:sz="8" w:space="0" w:color="auto"/>
              <w:bottom w:val="single" w:sz="4" w:space="0" w:color="auto"/>
            </w:tcBorders>
          </w:tcPr>
          <w:p w:rsidR="00311D82" w:rsidRPr="00311D82" w:rsidRDefault="00311D82" w:rsidP="00501E04">
            <w:pPr>
              <w:pStyle w:val="tableheader"/>
              <w:ind w:left="426"/>
              <w:jc w:val="left"/>
              <w:rPr>
                <w:rFonts w:ascii="Times New Roman" w:hAnsi="Times New Roman"/>
                <w:b w:val="0"/>
                <w:i w:val="0"/>
                <w:snapToGrid/>
                <w:sz w:val="18"/>
                <w:lang w:eastAsia="en-US"/>
              </w:rPr>
            </w:pPr>
            <w:r w:rsidRPr="00311D82">
              <w:rPr>
                <w:rFonts w:ascii="Times New Roman" w:hAnsi="Times New Roman"/>
                <w:b w:val="0"/>
                <w:i w:val="0"/>
                <w:snapToGrid/>
                <w:sz w:val="18"/>
                <w:lang w:eastAsia="en-US"/>
              </w:rPr>
              <w:t>Funkcia</w:t>
            </w:r>
          </w:p>
        </w:tc>
        <w:tc>
          <w:tcPr>
            <w:tcW w:w="3160" w:type="dxa"/>
            <w:tcBorders>
              <w:top w:val="single" w:sz="8" w:space="0" w:color="auto"/>
              <w:bottom w:val="single" w:sz="4" w:space="0" w:color="auto"/>
            </w:tcBorders>
          </w:tcPr>
          <w:p w:rsidR="00311D82" w:rsidRPr="00311D82" w:rsidRDefault="00311D82" w:rsidP="00501E04">
            <w:pPr>
              <w:pStyle w:val="tableheader"/>
              <w:ind w:left="426"/>
              <w:jc w:val="left"/>
              <w:rPr>
                <w:rFonts w:ascii="Times New Roman" w:hAnsi="Times New Roman"/>
                <w:b w:val="0"/>
                <w:i w:val="0"/>
                <w:snapToGrid/>
                <w:sz w:val="18"/>
                <w:lang w:eastAsia="en-US"/>
              </w:rPr>
            </w:pPr>
            <w:r w:rsidRPr="00311D82">
              <w:rPr>
                <w:rFonts w:ascii="Times New Roman" w:hAnsi="Times New Roman"/>
                <w:b w:val="0"/>
                <w:i w:val="0"/>
                <w:snapToGrid/>
                <w:sz w:val="18"/>
                <w:lang w:eastAsia="en-US"/>
              </w:rPr>
              <w:t>Meno</w:t>
            </w:r>
          </w:p>
        </w:tc>
      </w:tr>
      <w:tr w:rsidR="00311D82" w:rsidRPr="00311D82" w:rsidTr="00501E04">
        <w:trPr>
          <w:cantSplit/>
          <w:trHeight w:val="278"/>
        </w:trPr>
        <w:tc>
          <w:tcPr>
            <w:tcW w:w="2633" w:type="dxa"/>
            <w:vMerge w:val="restart"/>
            <w:tcBorders>
              <w:top w:val="single" w:sz="4" w:space="0" w:color="auto"/>
            </w:tcBorders>
            <w:vAlign w:val="center"/>
          </w:tcPr>
          <w:p w:rsidR="00311D82" w:rsidRPr="00311D82" w:rsidRDefault="00501E04" w:rsidP="00501E04">
            <w:pPr>
              <w:ind w:left="-259"/>
              <w:jc w:val="center"/>
              <w:rPr>
                <w:sz w:val="18"/>
              </w:rPr>
            </w:pPr>
            <w:r>
              <w:rPr>
                <w:sz w:val="18"/>
              </w:rPr>
              <w:t xml:space="preserve">Konateľ  </w:t>
            </w:r>
            <w:r w:rsidR="00311D82" w:rsidRPr="00311D82">
              <w:rPr>
                <w:sz w:val="18"/>
              </w:rPr>
              <w:t>spoločnosti</w:t>
            </w:r>
          </w:p>
        </w:tc>
        <w:tc>
          <w:tcPr>
            <w:tcW w:w="2633" w:type="dxa"/>
            <w:tcBorders>
              <w:top w:val="single" w:sz="4" w:space="0" w:color="auto"/>
            </w:tcBorders>
          </w:tcPr>
          <w:p w:rsidR="00311D82" w:rsidRPr="00311D82" w:rsidRDefault="00311D82" w:rsidP="00501E04">
            <w:pPr>
              <w:ind w:left="426"/>
              <w:rPr>
                <w:sz w:val="18"/>
              </w:rPr>
            </w:pPr>
          </w:p>
        </w:tc>
        <w:tc>
          <w:tcPr>
            <w:tcW w:w="3160" w:type="dxa"/>
            <w:tcBorders>
              <w:top w:val="single" w:sz="4" w:space="0" w:color="auto"/>
            </w:tcBorders>
          </w:tcPr>
          <w:p w:rsidR="00311D82" w:rsidRPr="00311D82" w:rsidRDefault="00311D82" w:rsidP="00501E04">
            <w:pPr>
              <w:ind w:left="426"/>
              <w:rPr>
                <w:sz w:val="18"/>
              </w:rPr>
            </w:pPr>
          </w:p>
        </w:tc>
      </w:tr>
      <w:tr w:rsidR="00311D82" w:rsidRPr="00311D82" w:rsidTr="00501E04">
        <w:trPr>
          <w:cantSplit/>
          <w:trHeight w:val="205"/>
        </w:trPr>
        <w:tc>
          <w:tcPr>
            <w:tcW w:w="2633" w:type="dxa"/>
            <w:vMerge/>
            <w:vAlign w:val="center"/>
          </w:tcPr>
          <w:p w:rsidR="00311D82" w:rsidRPr="00311D82" w:rsidRDefault="00311D82" w:rsidP="00501E04">
            <w:pPr>
              <w:ind w:left="426"/>
              <w:rPr>
                <w:sz w:val="18"/>
              </w:rPr>
            </w:pPr>
          </w:p>
        </w:tc>
        <w:tc>
          <w:tcPr>
            <w:tcW w:w="2633" w:type="dxa"/>
          </w:tcPr>
          <w:p w:rsidR="00311D82" w:rsidRPr="00311D82" w:rsidRDefault="00311D82" w:rsidP="00501E04">
            <w:pPr>
              <w:ind w:left="426"/>
              <w:rPr>
                <w:sz w:val="18"/>
              </w:rPr>
            </w:pPr>
            <w:r w:rsidRPr="00311D82">
              <w:rPr>
                <w:sz w:val="18"/>
              </w:rPr>
              <w:t>konateľ</w:t>
            </w:r>
          </w:p>
        </w:tc>
        <w:tc>
          <w:tcPr>
            <w:tcW w:w="3160" w:type="dxa"/>
          </w:tcPr>
          <w:p w:rsidR="00311D82" w:rsidRPr="00311D82" w:rsidRDefault="00311D82" w:rsidP="00501E04">
            <w:pPr>
              <w:ind w:left="426"/>
              <w:rPr>
                <w:sz w:val="18"/>
              </w:rPr>
            </w:pPr>
            <w:r w:rsidRPr="00311D82">
              <w:rPr>
                <w:sz w:val="18"/>
              </w:rPr>
              <w:t>Ing. Ján Podolský (od 27. 2. 2007)</w:t>
            </w:r>
          </w:p>
        </w:tc>
      </w:tr>
      <w:tr w:rsidR="00311D82" w:rsidRPr="00311D82" w:rsidTr="00501E04">
        <w:trPr>
          <w:cantSplit/>
          <w:trHeight w:val="205"/>
        </w:trPr>
        <w:tc>
          <w:tcPr>
            <w:tcW w:w="2633" w:type="dxa"/>
            <w:vMerge/>
            <w:vAlign w:val="center"/>
          </w:tcPr>
          <w:p w:rsidR="00311D82" w:rsidRPr="00311D82" w:rsidRDefault="00311D82" w:rsidP="00501E04">
            <w:pPr>
              <w:ind w:left="426"/>
              <w:rPr>
                <w:sz w:val="18"/>
              </w:rPr>
            </w:pPr>
          </w:p>
        </w:tc>
        <w:tc>
          <w:tcPr>
            <w:tcW w:w="2633" w:type="dxa"/>
          </w:tcPr>
          <w:p w:rsidR="00311D82" w:rsidRPr="00311D82" w:rsidRDefault="00311D82" w:rsidP="00501E04">
            <w:pPr>
              <w:ind w:left="426"/>
              <w:rPr>
                <w:sz w:val="18"/>
              </w:rPr>
            </w:pPr>
          </w:p>
        </w:tc>
        <w:tc>
          <w:tcPr>
            <w:tcW w:w="3160" w:type="dxa"/>
          </w:tcPr>
          <w:p w:rsidR="00311D82" w:rsidRPr="00311D82" w:rsidRDefault="00311D82" w:rsidP="00501E04">
            <w:pPr>
              <w:ind w:left="426"/>
              <w:rPr>
                <w:sz w:val="18"/>
              </w:rPr>
            </w:pPr>
          </w:p>
        </w:tc>
      </w:tr>
      <w:tr w:rsidR="00311D82" w:rsidRPr="00311D82" w:rsidTr="00501E04">
        <w:trPr>
          <w:cantSplit/>
          <w:trHeight w:val="205"/>
        </w:trPr>
        <w:tc>
          <w:tcPr>
            <w:tcW w:w="2633" w:type="dxa"/>
            <w:vMerge/>
            <w:vAlign w:val="center"/>
          </w:tcPr>
          <w:p w:rsidR="00311D82" w:rsidRPr="00311D82" w:rsidRDefault="00311D82" w:rsidP="00501E04">
            <w:pPr>
              <w:ind w:left="426"/>
              <w:rPr>
                <w:sz w:val="18"/>
              </w:rPr>
            </w:pPr>
          </w:p>
        </w:tc>
        <w:tc>
          <w:tcPr>
            <w:tcW w:w="2633" w:type="dxa"/>
          </w:tcPr>
          <w:p w:rsidR="00311D82" w:rsidRPr="00311D82" w:rsidRDefault="00311D82" w:rsidP="00501E04">
            <w:pPr>
              <w:ind w:left="426"/>
              <w:rPr>
                <w:sz w:val="18"/>
              </w:rPr>
            </w:pPr>
          </w:p>
        </w:tc>
        <w:tc>
          <w:tcPr>
            <w:tcW w:w="3160" w:type="dxa"/>
          </w:tcPr>
          <w:p w:rsidR="00311D82" w:rsidRPr="00311D82" w:rsidRDefault="00311D82" w:rsidP="00501E04">
            <w:pPr>
              <w:ind w:left="426"/>
              <w:rPr>
                <w:sz w:val="18"/>
              </w:rPr>
            </w:pPr>
          </w:p>
        </w:tc>
      </w:tr>
    </w:tbl>
    <w:p w:rsidR="00311D82" w:rsidRPr="00311D82" w:rsidRDefault="00311D82" w:rsidP="00311D82">
      <w:pPr>
        <w:rPr>
          <w:sz w:val="18"/>
        </w:rPr>
      </w:pPr>
    </w:p>
    <w:p w:rsidR="00311D82" w:rsidRPr="00311D82" w:rsidRDefault="00501E04" w:rsidP="00311D82">
      <w:pPr>
        <w:rPr>
          <w:sz w:val="18"/>
        </w:rPr>
      </w:pPr>
      <w:r>
        <w:rPr>
          <w:sz w:val="18"/>
        </w:rPr>
        <w:t xml:space="preserve">          </w:t>
      </w:r>
      <w:r w:rsidR="00311D82" w:rsidRPr="00311D82">
        <w:rPr>
          <w:sz w:val="18"/>
        </w:rPr>
        <w:t>Za spoločnosť koná a podpisuje konateľ samostatne.</w:t>
      </w:r>
    </w:p>
    <w:p w:rsidR="006B2D3C" w:rsidRDefault="006B2D3C">
      <w:pPr>
        <w:spacing w:after="200" w:line="276" w:lineRule="auto"/>
        <w:rPr>
          <w:b/>
          <w:caps/>
          <w:sz w:val="18"/>
        </w:rPr>
      </w:pPr>
    </w:p>
    <w:p w:rsidR="00311D82" w:rsidRDefault="00311D82">
      <w:pPr>
        <w:spacing w:after="200" w:line="276" w:lineRule="auto"/>
        <w:rPr>
          <w:b/>
          <w:caps/>
          <w:sz w:val="18"/>
        </w:rPr>
      </w:pPr>
    </w:p>
    <w:p w:rsidR="004D3B4A" w:rsidRDefault="004D3B4A" w:rsidP="004D3B4A">
      <w:pPr>
        <w:pStyle w:val="Heading1"/>
        <w:spacing w:before="120" w:after="60"/>
      </w:pPr>
      <w:r>
        <w:t>informácie o spoločníkoch účtovnej jednotky</w:t>
      </w:r>
      <w:bookmarkEnd w:id="6"/>
    </w:p>
    <w:p w:rsidR="00311D82" w:rsidRPr="005C5A98" w:rsidRDefault="00311D82" w:rsidP="00311D82"/>
    <w:p w:rsidR="00311D82" w:rsidRPr="00E711EB" w:rsidRDefault="00311D82" w:rsidP="00311D82">
      <w:pPr>
        <w:rPr>
          <w:sz w:val="18"/>
        </w:rPr>
      </w:pPr>
    </w:p>
    <w:tbl>
      <w:tblPr>
        <w:tblW w:w="8789" w:type="dxa"/>
        <w:tblInd w:w="534" w:type="dxa"/>
        <w:tblLayout w:type="fixed"/>
        <w:tblLook w:val="0000" w:firstRow="0" w:lastRow="0" w:firstColumn="0" w:lastColumn="0" w:noHBand="0" w:noVBand="0"/>
      </w:tblPr>
      <w:tblGrid>
        <w:gridCol w:w="3295"/>
        <w:gridCol w:w="1236"/>
        <w:gridCol w:w="1098"/>
        <w:gridCol w:w="1236"/>
        <w:gridCol w:w="1924"/>
      </w:tblGrid>
      <w:tr w:rsidR="00311D82" w:rsidRPr="00E711EB" w:rsidTr="00501E04">
        <w:trPr>
          <w:cantSplit/>
          <w:trHeight w:val="200"/>
        </w:trPr>
        <w:tc>
          <w:tcPr>
            <w:tcW w:w="3295" w:type="dxa"/>
            <w:vMerge w:val="restart"/>
            <w:tcBorders>
              <w:top w:val="single" w:sz="8" w:space="0" w:color="auto"/>
            </w:tcBorders>
            <w:vAlign w:val="center"/>
          </w:tcPr>
          <w:p w:rsidR="00311D82" w:rsidRPr="00E711EB" w:rsidRDefault="00311D82" w:rsidP="00501E04">
            <w:pPr>
              <w:ind w:left="426" w:hanging="426"/>
              <w:rPr>
                <w:sz w:val="18"/>
              </w:rPr>
            </w:pPr>
            <w:r w:rsidRPr="00E711EB">
              <w:rPr>
                <w:sz w:val="18"/>
              </w:rPr>
              <w:t>Spoločníci/akcionári</w:t>
            </w:r>
          </w:p>
        </w:tc>
        <w:tc>
          <w:tcPr>
            <w:tcW w:w="2334" w:type="dxa"/>
            <w:gridSpan w:val="2"/>
            <w:tcBorders>
              <w:top w:val="single" w:sz="8" w:space="0" w:color="auto"/>
              <w:bottom w:val="single" w:sz="4" w:space="0" w:color="auto"/>
            </w:tcBorders>
            <w:vAlign w:val="center"/>
          </w:tcPr>
          <w:p w:rsidR="00311D82" w:rsidRPr="00E711EB" w:rsidRDefault="00311D82" w:rsidP="00113726">
            <w:pPr>
              <w:jc w:val="center"/>
              <w:rPr>
                <w:sz w:val="18"/>
              </w:rPr>
            </w:pPr>
            <w:r w:rsidRPr="00E711EB">
              <w:rPr>
                <w:sz w:val="18"/>
              </w:rPr>
              <w:t>Podiel na základnom imaní</w:t>
            </w:r>
          </w:p>
        </w:tc>
        <w:tc>
          <w:tcPr>
            <w:tcW w:w="1236" w:type="dxa"/>
            <w:vMerge w:val="restart"/>
            <w:tcBorders>
              <w:top w:val="single" w:sz="8" w:space="0" w:color="auto"/>
            </w:tcBorders>
            <w:vAlign w:val="center"/>
          </w:tcPr>
          <w:p w:rsidR="00311D82" w:rsidRPr="00E711EB" w:rsidRDefault="00311D82" w:rsidP="00113726">
            <w:pPr>
              <w:jc w:val="center"/>
              <w:rPr>
                <w:sz w:val="18"/>
              </w:rPr>
            </w:pPr>
            <w:r w:rsidRPr="00E711EB">
              <w:rPr>
                <w:sz w:val="18"/>
              </w:rPr>
              <w:t>Hlasovacie práva</w:t>
            </w:r>
          </w:p>
          <w:p w:rsidR="00311D82" w:rsidRPr="00E711EB" w:rsidRDefault="00311D82" w:rsidP="00113726">
            <w:pPr>
              <w:jc w:val="center"/>
              <w:rPr>
                <w:sz w:val="18"/>
              </w:rPr>
            </w:pPr>
            <w:r w:rsidRPr="00E711EB">
              <w:rPr>
                <w:sz w:val="18"/>
              </w:rPr>
              <w:t>v %</w:t>
            </w:r>
          </w:p>
        </w:tc>
        <w:tc>
          <w:tcPr>
            <w:tcW w:w="1924" w:type="dxa"/>
            <w:tcBorders>
              <w:top w:val="single" w:sz="8" w:space="0" w:color="auto"/>
            </w:tcBorders>
          </w:tcPr>
          <w:p w:rsidR="00311D82" w:rsidRPr="00E711EB" w:rsidRDefault="00311D82" w:rsidP="00113726">
            <w:pPr>
              <w:jc w:val="center"/>
              <w:rPr>
                <w:sz w:val="18"/>
              </w:rPr>
            </w:pPr>
            <w:r w:rsidRPr="00E711EB">
              <w:rPr>
                <w:sz w:val="18"/>
              </w:rPr>
              <w:t>Iný podiel na ostatných položkách VI ako na ZI v %</w:t>
            </w:r>
          </w:p>
        </w:tc>
      </w:tr>
      <w:tr w:rsidR="00311D82" w:rsidRPr="00E711EB" w:rsidTr="00501E04">
        <w:trPr>
          <w:cantSplit/>
          <w:trHeight w:val="160"/>
        </w:trPr>
        <w:tc>
          <w:tcPr>
            <w:tcW w:w="3295" w:type="dxa"/>
            <w:vMerge/>
            <w:tcBorders>
              <w:bottom w:val="single" w:sz="4" w:space="0" w:color="auto"/>
            </w:tcBorders>
          </w:tcPr>
          <w:p w:rsidR="00311D82" w:rsidRPr="00E711EB" w:rsidRDefault="00311D82" w:rsidP="00113726">
            <w:pPr>
              <w:jc w:val="center"/>
              <w:rPr>
                <w:sz w:val="18"/>
              </w:rPr>
            </w:pPr>
          </w:p>
        </w:tc>
        <w:tc>
          <w:tcPr>
            <w:tcW w:w="1236" w:type="dxa"/>
            <w:tcBorders>
              <w:top w:val="single" w:sz="4" w:space="0" w:color="auto"/>
              <w:bottom w:val="single" w:sz="4" w:space="0" w:color="auto"/>
            </w:tcBorders>
          </w:tcPr>
          <w:p w:rsidR="00311D82" w:rsidRPr="00E711EB" w:rsidRDefault="00311D82" w:rsidP="00113726">
            <w:pPr>
              <w:jc w:val="center"/>
              <w:rPr>
                <w:sz w:val="18"/>
              </w:rPr>
            </w:pPr>
            <w:r w:rsidRPr="00E711EB">
              <w:rPr>
                <w:sz w:val="18"/>
              </w:rPr>
              <w:t>EUR</w:t>
            </w:r>
          </w:p>
        </w:tc>
        <w:tc>
          <w:tcPr>
            <w:tcW w:w="1098" w:type="dxa"/>
            <w:tcBorders>
              <w:top w:val="single" w:sz="4" w:space="0" w:color="auto"/>
              <w:bottom w:val="single" w:sz="4" w:space="0" w:color="auto"/>
            </w:tcBorders>
          </w:tcPr>
          <w:p w:rsidR="00311D82" w:rsidRPr="00E711EB" w:rsidRDefault="00311D82" w:rsidP="00113726">
            <w:pPr>
              <w:jc w:val="center"/>
              <w:rPr>
                <w:sz w:val="18"/>
              </w:rPr>
            </w:pPr>
            <w:r w:rsidRPr="00E711EB">
              <w:rPr>
                <w:sz w:val="18"/>
              </w:rPr>
              <w:t>v %</w:t>
            </w:r>
          </w:p>
        </w:tc>
        <w:tc>
          <w:tcPr>
            <w:tcW w:w="1236" w:type="dxa"/>
            <w:vMerge/>
            <w:tcBorders>
              <w:bottom w:val="single" w:sz="4" w:space="0" w:color="auto"/>
            </w:tcBorders>
          </w:tcPr>
          <w:p w:rsidR="00311D82" w:rsidRPr="00E711EB" w:rsidRDefault="00311D82" w:rsidP="00113726">
            <w:pPr>
              <w:jc w:val="center"/>
              <w:rPr>
                <w:sz w:val="18"/>
              </w:rPr>
            </w:pPr>
          </w:p>
        </w:tc>
        <w:tc>
          <w:tcPr>
            <w:tcW w:w="1924" w:type="dxa"/>
            <w:tcBorders>
              <w:bottom w:val="single" w:sz="4" w:space="0" w:color="auto"/>
            </w:tcBorders>
          </w:tcPr>
          <w:p w:rsidR="00311D82" w:rsidRPr="00E711EB" w:rsidRDefault="00311D82" w:rsidP="00113726">
            <w:pPr>
              <w:jc w:val="center"/>
              <w:rPr>
                <w:sz w:val="18"/>
              </w:rPr>
            </w:pPr>
          </w:p>
        </w:tc>
      </w:tr>
      <w:tr w:rsidR="00311D82" w:rsidRPr="00E711EB" w:rsidTr="00501E04">
        <w:trPr>
          <w:trHeight w:val="141"/>
        </w:trPr>
        <w:tc>
          <w:tcPr>
            <w:tcW w:w="3295" w:type="dxa"/>
            <w:tcBorders>
              <w:top w:val="single" w:sz="4" w:space="0" w:color="auto"/>
            </w:tcBorders>
          </w:tcPr>
          <w:p w:rsidR="00311D82" w:rsidRPr="00E711EB" w:rsidRDefault="00311D82" w:rsidP="00113726">
            <w:pPr>
              <w:rPr>
                <w:sz w:val="18"/>
              </w:rPr>
            </w:pPr>
            <w:r w:rsidRPr="00E711EB">
              <w:rPr>
                <w:sz w:val="18"/>
              </w:rPr>
              <w:t>PRINTEC SLOVAKIA /CYPRUS/ LIMITED</w:t>
            </w:r>
          </w:p>
          <w:p w:rsidR="00311D82" w:rsidRPr="00E711EB" w:rsidRDefault="00311D82" w:rsidP="00113726">
            <w:pPr>
              <w:rPr>
                <w:sz w:val="18"/>
              </w:rPr>
            </w:pPr>
          </w:p>
        </w:tc>
        <w:tc>
          <w:tcPr>
            <w:tcW w:w="1236" w:type="dxa"/>
            <w:tcBorders>
              <w:top w:val="single" w:sz="4" w:space="0" w:color="auto"/>
            </w:tcBorders>
          </w:tcPr>
          <w:p w:rsidR="00311D82" w:rsidRPr="00E711EB" w:rsidRDefault="00311D82" w:rsidP="00113726">
            <w:pPr>
              <w:jc w:val="center"/>
              <w:rPr>
                <w:sz w:val="18"/>
              </w:rPr>
            </w:pPr>
            <w:r w:rsidRPr="00E711EB">
              <w:rPr>
                <w:sz w:val="18"/>
              </w:rPr>
              <w:t>95 953</w:t>
            </w:r>
          </w:p>
        </w:tc>
        <w:tc>
          <w:tcPr>
            <w:tcW w:w="1098" w:type="dxa"/>
            <w:tcBorders>
              <w:top w:val="single" w:sz="4" w:space="0" w:color="auto"/>
            </w:tcBorders>
          </w:tcPr>
          <w:p w:rsidR="00311D82" w:rsidRPr="00E711EB" w:rsidRDefault="00311D82" w:rsidP="00113726">
            <w:pPr>
              <w:jc w:val="center"/>
              <w:rPr>
                <w:sz w:val="18"/>
              </w:rPr>
            </w:pPr>
            <w:r w:rsidRPr="00E711EB">
              <w:rPr>
                <w:sz w:val="18"/>
              </w:rPr>
              <w:t>92</w:t>
            </w:r>
          </w:p>
        </w:tc>
        <w:tc>
          <w:tcPr>
            <w:tcW w:w="1236" w:type="dxa"/>
            <w:tcBorders>
              <w:top w:val="single" w:sz="4" w:space="0" w:color="auto"/>
            </w:tcBorders>
          </w:tcPr>
          <w:p w:rsidR="00311D82" w:rsidRPr="00E711EB" w:rsidRDefault="00311D82" w:rsidP="00113726">
            <w:pPr>
              <w:jc w:val="center"/>
              <w:rPr>
                <w:sz w:val="18"/>
              </w:rPr>
            </w:pPr>
            <w:r w:rsidRPr="00E711EB">
              <w:rPr>
                <w:sz w:val="18"/>
              </w:rPr>
              <w:t>92</w:t>
            </w:r>
          </w:p>
        </w:tc>
        <w:tc>
          <w:tcPr>
            <w:tcW w:w="1924" w:type="dxa"/>
            <w:tcBorders>
              <w:top w:val="single" w:sz="4" w:space="0" w:color="auto"/>
            </w:tcBorders>
          </w:tcPr>
          <w:p w:rsidR="00311D82" w:rsidRPr="00E711EB" w:rsidRDefault="00311D82" w:rsidP="00113726">
            <w:pPr>
              <w:jc w:val="center"/>
              <w:rPr>
                <w:sz w:val="18"/>
              </w:rPr>
            </w:pPr>
          </w:p>
        </w:tc>
      </w:tr>
      <w:tr w:rsidR="00311D82" w:rsidRPr="00E711EB" w:rsidTr="00501E04">
        <w:trPr>
          <w:trHeight w:val="217"/>
        </w:trPr>
        <w:tc>
          <w:tcPr>
            <w:tcW w:w="3295" w:type="dxa"/>
            <w:tcBorders>
              <w:bottom w:val="single" w:sz="4" w:space="0" w:color="auto"/>
            </w:tcBorders>
          </w:tcPr>
          <w:p w:rsidR="00311D82" w:rsidRPr="00E711EB" w:rsidRDefault="00311D82" w:rsidP="00113726">
            <w:pPr>
              <w:rPr>
                <w:sz w:val="18"/>
              </w:rPr>
            </w:pPr>
            <w:r w:rsidRPr="00E711EB">
              <w:rPr>
                <w:sz w:val="18"/>
              </w:rPr>
              <w:t>PRINTEC FINANCE LTD</w:t>
            </w:r>
          </w:p>
        </w:tc>
        <w:tc>
          <w:tcPr>
            <w:tcW w:w="1236" w:type="dxa"/>
            <w:tcBorders>
              <w:bottom w:val="single" w:sz="4" w:space="0" w:color="auto"/>
            </w:tcBorders>
          </w:tcPr>
          <w:p w:rsidR="00311D82" w:rsidRPr="00E711EB" w:rsidRDefault="00311D82" w:rsidP="00113726">
            <w:pPr>
              <w:jc w:val="center"/>
              <w:rPr>
                <w:sz w:val="18"/>
              </w:rPr>
            </w:pPr>
            <w:r w:rsidRPr="00E711EB">
              <w:rPr>
                <w:sz w:val="18"/>
              </w:rPr>
              <w:t>8 343</w:t>
            </w:r>
          </w:p>
        </w:tc>
        <w:tc>
          <w:tcPr>
            <w:tcW w:w="1098" w:type="dxa"/>
            <w:tcBorders>
              <w:bottom w:val="single" w:sz="4" w:space="0" w:color="auto"/>
            </w:tcBorders>
          </w:tcPr>
          <w:p w:rsidR="00311D82" w:rsidRPr="00E711EB" w:rsidRDefault="00311D82" w:rsidP="00113726">
            <w:pPr>
              <w:jc w:val="center"/>
              <w:rPr>
                <w:sz w:val="18"/>
              </w:rPr>
            </w:pPr>
            <w:r w:rsidRPr="00E711EB">
              <w:rPr>
                <w:sz w:val="18"/>
              </w:rPr>
              <w:t>8</w:t>
            </w:r>
          </w:p>
        </w:tc>
        <w:tc>
          <w:tcPr>
            <w:tcW w:w="1236" w:type="dxa"/>
            <w:tcBorders>
              <w:bottom w:val="single" w:sz="4" w:space="0" w:color="auto"/>
            </w:tcBorders>
          </w:tcPr>
          <w:p w:rsidR="00311D82" w:rsidRPr="00E711EB" w:rsidRDefault="00311D82" w:rsidP="00113726">
            <w:pPr>
              <w:ind w:right="-57"/>
              <w:jc w:val="center"/>
              <w:rPr>
                <w:sz w:val="18"/>
              </w:rPr>
            </w:pPr>
            <w:r w:rsidRPr="00E711EB">
              <w:rPr>
                <w:sz w:val="18"/>
              </w:rPr>
              <w:t>8</w:t>
            </w:r>
          </w:p>
        </w:tc>
        <w:tc>
          <w:tcPr>
            <w:tcW w:w="1924" w:type="dxa"/>
            <w:tcBorders>
              <w:bottom w:val="single" w:sz="4" w:space="0" w:color="auto"/>
            </w:tcBorders>
          </w:tcPr>
          <w:p w:rsidR="00311D82" w:rsidRPr="00E711EB" w:rsidRDefault="00311D82" w:rsidP="00113726">
            <w:pPr>
              <w:ind w:right="-57"/>
              <w:jc w:val="center"/>
              <w:rPr>
                <w:sz w:val="18"/>
              </w:rPr>
            </w:pPr>
          </w:p>
        </w:tc>
      </w:tr>
    </w:tbl>
    <w:p w:rsidR="00311D82" w:rsidRPr="00E711EB" w:rsidRDefault="00311D82" w:rsidP="00311D82">
      <w:pPr>
        <w:rPr>
          <w:sz w:val="18"/>
        </w:rPr>
      </w:pPr>
    </w:p>
    <w:p w:rsidR="00311D82" w:rsidRDefault="00311D82" w:rsidP="00311D82"/>
    <w:p w:rsidR="003741ED" w:rsidRPr="00507587" w:rsidRDefault="003741ED" w:rsidP="00311D82"/>
    <w:p w:rsidR="004D3B4A" w:rsidRDefault="004D3B4A" w:rsidP="004D3B4A">
      <w:pPr>
        <w:pStyle w:val="BodyText"/>
      </w:pPr>
    </w:p>
    <w:p w:rsidR="004D3B4A" w:rsidRDefault="004D3B4A" w:rsidP="004D3B4A">
      <w:pPr>
        <w:pStyle w:val="Heading1"/>
        <w:spacing w:before="120" w:after="60"/>
      </w:pPr>
      <w:r>
        <w:t>Informácie o konsolidovanom celku</w:t>
      </w:r>
    </w:p>
    <w:p w:rsidR="00311D82" w:rsidRPr="00311D82" w:rsidRDefault="00311D82" w:rsidP="0084014E">
      <w:pPr>
        <w:pStyle w:val="BodyText"/>
        <w:ind w:left="450" w:firstLine="258"/>
      </w:pPr>
      <w:r>
        <w:t>Spoločnosť PRINTEC SLOVAKIA, spol. s r.</w:t>
      </w:r>
      <w:r w:rsidR="00C3536B">
        <w:t xml:space="preserve"> </w:t>
      </w:r>
      <w:r>
        <w:t>o. je členom nadnárodnej spoločnosti Printec Group of Companies</w:t>
      </w:r>
      <w:r w:rsidRPr="00311D82">
        <w:t xml:space="preserve"> so sídlom v Aténach, v Grécku.  </w:t>
      </w:r>
      <w:r>
        <w:t>Vznikla transformáciou spoločnosti NCR Slovensko, ktorá pôsobila na Slovensku od roku 1991. Spoločnosť má významné postavenie na slovenskom trhu bankových informačných technológií.</w:t>
      </w:r>
    </w:p>
    <w:p w:rsidR="00311D82" w:rsidRPr="00311D82" w:rsidRDefault="00311D82" w:rsidP="00311D82">
      <w:pPr>
        <w:pStyle w:val="BodyText"/>
        <w:ind w:left="450"/>
      </w:pPr>
    </w:p>
    <w:p w:rsidR="00311D82" w:rsidRPr="00311D82" w:rsidRDefault="00311D82" w:rsidP="00311D82">
      <w:pPr>
        <w:pStyle w:val="BodyText"/>
        <w:ind w:left="450"/>
      </w:pPr>
      <w:r w:rsidRPr="00311D82">
        <w:t>Konsolidovaná účtovná závierka je uložená v sídle skupiny na ul.  A. Syndrou Ave 164, 17 671 Kallithea, Atény, Grécko.</w:t>
      </w:r>
    </w:p>
    <w:p w:rsidR="00311D82" w:rsidRPr="00311D82" w:rsidRDefault="00311D82" w:rsidP="00311D82">
      <w:pPr>
        <w:pStyle w:val="BodyText"/>
        <w:ind w:left="450"/>
      </w:pPr>
    </w:p>
    <w:p w:rsidR="004D3B4A" w:rsidRDefault="004D3B4A" w:rsidP="004D3B4A">
      <w:pPr>
        <w:pStyle w:val="BodyText"/>
      </w:pPr>
    </w:p>
    <w:p w:rsidR="00311D82" w:rsidRDefault="00311D82" w:rsidP="004D3B4A">
      <w:pPr>
        <w:pStyle w:val="BodyText"/>
      </w:pPr>
    </w:p>
    <w:p w:rsidR="004D3B4A" w:rsidRDefault="004D3B4A" w:rsidP="004D3B4A">
      <w:pPr>
        <w:pStyle w:val="Heading1"/>
        <w:spacing w:before="120" w:after="60"/>
      </w:pPr>
      <w:bookmarkStart w:id="7" w:name="_Toc530739899"/>
      <w:r>
        <w:t xml:space="preserve">Informácie o účtovných zásadách a účtovných metódach  </w:t>
      </w:r>
      <w:bookmarkEnd w:id="7"/>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84014E">
      <w:pPr>
        <w:pStyle w:val="BodyText"/>
        <w:ind w:left="450" w:firstLine="258"/>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Default="004D3B4A" w:rsidP="0084014E">
      <w:pPr>
        <w:pStyle w:val="BodyText"/>
        <w:ind w:left="450" w:firstLine="258"/>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BodyText"/>
        <w:ind w:left="450"/>
      </w:pPr>
    </w:p>
    <w:p w:rsidR="004317F0" w:rsidRPr="000F038C" w:rsidRDefault="004317F0" w:rsidP="0084014E">
      <w:pPr>
        <w:pStyle w:val="BodyText"/>
        <w:ind w:left="450" w:firstLine="258"/>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BodyText"/>
        <w:ind w:left="450"/>
      </w:pPr>
    </w:p>
    <w:p w:rsidR="004D3B4A" w:rsidRDefault="004D3B4A" w:rsidP="00251BF2">
      <w:pPr>
        <w:pStyle w:val="Pismenka"/>
        <w:tabs>
          <w:tab w:val="clear" w:pos="426"/>
        </w:tabs>
        <w:ind w:left="426"/>
      </w:pPr>
      <w:r>
        <w:t>Dlhodobý nehmotný majetok a dlhodobý hmotný majetok</w:t>
      </w:r>
    </w:p>
    <w:p w:rsidR="004D3B4A" w:rsidRDefault="004D3B4A" w:rsidP="0084014E">
      <w:pPr>
        <w:pStyle w:val="BodyText"/>
        <w:ind w:firstLine="282"/>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84014E">
      <w:pPr>
        <w:pStyle w:val="BodyText"/>
        <w:ind w:firstLine="282"/>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84014E">
      <w:pPr>
        <w:pStyle w:val="BodyText"/>
        <w:ind w:firstLine="282"/>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84014E">
      <w:pPr>
        <w:pStyle w:val="BodyText"/>
        <w:ind w:firstLine="282"/>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BodyText"/>
      </w:pPr>
    </w:p>
    <w:p w:rsidR="004D3B4A" w:rsidRDefault="004D3B4A" w:rsidP="0084014E">
      <w:pPr>
        <w:pStyle w:val="BodyText"/>
        <w:ind w:firstLine="282"/>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BodyText"/>
      </w:pPr>
    </w:p>
    <w:p w:rsidR="004D3B4A" w:rsidRDefault="004D3B4A" w:rsidP="0084014E">
      <w:pPr>
        <w:pStyle w:val="BodyText"/>
        <w:ind w:firstLine="282"/>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BodyText"/>
      </w:pPr>
      <w:r>
        <w:t xml:space="preserve"> </w:t>
      </w:r>
    </w:p>
    <w:p w:rsidR="004D3B4A" w:rsidRDefault="004D3B4A" w:rsidP="0084014E">
      <w:pPr>
        <w:pStyle w:val="BodyText"/>
        <w:ind w:firstLine="282"/>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651CA" w:rsidRDefault="004651C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4651CA">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4651CA">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4651CA">
        <w:trPr>
          <w:trHeight w:val="250"/>
        </w:trPr>
        <w:tc>
          <w:tcPr>
            <w:tcW w:w="3317" w:type="dxa"/>
            <w:gridSpan w:val="2"/>
          </w:tcPr>
          <w:p w:rsidR="004D3B4A" w:rsidRDefault="004D3B4A" w:rsidP="0000290B">
            <w:pPr>
              <w:pStyle w:val="Tabulka"/>
            </w:pPr>
            <w:r>
              <w:t>Aktivované náklady na vývoj</w:t>
            </w:r>
          </w:p>
        </w:tc>
        <w:tc>
          <w:tcPr>
            <w:tcW w:w="1544" w:type="dxa"/>
          </w:tcPr>
          <w:p w:rsidR="004D3B4A" w:rsidRPr="004D754C" w:rsidRDefault="007F2143" w:rsidP="0000290B">
            <w:pPr>
              <w:pStyle w:val="Tabulka"/>
              <w:jc w:val="center"/>
            </w:pPr>
            <w:r w:rsidRPr="004D754C">
              <w:t>3</w:t>
            </w:r>
          </w:p>
        </w:tc>
        <w:tc>
          <w:tcPr>
            <w:tcW w:w="222" w:type="dxa"/>
          </w:tcPr>
          <w:p w:rsidR="004D3B4A" w:rsidRPr="004651CA" w:rsidRDefault="004D3B4A" w:rsidP="0000290B">
            <w:pPr>
              <w:pStyle w:val="Tabulka"/>
              <w:jc w:val="center"/>
              <w:rPr>
                <w:highlight w:val="yellow"/>
              </w:rPr>
            </w:pPr>
          </w:p>
        </w:tc>
        <w:tc>
          <w:tcPr>
            <w:tcW w:w="1817" w:type="dxa"/>
          </w:tcPr>
          <w:p w:rsidR="004D3B4A" w:rsidRPr="009132D3" w:rsidRDefault="004D3B4A" w:rsidP="0000290B">
            <w:pPr>
              <w:pStyle w:val="Tabulka"/>
              <w:jc w:val="center"/>
            </w:pPr>
            <w:r w:rsidRPr="009132D3">
              <w:t>lineárna</w:t>
            </w:r>
          </w:p>
        </w:tc>
        <w:tc>
          <w:tcPr>
            <w:tcW w:w="222" w:type="dxa"/>
          </w:tcPr>
          <w:p w:rsidR="004D3B4A" w:rsidRPr="004651CA" w:rsidRDefault="004D3B4A" w:rsidP="0000290B">
            <w:pPr>
              <w:pStyle w:val="Tabulka"/>
              <w:jc w:val="center"/>
              <w:rPr>
                <w:highlight w:val="yellow"/>
              </w:rPr>
            </w:pPr>
          </w:p>
        </w:tc>
        <w:tc>
          <w:tcPr>
            <w:tcW w:w="1695" w:type="dxa"/>
          </w:tcPr>
          <w:p w:rsidR="004D3B4A" w:rsidRPr="004651CA" w:rsidRDefault="007F2143" w:rsidP="0000290B">
            <w:pPr>
              <w:pStyle w:val="Tabulka"/>
              <w:jc w:val="center"/>
              <w:rPr>
                <w:highlight w:val="yellow"/>
              </w:rPr>
            </w:pPr>
            <w:r>
              <w:t>33,3</w:t>
            </w:r>
          </w:p>
        </w:tc>
      </w:tr>
      <w:tr w:rsidR="004D3B4A" w:rsidTr="004651CA">
        <w:trPr>
          <w:trHeight w:val="250"/>
        </w:trPr>
        <w:tc>
          <w:tcPr>
            <w:tcW w:w="3317" w:type="dxa"/>
            <w:gridSpan w:val="2"/>
          </w:tcPr>
          <w:p w:rsidR="004D3B4A" w:rsidRDefault="004D3B4A" w:rsidP="0000290B">
            <w:pPr>
              <w:pStyle w:val="Tabulka"/>
            </w:pPr>
            <w:r>
              <w:t>Softvér</w:t>
            </w:r>
          </w:p>
        </w:tc>
        <w:tc>
          <w:tcPr>
            <w:tcW w:w="1544" w:type="dxa"/>
          </w:tcPr>
          <w:p w:rsidR="004D3B4A" w:rsidRPr="004D754C" w:rsidRDefault="004651CA" w:rsidP="0000290B">
            <w:pPr>
              <w:pStyle w:val="Tabulka"/>
              <w:jc w:val="center"/>
            </w:pPr>
            <w:r w:rsidRPr="004D754C">
              <w:t>3</w:t>
            </w:r>
          </w:p>
        </w:tc>
        <w:tc>
          <w:tcPr>
            <w:tcW w:w="222" w:type="dxa"/>
          </w:tcPr>
          <w:p w:rsidR="004D3B4A" w:rsidRDefault="004D3B4A" w:rsidP="0000290B">
            <w:pPr>
              <w:pStyle w:val="Tabulka"/>
              <w:jc w:val="center"/>
            </w:pPr>
          </w:p>
        </w:tc>
        <w:tc>
          <w:tcPr>
            <w:tcW w:w="1817" w:type="dxa"/>
          </w:tcPr>
          <w:p w:rsidR="004D3B4A" w:rsidRPr="009132D3" w:rsidRDefault="004D3B4A" w:rsidP="0000290B">
            <w:pPr>
              <w:pStyle w:val="Tabulka"/>
              <w:jc w:val="center"/>
            </w:pPr>
            <w:r w:rsidRPr="009132D3">
              <w:t>lineárna</w:t>
            </w:r>
          </w:p>
        </w:tc>
        <w:tc>
          <w:tcPr>
            <w:tcW w:w="222" w:type="dxa"/>
          </w:tcPr>
          <w:p w:rsidR="004D3B4A" w:rsidRDefault="004D3B4A" w:rsidP="0000290B">
            <w:pPr>
              <w:pStyle w:val="Tabulka"/>
              <w:jc w:val="center"/>
            </w:pPr>
          </w:p>
        </w:tc>
        <w:tc>
          <w:tcPr>
            <w:tcW w:w="1695" w:type="dxa"/>
          </w:tcPr>
          <w:p w:rsidR="004D3B4A" w:rsidRDefault="004651CA" w:rsidP="0000290B">
            <w:pPr>
              <w:pStyle w:val="Tabulka"/>
              <w:jc w:val="center"/>
            </w:pPr>
            <w:r>
              <w:t>33,3</w:t>
            </w:r>
          </w:p>
        </w:tc>
      </w:tr>
      <w:tr w:rsidR="004D3B4A" w:rsidTr="004651CA">
        <w:tblPrEx>
          <w:tblCellMar>
            <w:left w:w="108" w:type="dxa"/>
            <w:right w:w="108" w:type="dxa"/>
          </w:tblCellMar>
        </w:tblPrEx>
        <w:trPr>
          <w:trHeight w:val="245"/>
        </w:trPr>
        <w:tc>
          <w:tcPr>
            <w:tcW w:w="3317" w:type="dxa"/>
            <w:gridSpan w:val="2"/>
          </w:tcPr>
          <w:p w:rsidR="004D3B4A" w:rsidRDefault="004D3B4A" w:rsidP="0000290B">
            <w:pPr>
              <w:pStyle w:val="Tabulka"/>
              <w:ind w:hanging="84"/>
            </w:pPr>
            <w:r>
              <w:t>Oceniteľné práva (licencia)</w:t>
            </w:r>
          </w:p>
        </w:tc>
        <w:tc>
          <w:tcPr>
            <w:tcW w:w="1544" w:type="dxa"/>
          </w:tcPr>
          <w:p w:rsidR="004D3B4A" w:rsidRPr="004D754C" w:rsidRDefault="007F2143" w:rsidP="0000290B">
            <w:pPr>
              <w:pStyle w:val="Tabulka"/>
              <w:jc w:val="center"/>
            </w:pPr>
            <w:r w:rsidRPr="004D754C">
              <w:t>3</w:t>
            </w:r>
          </w:p>
        </w:tc>
        <w:tc>
          <w:tcPr>
            <w:tcW w:w="222" w:type="dxa"/>
          </w:tcPr>
          <w:p w:rsidR="004D3B4A" w:rsidRPr="004651CA" w:rsidRDefault="004D3B4A" w:rsidP="0000290B">
            <w:pPr>
              <w:pStyle w:val="Tabulka"/>
              <w:jc w:val="center"/>
              <w:rPr>
                <w:highlight w:val="yellow"/>
              </w:rPr>
            </w:pPr>
          </w:p>
        </w:tc>
        <w:tc>
          <w:tcPr>
            <w:tcW w:w="1817" w:type="dxa"/>
          </w:tcPr>
          <w:p w:rsidR="004D3B4A" w:rsidRPr="009132D3" w:rsidRDefault="004D3B4A" w:rsidP="0000290B">
            <w:pPr>
              <w:pStyle w:val="Tabulka"/>
              <w:jc w:val="center"/>
            </w:pPr>
            <w:r w:rsidRPr="009132D3">
              <w:t>lineárna</w:t>
            </w:r>
          </w:p>
        </w:tc>
        <w:tc>
          <w:tcPr>
            <w:tcW w:w="222" w:type="dxa"/>
          </w:tcPr>
          <w:p w:rsidR="004D3B4A" w:rsidRPr="004651CA" w:rsidRDefault="004D3B4A" w:rsidP="0000290B">
            <w:pPr>
              <w:pStyle w:val="Tabulka"/>
              <w:jc w:val="center"/>
              <w:rPr>
                <w:highlight w:val="yellow"/>
              </w:rPr>
            </w:pPr>
          </w:p>
        </w:tc>
        <w:tc>
          <w:tcPr>
            <w:tcW w:w="1695" w:type="dxa"/>
          </w:tcPr>
          <w:p w:rsidR="004D3B4A" w:rsidRPr="004651CA" w:rsidRDefault="007F2143" w:rsidP="0000290B">
            <w:pPr>
              <w:pStyle w:val="Tabulka"/>
              <w:jc w:val="center"/>
              <w:rPr>
                <w:highlight w:val="yellow"/>
              </w:rPr>
            </w:pPr>
            <w:r>
              <w:t>33,3</w:t>
            </w:r>
          </w:p>
        </w:tc>
      </w:tr>
      <w:tr w:rsidR="004D3B4A" w:rsidTr="004651CA">
        <w:tblPrEx>
          <w:tblCellMar>
            <w:left w:w="108" w:type="dxa"/>
            <w:right w:w="108" w:type="dxa"/>
          </w:tblCellMar>
        </w:tblPrEx>
        <w:trPr>
          <w:trHeight w:val="245"/>
        </w:trPr>
        <w:tc>
          <w:tcPr>
            <w:tcW w:w="3317"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FF684A"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651CA"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FF684A"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651CA" w:rsidP="0000290B">
            <w:pPr>
              <w:pStyle w:val="Tabulka"/>
              <w:jc w:val="center"/>
            </w:pPr>
            <w:r>
              <w:t>16,7</w:t>
            </w:r>
          </w:p>
        </w:tc>
      </w:tr>
      <w:tr w:rsidR="004D3B4A" w:rsidTr="0000290B">
        <w:trPr>
          <w:trHeight w:val="250"/>
        </w:trPr>
        <w:tc>
          <w:tcPr>
            <w:tcW w:w="3118" w:type="dxa"/>
            <w:gridSpan w:val="2"/>
          </w:tcPr>
          <w:p w:rsidR="004651CA" w:rsidRDefault="004651CA" w:rsidP="0000290B">
            <w:pPr>
              <w:pStyle w:val="Tabulka"/>
            </w:pPr>
            <w:r>
              <w:t>Bankomaty</w:t>
            </w:r>
          </w:p>
          <w:p w:rsidR="004D3B4A" w:rsidRDefault="004D3B4A" w:rsidP="0000290B">
            <w:pPr>
              <w:pStyle w:val="Tabulka"/>
            </w:pPr>
            <w:r>
              <w:t>Dopravné prostriedky</w:t>
            </w:r>
          </w:p>
        </w:tc>
        <w:tc>
          <w:tcPr>
            <w:tcW w:w="1985" w:type="dxa"/>
          </w:tcPr>
          <w:p w:rsidR="004651CA" w:rsidRDefault="004651CA" w:rsidP="0000290B">
            <w:pPr>
              <w:pStyle w:val="Tabulka"/>
              <w:jc w:val="center"/>
            </w:pPr>
            <w:r>
              <w:t>8</w:t>
            </w:r>
          </w:p>
          <w:p w:rsidR="004D3B4A" w:rsidRDefault="00A90D12" w:rsidP="0000290B">
            <w:pPr>
              <w:pStyle w:val="Tabulka"/>
              <w:jc w:val="center"/>
            </w:pPr>
            <w:r>
              <w:t>3</w:t>
            </w:r>
          </w:p>
        </w:tc>
        <w:tc>
          <w:tcPr>
            <w:tcW w:w="141" w:type="dxa"/>
          </w:tcPr>
          <w:p w:rsidR="004D3B4A" w:rsidRDefault="004D3B4A" w:rsidP="0000290B">
            <w:pPr>
              <w:pStyle w:val="Tabulka"/>
              <w:jc w:val="center"/>
            </w:pPr>
          </w:p>
        </w:tc>
        <w:tc>
          <w:tcPr>
            <w:tcW w:w="1701" w:type="dxa"/>
          </w:tcPr>
          <w:p w:rsidR="004651CA" w:rsidRDefault="004651CA" w:rsidP="0000290B">
            <w:pPr>
              <w:pStyle w:val="Tabulka"/>
              <w:jc w:val="center"/>
            </w:pPr>
            <w:r>
              <w:t>lineárna</w:t>
            </w:r>
          </w:p>
          <w:p w:rsidR="004D3B4A" w:rsidRDefault="00E711EB" w:rsidP="00E711EB">
            <w:pPr>
              <w:pStyle w:val="Tabulka"/>
              <w:jc w:val="center"/>
            </w:pPr>
            <w:r>
              <w:t>lineárna</w:t>
            </w:r>
          </w:p>
        </w:tc>
        <w:tc>
          <w:tcPr>
            <w:tcW w:w="142" w:type="dxa"/>
          </w:tcPr>
          <w:p w:rsidR="004D3B4A" w:rsidRDefault="004D3B4A" w:rsidP="0000290B">
            <w:pPr>
              <w:pStyle w:val="Tabulka"/>
              <w:jc w:val="center"/>
            </w:pPr>
          </w:p>
        </w:tc>
        <w:tc>
          <w:tcPr>
            <w:tcW w:w="1701" w:type="dxa"/>
          </w:tcPr>
          <w:p w:rsidR="004651CA" w:rsidRDefault="004651CA" w:rsidP="0000290B">
            <w:pPr>
              <w:pStyle w:val="Tabulka"/>
              <w:jc w:val="center"/>
            </w:pPr>
            <w:r>
              <w:t>12,5</w:t>
            </w:r>
          </w:p>
          <w:p w:rsidR="004D3B4A" w:rsidRDefault="00A90D12" w:rsidP="0000290B">
            <w:pPr>
              <w:pStyle w:val="Tabulka"/>
              <w:jc w:val="center"/>
            </w:pPr>
            <w:r>
              <w:t>33,3</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p w:rsidR="004651CA" w:rsidRDefault="004651C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84014E">
      <w:pPr>
        <w:pStyle w:val="BodyText"/>
        <w:ind w:firstLine="282"/>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BodyText"/>
      </w:pPr>
    </w:p>
    <w:p w:rsidR="003A6371" w:rsidRDefault="00F4619A" w:rsidP="004D3B4A">
      <w:pPr>
        <w:pStyle w:val="BodyText"/>
      </w:pPr>
      <w:r>
        <w:t>Cenné papiere na obchodovanie sa pri ich obstaraní oceňujú reálnou hodnotou.</w:t>
      </w:r>
      <w:r w:rsidR="003A6371">
        <w:t xml:space="preserve"> </w:t>
      </w: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84014E">
      <w:pPr>
        <w:pStyle w:val="BodyText"/>
        <w:ind w:firstLine="282"/>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BodyText"/>
      </w:pPr>
    </w:p>
    <w:p w:rsidR="004D3B4A" w:rsidRDefault="004D3B4A" w:rsidP="0084014E">
      <w:pPr>
        <w:pStyle w:val="BodyText"/>
        <w:ind w:firstLine="282"/>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84014E">
      <w:pPr>
        <w:pStyle w:val="BodyText"/>
        <w:ind w:firstLine="282"/>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BodyText"/>
      </w:pPr>
    </w:p>
    <w:p w:rsidR="004D3B4A" w:rsidRDefault="004D3B4A" w:rsidP="0084014E">
      <w:pPr>
        <w:pStyle w:val="BodyText"/>
        <w:ind w:firstLine="282"/>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84014E">
      <w:pPr>
        <w:pStyle w:val="BodyText"/>
        <w:ind w:firstLine="282"/>
      </w:pPr>
      <w:r>
        <w:t xml:space="preserve">Zníženie hodnoty zásob sa </w:t>
      </w:r>
      <w:r w:rsidR="00E5113F">
        <w:t xml:space="preserve">zohľadňuje </w:t>
      </w:r>
      <w:r>
        <w:t>vytvorením opravnej položky.</w:t>
      </w:r>
    </w:p>
    <w:p w:rsidR="009132D3" w:rsidRDefault="009132D3" w:rsidP="004D3B4A">
      <w:pPr>
        <w:pStyle w:val="BodyText"/>
      </w:pPr>
    </w:p>
    <w:p w:rsidR="009132D3" w:rsidRDefault="009132D3" w:rsidP="004D3B4A">
      <w:pPr>
        <w:pStyle w:val="BodyText"/>
      </w:pPr>
    </w:p>
    <w:p w:rsidR="0081519E" w:rsidRDefault="0081519E" w:rsidP="004D3B4A">
      <w:pPr>
        <w:pStyle w:val="BodyText"/>
      </w:pPr>
    </w:p>
    <w:p w:rsidR="00FF684A" w:rsidRDefault="00FF684A" w:rsidP="00FF684A">
      <w:pPr>
        <w:pStyle w:val="Pismenka"/>
        <w:numPr>
          <w:ilvl w:val="0"/>
          <w:numId w:val="0"/>
        </w:numPr>
        <w:ind w:left="426"/>
      </w:pPr>
    </w:p>
    <w:p w:rsidR="004D3B4A" w:rsidRDefault="004D3B4A" w:rsidP="00251BF2">
      <w:pPr>
        <w:pStyle w:val="Pismenka"/>
        <w:tabs>
          <w:tab w:val="clear" w:pos="426"/>
        </w:tabs>
        <w:ind w:left="426"/>
      </w:pPr>
      <w:r>
        <w:t>Pohľadávky</w:t>
      </w:r>
    </w:p>
    <w:p w:rsidR="004D3B4A" w:rsidRDefault="004D3B4A" w:rsidP="0084014E">
      <w:pPr>
        <w:pStyle w:val="BodyText"/>
        <w:ind w:firstLine="282"/>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84014E">
      <w:pPr>
        <w:pStyle w:val="BodyText"/>
        <w:ind w:firstLine="282"/>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84014E">
      <w:pPr>
        <w:pStyle w:val="BodyText"/>
        <w:ind w:firstLine="282"/>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651CA" w:rsidRDefault="0084014E" w:rsidP="004651CA">
      <w:pPr>
        <w:tabs>
          <w:tab w:val="num" w:pos="900"/>
        </w:tabs>
        <w:ind w:left="426"/>
        <w:jc w:val="both"/>
        <w:rPr>
          <w:sz w:val="18"/>
        </w:rPr>
      </w:pPr>
      <w:r>
        <w:rPr>
          <w:sz w:val="18"/>
        </w:rPr>
        <w:tab/>
      </w:r>
      <w:r w:rsidR="004D3B4A" w:rsidRPr="004651CA">
        <w:rPr>
          <w:sz w:val="18"/>
        </w:rPr>
        <w:t>Rezervy sú záväzky s neurčitým časovým vymedzením alebo výškou; tvoria sa na krytie známych rizík alebo strát z podnikania. Oceňujú sa v očakávanej výške záväzku</w:t>
      </w:r>
      <w:r w:rsidR="004651CA">
        <w:rPr>
          <w:sz w:val="18"/>
        </w:rPr>
        <w:t xml:space="preserve">. </w:t>
      </w:r>
      <w:r w:rsidR="004651CA" w:rsidRPr="004651CA">
        <w:rPr>
          <w:sz w:val="18"/>
        </w:rPr>
        <w:t>Spoločnosť vytvára rezervu na možné  záručné opravy spojené z titulu predaja bankomatov a platobných  terminálov.</w:t>
      </w:r>
    </w:p>
    <w:p w:rsidR="004651CA" w:rsidRDefault="004651CA" w:rsidP="004651CA">
      <w:pPr>
        <w:tabs>
          <w:tab w:val="num" w:pos="900"/>
        </w:tabs>
        <w:ind w:left="426"/>
        <w:jc w:val="both"/>
        <w:rPr>
          <w:sz w:val="18"/>
        </w:rPr>
      </w:pPr>
    </w:p>
    <w:p w:rsidR="004651CA" w:rsidRDefault="004651CA" w:rsidP="004651CA">
      <w:pPr>
        <w:pStyle w:val="Pismenka"/>
      </w:pPr>
      <w:r w:rsidRPr="004651CA">
        <w:t>Opravné položky</w:t>
      </w:r>
      <w:r>
        <w:t xml:space="preserve"> </w:t>
      </w:r>
    </w:p>
    <w:p w:rsidR="004651CA" w:rsidRPr="004651CA" w:rsidRDefault="004651CA" w:rsidP="0084014E">
      <w:pPr>
        <w:pStyle w:val="Pismenka"/>
        <w:numPr>
          <w:ilvl w:val="0"/>
          <w:numId w:val="0"/>
        </w:numPr>
        <w:ind w:left="360" w:firstLine="348"/>
        <w:rPr>
          <w:b w:val="0"/>
        </w:rPr>
      </w:pPr>
      <w:r>
        <w:rPr>
          <w:b w:val="0"/>
        </w:rPr>
        <w:t xml:space="preserve">OP </w:t>
      </w:r>
      <w:r w:rsidRPr="004651CA">
        <w:rPr>
          <w:b w:val="0"/>
        </w:rPr>
        <w:t>účtujú sa v sume opodstatneného predpokladu zníženia hodnoty majetku oproti jeho oceneniu v účtovníctve, a to:</w:t>
      </w:r>
    </w:p>
    <w:p w:rsidR="004651CA" w:rsidRPr="004651CA" w:rsidRDefault="004651CA" w:rsidP="00C1612F">
      <w:pPr>
        <w:numPr>
          <w:ilvl w:val="1"/>
          <w:numId w:val="12"/>
        </w:numPr>
        <w:tabs>
          <w:tab w:val="clear" w:pos="851"/>
          <w:tab w:val="num" w:pos="1260"/>
        </w:tabs>
        <w:ind w:left="1260" w:hanging="360"/>
        <w:jc w:val="both"/>
        <w:rPr>
          <w:sz w:val="18"/>
        </w:rPr>
      </w:pPr>
      <w:r w:rsidRPr="004651CA">
        <w:rPr>
          <w:sz w:val="18"/>
        </w:rPr>
        <w:t>k zásobám bez obratu nad 360 dní vo výške 80 % podľa posúdenia ich využiteľnosti v spoločnosti alebo možného odpredaja,</w:t>
      </w:r>
    </w:p>
    <w:p w:rsidR="004651CA" w:rsidRPr="004651CA" w:rsidRDefault="004651CA" w:rsidP="00C1612F">
      <w:pPr>
        <w:numPr>
          <w:ilvl w:val="1"/>
          <w:numId w:val="12"/>
        </w:numPr>
        <w:tabs>
          <w:tab w:val="clear" w:pos="851"/>
          <w:tab w:val="num" w:pos="1260"/>
        </w:tabs>
        <w:ind w:left="1260" w:hanging="360"/>
        <w:jc w:val="both"/>
        <w:rPr>
          <w:sz w:val="18"/>
        </w:rPr>
      </w:pPr>
      <w:r w:rsidRPr="004651CA">
        <w:rPr>
          <w:sz w:val="18"/>
        </w:rPr>
        <w:t>k zásobám materiálu, nedokončenej výroby a výrobkov, ktorých trhová cena klesla pod obstarávaciu cenu, resp. pod ocenenie vlastnými nákladmi podľa prepočtu podielu obstarávacej ceny, alebo vlastných nákladov na možnej trhovej cene,</w:t>
      </w:r>
    </w:p>
    <w:p w:rsidR="004651CA" w:rsidRPr="004651CA" w:rsidRDefault="004651CA" w:rsidP="00C1612F">
      <w:pPr>
        <w:numPr>
          <w:ilvl w:val="1"/>
          <w:numId w:val="12"/>
        </w:numPr>
        <w:tabs>
          <w:tab w:val="clear" w:pos="851"/>
          <w:tab w:val="num" w:pos="1260"/>
        </w:tabs>
        <w:ind w:left="1260" w:hanging="360"/>
        <w:jc w:val="both"/>
        <w:rPr>
          <w:sz w:val="18"/>
        </w:rPr>
      </w:pPr>
      <w:r w:rsidRPr="004651CA">
        <w:rPr>
          <w:sz w:val="18"/>
        </w:rPr>
        <w:t>k pohľadávkam po lehote splatnosti nad 360 dní 100 %.</w:t>
      </w:r>
    </w:p>
    <w:p w:rsidR="004651CA" w:rsidRPr="004651CA" w:rsidRDefault="004651CA" w:rsidP="004651CA">
      <w:pPr>
        <w:tabs>
          <w:tab w:val="num" w:pos="900"/>
        </w:tabs>
        <w:ind w:left="426"/>
        <w:jc w:val="both"/>
        <w:rPr>
          <w:sz w:val="18"/>
        </w:rPr>
      </w:pPr>
    </w:p>
    <w:p w:rsidR="004D3B4A" w:rsidRDefault="004D3B4A" w:rsidP="00251BF2">
      <w:pPr>
        <w:pStyle w:val="Pismenka"/>
        <w:tabs>
          <w:tab w:val="clear" w:pos="426"/>
        </w:tabs>
        <w:ind w:left="426"/>
      </w:pPr>
      <w:r>
        <w:t>Záväzky</w:t>
      </w:r>
    </w:p>
    <w:p w:rsidR="004D3B4A" w:rsidRDefault="004D3B4A" w:rsidP="0084014E">
      <w:pPr>
        <w:pStyle w:val="BodyText"/>
        <w:ind w:firstLine="282"/>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84014E">
      <w:pPr>
        <w:pStyle w:val="BodyText"/>
        <w:ind w:firstLine="282"/>
      </w:pPr>
      <w:r>
        <w:t xml:space="preserve">Odložené dane (odložená daňová pohľadávka a odložený daňový záväzok) sa vzťahujú na: </w:t>
      </w:r>
    </w:p>
    <w:p w:rsidR="004D3B4A" w:rsidRDefault="004D3B4A" w:rsidP="00C1612F">
      <w:pPr>
        <w:pStyle w:val="BodyText"/>
        <w:numPr>
          <w:ilvl w:val="0"/>
          <w:numId w:val="4"/>
        </w:numPr>
      </w:pPr>
      <w:r>
        <w:t>dočasné rozdiely medzi účtovnou hodnotou majetku a účtovnou hodnotou záväzkov vykázanou v súvahe a ich daňovou základňou,</w:t>
      </w:r>
    </w:p>
    <w:p w:rsidR="004D3B4A" w:rsidRDefault="004D3B4A" w:rsidP="00C1612F">
      <w:pPr>
        <w:pStyle w:val="BodyText"/>
        <w:numPr>
          <w:ilvl w:val="0"/>
          <w:numId w:val="4"/>
        </w:numPr>
      </w:pPr>
      <w:r>
        <w:t>možnosť umorovať daňovú stratu v budúcnosti, ktorou sa rozumie možnosť odpočítať daňovú stratu od základu dane v budúcnosti,</w:t>
      </w:r>
    </w:p>
    <w:p w:rsidR="004D3B4A" w:rsidRDefault="004D3B4A" w:rsidP="00C1612F">
      <w:pPr>
        <w:pStyle w:val="BodyText"/>
        <w:numPr>
          <w:ilvl w:val="0"/>
          <w:numId w:val="4"/>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84014E">
      <w:pPr>
        <w:pStyle w:val="BodyText"/>
        <w:ind w:firstLine="282"/>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4D3B4A" w:rsidRDefault="004D3B4A" w:rsidP="00251BF2">
      <w:pPr>
        <w:pStyle w:val="Pismenka"/>
        <w:tabs>
          <w:tab w:val="clear" w:pos="426"/>
        </w:tabs>
        <w:ind w:left="426"/>
      </w:pPr>
      <w:r>
        <w:t>Prenájom (lízing)</w:t>
      </w:r>
    </w:p>
    <w:p w:rsidR="004D3B4A" w:rsidRDefault="004D3B4A" w:rsidP="0084014E">
      <w:pPr>
        <w:pStyle w:val="BodyText"/>
        <w:ind w:firstLine="282"/>
      </w:pPr>
      <w:r>
        <w:t>Majetok prenajatý na základe operatívneho prenájmu vykazuje ako svoj majetok jeho vlastník, nie nájomca.</w:t>
      </w:r>
    </w:p>
    <w:p w:rsidR="00AB6B04" w:rsidRDefault="00AB6B04" w:rsidP="004D3B4A">
      <w:pPr>
        <w:pStyle w:val="BodyText"/>
      </w:pPr>
    </w:p>
    <w:p w:rsidR="00781875" w:rsidRDefault="004D3B4A" w:rsidP="0084014E">
      <w:pPr>
        <w:pStyle w:val="BodyText"/>
        <w:ind w:firstLine="282"/>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BodyText"/>
      </w:pPr>
    </w:p>
    <w:p w:rsidR="00781875" w:rsidRDefault="00781875" w:rsidP="0084014E">
      <w:pPr>
        <w:pStyle w:val="BodyText"/>
        <w:ind w:firstLine="282"/>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BodyText"/>
        <w:rPr>
          <w:szCs w:val="18"/>
        </w:rPr>
      </w:pPr>
    </w:p>
    <w:p w:rsidR="00A61FB3" w:rsidRPr="006957CC" w:rsidRDefault="006957CC" w:rsidP="0084014E">
      <w:pPr>
        <w:pStyle w:val="BodyText"/>
        <w:ind w:firstLine="282"/>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BodyText"/>
      </w:pPr>
    </w:p>
    <w:p w:rsidR="009132D3" w:rsidRDefault="009132D3" w:rsidP="004D3B4A">
      <w:pPr>
        <w:pStyle w:val="BodyText"/>
      </w:pPr>
    </w:p>
    <w:p w:rsidR="0081519E" w:rsidRDefault="0081519E" w:rsidP="004D3B4A">
      <w:pPr>
        <w:pStyle w:val="BodyText"/>
      </w:pPr>
    </w:p>
    <w:p w:rsidR="009132D3" w:rsidRDefault="009132D3" w:rsidP="004D3B4A">
      <w:pPr>
        <w:pStyle w:val="BodyText"/>
      </w:pPr>
    </w:p>
    <w:p w:rsidR="009132D3" w:rsidRDefault="009132D3" w:rsidP="004D3B4A">
      <w:pPr>
        <w:pStyle w:val="BodyText"/>
      </w:pPr>
    </w:p>
    <w:p w:rsidR="009132D3" w:rsidRDefault="009132D3" w:rsidP="004D3B4A">
      <w:pPr>
        <w:pStyle w:val="BodyText"/>
      </w:pPr>
    </w:p>
    <w:p w:rsidR="009132D3" w:rsidRDefault="009132D3" w:rsidP="004D3B4A">
      <w:pPr>
        <w:pStyle w:val="BodyText"/>
      </w:pPr>
    </w:p>
    <w:p w:rsidR="004D3B4A" w:rsidRDefault="004D3B4A" w:rsidP="00251BF2">
      <w:pPr>
        <w:pStyle w:val="Pismenka"/>
        <w:tabs>
          <w:tab w:val="clear" w:pos="426"/>
        </w:tabs>
        <w:ind w:left="426"/>
      </w:pPr>
      <w:r>
        <w:t>Deriváty</w:t>
      </w:r>
    </w:p>
    <w:p w:rsidR="004D3B4A" w:rsidRDefault="004D3B4A" w:rsidP="0084014E">
      <w:pPr>
        <w:pStyle w:val="BodyText"/>
        <w:ind w:firstLine="282"/>
      </w:pPr>
      <w:r>
        <w:t>Deriváty sa oceňujú reálnou hodnotou.</w:t>
      </w:r>
    </w:p>
    <w:p w:rsidR="004D3B4A" w:rsidRPr="006201DD" w:rsidRDefault="004D3B4A" w:rsidP="004D3B4A">
      <w:pPr>
        <w:pStyle w:val="BodyText"/>
      </w:pPr>
    </w:p>
    <w:p w:rsidR="004D3B4A" w:rsidRDefault="004D3B4A" w:rsidP="0084014E">
      <w:pPr>
        <w:pStyle w:val="BodyText"/>
        <w:ind w:firstLine="282"/>
      </w:pPr>
      <w:r>
        <w:t>Zmeny reálnych hodnôt zabezpečovacích derivátov sa účtujú bez vplyvu na výsledok hospodárenia, priamo do vlastného imania.</w:t>
      </w:r>
    </w:p>
    <w:p w:rsidR="004D3B4A" w:rsidRPr="006201DD" w:rsidRDefault="004D3B4A" w:rsidP="004D3B4A">
      <w:pPr>
        <w:pStyle w:val="BodyText"/>
      </w:pPr>
    </w:p>
    <w:p w:rsidR="004D3B4A" w:rsidRDefault="004D3B4A" w:rsidP="0084014E">
      <w:pPr>
        <w:pStyle w:val="BodyText"/>
        <w:ind w:firstLine="282"/>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BodyText"/>
      </w:pPr>
    </w:p>
    <w:p w:rsidR="004D3B4A" w:rsidRDefault="004D3B4A" w:rsidP="0084014E">
      <w:pPr>
        <w:pStyle w:val="BodyText"/>
        <w:ind w:firstLine="282"/>
      </w:pPr>
      <w:r>
        <w:t>Zmeny reálnych hodnôt derivátov určených na obchodovanie na neverejnom trhu sa účtujú bez vplyvu na výsledok hospodárenia, priamo do vlastného imania.</w:t>
      </w:r>
    </w:p>
    <w:p w:rsidR="004D3B4A" w:rsidRPr="006201DD" w:rsidRDefault="004D3B4A" w:rsidP="004D3B4A">
      <w:pPr>
        <w:pStyle w:val="BodyText"/>
      </w:pPr>
    </w:p>
    <w:p w:rsidR="004D3B4A" w:rsidRDefault="004D3B4A" w:rsidP="00251BF2">
      <w:pPr>
        <w:pStyle w:val="Pismenka"/>
        <w:tabs>
          <w:tab w:val="clear" w:pos="426"/>
        </w:tabs>
        <w:ind w:left="426"/>
      </w:pPr>
      <w:r>
        <w:t>Majetok a záväzky zabezpečené derivátmi</w:t>
      </w:r>
    </w:p>
    <w:p w:rsidR="004D3B4A" w:rsidRDefault="004D3B4A" w:rsidP="0084014E">
      <w:pPr>
        <w:pStyle w:val="BodyText"/>
        <w:ind w:firstLine="282"/>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BodyText"/>
        <w:rPr>
          <w:szCs w:val="18"/>
        </w:rPr>
      </w:pPr>
    </w:p>
    <w:p w:rsidR="004D3B4A" w:rsidRDefault="004D3B4A" w:rsidP="00251BF2">
      <w:pPr>
        <w:pStyle w:val="Pismenka"/>
        <w:tabs>
          <w:tab w:val="clear" w:pos="426"/>
        </w:tabs>
        <w:ind w:left="426"/>
      </w:pPr>
      <w:r>
        <w:t>Cudzia mena</w:t>
      </w:r>
    </w:p>
    <w:p w:rsidR="004D3B4A" w:rsidRDefault="004D3B4A" w:rsidP="0084014E">
      <w:pPr>
        <w:pStyle w:val="BodyText"/>
        <w:ind w:firstLine="282"/>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84014E">
      <w:pPr>
        <w:pStyle w:val="BodyText"/>
        <w:ind w:firstLine="282"/>
      </w:pPr>
      <w:r>
        <w:t>Na ocenenie prírastku cudzej meny nakúpenej za euro sa použije kurz, za ktorý bola táto cudzia mena nakúpená.</w:t>
      </w:r>
    </w:p>
    <w:p w:rsidR="001E27A6" w:rsidRDefault="0084014E" w:rsidP="004D3B4A">
      <w:pPr>
        <w:pStyle w:val="BodyText"/>
      </w:pPr>
      <w:r>
        <w:tab/>
      </w:r>
      <w:r>
        <w:tab/>
      </w:r>
    </w:p>
    <w:p w:rsidR="001E27A6" w:rsidRDefault="001E27A6" w:rsidP="0084014E">
      <w:pPr>
        <w:pStyle w:val="BodyText"/>
        <w:ind w:firstLine="282"/>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84014E">
      <w:pPr>
        <w:pStyle w:val="BodyText"/>
        <w:ind w:firstLine="282"/>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84014E">
      <w:pPr>
        <w:pStyle w:val="BodyText"/>
        <w:ind w:firstLine="282"/>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84014E">
      <w:pPr>
        <w:pStyle w:val="BodyText"/>
        <w:ind w:firstLine="282"/>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BodyText"/>
      </w:pP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84014E">
      <w:pPr>
        <w:pStyle w:val="BodyText"/>
        <w:ind w:firstLine="282"/>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651CA" w:rsidRDefault="004651CA" w:rsidP="004651CA">
      <w:pPr>
        <w:pStyle w:val="Heading1"/>
        <w:numPr>
          <w:ilvl w:val="0"/>
          <w:numId w:val="0"/>
        </w:numPr>
        <w:spacing w:before="120" w:after="60"/>
      </w:pPr>
      <w:bookmarkStart w:id="8" w:name="_Toc530739900"/>
    </w:p>
    <w:p w:rsidR="004A4864" w:rsidRPr="004A4864" w:rsidRDefault="004651CA" w:rsidP="004651CA">
      <w:pPr>
        <w:pStyle w:val="Pismenka"/>
        <w:rPr>
          <w:b w:val="0"/>
        </w:rPr>
      </w:pPr>
      <w:r w:rsidRPr="004651CA">
        <w:t>Podiely na základnom iman</w:t>
      </w:r>
      <w:r w:rsidR="004A4864">
        <w:t>í</w:t>
      </w:r>
    </w:p>
    <w:p w:rsidR="004651CA" w:rsidRPr="004651CA" w:rsidRDefault="004A4864" w:rsidP="0084014E">
      <w:pPr>
        <w:pStyle w:val="Pismenka"/>
        <w:numPr>
          <w:ilvl w:val="0"/>
          <w:numId w:val="0"/>
        </w:numPr>
        <w:ind w:left="360" w:firstLine="348"/>
        <w:rPr>
          <w:b w:val="0"/>
        </w:rPr>
      </w:pPr>
      <w:r w:rsidRPr="004A4864">
        <w:rPr>
          <w:b w:val="0"/>
        </w:rPr>
        <w:t>V</w:t>
      </w:r>
      <w:r w:rsidR="004651CA" w:rsidRPr="004A4864">
        <w:rPr>
          <w:b w:val="0"/>
        </w:rPr>
        <w:t> </w:t>
      </w:r>
      <w:r w:rsidR="004651CA" w:rsidRPr="004651CA">
        <w:rPr>
          <w:b w:val="0"/>
        </w:rPr>
        <w:t>obchodných spoločnostiach sa ponechávajú v pôvodnom ocenení. Metóda vlastného imania sa použije iba pre potrebu výpočtu opravnej položky.</w:t>
      </w:r>
    </w:p>
    <w:p w:rsidR="004D3B4A" w:rsidRDefault="004D3B4A" w:rsidP="004D3B4A">
      <w:pPr>
        <w:pStyle w:val="Heading1"/>
        <w:spacing w:before="120" w:after="60"/>
      </w:pPr>
      <w:r w:rsidRPr="004651CA">
        <w:rPr>
          <w:b w:val="0"/>
        </w:rPr>
        <w:br w:type="page"/>
      </w:r>
      <w:r>
        <w:lastRenderedPageBreak/>
        <w:t>informácie o údajoch na strane aktív súvahy</w:t>
      </w:r>
      <w:bookmarkEnd w:id="8"/>
    </w:p>
    <w:p w:rsidR="004D3B4A" w:rsidRPr="001D5F78" w:rsidRDefault="004D3B4A" w:rsidP="004D3B4A">
      <w:pPr>
        <w:pStyle w:val="Header"/>
        <w:numPr>
          <w:ilvl w:val="12"/>
          <w:numId w:val="0"/>
        </w:numPr>
        <w:jc w:val="both"/>
        <w:rPr>
          <w:sz w:val="18"/>
          <w:szCs w:val="18"/>
        </w:rPr>
      </w:pPr>
    </w:p>
    <w:p w:rsidR="002910D9" w:rsidRDefault="002910D9" w:rsidP="00C1612F">
      <w:pPr>
        <w:pStyle w:val="Heading2"/>
        <w:numPr>
          <w:ilvl w:val="0"/>
          <w:numId w:val="8"/>
        </w:numPr>
        <w:tabs>
          <w:tab w:val="clear" w:pos="360"/>
          <w:tab w:val="num" w:pos="426"/>
        </w:tabs>
      </w:pPr>
      <w:bookmarkStart w:id="9" w:name="_Toc530739901"/>
    </w:p>
    <w:p w:rsidR="004D3B4A" w:rsidRDefault="004D3B4A" w:rsidP="00C1612F">
      <w:pPr>
        <w:pStyle w:val="Heading2"/>
        <w:numPr>
          <w:ilvl w:val="0"/>
          <w:numId w:val="13"/>
        </w:numPr>
        <w:ind w:left="426" w:firstLine="0"/>
      </w:pPr>
      <w:r>
        <w:t>Dlhodobý nehmotný majetok a dlhodobý hmotný majetok</w:t>
      </w:r>
      <w:bookmarkEnd w:id="9"/>
    </w:p>
    <w:p w:rsidR="004D3B4A" w:rsidRDefault="004D3B4A" w:rsidP="0084014E">
      <w:pPr>
        <w:pStyle w:val="BodyText"/>
        <w:ind w:firstLine="282"/>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rsidRPr="000C786E">
        <w:t xml:space="preserve">stranách </w:t>
      </w:r>
      <w:r w:rsidR="00721F1C">
        <w:t>8</w:t>
      </w:r>
      <w:r w:rsidR="007B34EE" w:rsidRPr="000C786E">
        <w:t xml:space="preserve"> až </w:t>
      </w:r>
      <w:r w:rsidR="00721F1C">
        <w:t>11</w:t>
      </w:r>
      <w:r w:rsidR="00703D6F" w:rsidRPr="000C786E">
        <w:t>.</w:t>
      </w:r>
    </w:p>
    <w:p w:rsidR="004D3B4A" w:rsidRDefault="004D3B4A" w:rsidP="004D3B4A">
      <w:pPr>
        <w:pStyle w:val="BodyText"/>
      </w:pPr>
    </w:p>
    <w:p w:rsidR="000C786E" w:rsidRDefault="000C786E" w:rsidP="0084014E">
      <w:pPr>
        <w:pStyle w:val="BodyText"/>
        <w:ind w:firstLine="282"/>
      </w:pPr>
      <w:r w:rsidRPr="004D754C">
        <w:t>Leasingový majetok, ktorý má spoločnosť v</w:t>
      </w:r>
      <w:r w:rsidR="005C2C3C" w:rsidRPr="004D754C">
        <w:t>ykazovaný v majetku k 31.12.2013</w:t>
      </w:r>
      <w:r w:rsidRPr="004D754C">
        <w:t xml:space="preserve"> predstavujú bankomaty v zostatkovej hodnote </w:t>
      </w:r>
      <w:r w:rsidR="004D754C" w:rsidRPr="004D754C">
        <w:t xml:space="preserve">251 781 </w:t>
      </w:r>
      <w:r w:rsidRPr="004D754C">
        <w:t xml:space="preserve"> EUR. Leasing dopravných prostriedkov bol ukončený v rok</w:t>
      </w:r>
      <w:r w:rsidR="005C2C3C" w:rsidRPr="004D754C">
        <w:t>u</w:t>
      </w:r>
      <w:r w:rsidRPr="004D754C">
        <w:t xml:space="preserve"> 2012.</w:t>
      </w:r>
      <w:r>
        <w:t xml:space="preserve"> </w:t>
      </w:r>
    </w:p>
    <w:p w:rsidR="000C786E" w:rsidRDefault="000C786E" w:rsidP="000C786E">
      <w:pPr>
        <w:pStyle w:val="BodyText"/>
      </w:pPr>
    </w:p>
    <w:p w:rsidR="000C786E" w:rsidRDefault="000C786E" w:rsidP="004D3B4A">
      <w:pPr>
        <w:pStyle w:val="BodyText"/>
        <w:rPr>
          <w:highlight w:val="yellow"/>
        </w:rPr>
      </w:pPr>
    </w:p>
    <w:p w:rsidR="004D3B4A" w:rsidRDefault="004D3B4A" w:rsidP="0084014E">
      <w:pPr>
        <w:pStyle w:val="BodyText"/>
        <w:ind w:firstLine="282"/>
      </w:pPr>
      <w:r w:rsidRPr="004D754C">
        <w:t xml:space="preserve">Dlhodobý hmotný majetok je poistený pre prípad škôd spôsobených krádežou a živelnou pohromou až do výšky </w:t>
      </w:r>
      <w:r w:rsidRPr="004D754C">
        <w:br/>
      </w:r>
      <w:r w:rsidR="004D754C" w:rsidRPr="004D754C">
        <w:t>210 000</w:t>
      </w:r>
      <w:r w:rsidRPr="004D754C">
        <w:t> tis. EUR (</w:t>
      </w:r>
      <w:r w:rsidR="00C4486C" w:rsidRPr="004D754C">
        <w:t>201</w:t>
      </w:r>
      <w:r w:rsidR="00CD2EFC" w:rsidRPr="004D754C">
        <w:t>2</w:t>
      </w:r>
      <w:r w:rsidRPr="004D754C">
        <w:t xml:space="preserve">: </w:t>
      </w:r>
      <w:r w:rsidR="004D754C" w:rsidRPr="004D754C">
        <w:t>210 000</w:t>
      </w:r>
      <w:r w:rsidRPr="004D754C">
        <w:t xml:space="preserve"> tis. EUR).</w:t>
      </w:r>
    </w:p>
    <w:p w:rsidR="00281044" w:rsidRDefault="00281044" w:rsidP="004D3B4A">
      <w:pPr>
        <w:pStyle w:val="BodyText"/>
      </w:pPr>
    </w:p>
    <w:p w:rsidR="000C786E" w:rsidRDefault="000C786E" w:rsidP="0084014E">
      <w:pPr>
        <w:pStyle w:val="BodyText"/>
        <w:ind w:firstLine="282"/>
      </w:pPr>
      <w:r w:rsidRPr="00507587">
        <w:t>Spôsob a výška poistenia dlhodobého nehmotného a hmotného majetku</w:t>
      </w:r>
    </w:p>
    <w:p w:rsidR="004D754C" w:rsidRDefault="004D754C" w:rsidP="005C2C3C">
      <w:pPr>
        <w:pStyle w:val="BodyText"/>
      </w:pPr>
    </w:p>
    <w:p w:rsidR="004D754C" w:rsidRDefault="004D754C" w:rsidP="005C2C3C">
      <w:pPr>
        <w:pStyle w:val="BodyText"/>
      </w:pPr>
    </w:p>
    <w:p w:rsidR="002A1111" w:rsidRDefault="002A1111" w:rsidP="005C2C3C">
      <w:pPr>
        <w:pStyle w:val="BodyText"/>
      </w:pPr>
    </w:p>
    <w:bookmarkStart w:id="10" w:name="_MON_1456832588"/>
    <w:bookmarkEnd w:id="10"/>
    <w:p w:rsidR="00082896" w:rsidRPr="00507587" w:rsidRDefault="00C3536B" w:rsidP="005C2C3C">
      <w:pPr>
        <w:pStyle w:val="BodyText"/>
      </w:pPr>
      <w:r w:rsidRPr="004D754C">
        <w:object w:dxaOrig="9959" w:dyaOrig="2053">
          <v:shape id="_x0000_i1026" type="#_x0000_t75" style="width:420.75pt;height:110.25pt" o:ole="">
            <v:imagedata r:id="rId18" o:title=""/>
          </v:shape>
          <o:OLEObject Type="Embed" ProgID="Excel.Sheet.12" ShapeID="_x0000_i1026" DrawAspect="Content" ObjectID="_1457502541" r:id="rId19"/>
        </w:object>
      </w:r>
    </w:p>
    <w:p w:rsidR="000C786E" w:rsidRPr="00507587" w:rsidRDefault="000C786E" w:rsidP="000C786E"/>
    <w:p w:rsidR="000C786E" w:rsidRDefault="000C786E" w:rsidP="000C786E"/>
    <w:p w:rsidR="004D3B4A" w:rsidRDefault="004D3B4A" w:rsidP="004D3B4A">
      <w:pPr>
        <w:pStyle w:val="BodyText"/>
        <w:ind w:left="0"/>
      </w:pPr>
    </w:p>
    <w:p w:rsidR="00031B13" w:rsidRDefault="00B55A09" w:rsidP="004D3B4A">
      <w:pPr>
        <w:pStyle w:val="Heading2"/>
        <w:numPr>
          <w:ilvl w:val="0"/>
          <w:numId w:val="2"/>
        </w:numPr>
        <w:sectPr w:rsidR="00031B13" w:rsidSect="00CC08D6">
          <w:headerReference w:type="default" r:id="rId20"/>
          <w:headerReference w:type="first" r:id="rId21"/>
          <w:footerReference w:type="first" r:id="rId22"/>
          <w:pgSz w:w="11906" w:h="16838" w:code="9"/>
          <w:pgMar w:top="1979" w:right="991" w:bottom="1134" w:left="1673" w:header="675" w:footer="340" w:gutter="0"/>
          <w:cols w:space="708"/>
          <w:docGrid w:linePitch="360"/>
        </w:sectPr>
      </w:pPr>
      <w:r w:rsidRPr="005450B9">
        <w:br w:type="page"/>
      </w:r>
    </w:p>
    <w:p w:rsidR="00387CFA" w:rsidRDefault="002115C6" w:rsidP="007F2143">
      <w:pPr>
        <w:spacing w:after="200" w:line="276" w:lineRule="auto"/>
      </w:pPr>
      <w:r>
        <w:object w:dxaOrig="15431" w:dyaOrig="10672">
          <v:shape id="_x0000_i1027" type="#_x0000_t75" style="width:687.75pt;height:476.25pt" o:ole="">
            <v:imagedata r:id="rId23" o:title=""/>
          </v:shape>
          <o:OLEObject Type="Embed" ProgID="Excel.Sheet.12" ShapeID="_x0000_i1027" DrawAspect="Content" ObjectID="_1457502542" r:id="rId24"/>
        </w:object>
      </w:r>
      <w:bookmarkStart w:id="11" w:name="_MON_1456834246"/>
      <w:bookmarkEnd w:id="11"/>
      <w:r w:rsidR="0084014E">
        <w:object w:dxaOrig="15338" w:dyaOrig="10775">
          <v:shape id="_x0000_i1028" type="#_x0000_t75" style="width:681.75pt;height:431.25pt" o:ole="">
            <v:imagedata r:id="rId25" o:title=""/>
          </v:shape>
          <o:OLEObject Type="Embed" ProgID="Excel.Sheet.12" ShapeID="_x0000_i1028" DrawAspect="Content" ObjectID="_1457502543" r:id="rId26"/>
        </w:object>
      </w:r>
    </w:p>
    <w:p w:rsidR="00387CFA" w:rsidRDefault="00387CFA" w:rsidP="007F2143">
      <w:pPr>
        <w:spacing w:after="200" w:line="276" w:lineRule="auto"/>
        <w:sectPr w:rsidR="00387CFA" w:rsidSect="004C24FC">
          <w:headerReference w:type="default" r:id="rId27"/>
          <w:footerReference w:type="default" r:id="rId28"/>
          <w:pgSz w:w="16838" w:h="11906" w:orient="landscape" w:code="9"/>
          <w:pgMar w:top="1673" w:right="1979" w:bottom="991" w:left="1134" w:header="675" w:footer="340" w:gutter="0"/>
          <w:cols w:space="708"/>
          <w:docGrid w:linePitch="360"/>
        </w:sectPr>
      </w:pPr>
    </w:p>
    <w:bookmarkStart w:id="12" w:name="_MON_1456834339"/>
    <w:bookmarkEnd w:id="12"/>
    <w:p w:rsidR="00BE4460" w:rsidRDefault="00796032" w:rsidP="007F2143">
      <w:pPr>
        <w:spacing w:after="200" w:line="276" w:lineRule="auto"/>
        <w:sectPr w:rsidR="00BE4460" w:rsidSect="00BE4460">
          <w:pgSz w:w="16838" w:h="11906" w:orient="landscape" w:code="9"/>
          <w:pgMar w:top="1673" w:right="1979" w:bottom="991" w:left="1134" w:header="675" w:footer="340" w:gutter="0"/>
          <w:cols w:space="708"/>
          <w:docGrid w:linePitch="360"/>
        </w:sectPr>
      </w:pPr>
      <w:r>
        <w:object w:dxaOrig="16474" w:dyaOrig="10743">
          <v:shape id="_x0000_i1029" type="#_x0000_t75" style="width:692.25pt;height:430.5pt" o:ole="">
            <v:imagedata r:id="rId29" o:title=""/>
          </v:shape>
          <o:OLEObject Type="Embed" ProgID="Excel.Sheet.12" ShapeID="_x0000_i1029" DrawAspect="Content" ObjectID="_1457502544" r:id="rId30"/>
        </w:object>
      </w:r>
      <w:bookmarkStart w:id="13" w:name="_MON_1456834707"/>
      <w:bookmarkEnd w:id="13"/>
      <w:r w:rsidR="00B1223A">
        <w:object w:dxaOrig="16474" w:dyaOrig="10455">
          <v:shape id="_x0000_i1030" type="#_x0000_t75" style="width:687pt;height:435.75pt" o:ole="">
            <v:imagedata r:id="rId31" o:title=""/>
          </v:shape>
          <o:OLEObject Type="Embed" ProgID="Excel.Sheet.12" ShapeID="_x0000_i1030" DrawAspect="Content" ObjectID="_1457502545" r:id="rId32"/>
        </w:object>
      </w:r>
    </w:p>
    <w:p w:rsidR="00DA0F52" w:rsidRDefault="00721F1C" w:rsidP="007F2143">
      <w:pPr>
        <w:spacing w:after="200" w:line="276" w:lineRule="auto"/>
        <w:sectPr w:rsidR="00DA0F52" w:rsidSect="00BE4460">
          <w:pgSz w:w="16838" w:h="11906" w:orient="landscape" w:code="9"/>
          <w:pgMar w:top="1673" w:right="1979" w:bottom="991" w:left="1134" w:header="675" w:footer="340" w:gutter="0"/>
          <w:cols w:space="708"/>
          <w:docGrid w:linePitch="360"/>
        </w:sectPr>
      </w:pPr>
      <w:r>
        <w:object w:dxaOrig="17414" w:dyaOrig="10395">
          <v:shape id="_x0000_i1031" type="#_x0000_t75" style="width:686.25pt;height:414pt" o:ole="">
            <v:imagedata r:id="rId33" o:title=""/>
          </v:shape>
          <o:OLEObject Type="Embed" ProgID="Excel.Sheet.12" ShapeID="_x0000_i1031" DrawAspect="Content" ObjectID="_1457502546" r:id="rId34"/>
        </w:object>
      </w:r>
      <w:bookmarkStart w:id="14" w:name="_MON_1457186965"/>
      <w:bookmarkEnd w:id="14"/>
      <w:r w:rsidR="00385CF0">
        <w:object w:dxaOrig="17240" w:dyaOrig="10128">
          <v:shape id="_x0000_i1032" type="#_x0000_t75" style="width:684.75pt;height:401.25pt" o:ole="">
            <v:imagedata r:id="rId35" o:title=""/>
          </v:shape>
          <o:OLEObject Type="Embed" ProgID="Excel.Sheet.12" ShapeID="_x0000_i1032" DrawAspect="Content" ObjectID="_1457502547" r:id="rId36"/>
        </w:object>
      </w:r>
    </w:p>
    <w:p w:rsidR="007F2143" w:rsidRDefault="007F2143" w:rsidP="00C1612F">
      <w:pPr>
        <w:pStyle w:val="Heading2"/>
        <w:numPr>
          <w:ilvl w:val="1"/>
          <w:numId w:val="3"/>
        </w:numPr>
        <w:ind w:left="1418" w:hanging="1418"/>
      </w:pPr>
      <w:bookmarkStart w:id="15" w:name="_Toc530739903"/>
    </w:p>
    <w:p w:rsidR="007F2143" w:rsidRDefault="007F2143" w:rsidP="00C1612F">
      <w:pPr>
        <w:pStyle w:val="Heading2"/>
        <w:numPr>
          <w:ilvl w:val="2"/>
          <w:numId w:val="3"/>
        </w:numPr>
        <w:ind w:left="709" w:hanging="283"/>
      </w:pPr>
      <w:r>
        <w:t>Dlhodobý finančný majetok</w:t>
      </w:r>
    </w:p>
    <w:p w:rsidR="007F2143" w:rsidRDefault="007F2143" w:rsidP="007F2143">
      <w:pPr>
        <w:pStyle w:val="BodyText"/>
      </w:pPr>
    </w:p>
    <w:p w:rsidR="002910D9" w:rsidRPr="00E17729" w:rsidRDefault="002910D9" w:rsidP="0084014E">
      <w:pPr>
        <w:pStyle w:val="BodyText"/>
        <w:ind w:firstLine="282"/>
      </w:pPr>
      <w:r w:rsidRPr="00385CF0">
        <w:t>Spoločnosť poskytla pôžičku PRINTEC HOLDING LIMITED so splatnosťou 4 roky a úrokom 4% p.a.</w:t>
      </w:r>
    </w:p>
    <w:p w:rsidR="002910D9" w:rsidRPr="00E17729" w:rsidRDefault="002910D9" w:rsidP="00E17729">
      <w:pPr>
        <w:pStyle w:val="BodyText"/>
      </w:pPr>
      <w:r w:rsidRPr="0024247E">
        <w:t>Úroky</w:t>
      </w:r>
      <w:r w:rsidR="009029B4" w:rsidRPr="0024247E">
        <w:t xml:space="preserve"> </w:t>
      </w:r>
      <w:r w:rsidRPr="0024247E">
        <w:t xml:space="preserve"> k pôžičke v celkovej výške  143 563 €</w:t>
      </w:r>
      <w:r w:rsidR="00385CF0" w:rsidRPr="0024247E">
        <w:t xml:space="preserve"> za rok 2012</w:t>
      </w:r>
      <w:r w:rsidRPr="0024247E">
        <w:t xml:space="preserve"> boli splatené v januári 201</w:t>
      </w:r>
      <w:r w:rsidR="00385CF0" w:rsidRPr="0024247E">
        <w:t>3, úroky k pôžičke v celkovej výške 142 173 € za rok 2013 budú uhradené v roku 2014</w:t>
      </w:r>
      <w:r w:rsidRPr="0024247E">
        <w:t>.</w:t>
      </w:r>
      <w:r w:rsidRPr="00E17729">
        <w:t xml:space="preserve"> </w:t>
      </w:r>
    </w:p>
    <w:p w:rsidR="00B62963" w:rsidRPr="00E17729" w:rsidRDefault="00B62963">
      <w:pPr>
        <w:pStyle w:val="BodyText"/>
      </w:pPr>
    </w:p>
    <w:p w:rsidR="00E830DA" w:rsidRDefault="00E830DA" w:rsidP="0076129D">
      <w:pPr>
        <w:pStyle w:val="BodyText"/>
      </w:pPr>
    </w:p>
    <w:p w:rsidR="00753ED0" w:rsidRPr="00E17729" w:rsidRDefault="00753ED0" w:rsidP="00753ED0">
      <w:pPr>
        <w:pStyle w:val="BodyText"/>
      </w:pPr>
      <w:r w:rsidRPr="00E17729">
        <w:t>Informácie o poskytnutých dlhodobých pôžičkách</w:t>
      </w:r>
      <w:r>
        <w:t xml:space="preserve"> k 31.12.2013</w:t>
      </w:r>
      <w:r w:rsidRPr="00E17729">
        <w:t xml:space="preserve"> sú uvedené v nasledujúcej tabuľke:</w:t>
      </w:r>
    </w:p>
    <w:p w:rsidR="007F2143" w:rsidRDefault="007F2143" w:rsidP="0076129D">
      <w:pPr>
        <w:pStyle w:val="BodyText"/>
      </w:pPr>
    </w:p>
    <w:bookmarkStart w:id="16" w:name="_MON_1456688842"/>
    <w:bookmarkEnd w:id="16"/>
    <w:p w:rsidR="007F2143" w:rsidRDefault="0084014E" w:rsidP="0076129D">
      <w:pPr>
        <w:pStyle w:val="BodyText"/>
      </w:pPr>
      <w:r w:rsidRPr="00E17729">
        <w:object w:dxaOrig="8905" w:dyaOrig="3916">
          <v:shape id="_x0000_i1033" type="#_x0000_t75" style="width:438pt;height:3in" o:ole="" o:preferrelative="f">
            <v:imagedata r:id="rId37" o:title=""/>
            <o:lock v:ext="edit" aspectratio="f"/>
          </v:shape>
          <o:OLEObject Type="Embed" ProgID="Excel.Sheet.12" ShapeID="_x0000_i1033" DrawAspect="Content" ObjectID="_1457502548" r:id="rId38"/>
        </w:object>
      </w:r>
    </w:p>
    <w:p w:rsidR="00E10B8A" w:rsidRPr="00E17729" w:rsidRDefault="00E10B8A" w:rsidP="0076129D">
      <w:pPr>
        <w:pStyle w:val="BodyText"/>
        <w:rPr>
          <w:szCs w:val="18"/>
        </w:rPr>
      </w:pPr>
    </w:p>
    <w:p w:rsidR="0076129D" w:rsidRDefault="00F4619A" w:rsidP="0076129D">
      <w:pPr>
        <w:pStyle w:val="BodyText"/>
      </w:pPr>
      <w:r w:rsidRPr="00E17729">
        <w:t xml:space="preserve">Informácie o poskytnutých dlhodobých pôžičkách </w:t>
      </w:r>
      <w:r w:rsidR="007408C5">
        <w:t>v predchádzajúcom období</w:t>
      </w:r>
      <w:r w:rsidR="00753ED0" w:rsidRPr="00E17729">
        <w:t xml:space="preserve"> </w:t>
      </w:r>
      <w:r w:rsidR="00753ED0">
        <w:t xml:space="preserve"> </w:t>
      </w:r>
      <w:r w:rsidRPr="00E17729">
        <w:t>sú uvedené v nasledujúcej tabuľke:</w:t>
      </w:r>
    </w:p>
    <w:p w:rsidR="00753ED0" w:rsidRDefault="00753ED0" w:rsidP="0076129D">
      <w:pPr>
        <w:pStyle w:val="BodyText"/>
      </w:pPr>
    </w:p>
    <w:p w:rsidR="00753ED0" w:rsidRPr="00E17729" w:rsidRDefault="00753ED0" w:rsidP="0076129D">
      <w:pPr>
        <w:pStyle w:val="BodyText"/>
      </w:pPr>
    </w:p>
    <w:bookmarkStart w:id="17" w:name="_MON_1405927283"/>
    <w:bookmarkEnd w:id="17"/>
    <w:p w:rsidR="00B62963" w:rsidRDefault="009029B4">
      <w:pPr>
        <w:pStyle w:val="BodyText"/>
      </w:pPr>
      <w:r w:rsidRPr="00E17729">
        <w:object w:dxaOrig="8946" w:dyaOrig="3904">
          <v:shape id="_x0000_i1034" type="#_x0000_t75" style="width:440.25pt;height:215.25pt" o:ole="" o:preferrelative="f">
            <v:imagedata r:id="rId39" o:title=""/>
            <o:lock v:ext="edit" aspectratio="f"/>
          </v:shape>
          <o:OLEObject Type="Embed" ProgID="Excel.Sheet.12" ShapeID="_x0000_i1034" DrawAspect="Content" ObjectID="_1457502549" r:id="rId40"/>
        </w:object>
      </w:r>
      <w:r w:rsidR="003B03F8">
        <w:br w:type="page"/>
      </w:r>
      <w:bookmarkEnd w:id="15"/>
    </w:p>
    <w:p w:rsidR="007408C5" w:rsidRPr="002225EB" w:rsidRDefault="00EC5C0B" w:rsidP="002225EB">
      <w:pPr>
        <w:pStyle w:val="Heading2"/>
        <w:numPr>
          <w:ilvl w:val="0"/>
          <w:numId w:val="2"/>
        </w:numPr>
        <w:ind w:left="426"/>
        <w:jc w:val="both"/>
      </w:pPr>
      <w:r>
        <w:lastRenderedPageBreak/>
        <w:t>Zásoby</w:t>
      </w:r>
      <w:bookmarkStart w:id="18" w:name="_MON_1456691420"/>
      <w:bookmarkEnd w:id="18"/>
      <w:r w:rsidR="00C3536B" w:rsidRPr="00E17729">
        <w:object w:dxaOrig="8905" w:dyaOrig="3202">
          <v:shape id="_x0000_i1035" type="#_x0000_t75" style="width:438pt;height:176.25pt" o:ole="" o:preferrelative="f">
            <v:imagedata r:id="rId41" o:title=""/>
            <o:lock v:ext="edit" aspectratio="f"/>
          </v:shape>
          <o:OLEObject Type="Embed" ProgID="Excel.Sheet.12" ShapeID="_x0000_i1035" DrawAspect="Content" ObjectID="_1457502550" r:id="rId42"/>
        </w:object>
      </w:r>
    </w:p>
    <w:p w:rsidR="007408C5" w:rsidRDefault="007408C5">
      <w:pPr>
        <w:ind w:left="426"/>
        <w:jc w:val="both"/>
        <w:rPr>
          <w:sz w:val="18"/>
        </w:rPr>
      </w:pPr>
    </w:p>
    <w:p w:rsidR="007408C5" w:rsidRDefault="007408C5">
      <w:pPr>
        <w:ind w:left="426"/>
        <w:jc w:val="both"/>
        <w:rPr>
          <w:sz w:val="18"/>
        </w:rPr>
      </w:pPr>
    </w:p>
    <w:p w:rsidR="002225EB" w:rsidRDefault="002225EB" w:rsidP="002225EB">
      <w:pPr>
        <w:ind w:firstLine="426"/>
        <w:rPr>
          <w:sz w:val="18"/>
        </w:rPr>
      </w:pPr>
      <w:r w:rsidRPr="00753ED0">
        <w:rPr>
          <w:sz w:val="18"/>
        </w:rPr>
        <w:t>Spoločnosť k 31.12.2013 netvorila opravné položky k zásobám ani v predchádzajúcich účtovných obdobiach.</w:t>
      </w:r>
    </w:p>
    <w:p w:rsidR="009029B4" w:rsidRDefault="009029B4" w:rsidP="002225EB">
      <w:pPr>
        <w:ind w:firstLine="426"/>
        <w:rPr>
          <w:sz w:val="18"/>
        </w:rPr>
      </w:pPr>
    </w:p>
    <w:p w:rsidR="009029B4" w:rsidRPr="00753ED0" w:rsidRDefault="009029B4" w:rsidP="006A7B2B">
      <w:pPr>
        <w:ind w:left="426"/>
        <w:rPr>
          <w:sz w:val="18"/>
        </w:rPr>
      </w:pPr>
      <w:r>
        <w:rPr>
          <w:sz w:val="18"/>
        </w:rPr>
        <w:t>V minulom účtovnom období  bol materiál v celkovej hodnote 69</w:t>
      </w:r>
      <w:r w:rsidR="006A7B2B">
        <w:rPr>
          <w:sz w:val="18"/>
        </w:rPr>
        <w:t> </w:t>
      </w:r>
      <w:r>
        <w:rPr>
          <w:sz w:val="18"/>
        </w:rPr>
        <w:t>356</w:t>
      </w:r>
      <w:r w:rsidR="006A7B2B">
        <w:rPr>
          <w:sz w:val="18"/>
        </w:rPr>
        <w:t xml:space="preserve"> €  vykázaný na riadku tovar a nie na riadku   materiál</w:t>
      </w:r>
      <w:r w:rsidR="00C3536B">
        <w:rPr>
          <w:sz w:val="18"/>
        </w:rPr>
        <w:t>,</w:t>
      </w:r>
      <w:r w:rsidR="006A7B2B">
        <w:rPr>
          <w:sz w:val="18"/>
        </w:rPr>
        <w:t xml:space="preserve"> ako to bolo realizované v roku 2013.</w:t>
      </w:r>
      <w:r>
        <w:rPr>
          <w:sz w:val="18"/>
        </w:rPr>
        <w:t xml:space="preserve"> </w:t>
      </w:r>
    </w:p>
    <w:p w:rsidR="002225EB" w:rsidRPr="00753ED0" w:rsidRDefault="002225EB" w:rsidP="002225EB">
      <w:pPr>
        <w:ind w:firstLine="426"/>
        <w:rPr>
          <w:sz w:val="18"/>
        </w:rPr>
      </w:pPr>
    </w:p>
    <w:p w:rsidR="002225EB" w:rsidRPr="00753ED0" w:rsidRDefault="002225EB" w:rsidP="002225EB">
      <w:pPr>
        <w:ind w:firstLine="426"/>
        <w:rPr>
          <w:sz w:val="18"/>
        </w:rPr>
      </w:pPr>
      <w:r w:rsidRPr="00753ED0">
        <w:rPr>
          <w:sz w:val="18"/>
        </w:rPr>
        <w:t>Zásoby sú kryté poistením do výšky 784 000 EUR.</w:t>
      </w:r>
    </w:p>
    <w:p w:rsidR="007408C5" w:rsidRDefault="007408C5">
      <w:pPr>
        <w:ind w:left="426"/>
        <w:jc w:val="both"/>
        <w:rPr>
          <w:sz w:val="18"/>
        </w:rPr>
      </w:pPr>
    </w:p>
    <w:p w:rsidR="007408C5" w:rsidRPr="00753ED0" w:rsidRDefault="007408C5">
      <w:pPr>
        <w:ind w:left="426"/>
        <w:jc w:val="both"/>
        <w:rPr>
          <w:sz w:val="18"/>
        </w:rPr>
      </w:pPr>
    </w:p>
    <w:p w:rsidR="00753ED0" w:rsidRPr="000B7957" w:rsidRDefault="00753ED0">
      <w:pPr>
        <w:spacing w:after="200" w:line="276" w:lineRule="auto"/>
        <w:rPr>
          <w:b/>
          <w:sz w:val="18"/>
          <w:szCs w:val="18"/>
        </w:rPr>
      </w:pPr>
    </w:p>
    <w:p w:rsidR="005D2A89" w:rsidRDefault="00CA441D">
      <w:pPr>
        <w:pStyle w:val="Heading2"/>
        <w:numPr>
          <w:ilvl w:val="0"/>
          <w:numId w:val="2"/>
        </w:numPr>
      </w:pPr>
      <w:bookmarkStart w:id="19" w:name="_Toc530739904"/>
      <w:r>
        <w:t>Pohľadávky</w:t>
      </w:r>
      <w:bookmarkEnd w:id="19"/>
    </w:p>
    <w:p w:rsidR="00CA441D" w:rsidRDefault="00CA441D" w:rsidP="00CA441D">
      <w:pPr>
        <w:pStyle w:val="BodyText"/>
      </w:pPr>
    </w:p>
    <w:p w:rsidR="00CA441D" w:rsidRDefault="00750629" w:rsidP="00CA441D">
      <w:pPr>
        <w:pStyle w:val="BodyText"/>
      </w:pPr>
      <w:r w:rsidRPr="00B433AF">
        <w:t>Vývoj opravnej položky v priebehu účtovného obdobia je zobrazený v nasledujúcom prehľade:</w:t>
      </w:r>
    </w:p>
    <w:p w:rsidR="00CA441D" w:rsidRDefault="00CA441D" w:rsidP="00CA441D">
      <w:pPr>
        <w:pStyle w:val="BodyText"/>
      </w:pPr>
    </w:p>
    <w:bookmarkStart w:id="20" w:name="_MON_1405930601"/>
    <w:bookmarkEnd w:id="20"/>
    <w:p w:rsidR="009D0700" w:rsidRPr="00395629" w:rsidRDefault="00031B13" w:rsidP="009D0700">
      <w:pPr>
        <w:pStyle w:val="BodyText"/>
        <w:rPr>
          <w:lang w:val="de-DE"/>
        </w:rPr>
      </w:pPr>
      <w:r>
        <w:object w:dxaOrig="8972" w:dyaOrig="5516">
          <v:shape id="_x0000_i1036" type="#_x0000_t75" style="width:439.5pt;height:300pt" o:ole="" o:preferrelative="f">
            <v:imagedata r:id="rId43" o:title=""/>
            <o:lock v:ext="edit" aspectratio="f"/>
          </v:shape>
          <o:OLEObject Type="Embed" ProgID="Excel.Sheet.12" ShapeID="_x0000_i1036" DrawAspect="Content" ObjectID="_1457502551" r:id="rId44"/>
        </w:object>
      </w:r>
    </w:p>
    <w:p w:rsidR="0064520D" w:rsidRPr="001D5F78" w:rsidRDefault="0064520D" w:rsidP="009D0700">
      <w:pPr>
        <w:pStyle w:val="Body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34119B" w:rsidRDefault="0034119B" w:rsidP="00632E19">
      <w:pPr>
        <w:pStyle w:val="BodyText"/>
        <w:ind w:left="0"/>
      </w:pPr>
    </w:p>
    <w:p w:rsidR="0034119B" w:rsidRDefault="0034119B" w:rsidP="00CA441D">
      <w:pPr>
        <w:pStyle w:val="BodyText"/>
      </w:pPr>
    </w:p>
    <w:bookmarkStart w:id="21" w:name="_MON_1405930710"/>
    <w:bookmarkEnd w:id="21"/>
    <w:p w:rsidR="00086A82" w:rsidRDefault="006A7B2B" w:rsidP="00342E08">
      <w:pPr>
        <w:pStyle w:val="BodyText"/>
      </w:pPr>
      <w:r>
        <w:object w:dxaOrig="9063" w:dyaOrig="6072">
          <v:shape id="_x0000_i1037" type="#_x0000_t75" style="width:441pt;height:331.5pt" o:ole="" o:preferrelative="f">
            <v:imagedata r:id="rId45" o:title=""/>
            <o:lock v:ext="edit" aspectratio="f"/>
          </v:shape>
          <o:OLEObject Type="Embed" ProgID="Excel.Sheet.12" ShapeID="_x0000_i1037" DrawAspect="Content" ObjectID="_1457502552" r:id="rId46"/>
        </w:object>
      </w:r>
    </w:p>
    <w:p w:rsidR="00004527" w:rsidRDefault="00004527" w:rsidP="00342E08">
      <w:pPr>
        <w:pStyle w:val="BodyText"/>
      </w:pPr>
    </w:p>
    <w:p w:rsidR="00004527" w:rsidRDefault="00004527" w:rsidP="00342E08">
      <w:pPr>
        <w:pStyle w:val="BodyText"/>
      </w:pPr>
    </w:p>
    <w:p w:rsidR="00004527" w:rsidRDefault="00004527" w:rsidP="0084014E">
      <w:pPr>
        <w:pStyle w:val="BodyText"/>
      </w:pPr>
      <w:r>
        <w:t>Spoločnosť  vykazuje ako dlhodobú pohľadávku  k 31.12.2013 zaplatenú kauciu za nájomné v prenajatých priestoroch.</w:t>
      </w:r>
    </w:p>
    <w:p w:rsidR="00004527" w:rsidRDefault="00004527" w:rsidP="00342E08">
      <w:pPr>
        <w:pStyle w:val="BodyText"/>
      </w:pPr>
      <w:r>
        <w:t>V predchádzajúcom účtovnom období bola uvedená kaucia vykazovaná medzi krátkodobými pohľadávkami.</w:t>
      </w:r>
    </w:p>
    <w:p w:rsidR="00004527" w:rsidRDefault="00004527" w:rsidP="00342E08">
      <w:pPr>
        <w:pStyle w:val="BodyText"/>
      </w:pPr>
    </w:p>
    <w:p w:rsidR="00004527" w:rsidRDefault="00004527" w:rsidP="00342E08">
      <w:pPr>
        <w:pStyle w:val="BodyText"/>
      </w:pPr>
    </w:p>
    <w:p w:rsidR="00B56CBE" w:rsidRDefault="00B56CBE" w:rsidP="00342E08">
      <w:pPr>
        <w:pStyle w:val="BodyText"/>
      </w:pPr>
    </w:p>
    <w:p w:rsidR="00086A82" w:rsidRDefault="00086A82">
      <w:pPr>
        <w:spacing w:after="200" w:line="276" w:lineRule="auto"/>
        <w:rPr>
          <w:sz w:val="18"/>
        </w:rPr>
      </w:pPr>
      <w:r>
        <w:br w:type="page"/>
      </w:r>
    </w:p>
    <w:p w:rsidR="00342E08" w:rsidRDefault="00342E08" w:rsidP="00342E08">
      <w:pPr>
        <w:pStyle w:val="BodyText"/>
      </w:pPr>
      <w:r>
        <w:lastRenderedPageBreak/>
        <w:t>Veková štruktúra pohľadávok za predchádzajúce účtovné obdobie je uvedená v nasledujúcom prehľade:</w:t>
      </w:r>
    </w:p>
    <w:p w:rsidR="000739AC" w:rsidRDefault="000739AC" w:rsidP="00CA441D">
      <w:pPr>
        <w:pStyle w:val="BodyText"/>
      </w:pPr>
    </w:p>
    <w:p w:rsidR="000739AC" w:rsidRDefault="000739AC" w:rsidP="00CA441D">
      <w:pPr>
        <w:pStyle w:val="BodyText"/>
      </w:pPr>
    </w:p>
    <w:bookmarkStart w:id="22" w:name="_MON_1405930718"/>
    <w:bookmarkEnd w:id="22"/>
    <w:p w:rsidR="00342E08" w:rsidRDefault="00632E19" w:rsidP="00CA441D">
      <w:pPr>
        <w:pStyle w:val="BodyText"/>
      </w:pPr>
      <w:r>
        <w:object w:dxaOrig="9023" w:dyaOrig="6091">
          <v:shape id="_x0000_i1038" type="#_x0000_t75" style="width:439.5pt;height:333pt" o:ole="" o:preferrelative="f">
            <v:imagedata r:id="rId47" o:title=""/>
            <o:lock v:ext="edit" aspectratio="f"/>
          </v:shape>
          <o:OLEObject Type="Embed" ProgID="Excel.Sheet.12" ShapeID="_x0000_i1038" DrawAspect="Content" ObjectID="_1457502553" r:id="rId48"/>
        </w:object>
      </w:r>
    </w:p>
    <w:p w:rsidR="00EF4E72" w:rsidRDefault="00676CB7" w:rsidP="00CA441D">
      <w:pPr>
        <w:pStyle w:val="BodyText"/>
      </w:pPr>
      <w:r>
        <w:t xml:space="preserve"> </w:t>
      </w:r>
    </w:p>
    <w:p w:rsidR="00367A6E" w:rsidRDefault="00367A6E" w:rsidP="00142DDE">
      <w:pPr>
        <w:pStyle w:val="BodyText"/>
      </w:pPr>
    </w:p>
    <w:p w:rsidR="00761E3B" w:rsidRDefault="00761E3B" w:rsidP="00761E3B">
      <w:pPr>
        <w:pStyle w:val="BodyText"/>
      </w:pPr>
    </w:p>
    <w:p w:rsidR="00761E3B" w:rsidRPr="001D5F78" w:rsidRDefault="00761E3B" w:rsidP="0084014E">
      <w:pPr>
        <w:pStyle w:val="BodyText"/>
        <w:ind w:firstLine="282"/>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BodyText"/>
        <w:rPr>
          <w:szCs w:val="18"/>
        </w:rPr>
      </w:pPr>
    </w:p>
    <w:p w:rsidR="00753ED0" w:rsidRDefault="00753ED0">
      <w:pPr>
        <w:spacing w:after="200" w:line="276" w:lineRule="auto"/>
        <w:rPr>
          <w:sz w:val="18"/>
          <w:szCs w:val="18"/>
        </w:rPr>
      </w:pPr>
    </w:p>
    <w:p w:rsidR="00761E3B" w:rsidRPr="001D5F78" w:rsidRDefault="00753ED0">
      <w:pPr>
        <w:spacing w:after="200" w:line="276" w:lineRule="auto"/>
        <w:rPr>
          <w:sz w:val="18"/>
          <w:szCs w:val="18"/>
        </w:rPr>
      </w:pPr>
      <w:r>
        <w:rPr>
          <w:sz w:val="18"/>
          <w:szCs w:val="18"/>
        </w:rPr>
        <w:t xml:space="preserve">        </w:t>
      </w:r>
      <w:r w:rsidR="000C17C3" w:rsidRPr="000C17C3">
        <w:rPr>
          <w:sz w:val="18"/>
          <w:szCs w:val="18"/>
        </w:rPr>
        <w:br w:type="page"/>
      </w:r>
    </w:p>
    <w:p w:rsidR="003A2AE6" w:rsidRPr="00C52351" w:rsidRDefault="003A2AE6" w:rsidP="003A2AE6">
      <w:pPr>
        <w:ind w:left="426"/>
        <w:jc w:val="both"/>
        <w:rPr>
          <w:i/>
          <w:sz w:val="18"/>
          <w:szCs w:val="18"/>
          <w:highlight w:val="yellow"/>
        </w:rPr>
      </w:pPr>
    </w:p>
    <w:p w:rsidR="00B62963" w:rsidRDefault="00B62963">
      <w:pPr>
        <w:pStyle w:val="BodyText"/>
        <w:rPr>
          <w:b/>
        </w:rPr>
      </w:pPr>
      <w:bookmarkStart w:id="23" w:name="_Toc530739905"/>
    </w:p>
    <w:p w:rsidR="00CA441D" w:rsidRDefault="00CA441D" w:rsidP="00CA441D">
      <w:pPr>
        <w:pStyle w:val="Heading2"/>
        <w:numPr>
          <w:ilvl w:val="0"/>
          <w:numId w:val="2"/>
        </w:numPr>
      </w:pPr>
      <w:r>
        <w:t>Finančné účty</w:t>
      </w:r>
      <w:bookmarkEnd w:id="23"/>
    </w:p>
    <w:p w:rsidR="00CA441D" w:rsidRDefault="00CA441D" w:rsidP="00CA441D">
      <w:pPr>
        <w:pStyle w:val="BodyText"/>
      </w:pPr>
    </w:p>
    <w:p w:rsidR="00CA441D" w:rsidRDefault="00CA441D" w:rsidP="0084014E">
      <w:pPr>
        <w:pStyle w:val="BodyText"/>
        <w:ind w:firstLine="282"/>
      </w:pPr>
      <w:r>
        <w:t>Ako finančné účty sú vykázané peniaze v</w:t>
      </w:r>
      <w:r w:rsidR="00753ED0">
        <w:t> </w:t>
      </w:r>
      <w:r>
        <w:t>pokladnici</w:t>
      </w:r>
      <w:r w:rsidR="00753ED0">
        <w:t xml:space="preserve"> a účty v bankách.  </w:t>
      </w:r>
      <w:r>
        <w:t>Účtami v bankách môže Spoločnosť voľne disponovať</w:t>
      </w:r>
      <w:r w:rsidR="003C54BB">
        <w:t>.</w:t>
      </w:r>
    </w:p>
    <w:p w:rsidR="00442157" w:rsidRDefault="00442157" w:rsidP="00CA441D">
      <w:pPr>
        <w:pStyle w:val="BodyText"/>
      </w:pPr>
    </w:p>
    <w:p w:rsidR="00442157" w:rsidRDefault="00750629" w:rsidP="00CA441D">
      <w:pPr>
        <w:pStyle w:val="BodyText"/>
      </w:pPr>
      <w:r w:rsidRPr="00B433AF">
        <w:t>Prehľad jednotlivých položiek finančných účtov:</w:t>
      </w:r>
    </w:p>
    <w:p w:rsidR="00442157" w:rsidRDefault="00442157" w:rsidP="00CA441D">
      <w:pPr>
        <w:pStyle w:val="BodyText"/>
      </w:pPr>
    </w:p>
    <w:bookmarkStart w:id="24" w:name="_MON_1405930822"/>
    <w:bookmarkEnd w:id="24"/>
    <w:p w:rsidR="00837B46" w:rsidRDefault="00401080" w:rsidP="00086A82">
      <w:pPr>
        <w:pStyle w:val="BodyText"/>
        <w:rPr>
          <w:b/>
        </w:rPr>
      </w:pPr>
      <w:r w:rsidRPr="00003C63">
        <w:object w:dxaOrig="9010" w:dyaOrig="1895">
          <v:shape id="_x0000_i1039" type="#_x0000_t75" style="width:440.25pt;height:103.5pt" o:ole="" o:preferrelative="f">
            <v:imagedata r:id="rId49" o:title=""/>
            <o:lock v:ext="edit" aspectratio="f"/>
          </v:shape>
          <o:OLEObject Type="Embed" ProgID="Excel.Sheet.12" ShapeID="_x0000_i1039" DrawAspect="Content" ObjectID="_1457502554" r:id="rId50"/>
        </w:object>
      </w:r>
    </w:p>
    <w:p w:rsidR="00837B46" w:rsidRDefault="00837B46" w:rsidP="00086A82">
      <w:pPr>
        <w:pStyle w:val="BodyText"/>
        <w:rPr>
          <w:b/>
        </w:rPr>
      </w:pPr>
    </w:p>
    <w:p w:rsidR="00CA441D" w:rsidRDefault="00CA441D" w:rsidP="00CA441D">
      <w:pPr>
        <w:pStyle w:val="Heading2"/>
        <w:numPr>
          <w:ilvl w:val="0"/>
          <w:numId w:val="2"/>
        </w:numPr>
      </w:pPr>
      <w:bookmarkStart w:id="25" w:name="_Toc530739906"/>
      <w:r>
        <w:t>Časové rozlíšenie</w:t>
      </w:r>
      <w:bookmarkEnd w:id="25"/>
    </w:p>
    <w:p w:rsidR="00CA441D" w:rsidRDefault="00CA441D" w:rsidP="00CA441D">
      <w:pPr>
        <w:pStyle w:val="BodyText"/>
      </w:pPr>
    </w:p>
    <w:p w:rsidR="00CA441D" w:rsidRDefault="00CA441D" w:rsidP="00CA441D">
      <w:pPr>
        <w:pStyle w:val="BodyText"/>
      </w:pPr>
      <w:r w:rsidRPr="00AC097C">
        <w:t>Ide o tieto položky:</w:t>
      </w:r>
    </w:p>
    <w:p w:rsidR="00574527" w:rsidRDefault="00574527" w:rsidP="00CA441D">
      <w:pPr>
        <w:pStyle w:val="BodyText"/>
      </w:pPr>
    </w:p>
    <w:bookmarkStart w:id="26" w:name="_MON_1405947617"/>
    <w:bookmarkEnd w:id="26"/>
    <w:p w:rsidR="00B12204" w:rsidRDefault="00753ED0" w:rsidP="00B12204">
      <w:pPr>
        <w:pStyle w:val="BodyText"/>
        <w:rPr>
          <w:lang w:val="de-DE"/>
        </w:rPr>
      </w:pPr>
      <w:r w:rsidRPr="001B5855">
        <w:rPr>
          <w:lang w:val="de-DE"/>
        </w:rPr>
        <w:object w:dxaOrig="10375" w:dyaOrig="5109">
          <v:shape id="_x0000_i1040" type="#_x0000_t75" style="width:506.25pt;height:280.5pt" o:ole="" o:preferrelative="f">
            <v:imagedata r:id="rId51" o:title=""/>
            <o:lock v:ext="edit" aspectratio="f"/>
          </v:shape>
          <o:OLEObject Type="Embed" ProgID="Excel.Sheet.12" ShapeID="_x0000_i1040" DrawAspect="Content" ObjectID="_1457502555" r:id="rId52"/>
        </w:object>
      </w:r>
    </w:p>
    <w:p w:rsidR="00B12204" w:rsidRPr="001D5F78" w:rsidRDefault="00B12204" w:rsidP="00B12204">
      <w:pPr>
        <w:pStyle w:val="Body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Heading1"/>
        <w:spacing w:before="120" w:after="60"/>
      </w:pPr>
      <w:r>
        <w:lastRenderedPageBreak/>
        <w:t>Informácie o údajoch na strane pasív súvahy</w:t>
      </w:r>
    </w:p>
    <w:p w:rsidR="00491AF0" w:rsidRDefault="00491AF0" w:rsidP="00491AF0">
      <w:pPr>
        <w:pStyle w:val="BodyText"/>
      </w:pPr>
    </w:p>
    <w:p w:rsidR="00491AF0" w:rsidRDefault="00491AF0" w:rsidP="00C1612F">
      <w:pPr>
        <w:pStyle w:val="Heading2"/>
        <w:numPr>
          <w:ilvl w:val="0"/>
          <w:numId w:val="6"/>
        </w:numPr>
      </w:pPr>
      <w:bookmarkStart w:id="27"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C1612F">
      <w:pPr>
        <w:pStyle w:val="Heading2"/>
        <w:numPr>
          <w:ilvl w:val="0"/>
          <w:numId w:val="6"/>
        </w:numPr>
      </w:pPr>
      <w:r>
        <w:t>Rezervy</w:t>
      </w:r>
    </w:p>
    <w:bookmarkEnd w:id="27"/>
    <w:p w:rsidR="00491AF0" w:rsidRDefault="00491AF0" w:rsidP="00491AF0">
      <w:pPr>
        <w:pStyle w:val="BodyText"/>
      </w:pPr>
    </w:p>
    <w:p w:rsidR="00491AF0" w:rsidRPr="00EC0203" w:rsidRDefault="00750629" w:rsidP="00491AF0">
      <w:pPr>
        <w:pStyle w:val="BodyText"/>
      </w:pPr>
      <w:r w:rsidRPr="00B433AF">
        <w:t>Prehľad o rezervách za bežné účtovné obdobie je uvedený v nasledujúcom prehľade:</w:t>
      </w:r>
    </w:p>
    <w:p w:rsidR="00491AF0" w:rsidRDefault="00491AF0" w:rsidP="00491AF0">
      <w:pPr>
        <w:pStyle w:val="BodyText"/>
        <w:jc w:val="left"/>
      </w:pPr>
    </w:p>
    <w:tbl>
      <w:tblPr>
        <w:tblStyle w:val="TableGrid"/>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2"/>
      </w:tblGrid>
      <w:tr w:rsidR="00AF68D2" w:rsidTr="00721F1C">
        <w:tc>
          <w:tcPr>
            <w:tcW w:w="9382" w:type="dxa"/>
          </w:tcPr>
          <w:bookmarkStart w:id="28" w:name="_MON_1405948469"/>
          <w:bookmarkEnd w:id="28"/>
          <w:p w:rsidR="00AF68D2" w:rsidRDefault="00385CF0" w:rsidP="00721F1C">
            <w:r w:rsidRPr="00AF68D2">
              <w:object w:dxaOrig="9812" w:dyaOrig="8104">
                <v:shape id="_x0000_i1041" type="#_x0000_t75" style="width:492pt;height:452.25pt" o:ole="" o:preferrelative="f">
                  <v:imagedata r:id="rId53" o:title=""/>
                  <o:lock v:ext="edit" aspectratio="f"/>
                </v:shape>
                <o:OLEObject Type="Embed" ProgID="Excel.Sheet.12" ShapeID="_x0000_i1041" DrawAspect="Content" ObjectID="_1457502556" r:id="rId54"/>
              </w:object>
            </w:r>
          </w:p>
        </w:tc>
      </w:tr>
    </w:tbl>
    <w:p w:rsidR="00B12204" w:rsidRDefault="00B12204" w:rsidP="009D0700">
      <w:pPr>
        <w:ind w:left="426"/>
      </w:pPr>
    </w:p>
    <w:p w:rsidR="00EF0F13" w:rsidRPr="006406E1" w:rsidRDefault="00EF0F13" w:rsidP="00EF0F13">
      <w:pPr>
        <w:pStyle w:val="BodyText"/>
        <w:rPr>
          <w:highlight w:val="yellow"/>
        </w:rPr>
      </w:pPr>
      <w:bookmarkStart w:id="29" w:name="OLE_LINK17"/>
      <w:bookmarkStart w:id="30" w:name="OLE_LINK18"/>
    </w:p>
    <w:p w:rsidR="00EF0F13" w:rsidRDefault="00EF0F13" w:rsidP="00EF0F13">
      <w:pPr>
        <w:pStyle w:val="BodyText"/>
        <w:rPr>
          <w:highlight w:val="yellow"/>
        </w:rPr>
      </w:pPr>
    </w:p>
    <w:p w:rsidR="00753ED0" w:rsidRDefault="00753ED0" w:rsidP="00EF0F13">
      <w:pPr>
        <w:pStyle w:val="BodyText"/>
        <w:rPr>
          <w:highlight w:val="yellow"/>
        </w:rPr>
      </w:pPr>
    </w:p>
    <w:p w:rsidR="00753ED0" w:rsidRDefault="00753ED0" w:rsidP="00EF0F13">
      <w:pPr>
        <w:pStyle w:val="BodyText"/>
        <w:rPr>
          <w:highlight w:val="yellow"/>
        </w:rPr>
      </w:pPr>
    </w:p>
    <w:p w:rsidR="00753ED0" w:rsidRDefault="00753ED0" w:rsidP="00EF0F13">
      <w:pPr>
        <w:pStyle w:val="BodyText"/>
        <w:rPr>
          <w:highlight w:val="yellow"/>
        </w:rPr>
      </w:pPr>
    </w:p>
    <w:p w:rsidR="00753ED0" w:rsidRDefault="00753ED0" w:rsidP="00EF0F13">
      <w:pPr>
        <w:pStyle w:val="BodyText"/>
        <w:rPr>
          <w:highlight w:val="yellow"/>
        </w:rPr>
      </w:pPr>
    </w:p>
    <w:p w:rsidR="00753ED0" w:rsidRDefault="00753ED0" w:rsidP="00EF0F13">
      <w:pPr>
        <w:pStyle w:val="BodyText"/>
        <w:rPr>
          <w:highlight w:val="yellow"/>
        </w:rPr>
      </w:pPr>
    </w:p>
    <w:p w:rsidR="00753ED0" w:rsidRPr="006406E1" w:rsidRDefault="00753ED0" w:rsidP="00EF0F13">
      <w:pPr>
        <w:pStyle w:val="BodyText"/>
        <w:rPr>
          <w:highlight w:val="yellow"/>
        </w:rPr>
      </w:pPr>
    </w:p>
    <w:p w:rsidR="00EF0F13" w:rsidRPr="006406E1" w:rsidRDefault="00EF0F13" w:rsidP="00EF0F13">
      <w:pPr>
        <w:pStyle w:val="BodyText"/>
        <w:jc w:val="left"/>
        <w:rPr>
          <w:b/>
          <w:highlight w:val="yellow"/>
        </w:rPr>
      </w:pPr>
    </w:p>
    <w:p w:rsidR="00491AF0" w:rsidRPr="006406E1" w:rsidRDefault="00491AF0" w:rsidP="00491AF0">
      <w:pPr>
        <w:rPr>
          <w:sz w:val="18"/>
          <w:szCs w:val="18"/>
          <w:highlight w:val="yellow"/>
        </w:rPr>
      </w:pPr>
    </w:p>
    <w:p w:rsidR="00491AF0" w:rsidRDefault="00491AF0" w:rsidP="00491AF0">
      <w:pPr>
        <w:pStyle w:val="BodyText"/>
      </w:pPr>
      <w:r w:rsidRPr="00E902EA">
        <w:t>Prehľad o rezervách za predchádzajúce účtovné obdobie je uvedený v nasledujúc</w:t>
      </w:r>
      <w:r w:rsidR="00076486" w:rsidRPr="00E902EA">
        <w:t>om</w:t>
      </w:r>
      <w:r w:rsidRPr="00E902EA">
        <w:t xml:space="preserve"> </w:t>
      </w:r>
      <w:r w:rsidR="00076486" w:rsidRPr="00E902EA">
        <w:t>prehľade</w:t>
      </w:r>
      <w:r w:rsidRPr="00E902EA">
        <w:t>:</w:t>
      </w:r>
    </w:p>
    <w:p w:rsidR="00753ED0" w:rsidRDefault="00753ED0" w:rsidP="00491AF0">
      <w:pPr>
        <w:pStyle w:val="BodyText"/>
      </w:pPr>
    </w:p>
    <w:p w:rsidR="00753ED0" w:rsidRDefault="00753ED0" w:rsidP="00491AF0">
      <w:pPr>
        <w:pStyle w:val="BodyText"/>
      </w:pPr>
    </w:p>
    <w:p w:rsidR="00491AF0" w:rsidRDefault="00491AF0" w:rsidP="00491AF0">
      <w:pPr>
        <w:pStyle w:val="BodyText"/>
        <w:jc w:val="left"/>
      </w:pPr>
    </w:p>
    <w:bookmarkStart w:id="31" w:name="_MON_1405948491"/>
    <w:bookmarkEnd w:id="31"/>
    <w:p w:rsidR="005B4970" w:rsidRDefault="006A7B2B" w:rsidP="009B60B7">
      <w:pPr>
        <w:pStyle w:val="BodyText"/>
        <w:jc w:val="left"/>
      </w:pPr>
      <w:r>
        <w:object w:dxaOrig="8866" w:dyaOrig="7390">
          <v:shape id="_x0000_i1042" type="#_x0000_t75" style="width:441.75pt;height:412.5pt" o:ole="" o:preferrelative="f">
            <v:imagedata r:id="rId55" o:title=""/>
            <o:lock v:ext="edit" aspectratio="f"/>
          </v:shape>
          <o:OLEObject Type="Embed" ProgID="Excel.Sheet.12" ShapeID="_x0000_i1042" DrawAspect="Content" ObjectID="_1457502557" r:id="rId56"/>
        </w:object>
      </w:r>
      <w:bookmarkEnd w:id="29"/>
      <w:bookmarkEnd w:id="30"/>
    </w:p>
    <w:p w:rsidR="00B62963" w:rsidRDefault="00491AF0">
      <w:pPr>
        <w:pStyle w:val="Heading2"/>
        <w:numPr>
          <w:ilvl w:val="0"/>
          <w:numId w:val="2"/>
        </w:numPr>
        <w:tabs>
          <w:tab w:val="clear" w:pos="360"/>
          <w:tab w:val="num" w:pos="426"/>
        </w:tabs>
        <w:ind w:left="426" w:hanging="426"/>
      </w:pPr>
      <w:bookmarkStart w:id="32" w:name="_Toc530739909"/>
      <w:r>
        <w:br w:type="page"/>
      </w:r>
      <w:r>
        <w:lastRenderedPageBreak/>
        <w:t>Záväzky</w:t>
      </w:r>
      <w:bookmarkEnd w:id="32"/>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57382A" w:rsidRPr="00D91A08" w:rsidRDefault="0057382A" w:rsidP="0057382A">
      <w:pPr>
        <w:pStyle w:val="BodyText"/>
        <w:rPr>
          <w:i/>
          <w:szCs w:val="18"/>
          <w:u w:val="single"/>
        </w:rPr>
      </w:pPr>
    </w:p>
    <w:p w:rsidR="00491AF0" w:rsidRDefault="00491AF0" w:rsidP="00491AF0">
      <w:pPr>
        <w:pStyle w:val="BodyText"/>
      </w:pPr>
    </w:p>
    <w:bookmarkStart w:id="33" w:name="_MON_1405948528"/>
    <w:bookmarkEnd w:id="33"/>
    <w:p w:rsidR="002A7CDF" w:rsidRDefault="003D3C4D" w:rsidP="009D0700">
      <w:pPr>
        <w:ind w:left="426"/>
      </w:pPr>
      <w:r>
        <w:object w:dxaOrig="8972" w:dyaOrig="2785">
          <v:shape id="_x0000_i1043" type="#_x0000_t75" style="width:441pt;height:151.5pt" o:ole="" o:preferrelative="f">
            <v:imagedata r:id="rId57" o:title=""/>
            <o:lock v:ext="edit" aspectratio="f"/>
          </v:shape>
          <o:OLEObject Type="Embed" ProgID="Excel.Sheet.12" ShapeID="_x0000_i1043" DrawAspect="Content" ObjectID="_1457502558" r:id="rId58"/>
        </w:object>
      </w:r>
    </w:p>
    <w:p w:rsidR="00721F1C" w:rsidRDefault="00721F1C" w:rsidP="00491AF0">
      <w:pPr>
        <w:pStyle w:val="BodyText"/>
      </w:pPr>
    </w:p>
    <w:p w:rsidR="00721F1C" w:rsidRPr="00721F1C" w:rsidRDefault="00721F1C" w:rsidP="00491AF0">
      <w:pPr>
        <w:pStyle w:val="BodyText"/>
        <w:rPr>
          <w:b/>
          <w:u w:val="single"/>
        </w:rPr>
      </w:pPr>
      <w:r w:rsidRPr="00721F1C">
        <w:rPr>
          <w:b/>
          <w:u w:val="single"/>
        </w:rPr>
        <w:t>Záväzky z finačného prenájmu</w:t>
      </w:r>
    </w:p>
    <w:p w:rsidR="00721F1C" w:rsidRDefault="00721F1C" w:rsidP="00491AF0">
      <w:pPr>
        <w:pStyle w:val="BodyText"/>
      </w:pPr>
    </w:p>
    <w:p w:rsidR="00721F1C" w:rsidRPr="00721F1C" w:rsidRDefault="00721F1C" w:rsidP="00620407">
      <w:pPr>
        <w:pStyle w:val="BodyText"/>
      </w:pPr>
      <w:r w:rsidRPr="00721F1C">
        <w:t xml:space="preserve">Finančný prenájom sa týka iba  prenájmu bankomatov. Priemerná doba trvania u bankomatov je 8 rokov.  Záväzky spoločnosti vyplývajúce z finančného prenájmu zabezpečuje prenajatý majetok. </w:t>
      </w:r>
    </w:p>
    <w:p w:rsidR="00721F1C" w:rsidRPr="00721F1C" w:rsidRDefault="00721F1C" w:rsidP="00620407">
      <w:pPr>
        <w:pStyle w:val="BodyText"/>
      </w:pPr>
    </w:p>
    <w:p w:rsidR="00721F1C" w:rsidRPr="00721F1C" w:rsidRDefault="00721F1C" w:rsidP="00620407">
      <w:pPr>
        <w:pStyle w:val="BodyText"/>
      </w:pPr>
      <w:r w:rsidRPr="00721F1C">
        <w:t>Úrokové sadzby sú stanovené pevnou sadzbou ku dňu uzatvorenia zmluvy.</w:t>
      </w:r>
    </w:p>
    <w:p w:rsidR="00721F1C" w:rsidRPr="00721F1C" w:rsidRDefault="00721F1C" w:rsidP="00620407">
      <w:pPr>
        <w:pStyle w:val="BodyText"/>
      </w:pPr>
    </w:p>
    <w:p w:rsidR="00721F1C" w:rsidRPr="00721F1C" w:rsidRDefault="00721F1C" w:rsidP="00620407">
      <w:pPr>
        <w:pStyle w:val="BodyText"/>
      </w:pPr>
      <w:r w:rsidRPr="00721F1C">
        <w:t xml:space="preserve">Všetky záväzky z finančného prenájmu sú denominované v EUR. </w:t>
      </w:r>
    </w:p>
    <w:p w:rsidR="00491AF0" w:rsidRDefault="00491AF0" w:rsidP="00491AF0">
      <w:pPr>
        <w:pStyle w:val="BodyText"/>
      </w:pPr>
    </w:p>
    <w:p w:rsidR="0057382A" w:rsidRDefault="0057382A" w:rsidP="0057382A">
      <w:pPr>
        <w:pStyle w:val="BodyText"/>
        <w:rPr>
          <w:highlight w:val="yellow"/>
        </w:rPr>
      </w:pPr>
    </w:p>
    <w:p w:rsidR="00721F1C" w:rsidRPr="006F2EC6" w:rsidRDefault="00721F1C" w:rsidP="0057382A">
      <w:pPr>
        <w:pStyle w:val="BodyText"/>
        <w:rPr>
          <w:i/>
          <w:szCs w:val="18"/>
          <w:highlight w:val="yellow"/>
          <w:u w:val="single"/>
        </w:rPr>
      </w:pPr>
    </w:p>
    <w:p w:rsidR="00491AF0" w:rsidRPr="006F2EC6" w:rsidRDefault="00491AF0" w:rsidP="00491AF0">
      <w:pPr>
        <w:pStyle w:val="BodyText"/>
        <w:rPr>
          <w:highlight w:val="yellow"/>
        </w:rPr>
      </w:pPr>
    </w:p>
    <w:bookmarkStart w:id="34" w:name="_MON_1405948555"/>
    <w:bookmarkEnd w:id="34"/>
    <w:p w:rsidR="007A005F" w:rsidRPr="006F2EC6" w:rsidRDefault="006A7B2B" w:rsidP="007A005F">
      <w:pPr>
        <w:pStyle w:val="Heading2"/>
        <w:numPr>
          <w:ilvl w:val="0"/>
          <w:numId w:val="0"/>
        </w:numPr>
        <w:ind w:firstLine="450"/>
        <w:rPr>
          <w:highlight w:val="yellow"/>
          <w:lang w:val="de-DE"/>
        </w:rPr>
      </w:pPr>
      <w:r w:rsidRPr="007474DE">
        <w:object w:dxaOrig="8698" w:dyaOrig="2572">
          <v:shape id="_x0000_i1044" type="#_x0000_t75" style="width:432.75pt;height:126.75pt" o:ole="" o:preferrelative="f">
            <v:imagedata r:id="rId59" o:title=""/>
            <o:lock v:ext="edit" aspectratio="f"/>
          </v:shape>
          <o:OLEObject Type="Embed" ProgID="Excel.Sheet.12" ShapeID="_x0000_i1044" DrawAspect="Content" ObjectID="_1457502559" r:id="rId60"/>
        </w:object>
      </w:r>
    </w:p>
    <w:p w:rsidR="00B62963" w:rsidRPr="006F2EC6" w:rsidRDefault="00B62963">
      <w:pPr>
        <w:pStyle w:val="Heading2"/>
        <w:numPr>
          <w:ilvl w:val="0"/>
          <w:numId w:val="0"/>
        </w:numPr>
        <w:ind w:left="360"/>
        <w:rPr>
          <w:b w:val="0"/>
          <w:highlight w:val="yellow"/>
        </w:rPr>
      </w:pPr>
      <w:bookmarkStart w:id="35" w:name="_Toc530739910"/>
    </w:p>
    <w:p w:rsidR="00B62963" w:rsidRDefault="000C17C3">
      <w:pPr>
        <w:pStyle w:val="Heading2"/>
        <w:numPr>
          <w:ilvl w:val="0"/>
          <w:numId w:val="0"/>
        </w:numPr>
        <w:ind w:left="426"/>
      </w:pPr>
      <w:r w:rsidRPr="000C17C3">
        <w:rPr>
          <w:b w:val="0"/>
        </w:rPr>
        <w:br w:type="page"/>
      </w:r>
      <w:r w:rsidRPr="000C17C3">
        <w:lastRenderedPageBreak/>
        <w:t xml:space="preserve">  </w:t>
      </w:r>
      <w:bookmarkEnd w:id="35"/>
    </w:p>
    <w:p w:rsidR="0057382A" w:rsidRPr="0051494C" w:rsidRDefault="0057382A" w:rsidP="0057382A">
      <w:pPr>
        <w:pStyle w:val="Heading2"/>
        <w:numPr>
          <w:ilvl w:val="0"/>
          <w:numId w:val="2"/>
        </w:numPr>
      </w:pPr>
      <w:r w:rsidRPr="0051494C">
        <w:t>Odložený daňový záväzok</w:t>
      </w:r>
    </w:p>
    <w:p w:rsidR="00E231BA" w:rsidRPr="0051494C" w:rsidRDefault="00E231BA" w:rsidP="00E231BA">
      <w:pPr>
        <w:rPr>
          <w:sz w:val="18"/>
          <w:szCs w:val="18"/>
        </w:rPr>
      </w:pPr>
    </w:p>
    <w:p w:rsidR="00E231BA" w:rsidRPr="0051494C" w:rsidRDefault="00E231BA" w:rsidP="00E231BA">
      <w:pPr>
        <w:pStyle w:val="BodyText"/>
      </w:pPr>
      <w:r w:rsidRPr="0051494C">
        <w:t>Výpočet odloženého daňového záväzku je uvedený v nasledujúcom prehľade:</w:t>
      </w:r>
    </w:p>
    <w:p w:rsidR="007474DE" w:rsidRPr="0051494C" w:rsidRDefault="007474DE" w:rsidP="007A005F">
      <w:pPr>
        <w:pStyle w:val="BodyText"/>
      </w:pPr>
    </w:p>
    <w:p w:rsidR="007A005F" w:rsidRPr="00DD1EE1" w:rsidRDefault="0051494C" w:rsidP="007A005F">
      <w:pPr>
        <w:pStyle w:val="BodyText"/>
        <w:rPr>
          <w:highlight w:val="yellow"/>
          <w:lang w:val="de-DE"/>
        </w:rPr>
      </w:pPr>
      <w:r>
        <w:rPr>
          <w:noProof/>
          <w:color w:val="1F497D"/>
          <w:lang w:eastAsia="sk-SK"/>
        </w:rPr>
        <w:drawing>
          <wp:inline distT="0" distB="0" distL="0" distR="0">
            <wp:extent cx="5591175" cy="4714875"/>
            <wp:effectExtent l="0" t="0" r="9525" b="9525"/>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preferRelativeResize="0">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591175" cy="4714875"/>
                    </a:xfrm>
                    <a:prstGeom prst="rect">
                      <a:avLst/>
                    </a:prstGeom>
                    <a:noFill/>
                    <a:ln>
                      <a:noFill/>
                    </a:ln>
                  </pic:spPr>
                </pic:pic>
              </a:graphicData>
            </a:graphic>
          </wp:inline>
        </w:drawing>
      </w:r>
    </w:p>
    <w:p w:rsidR="00E231BA" w:rsidRPr="0051494C" w:rsidRDefault="00E231BA" w:rsidP="00E231BA">
      <w:pPr>
        <w:pStyle w:val="BodyText"/>
      </w:pPr>
    </w:p>
    <w:p w:rsidR="00E231BA" w:rsidRDefault="00A05FBA" w:rsidP="00E231BA">
      <w:pPr>
        <w:pStyle w:val="BodyText"/>
      </w:pPr>
      <w:r w:rsidRPr="0051494C">
        <w:t>Suma</w:t>
      </w:r>
      <w:r w:rsidR="004027CF" w:rsidRPr="0051494C">
        <w:t xml:space="preserve"> odloženého daňového záväzku vo výške</w:t>
      </w:r>
      <w:r w:rsidRPr="0051494C">
        <w:t xml:space="preserve"> </w:t>
      </w:r>
      <w:r w:rsidR="0049319B" w:rsidRPr="0051494C">
        <w:t>5</w:t>
      </w:r>
      <w:r w:rsidR="006A7B2B">
        <w:t xml:space="preserve"> </w:t>
      </w:r>
      <w:r w:rsidR="0049319B" w:rsidRPr="0051494C">
        <w:t>815</w:t>
      </w:r>
      <w:r w:rsidRPr="0051494C">
        <w:t xml:space="preserve"> EUR</w:t>
      </w:r>
      <w:r w:rsidR="003D140B" w:rsidRPr="0051494C">
        <w:t xml:space="preserve"> súvisí s precenením zabezpečovacích derivátov</w:t>
      </w:r>
      <w:r w:rsidRPr="0051494C">
        <w:t xml:space="preserve"> </w:t>
      </w:r>
      <w:r w:rsidR="003D140B" w:rsidRPr="0051494C">
        <w:t xml:space="preserve">a </w:t>
      </w:r>
      <w:r w:rsidRPr="0051494C">
        <w:t>bola zaúčtovaná do vlastného imania na oceňovacie rozdiely z precenenia majetku a záväzkov.</w:t>
      </w:r>
    </w:p>
    <w:p w:rsidR="00835222" w:rsidRDefault="00835222" w:rsidP="00E231BA">
      <w:pPr>
        <w:pStyle w:val="BodyText"/>
      </w:pPr>
    </w:p>
    <w:p w:rsidR="00D04D91" w:rsidRPr="003D140B" w:rsidRDefault="00D04D91" w:rsidP="00D04D91">
      <w:pPr>
        <w:pStyle w:val="BodyText"/>
      </w:pPr>
    </w:p>
    <w:p w:rsidR="00C854FD" w:rsidRDefault="00C854FD">
      <w:pPr>
        <w:spacing w:after="200" w:line="276" w:lineRule="auto"/>
        <w:rPr>
          <w:b/>
          <w:sz w:val="18"/>
        </w:rPr>
      </w:pPr>
      <w:bookmarkStart w:id="36" w:name="_Toc530739911"/>
      <w:r>
        <w:br w:type="page"/>
      </w:r>
    </w:p>
    <w:p w:rsidR="00E231BA" w:rsidRDefault="00E231BA" w:rsidP="00E231BA">
      <w:pPr>
        <w:pStyle w:val="Heading2"/>
        <w:numPr>
          <w:ilvl w:val="0"/>
          <w:numId w:val="2"/>
        </w:numPr>
      </w:pPr>
      <w:r>
        <w:lastRenderedPageBreak/>
        <w:t>Sociálny fond</w:t>
      </w:r>
      <w:bookmarkEnd w:id="36"/>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E231BA" w:rsidRDefault="00E231BA" w:rsidP="00E231BA">
      <w:pPr>
        <w:pStyle w:val="BodyText"/>
      </w:pPr>
    </w:p>
    <w:bookmarkStart w:id="37" w:name="_MON_1405948668"/>
    <w:bookmarkEnd w:id="37"/>
    <w:p w:rsidR="00A25722" w:rsidRPr="00D16B95" w:rsidRDefault="004B4226" w:rsidP="00A25722">
      <w:pPr>
        <w:pStyle w:val="BodyText"/>
        <w:rPr>
          <w:lang w:val="de-DE"/>
        </w:rPr>
      </w:pPr>
      <w:r>
        <w:object w:dxaOrig="8972" w:dyaOrig="2809">
          <v:shape id="_x0000_i1045" type="#_x0000_t75" style="width:441.75pt;height:154.5pt" o:ole="" o:preferrelative="f">
            <v:imagedata r:id="rId62" o:title=""/>
            <o:lock v:ext="edit" aspectratio="f"/>
          </v:shape>
          <o:OLEObject Type="Embed" ProgID="Excel.Sheet.12" ShapeID="_x0000_i1045" DrawAspect="Content" ObjectID="_1457502560" r:id="rId63"/>
        </w:object>
      </w:r>
    </w:p>
    <w:p w:rsidR="00A25722" w:rsidRPr="00D16B95" w:rsidRDefault="00A25722" w:rsidP="00A25722">
      <w:pPr>
        <w:pStyle w:val="BodyText"/>
        <w:rPr>
          <w:color w:val="000000"/>
          <w:lang w:val="de-DE"/>
        </w:rPr>
      </w:pPr>
    </w:p>
    <w:p w:rsidR="00E231BA" w:rsidRDefault="00E231BA" w:rsidP="00C96C11">
      <w:pPr>
        <w:pStyle w:val="BodyText"/>
        <w:ind w:firstLine="282"/>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BodyText"/>
      </w:pPr>
    </w:p>
    <w:p w:rsidR="00C854FD" w:rsidRDefault="00C854FD" w:rsidP="00E231BA">
      <w:pPr>
        <w:pStyle w:val="BodyText"/>
      </w:pPr>
    </w:p>
    <w:p w:rsidR="00E231BA" w:rsidRDefault="00262E33" w:rsidP="00262E33">
      <w:pPr>
        <w:pStyle w:val="Heading2"/>
        <w:numPr>
          <w:ilvl w:val="0"/>
          <w:numId w:val="2"/>
        </w:numPr>
      </w:pPr>
      <w:bookmarkStart w:id="38" w:name="_Toc530739912"/>
      <w:r>
        <w:t xml:space="preserve"> </w:t>
      </w:r>
      <w:r w:rsidR="00E231BA">
        <w:t>Bankové úvery</w:t>
      </w:r>
      <w:bookmarkEnd w:id="38"/>
    </w:p>
    <w:p w:rsidR="00E231BA" w:rsidRDefault="00E231BA" w:rsidP="00DD1EE1">
      <w:pPr>
        <w:pStyle w:val="BodyText"/>
        <w:jc w:val="left"/>
      </w:pPr>
    </w:p>
    <w:p w:rsidR="00DD1EE1" w:rsidRDefault="00DD1EE1" w:rsidP="00753ED0">
      <w:pPr>
        <w:pStyle w:val="BodyText"/>
        <w:ind w:firstLine="282"/>
        <w:jc w:val="left"/>
      </w:pPr>
      <w:r w:rsidRPr="00C40D5D">
        <w:t>Spoločnosť má uzatvorenú zmluvu o kontokorentom úvere s Tatra bankou, a.</w:t>
      </w:r>
      <w:r w:rsidR="00C3536B">
        <w:t xml:space="preserve"> </w:t>
      </w:r>
      <w:r w:rsidRPr="00C40D5D">
        <w:t xml:space="preserve">s. s úverovým rámcom </w:t>
      </w:r>
      <w:r w:rsidR="00C40D5D" w:rsidRPr="00C40D5D">
        <w:t>1 milión</w:t>
      </w:r>
      <w:r w:rsidRPr="00C40D5D">
        <w:t xml:space="preserve"> EUR., k 31.12.2013 spoločnosť čerpala </w:t>
      </w:r>
      <w:r w:rsidR="0049319B">
        <w:t>913 453</w:t>
      </w:r>
      <w:r w:rsidR="00C40D5D">
        <w:t>EUR</w:t>
      </w:r>
      <w:r w:rsidRPr="00C40D5D">
        <w:t>.</w:t>
      </w:r>
      <w:r w:rsidR="0049319B">
        <w:t xml:space="preserve"> </w:t>
      </w:r>
      <w:r w:rsidR="0049319B" w:rsidRPr="00C40D5D">
        <w:t xml:space="preserve">(úročený úrokovou sadzbou – </w:t>
      </w:r>
      <w:r w:rsidR="0049319B">
        <w:t>1</w:t>
      </w:r>
      <w:r w:rsidR="0049319B" w:rsidRPr="00C40D5D">
        <w:t>M EURIBOR + 2,</w:t>
      </w:r>
      <w:r w:rsidR="0049319B">
        <w:t>8</w:t>
      </w:r>
      <w:r w:rsidR="0049319B" w:rsidRPr="00C40D5D">
        <w:t>%).</w:t>
      </w:r>
    </w:p>
    <w:p w:rsidR="00C40D5D" w:rsidRPr="00C40D5D" w:rsidRDefault="00C40D5D" w:rsidP="00753ED0">
      <w:pPr>
        <w:pStyle w:val="BodyText"/>
        <w:ind w:firstLine="282"/>
        <w:jc w:val="left"/>
      </w:pPr>
      <w:r>
        <w:t>V novembri 2013 spoločnosť uzatvorila zmluvu o kontokorentom úvere so SLSP, a.</w:t>
      </w:r>
      <w:r w:rsidR="00C3536B">
        <w:t xml:space="preserve"> </w:t>
      </w:r>
      <w:r>
        <w:t>s. s úverovým rámcom 300 000,- EUR k 31.12.2013 spoločnosť čerpala 264</w:t>
      </w:r>
      <w:r w:rsidR="0049319B">
        <w:t> </w:t>
      </w:r>
      <w:r>
        <w:t>973</w:t>
      </w:r>
      <w:r w:rsidR="0049319B">
        <w:t xml:space="preserve"> </w:t>
      </w:r>
      <w:r>
        <w:t>EUR.</w:t>
      </w:r>
      <w:r w:rsidR="0049319B">
        <w:t xml:space="preserve"> </w:t>
      </w:r>
      <w:r w:rsidR="0049319B" w:rsidRPr="00C40D5D">
        <w:t xml:space="preserve">(úročený úrokovou sadzbou – </w:t>
      </w:r>
      <w:r w:rsidR="0049319B">
        <w:t>1</w:t>
      </w:r>
      <w:r w:rsidR="0049319B" w:rsidRPr="00C40D5D">
        <w:t>M EURIBOR + 2,</w:t>
      </w:r>
      <w:r w:rsidR="0049319B">
        <w:t>9</w:t>
      </w:r>
      <w:r w:rsidR="0049319B" w:rsidRPr="00C40D5D">
        <w:t>%).</w:t>
      </w:r>
    </w:p>
    <w:p w:rsidR="00DD1EE1" w:rsidRPr="00C40D5D" w:rsidRDefault="00DD1EE1" w:rsidP="00C96C11">
      <w:pPr>
        <w:pStyle w:val="BodyText"/>
        <w:ind w:firstLine="282"/>
      </w:pPr>
    </w:p>
    <w:p w:rsidR="00DD1EE1" w:rsidRPr="00C40D5D" w:rsidRDefault="00DD1EE1" w:rsidP="00C96C11">
      <w:pPr>
        <w:pStyle w:val="BodyText"/>
        <w:ind w:firstLine="282"/>
      </w:pPr>
      <w:r w:rsidRPr="00C40D5D">
        <w:t>Zlúčením so spoločnosťou PRINTEC SLOVAKIA RE, s.</w:t>
      </w:r>
      <w:r w:rsidR="00C3536B">
        <w:t xml:space="preserve"> </w:t>
      </w:r>
      <w:r w:rsidRPr="00C40D5D">
        <w:t>r.</w:t>
      </w:r>
      <w:r w:rsidR="00C3536B">
        <w:t xml:space="preserve"> </w:t>
      </w:r>
      <w:r w:rsidRPr="00C40D5D">
        <w:t>o. spoločnosť prevzala v roku 2009 bankový úver, ktorý bol čerpaný v súvislosti s obstaraním kancelárskych priestorov v sídle spoločnosti na Šustekovej ulici (úročený úrokovou sadzbou – 1M EURIBOR + 0,95%), zostatok tohto úveru k 31.12.2013  je  74 550€.</w:t>
      </w:r>
    </w:p>
    <w:p w:rsidR="00DD1EE1" w:rsidRPr="00C40D5D" w:rsidRDefault="00DD1EE1" w:rsidP="00C96C11">
      <w:pPr>
        <w:pStyle w:val="BodyText"/>
        <w:ind w:firstLine="282"/>
      </w:pPr>
    </w:p>
    <w:p w:rsidR="00DD1EE1" w:rsidRPr="00596EA8" w:rsidRDefault="00DD1EE1" w:rsidP="00C96C11">
      <w:pPr>
        <w:pStyle w:val="BodyText"/>
        <w:ind w:firstLine="282"/>
      </w:pPr>
      <w:r w:rsidRPr="00C40D5D">
        <w:t>Dňa 29.12.2011 spoločnosť načerpala nový splátkový úver, ktorý je zaručený zárukou PRINTEC HOLDINGS LIMITED (úročený úrokovou sadzbou – 3M EURIBOR + 2,7%). Pohyblivú úrokovú sadzbu si spoločnosť zafixovala prostredníctvom uzatvoreného obchodu Amortizing Interest Rare  SWAP s pevnou úrokovou sadzbou 1,13% p.a..</w:t>
      </w:r>
    </w:p>
    <w:p w:rsidR="00DD1EE1" w:rsidRDefault="00DD1EE1" w:rsidP="00C96C11">
      <w:pPr>
        <w:pStyle w:val="BodyText"/>
        <w:ind w:firstLine="282"/>
      </w:pPr>
    </w:p>
    <w:p w:rsidR="00E231BA" w:rsidRDefault="00750629" w:rsidP="00E231BA">
      <w:pPr>
        <w:pStyle w:val="BodyText"/>
      </w:pPr>
      <w:r w:rsidRPr="002225EB">
        <w:rPr>
          <w:b/>
        </w:rPr>
        <w:t>Štruktúra bankových úverov je uvedená v nasledujúcom prehľade</w:t>
      </w:r>
      <w:r w:rsidRPr="00B433AF">
        <w:t>:</w:t>
      </w:r>
    </w:p>
    <w:bookmarkStart w:id="39" w:name="_MON_1405949005"/>
    <w:bookmarkEnd w:id="39"/>
    <w:p w:rsidR="00086A82" w:rsidRDefault="0049319B" w:rsidP="00E231BA">
      <w:pPr>
        <w:pStyle w:val="BodyText"/>
      </w:pPr>
      <w:r w:rsidRPr="00FD4736">
        <w:object w:dxaOrig="9119" w:dyaOrig="4182">
          <v:shape id="_x0000_i1046" type="#_x0000_t75" style="width:447pt;height:228.75pt" o:ole="" o:preferrelative="f">
            <v:imagedata r:id="rId64" o:title=""/>
            <o:lock v:ext="edit" aspectratio="f"/>
          </v:shape>
          <o:OLEObject Type="Embed" ProgID="Excel.Sheet.12" ShapeID="_x0000_i1046" DrawAspect="Content" ObjectID="_1457502561" r:id="rId65"/>
        </w:object>
      </w:r>
    </w:p>
    <w:p w:rsidR="00086A82" w:rsidRDefault="00086A82" w:rsidP="00E231BA">
      <w:pPr>
        <w:pStyle w:val="BodyText"/>
      </w:pPr>
    </w:p>
    <w:p w:rsidR="007E3073" w:rsidRDefault="007E3073" w:rsidP="00E231BA">
      <w:pPr>
        <w:pStyle w:val="BodyText"/>
      </w:pPr>
    </w:p>
    <w:p w:rsidR="007E3073" w:rsidRDefault="0024247E" w:rsidP="0084014E">
      <w:pPr>
        <w:pStyle w:val="BodyText"/>
        <w:ind w:firstLine="282"/>
      </w:pPr>
      <w:r>
        <w:t>Ú</w:t>
      </w:r>
      <w:r w:rsidR="007E3073">
        <w:t>very sú  zabe</w:t>
      </w:r>
      <w:r w:rsidR="00C3536B">
        <w:t>zpečené  nehnuteľným majetkom (</w:t>
      </w:r>
      <w:r w:rsidR="007E3073">
        <w:t>budovou),  zmluvou o zmenkovou vyplňovacom práve, globálnym záložným právom k pohľadávkam  a všetkým bankovým účtom.</w:t>
      </w:r>
    </w:p>
    <w:p w:rsidR="007E3073" w:rsidRDefault="007E3073" w:rsidP="00E231BA">
      <w:pPr>
        <w:pStyle w:val="BodyText"/>
      </w:pPr>
    </w:p>
    <w:p w:rsidR="007E3073" w:rsidRDefault="007E3073" w:rsidP="00E231BA">
      <w:pPr>
        <w:pStyle w:val="BodyText"/>
      </w:pPr>
    </w:p>
    <w:p w:rsidR="00E231BA" w:rsidRDefault="009B60B7" w:rsidP="00E231BA">
      <w:pPr>
        <w:pStyle w:val="Heading2"/>
        <w:numPr>
          <w:ilvl w:val="0"/>
          <w:numId w:val="2"/>
        </w:numPr>
      </w:pPr>
      <w:bookmarkStart w:id="40" w:name="_Toc530739913"/>
      <w:r>
        <w:t>Č</w:t>
      </w:r>
      <w:r w:rsidR="00E231BA">
        <w:t>asové rozlíšenie</w:t>
      </w:r>
      <w:bookmarkEnd w:id="40"/>
    </w:p>
    <w:p w:rsidR="00E231BA" w:rsidRDefault="00E231BA" w:rsidP="00E231BA">
      <w:pPr>
        <w:pStyle w:val="BodyText"/>
      </w:pPr>
    </w:p>
    <w:p w:rsidR="00E231BA" w:rsidRDefault="00E231BA" w:rsidP="00E231BA">
      <w:pPr>
        <w:pStyle w:val="BodyText"/>
      </w:pPr>
      <w:r>
        <w:t>Štruktúra časového rozlíšenia je uvedená v nasledujúcom prehľade:</w:t>
      </w:r>
    </w:p>
    <w:p w:rsidR="00574527" w:rsidRDefault="00574527" w:rsidP="00E231BA">
      <w:pPr>
        <w:pStyle w:val="BodyText"/>
      </w:pPr>
    </w:p>
    <w:p w:rsidR="00E231BA" w:rsidRDefault="00E231BA" w:rsidP="00E231BA">
      <w:pPr>
        <w:pStyle w:val="BodyText"/>
      </w:pPr>
    </w:p>
    <w:bookmarkStart w:id="41" w:name="_MON_1405949598"/>
    <w:bookmarkEnd w:id="41"/>
    <w:p w:rsidR="00BB7AD9" w:rsidRPr="00423AFA" w:rsidRDefault="00753ED0" w:rsidP="00A25722">
      <w:pPr>
        <w:pStyle w:val="BodyText"/>
      </w:pPr>
      <w:r>
        <w:object w:dxaOrig="8854" w:dyaOrig="4419">
          <v:shape id="_x0000_i1047" type="#_x0000_t75" style="width:441pt;height:246pt" o:ole="" o:preferrelative="f">
            <v:imagedata r:id="rId66" o:title=""/>
            <o:lock v:ext="edit" aspectratio="f"/>
          </v:shape>
          <o:OLEObject Type="Embed" ProgID="Excel.Sheet.12" ShapeID="_x0000_i1047" DrawAspect="Content" ObjectID="_1457502562" r:id="rId67"/>
        </w:object>
      </w:r>
      <w:r w:rsidR="00A9048F" w:rsidRPr="00A9048F">
        <w:t xml:space="preserve"> </w:t>
      </w:r>
    </w:p>
    <w:p w:rsidR="00BC631F" w:rsidRPr="00401F9E" w:rsidRDefault="000B6195" w:rsidP="00BC631F">
      <w:pPr>
        <w:pStyle w:val="Heading2"/>
        <w:numPr>
          <w:ilvl w:val="0"/>
          <w:numId w:val="2"/>
        </w:numPr>
      </w:pPr>
      <w:r w:rsidRPr="00401F9E">
        <w:t>Deriváty</w:t>
      </w:r>
    </w:p>
    <w:p w:rsidR="00BC631F" w:rsidRDefault="00BC631F" w:rsidP="00BC631F">
      <w:pPr>
        <w:pStyle w:val="BodyText"/>
      </w:pPr>
    </w:p>
    <w:p w:rsidR="006750FE" w:rsidRPr="004B4226" w:rsidRDefault="006750FE" w:rsidP="0084014E">
      <w:pPr>
        <w:pStyle w:val="Heading2"/>
        <w:numPr>
          <w:ilvl w:val="0"/>
          <w:numId w:val="0"/>
        </w:numPr>
        <w:ind w:left="426" w:firstLine="282"/>
        <w:jc w:val="both"/>
        <w:rPr>
          <w:b w:val="0"/>
        </w:rPr>
      </w:pPr>
      <w:r w:rsidRPr="004B4226">
        <w:rPr>
          <w:b w:val="0"/>
        </w:rPr>
        <w:t xml:space="preserve">Spoločnosť má s bankou uzatvorený </w:t>
      </w:r>
      <w:r w:rsidR="004B4226" w:rsidRPr="004B4226">
        <w:rPr>
          <w:b w:val="0"/>
        </w:rPr>
        <w:t>Amortizing Interest Rat</w:t>
      </w:r>
      <w:r w:rsidR="00BB7AD9">
        <w:rPr>
          <w:b w:val="0"/>
        </w:rPr>
        <w:t>e</w:t>
      </w:r>
      <w:r w:rsidR="004B4226" w:rsidRPr="004B4226">
        <w:rPr>
          <w:b w:val="0"/>
        </w:rPr>
        <w:t xml:space="preserve"> Swap, s ktorým si zafixoval</w:t>
      </w:r>
      <w:r w:rsidR="004B4226">
        <w:rPr>
          <w:b w:val="0"/>
        </w:rPr>
        <w:t>a</w:t>
      </w:r>
      <w:r w:rsidR="004B4226" w:rsidRPr="004B4226">
        <w:rPr>
          <w:b w:val="0"/>
        </w:rPr>
        <w:t xml:space="preserve"> pohyblivú úrokovú sadzbu na fixnú s pevnou úrokovou sadzbou 1,13%, p.</w:t>
      </w:r>
      <w:r w:rsidR="00C3536B">
        <w:rPr>
          <w:b w:val="0"/>
        </w:rPr>
        <w:t xml:space="preserve"> a.</w:t>
      </w:r>
      <w:r w:rsidR="004B4226" w:rsidRPr="004B4226">
        <w:rPr>
          <w:b w:val="0"/>
        </w:rPr>
        <w:t xml:space="preserve"> </w:t>
      </w:r>
      <w:r w:rsidR="00BB7AD9" w:rsidRPr="00BB7AD9">
        <w:rPr>
          <w:b w:val="0"/>
        </w:rPr>
        <w:t>Spoločnosť vykazuje swap medzi zabezpečovacími derivátmi</w:t>
      </w:r>
      <w:r w:rsidR="00BB7AD9">
        <w:rPr>
          <w:b w:val="0"/>
        </w:rPr>
        <w:t>. K 31.12.2013 bol Amortizing IR Swap precený na sume 26 431€. Odložená daň vypočítaná z precenenia je</w:t>
      </w:r>
      <w:r w:rsidR="00114F38">
        <w:rPr>
          <w:b w:val="0"/>
        </w:rPr>
        <w:t xml:space="preserve"> Amortizing IR Swapu k 31.12.2013.</w:t>
      </w:r>
    </w:p>
    <w:p w:rsidR="0084014E" w:rsidRPr="00113726" w:rsidRDefault="0084014E" w:rsidP="00BC631F">
      <w:pPr>
        <w:pStyle w:val="BodyText"/>
        <w:rPr>
          <w:highlight w:val="yellow"/>
        </w:rPr>
      </w:pPr>
    </w:p>
    <w:p w:rsidR="00BC631F" w:rsidRDefault="006750FE" w:rsidP="00BC631F">
      <w:pPr>
        <w:pStyle w:val="BodyText"/>
      </w:pPr>
      <w:r w:rsidRPr="00BB7AD9">
        <w:t>Prehľad o derivátoch určených na obchodovanie a zabezpečovacích derivátoch</w:t>
      </w:r>
      <w:r w:rsidR="00BC631F" w:rsidRPr="00BB7AD9">
        <w:t>:</w:t>
      </w:r>
    </w:p>
    <w:p w:rsidR="00BC631F" w:rsidRPr="00113726" w:rsidRDefault="00BC631F" w:rsidP="00BC631F">
      <w:pPr>
        <w:pStyle w:val="BodyText"/>
        <w:rPr>
          <w:highlight w:val="yellow"/>
        </w:rPr>
      </w:pPr>
    </w:p>
    <w:bookmarkStart w:id="42" w:name="_MON_1409039027"/>
    <w:bookmarkEnd w:id="42"/>
    <w:p w:rsidR="00C235CB" w:rsidRPr="00113726" w:rsidRDefault="00385CF0" w:rsidP="00BC631F">
      <w:pPr>
        <w:pStyle w:val="BodyText"/>
        <w:rPr>
          <w:highlight w:val="yellow"/>
        </w:rPr>
      </w:pPr>
      <w:r w:rsidRPr="007474DE">
        <w:object w:dxaOrig="9855" w:dyaOrig="2326">
          <v:shape id="_x0000_i1048" type="#_x0000_t75" style="width:491.25pt;height:130.5pt" o:ole="" o:preferrelative="f">
            <v:imagedata r:id="rId68" o:title=""/>
            <o:lock v:ext="edit" aspectratio="f"/>
          </v:shape>
          <o:OLEObject Type="Embed" ProgID="Excel.Sheet.12" ShapeID="_x0000_i1048" DrawAspect="Content" ObjectID="_1457502563" r:id="rId69"/>
        </w:object>
      </w:r>
    </w:p>
    <w:p w:rsidR="00BB7AD9" w:rsidRDefault="00BB7AD9" w:rsidP="00BC631F">
      <w:pPr>
        <w:pStyle w:val="BodyText"/>
      </w:pPr>
    </w:p>
    <w:p w:rsidR="00BB7AD9" w:rsidRDefault="00BB7AD9" w:rsidP="00BC631F">
      <w:pPr>
        <w:pStyle w:val="BodyText"/>
      </w:pPr>
    </w:p>
    <w:p w:rsidR="0084014E" w:rsidRDefault="0084014E" w:rsidP="00BC631F">
      <w:pPr>
        <w:pStyle w:val="BodyText"/>
      </w:pPr>
    </w:p>
    <w:p w:rsidR="0084014E" w:rsidRDefault="0084014E" w:rsidP="00BC631F">
      <w:pPr>
        <w:pStyle w:val="BodyText"/>
      </w:pPr>
    </w:p>
    <w:p w:rsidR="0084014E" w:rsidRDefault="0084014E" w:rsidP="00BC631F">
      <w:pPr>
        <w:pStyle w:val="BodyText"/>
      </w:pPr>
    </w:p>
    <w:p w:rsidR="0084014E" w:rsidRDefault="0084014E" w:rsidP="00BC631F">
      <w:pPr>
        <w:pStyle w:val="BodyText"/>
      </w:pPr>
    </w:p>
    <w:p w:rsidR="0084014E" w:rsidRDefault="0084014E" w:rsidP="00BC631F">
      <w:pPr>
        <w:pStyle w:val="BodyText"/>
      </w:pPr>
    </w:p>
    <w:p w:rsidR="0084014E" w:rsidRDefault="0084014E" w:rsidP="00BC631F">
      <w:pPr>
        <w:pStyle w:val="BodyText"/>
      </w:pPr>
    </w:p>
    <w:p w:rsidR="0084014E" w:rsidRDefault="0084014E" w:rsidP="00BC631F">
      <w:pPr>
        <w:pStyle w:val="BodyText"/>
      </w:pPr>
    </w:p>
    <w:bookmarkStart w:id="43" w:name="_MON_1406023315"/>
    <w:bookmarkEnd w:id="43"/>
    <w:p w:rsidR="0075139D" w:rsidRPr="00113726" w:rsidRDefault="005D54E6" w:rsidP="00BC631F">
      <w:pPr>
        <w:pStyle w:val="BodyText"/>
        <w:rPr>
          <w:highlight w:val="yellow"/>
        </w:rPr>
      </w:pPr>
      <w:r w:rsidRPr="007474DE">
        <w:object w:dxaOrig="8773" w:dyaOrig="3060">
          <v:shape id="_x0000_i1049" type="#_x0000_t75" style="width:440.25pt;height:171.75pt" o:ole="" o:preferrelative="f">
            <v:imagedata r:id="rId70" o:title=""/>
            <o:lock v:ext="edit" aspectratio="f"/>
          </v:shape>
          <o:OLEObject Type="Embed" ProgID="Excel.Sheet.12" ShapeID="_x0000_i1049" DrawAspect="Content" ObjectID="_1457502564" r:id="rId71"/>
        </w:object>
      </w:r>
    </w:p>
    <w:p w:rsidR="00991EF7" w:rsidRDefault="00991EF7" w:rsidP="00BC631F">
      <w:pPr>
        <w:pStyle w:val="BodyText"/>
        <w:rPr>
          <w:highlight w:val="yellow"/>
        </w:rPr>
      </w:pPr>
    </w:p>
    <w:p w:rsidR="00991EF7" w:rsidRPr="00114F38" w:rsidRDefault="00991EF7" w:rsidP="00991EF7">
      <w:pPr>
        <w:pStyle w:val="BodyText"/>
      </w:pPr>
      <w:r w:rsidRPr="00114F38">
        <w:t xml:space="preserve">Vplyv odloženej dane na uvedené precenenie derivátov účtovaný do vlastného imania predstavuje čiastku </w:t>
      </w:r>
      <w:r w:rsidR="00114F38" w:rsidRPr="00114F38">
        <w:t>6 079</w:t>
      </w:r>
      <w:r w:rsidRPr="00114F38">
        <w:t xml:space="preserve"> EUR.</w:t>
      </w:r>
    </w:p>
    <w:p w:rsidR="00991EF7" w:rsidRPr="00114F38" w:rsidRDefault="00991EF7" w:rsidP="00BC631F">
      <w:pPr>
        <w:pStyle w:val="BodyText"/>
      </w:pPr>
    </w:p>
    <w:p w:rsidR="00E231BA" w:rsidRDefault="00E231BA" w:rsidP="00E231BA">
      <w:pPr>
        <w:pStyle w:val="Heading1"/>
        <w:spacing w:before="120" w:after="60"/>
      </w:pPr>
      <w:r>
        <w:t>informácie o výnosoch</w:t>
      </w:r>
    </w:p>
    <w:p w:rsidR="00E231BA" w:rsidRDefault="00E231BA" w:rsidP="00E231BA">
      <w:pPr>
        <w:pStyle w:val="Heading2"/>
        <w:numPr>
          <w:ilvl w:val="0"/>
          <w:numId w:val="0"/>
        </w:numPr>
      </w:pPr>
      <w:bookmarkStart w:id="44" w:name="_Toc530739914"/>
    </w:p>
    <w:p w:rsidR="00E231BA" w:rsidRDefault="00E231BA" w:rsidP="00C1612F">
      <w:pPr>
        <w:pStyle w:val="Heading2"/>
        <w:numPr>
          <w:ilvl w:val="0"/>
          <w:numId w:val="10"/>
        </w:numPr>
      </w:pPr>
      <w:r>
        <w:t>Tržby za vlastné výkony a tovar</w:t>
      </w:r>
      <w:bookmarkEnd w:id="44"/>
    </w:p>
    <w:p w:rsidR="00E231BA" w:rsidRPr="00113726" w:rsidRDefault="00E231BA" w:rsidP="007474DE">
      <w:pPr>
        <w:pStyle w:val="BodyText"/>
      </w:pPr>
    </w:p>
    <w:p w:rsidR="00113726" w:rsidRDefault="00113726" w:rsidP="007474DE">
      <w:pPr>
        <w:pStyle w:val="BodyText"/>
      </w:pPr>
      <w:r w:rsidRPr="00113726">
        <w:t>Tržby za vlastné výkony a tovar podľa typov výrobkov a služieb:</w:t>
      </w:r>
    </w:p>
    <w:p w:rsidR="00246529" w:rsidRDefault="00246529" w:rsidP="007474DE">
      <w:pPr>
        <w:pStyle w:val="BodyText"/>
      </w:pPr>
    </w:p>
    <w:p w:rsidR="00050839" w:rsidRDefault="00050839" w:rsidP="007474DE">
      <w:pPr>
        <w:pStyle w:val="BodyText"/>
      </w:pPr>
    </w:p>
    <w:p w:rsidR="00CB3B98" w:rsidRDefault="00CB3B98" w:rsidP="007474DE">
      <w:pPr>
        <w:pStyle w:val="BodyText"/>
      </w:pPr>
    </w:p>
    <w:p w:rsidR="00CB3B98" w:rsidRDefault="00CB3B98" w:rsidP="007474DE">
      <w:pPr>
        <w:pStyle w:val="BodyText"/>
      </w:pPr>
    </w:p>
    <w:bookmarkStart w:id="45" w:name="_MON_1456738206"/>
    <w:bookmarkEnd w:id="45"/>
    <w:p w:rsidR="00CB3B98" w:rsidRDefault="007E3073" w:rsidP="001E5440">
      <w:pPr>
        <w:pStyle w:val="BodyText"/>
      </w:pPr>
      <w:r>
        <w:object w:dxaOrig="9196" w:dyaOrig="5601">
          <v:shape id="_x0000_i1050" type="#_x0000_t75" style="width:452.25pt;height:312.75pt" o:ole="">
            <v:imagedata r:id="rId72" o:title=""/>
          </v:shape>
          <o:OLEObject Type="Embed" ProgID="Excel.Sheet.12" ShapeID="_x0000_i1050" DrawAspect="Content" ObjectID="_1457502565" r:id="rId73"/>
        </w:object>
      </w:r>
    </w:p>
    <w:p w:rsidR="00246529" w:rsidRDefault="00246529" w:rsidP="001E5440">
      <w:pPr>
        <w:pStyle w:val="BodyText"/>
      </w:pPr>
    </w:p>
    <w:p w:rsidR="00246529" w:rsidRDefault="00246529" w:rsidP="001E5440">
      <w:pPr>
        <w:pStyle w:val="BodyText"/>
      </w:pPr>
    </w:p>
    <w:p w:rsidR="00246529" w:rsidRDefault="00246529" w:rsidP="001E5440">
      <w:pPr>
        <w:pStyle w:val="BodyText"/>
      </w:pPr>
    </w:p>
    <w:p w:rsidR="00246529" w:rsidRDefault="00246529" w:rsidP="001E5440">
      <w:pPr>
        <w:pStyle w:val="BodyText"/>
      </w:pPr>
    </w:p>
    <w:p w:rsidR="00246529" w:rsidRPr="00113726" w:rsidRDefault="00246529" w:rsidP="001E5440">
      <w:pPr>
        <w:pStyle w:val="BodyText"/>
      </w:pPr>
    </w:p>
    <w:p w:rsidR="00113726" w:rsidRPr="00113726" w:rsidRDefault="00113726" w:rsidP="00C96C11">
      <w:pPr>
        <w:pStyle w:val="BodyText"/>
        <w:ind w:firstLine="282"/>
      </w:pPr>
      <w:r w:rsidRPr="00113726">
        <w:t xml:space="preserve">Spoločnosť má  od  roku 2008  uzatvorenú zmluvu o spolupráci s mobilnými operátormi, na základe ktorej poskytuje  zákazníkom  službu DobiKredit resp.  Top up, prostredníctvom siete platobných terminálov, ďalšieho predajného kanálu, ktorý umožňuje zákazníkovi navýšiť zostatok na predplatných kartách. Spoločnosť PRINTEC má primárnu zodpovednosť za poskytnutie tej časti služby, ktorá sa týka realizácie dobitia kreditu, pretože používa sieť platobných terminálov na zbieranie dát od zákazníka k mobilnému operátorovi. </w:t>
      </w:r>
    </w:p>
    <w:p w:rsidR="00C96C11" w:rsidRDefault="00C96C11" w:rsidP="00C96C11">
      <w:pPr>
        <w:pStyle w:val="BodyText"/>
        <w:ind w:firstLine="282"/>
      </w:pPr>
    </w:p>
    <w:p w:rsidR="00113726" w:rsidRPr="00113726" w:rsidRDefault="00113726" w:rsidP="00C96C11">
      <w:pPr>
        <w:pStyle w:val="BodyText"/>
        <w:ind w:firstLine="282"/>
      </w:pPr>
      <w:r w:rsidRPr="00113726">
        <w:t>Mobilný operátor predáva spoločnosti PRINTEC dobité kredity, ktoré spoločnosť fakturuje ďalej svojim  zákazníkom - distribútorom, s ktorými má uzatvorené zmluvy o spolupráci DobiKredit</w:t>
      </w:r>
      <w:r w:rsidR="00C3536B">
        <w:t>,</w:t>
      </w:r>
      <w:r w:rsidRPr="00113726">
        <w:t xml:space="preserve"> ktorí ich ďalej predávajú koncovému zákazníkovi. </w:t>
      </w:r>
    </w:p>
    <w:p w:rsidR="00C96C11" w:rsidRDefault="00C96C11" w:rsidP="00C96C11">
      <w:pPr>
        <w:pStyle w:val="BodyText"/>
        <w:ind w:firstLine="282"/>
      </w:pPr>
    </w:p>
    <w:p w:rsidR="00113726" w:rsidRDefault="00113726" w:rsidP="00C96C11">
      <w:pPr>
        <w:pStyle w:val="BodyText"/>
        <w:ind w:firstLine="282"/>
      </w:pPr>
      <w:r w:rsidRPr="00113726">
        <w:t>Celková čiastka výnoso</w:t>
      </w:r>
      <w:r w:rsidR="00C96C11">
        <w:t xml:space="preserve">v za predaj úvedených služieb, </w:t>
      </w:r>
      <w:r w:rsidRPr="00113726">
        <w:t xml:space="preserve">je </w:t>
      </w:r>
      <w:r w:rsidR="0049319B">
        <w:t>3 053</w:t>
      </w:r>
      <w:r w:rsidR="00C3536B">
        <w:t> </w:t>
      </w:r>
      <w:r w:rsidR="0049319B">
        <w:t>314</w:t>
      </w:r>
      <w:r w:rsidR="00C3536B">
        <w:t>€</w:t>
      </w:r>
      <w:r w:rsidR="00C96C11">
        <w:t>.</w:t>
      </w:r>
      <w:r w:rsidRPr="00113726">
        <w:t xml:space="preserve"> Rovnaká čiastka je zahrnutá v nákladoch v položke Ostatné služby.</w:t>
      </w:r>
    </w:p>
    <w:p w:rsidR="00BB7AD9" w:rsidRDefault="00BB7AD9" w:rsidP="00C96C11">
      <w:pPr>
        <w:pStyle w:val="BodyText"/>
        <w:ind w:firstLine="282"/>
      </w:pPr>
    </w:p>
    <w:p w:rsidR="00246529" w:rsidRDefault="00246529" w:rsidP="00C96C11">
      <w:pPr>
        <w:pStyle w:val="BodyText"/>
        <w:ind w:firstLine="282"/>
      </w:pPr>
      <w:r>
        <w:t xml:space="preserve"> V roku 2013 spoločnosť </w:t>
      </w:r>
      <w:r w:rsidR="007E3073">
        <w:t xml:space="preserve">vykazuje </w:t>
      </w:r>
      <w:r>
        <w:t xml:space="preserve"> tržby z  predaja náhradných dielov v celkovej sume 142 045€, ktoré boli vykazované </w:t>
      </w:r>
      <w:r w:rsidR="007E3073">
        <w:t xml:space="preserve"> minulý rok </w:t>
      </w:r>
      <w:r>
        <w:t xml:space="preserve">ako tržby z predaja tovaru, </w:t>
      </w:r>
      <w:r w:rsidR="007E3073">
        <w:t xml:space="preserve">ako </w:t>
      </w:r>
      <w:r>
        <w:t xml:space="preserve"> tržby  z predaja služieb, nakoľko ide  o predaj náhradných dielov spojených s vykonávaním p</w:t>
      </w:r>
      <w:r w:rsidR="00C3536B">
        <w:t>ozáručného a záručného servisu.</w:t>
      </w:r>
      <w:r>
        <w:t xml:space="preserve"> V </w:t>
      </w:r>
      <w:r w:rsidR="00C3536B">
        <w:t>predchádzajúcom účtovnom období</w:t>
      </w:r>
      <w:r>
        <w:t xml:space="preserve"> boli tieto tržby vykázané</w:t>
      </w:r>
      <w:r w:rsidR="007E3073">
        <w:t> vo výške  161 046€ na riadku 1 „ Tržby z predaja tovaru“ Výkazu ziskov a strát.</w:t>
      </w:r>
    </w:p>
    <w:p w:rsidR="00246529" w:rsidRDefault="00246529" w:rsidP="00C96C11">
      <w:pPr>
        <w:pStyle w:val="BodyText"/>
        <w:ind w:firstLine="282"/>
      </w:pPr>
    </w:p>
    <w:p w:rsidR="00E231BA" w:rsidRPr="00113726" w:rsidRDefault="00E231BA" w:rsidP="00C96C11">
      <w:pPr>
        <w:pStyle w:val="BodyText"/>
        <w:ind w:firstLine="282"/>
      </w:pPr>
    </w:p>
    <w:p w:rsidR="005C50FC" w:rsidRPr="000F7F56" w:rsidRDefault="006C3D59" w:rsidP="005C50FC">
      <w:pPr>
        <w:pStyle w:val="Heading2"/>
        <w:numPr>
          <w:ilvl w:val="0"/>
          <w:numId w:val="2"/>
        </w:numPr>
      </w:pPr>
      <w:r w:rsidRPr="000F7F56">
        <w:t>Č</w:t>
      </w:r>
      <w:r w:rsidR="005C50FC" w:rsidRPr="000F7F56">
        <w:t xml:space="preserve">istý obrat </w:t>
      </w:r>
    </w:p>
    <w:p w:rsidR="005C50FC" w:rsidRPr="000F7F56" w:rsidRDefault="005C50FC" w:rsidP="005C50FC">
      <w:pPr>
        <w:pStyle w:val="BodyText"/>
      </w:pPr>
    </w:p>
    <w:p w:rsidR="005C50FC" w:rsidRPr="000F7F56" w:rsidRDefault="005C50FC" w:rsidP="005C50FC">
      <w:pPr>
        <w:pStyle w:val="BodyText"/>
      </w:pPr>
      <w:r w:rsidRPr="000F7F56">
        <w:t xml:space="preserve">Čistý obrat Spoločnosti </w:t>
      </w:r>
      <w:r w:rsidR="00B825EB" w:rsidRPr="000F7F56">
        <w:t xml:space="preserve">na </w:t>
      </w:r>
      <w:r w:rsidRPr="000F7F56">
        <w:t>účely</w:t>
      </w:r>
      <w:r w:rsidR="00BF5CA9" w:rsidRPr="000F7F56">
        <w:t xml:space="preserve"> zistenia povinnosti overenia individuálnej účtovnej závierky audítorom</w:t>
      </w:r>
      <w:r w:rsidRPr="000F7F56">
        <w:t xml:space="preserve"> </w:t>
      </w:r>
      <w:r w:rsidR="000F40C4" w:rsidRPr="000F7F56">
        <w:t>[</w:t>
      </w:r>
      <w:r w:rsidRPr="000F7F56">
        <w:t>§ 19 ods. 1 písm. a) zákona o</w:t>
      </w:r>
      <w:r w:rsidR="000F40C4" w:rsidRPr="000F7F56">
        <w:t> </w:t>
      </w:r>
      <w:r w:rsidRPr="000F7F56">
        <w:t>účtovníctve</w:t>
      </w:r>
      <w:r w:rsidR="000F40C4" w:rsidRPr="000F7F56">
        <w:t>]</w:t>
      </w:r>
      <w:r w:rsidRPr="000F7F56">
        <w:t xml:space="preserve"> je uvedený v nasledujúcom prehľade:</w:t>
      </w:r>
    </w:p>
    <w:p w:rsidR="00F12594" w:rsidRPr="000F7F56" w:rsidRDefault="00F12594" w:rsidP="00F12594">
      <w:pPr>
        <w:pStyle w:val="BodyText"/>
        <w:rPr>
          <w:i/>
          <w:szCs w:val="18"/>
          <w:u w:val="single"/>
        </w:rPr>
      </w:pPr>
    </w:p>
    <w:p w:rsidR="005C50FC" w:rsidRPr="00113726" w:rsidRDefault="005C50FC" w:rsidP="005C50FC">
      <w:pPr>
        <w:pStyle w:val="BodyText"/>
        <w:rPr>
          <w:highlight w:val="yellow"/>
        </w:rPr>
      </w:pPr>
    </w:p>
    <w:bookmarkStart w:id="46" w:name="_MON_1405950002"/>
    <w:bookmarkEnd w:id="46"/>
    <w:p w:rsidR="00753ED0" w:rsidRDefault="007E3073" w:rsidP="0000290B">
      <w:pPr>
        <w:pStyle w:val="BodyText"/>
      </w:pPr>
      <w:r w:rsidRPr="00E06CCD">
        <w:object w:dxaOrig="9776" w:dyaOrig="2366">
          <v:shape id="_x0000_i1051" type="#_x0000_t75" style="width:453pt;height:137.25pt" o:ole="" o:preferrelative="f">
            <v:imagedata r:id="rId74" o:title=""/>
            <o:lock v:ext="edit" aspectratio="f"/>
          </v:shape>
          <o:OLEObject Type="Embed" ProgID="Excel.Sheet.12" ShapeID="_x0000_i1051" DrawAspect="Content" ObjectID="_1457502566" r:id="rId75"/>
        </w:object>
      </w:r>
    </w:p>
    <w:p w:rsidR="00753ED0" w:rsidRDefault="00753ED0" w:rsidP="0000290B">
      <w:pPr>
        <w:pStyle w:val="BodyText"/>
      </w:pPr>
    </w:p>
    <w:p w:rsidR="009A7B7D" w:rsidRDefault="009A7B7D" w:rsidP="0000290B">
      <w:pPr>
        <w:pStyle w:val="BodyText"/>
      </w:pPr>
    </w:p>
    <w:p w:rsidR="0084014E" w:rsidRDefault="0084014E" w:rsidP="0000290B">
      <w:pPr>
        <w:pStyle w:val="BodyText"/>
      </w:pPr>
    </w:p>
    <w:p w:rsidR="0084014E" w:rsidRDefault="0084014E"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9A7B7D" w:rsidRDefault="009A7B7D" w:rsidP="0000290B">
      <w:pPr>
        <w:pStyle w:val="BodyText"/>
      </w:pPr>
    </w:p>
    <w:p w:rsidR="0000290B" w:rsidRDefault="0000290B" w:rsidP="0000290B">
      <w:pPr>
        <w:pStyle w:val="Heading1"/>
        <w:spacing w:before="120" w:after="60"/>
      </w:pPr>
      <w:r>
        <w:lastRenderedPageBreak/>
        <w:t>Informácie o nákladoch</w:t>
      </w:r>
    </w:p>
    <w:p w:rsidR="0000290B" w:rsidRDefault="0000290B" w:rsidP="0000290B">
      <w:pPr>
        <w:pStyle w:val="BodyText"/>
      </w:pPr>
    </w:p>
    <w:p w:rsidR="0000290B" w:rsidRDefault="0000290B" w:rsidP="00C1612F">
      <w:pPr>
        <w:pStyle w:val="Heading2"/>
        <w:numPr>
          <w:ilvl w:val="0"/>
          <w:numId w:val="9"/>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84014E">
      <w:pPr>
        <w:pStyle w:val="BodyText"/>
        <w:ind w:firstLine="282"/>
      </w:pPr>
      <w:r w:rsidRPr="00BF5606">
        <w:t>Prehľad o nákladoch na poskytnuté služby</w:t>
      </w:r>
      <w:r w:rsidR="009458E0">
        <w:t>, ostatných nákladoch na hospodársku činnosť, finančných a mimoriadnych nákladoch</w:t>
      </w:r>
      <w:r w:rsidRPr="00BF5606">
        <w:t>:</w:t>
      </w:r>
    </w:p>
    <w:p w:rsidR="009A7B7D" w:rsidRDefault="009A7B7D" w:rsidP="0000290B">
      <w:pPr>
        <w:pStyle w:val="BodyText"/>
      </w:pPr>
    </w:p>
    <w:p w:rsidR="009A7B7D" w:rsidRDefault="009A7B7D" w:rsidP="0000290B">
      <w:pPr>
        <w:pStyle w:val="BodyText"/>
      </w:pPr>
    </w:p>
    <w:bookmarkStart w:id="47" w:name="_MON_1456689608"/>
    <w:bookmarkEnd w:id="47"/>
    <w:p w:rsidR="00761A2C" w:rsidRDefault="001E15E4" w:rsidP="0000290B">
      <w:pPr>
        <w:pStyle w:val="BodyText"/>
      </w:pPr>
      <w:r w:rsidRPr="00E06CCD">
        <w:object w:dxaOrig="8724" w:dyaOrig="7673">
          <v:shape id="_x0000_i1052" type="#_x0000_t75" style="width:440.25pt;height:441.75pt" o:ole="" o:preferrelative="f">
            <v:imagedata r:id="rId76" o:title=""/>
            <o:lock v:ext="edit" aspectratio="f"/>
          </v:shape>
          <o:OLEObject Type="Embed" ProgID="Excel.Sheet.12" ShapeID="_x0000_i1052" DrawAspect="Content" ObjectID="_1457502567" r:id="rId77"/>
        </w:object>
      </w:r>
    </w:p>
    <w:p w:rsidR="00E677EF" w:rsidRDefault="00E677EF" w:rsidP="00C96C11">
      <w:pPr>
        <w:pStyle w:val="BodyText"/>
        <w:ind w:left="0"/>
      </w:pPr>
    </w:p>
    <w:p w:rsidR="00113726" w:rsidRDefault="00113726" w:rsidP="0084014E">
      <w:pPr>
        <w:pStyle w:val="BodyText"/>
        <w:ind w:firstLine="282"/>
      </w:pPr>
      <w:r>
        <w:t xml:space="preserve">V spotrebe služieb je zahrnutá </w:t>
      </w:r>
      <w:r w:rsidRPr="00C96C11">
        <w:t xml:space="preserve">čiastka </w:t>
      </w:r>
      <w:r w:rsidR="00246529">
        <w:t xml:space="preserve">3 053 314 </w:t>
      </w:r>
      <w:r w:rsidRPr="00C96C11">
        <w:t>EUR</w:t>
      </w:r>
      <w:r>
        <w:t xml:space="preserve">, ktorá sa týka nákupu predplatených kreditov od mobilných operátorov za účelom poskytovania TOP UP služieb. Bližší popis týchto služieb sa nachádza v bode </w:t>
      </w:r>
      <w:r w:rsidR="00246529">
        <w:t>H</w:t>
      </w:r>
      <w:r>
        <w:t>.1 týchto poznámok.</w:t>
      </w:r>
    </w:p>
    <w:p w:rsidR="00113726" w:rsidRDefault="00113726" w:rsidP="00113726"/>
    <w:p w:rsidR="00494CCA" w:rsidRDefault="00494CCA" w:rsidP="00113726"/>
    <w:p w:rsidR="00494CCA" w:rsidRDefault="00494CCA" w:rsidP="00113726"/>
    <w:p w:rsidR="00494CCA" w:rsidRDefault="00494CCA" w:rsidP="00113726"/>
    <w:p w:rsidR="00494CCA" w:rsidRDefault="00494CCA" w:rsidP="00113726"/>
    <w:p w:rsidR="00494CCA" w:rsidRDefault="00494CCA" w:rsidP="00113726"/>
    <w:p w:rsidR="00494CCA" w:rsidRDefault="00494CCA" w:rsidP="00113726"/>
    <w:p w:rsidR="00494CCA" w:rsidRDefault="00494CCA" w:rsidP="00113726"/>
    <w:p w:rsidR="00113726" w:rsidRDefault="001E15E4" w:rsidP="007C2437">
      <w:pPr>
        <w:pStyle w:val="Heading2"/>
        <w:numPr>
          <w:ilvl w:val="1"/>
          <w:numId w:val="5"/>
        </w:numPr>
        <w:tabs>
          <w:tab w:val="clear" w:pos="360"/>
          <w:tab w:val="num" w:pos="539"/>
        </w:tabs>
        <w:ind w:left="539" w:hanging="539"/>
        <w:jc w:val="both"/>
      </w:pPr>
      <w:r>
        <w:lastRenderedPageBreak/>
        <w:t>O</w:t>
      </w:r>
      <w:r w:rsidR="00113726" w:rsidRPr="0025509C">
        <w:t>statné náklady z hospodárskej činnosti</w:t>
      </w:r>
    </w:p>
    <w:tbl>
      <w:tblPr>
        <w:tblW w:w="8265" w:type="dxa"/>
        <w:tblInd w:w="55" w:type="dxa"/>
        <w:tblCellMar>
          <w:left w:w="70" w:type="dxa"/>
          <w:right w:w="70" w:type="dxa"/>
        </w:tblCellMar>
        <w:tblLook w:val="04A0" w:firstRow="1" w:lastRow="0" w:firstColumn="1" w:lastColumn="0" w:noHBand="0" w:noVBand="1"/>
      </w:tblPr>
      <w:tblGrid>
        <w:gridCol w:w="5612"/>
        <w:gridCol w:w="479"/>
        <w:gridCol w:w="909"/>
        <w:gridCol w:w="265"/>
        <w:gridCol w:w="1000"/>
      </w:tblGrid>
      <w:tr w:rsidR="001E15E4" w:rsidRPr="001E15E4" w:rsidTr="002E104D">
        <w:trPr>
          <w:trHeight w:val="326"/>
        </w:trPr>
        <w:tc>
          <w:tcPr>
            <w:tcW w:w="5612" w:type="dxa"/>
            <w:tcBorders>
              <w:top w:val="nil"/>
              <w:left w:val="nil"/>
              <w:bottom w:val="nil"/>
              <w:right w:val="nil"/>
            </w:tcBorders>
            <w:shd w:val="clear" w:color="000000" w:fill="FFFFFF"/>
            <w:vAlign w:val="bottom"/>
          </w:tcPr>
          <w:p w:rsidR="001E15E4" w:rsidRPr="001E15E4" w:rsidRDefault="001E15E4" w:rsidP="002E104D">
            <w:pPr>
              <w:spacing w:after="200" w:line="276" w:lineRule="auto"/>
              <w:rPr>
                <w:b/>
                <w:bCs/>
                <w:sz w:val="18"/>
                <w:szCs w:val="18"/>
                <w:lang w:eastAsia="sk-SK"/>
              </w:rPr>
            </w:pPr>
          </w:p>
        </w:tc>
        <w:tc>
          <w:tcPr>
            <w:tcW w:w="479" w:type="dxa"/>
            <w:tcBorders>
              <w:top w:val="nil"/>
              <w:left w:val="nil"/>
              <w:bottom w:val="nil"/>
              <w:right w:val="nil"/>
            </w:tcBorders>
            <w:shd w:val="clear" w:color="000000" w:fill="FFFFFF"/>
            <w:vAlign w:val="bottom"/>
          </w:tcPr>
          <w:p w:rsidR="001E15E4" w:rsidRPr="001E15E4" w:rsidRDefault="001E15E4" w:rsidP="001E15E4">
            <w:pPr>
              <w:rPr>
                <w:b/>
                <w:bCs/>
                <w:sz w:val="18"/>
                <w:szCs w:val="18"/>
                <w:lang w:eastAsia="sk-SK"/>
              </w:rPr>
            </w:pPr>
          </w:p>
        </w:tc>
        <w:tc>
          <w:tcPr>
            <w:tcW w:w="909" w:type="dxa"/>
            <w:tcBorders>
              <w:top w:val="nil"/>
              <w:left w:val="nil"/>
              <w:bottom w:val="nil"/>
              <w:right w:val="nil"/>
            </w:tcBorders>
            <w:shd w:val="clear" w:color="000000" w:fill="FFFFFF"/>
            <w:noWrap/>
            <w:vAlign w:val="bottom"/>
          </w:tcPr>
          <w:p w:rsidR="001E15E4" w:rsidRPr="001E15E4" w:rsidRDefault="001E15E4" w:rsidP="001E15E4">
            <w:pPr>
              <w:rPr>
                <w:b/>
                <w:bCs/>
                <w:sz w:val="18"/>
                <w:szCs w:val="18"/>
                <w:lang w:eastAsia="sk-SK"/>
              </w:rPr>
            </w:pPr>
          </w:p>
        </w:tc>
        <w:tc>
          <w:tcPr>
            <w:tcW w:w="265" w:type="dxa"/>
            <w:tcBorders>
              <w:top w:val="nil"/>
              <w:left w:val="nil"/>
              <w:bottom w:val="nil"/>
              <w:right w:val="nil"/>
            </w:tcBorders>
            <w:shd w:val="clear" w:color="000000" w:fill="FFFFFF"/>
            <w:noWrap/>
            <w:vAlign w:val="bottom"/>
          </w:tcPr>
          <w:p w:rsidR="001E15E4" w:rsidRPr="001E15E4" w:rsidRDefault="001E15E4" w:rsidP="001E15E4">
            <w:pPr>
              <w:rPr>
                <w:b/>
                <w:bCs/>
                <w:sz w:val="18"/>
                <w:szCs w:val="18"/>
                <w:lang w:eastAsia="sk-SK"/>
              </w:rPr>
            </w:pPr>
          </w:p>
        </w:tc>
        <w:tc>
          <w:tcPr>
            <w:tcW w:w="1000" w:type="dxa"/>
            <w:tcBorders>
              <w:top w:val="nil"/>
              <w:left w:val="nil"/>
              <w:bottom w:val="nil"/>
              <w:right w:val="nil"/>
            </w:tcBorders>
            <w:shd w:val="clear" w:color="000000" w:fill="FFFFFF"/>
            <w:noWrap/>
            <w:vAlign w:val="bottom"/>
          </w:tcPr>
          <w:p w:rsidR="001E15E4" w:rsidRPr="001E15E4" w:rsidRDefault="001E15E4" w:rsidP="001E15E4">
            <w:pPr>
              <w:rPr>
                <w:b/>
                <w:bCs/>
                <w:sz w:val="18"/>
                <w:szCs w:val="18"/>
                <w:lang w:eastAsia="sk-SK"/>
              </w:rPr>
            </w:pPr>
          </w:p>
        </w:tc>
      </w:tr>
    </w:tbl>
    <w:bookmarkStart w:id="48" w:name="_MON_1456866068"/>
    <w:bookmarkEnd w:id="48"/>
    <w:p w:rsidR="001E15E4" w:rsidRDefault="00C3536B" w:rsidP="001E5440">
      <w:r w:rsidRPr="002E104D">
        <w:rPr>
          <w:sz w:val="18"/>
          <w:szCs w:val="18"/>
        </w:rPr>
        <w:object w:dxaOrig="8685" w:dyaOrig="4868">
          <v:shape id="_x0000_i1053" type="#_x0000_t75" style="width:447.75pt;height:273pt" o:ole="" o:preferrelative="f">
            <v:imagedata r:id="rId78" o:title=""/>
            <o:lock v:ext="edit" aspectratio="f"/>
          </v:shape>
          <o:OLEObject Type="Embed" ProgID="Excel.Sheet.12" ShapeID="_x0000_i1053" DrawAspect="Content" ObjectID="_1457502568" r:id="rId79"/>
        </w:object>
      </w:r>
    </w:p>
    <w:p w:rsidR="0051338D" w:rsidRDefault="0051338D" w:rsidP="00C96C11">
      <w:pPr>
        <w:pStyle w:val="BodyText"/>
        <w:ind w:left="0"/>
      </w:pPr>
    </w:p>
    <w:p w:rsidR="00113726" w:rsidRDefault="00113726" w:rsidP="00C1612F">
      <w:pPr>
        <w:pStyle w:val="Heading2"/>
        <w:numPr>
          <w:ilvl w:val="1"/>
          <w:numId w:val="5"/>
        </w:numPr>
        <w:tabs>
          <w:tab w:val="clear" w:pos="360"/>
          <w:tab w:val="num" w:pos="539"/>
        </w:tabs>
        <w:ind w:left="539" w:hanging="539"/>
        <w:jc w:val="both"/>
      </w:pPr>
      <w:r w:rsidRPr="0025509C">
        <w:t>Finančné náklady</w:t>
      </w:r>
    </w:p>
    <w:p w:rsidR="002E104D" w:rsidRDefault="002E104D" w:rsidP="002E104D"/>
    <w:bookmarkStart w:id="49" w:name="_MON_1456866978"/>
    <w:bookmarkEnd w:id="49"/>
    <w:p w:rsidR="002E104D" w:rsidRPr="001E5440" w:rsidRDefault="007C2437" w:rsidP="002E104D">
      <w:r w:rsidRPr="0041427F">
        <w:rPr>
          <w:rFonts w:asciiTheme="minorHAnsi" w:hAnsiTheme="minorHAnsi"/>
        </w:rPr>
        <w:object w:dxaOrig="7938" w:dyaOrig="4079">
          <v:shape id="_x0000_i1054" type="#_x0000_t75" style="width:450pt;height:213pt" o:ole="">
            <v:imagedata r:id="rId80" o:title=""/>
          </v:shape>
          <o:OLEObject Type="Embed" ProgID="Excel.Sheet.12" ShapeID="_x0000_i1054" DrawAspect="Content" ObjectID="_1457502569" r:id="rId81"/>
        </w:object>
      </w:r>
    </w:p>
    <w:p w:rsidR="002E104D" w:rsidRDefault="002E104D" w:rsidP="002E104D"/>
    <w:p w:rsidR="002E104D" w:rsidRDefault="002E104D" w:rsidP="002E104D"/>
    <w:p w:rsidR="002E104D" w:rsidRDefault="002E104D" w:rsidP="002E104D"/>
    <w:p w:rsidR="00113726" w:rsidRPr="00507587" w:rsidRDefault="00113726" w:rsidP="00C1612F">
      <w:pPr>
        <w:pStyle w:val="Heading2"/>
        <w:numPr>
          <w:ilvl w:val="1"/>
          <w:numId w:val="5"/>
        </w:numPr>
        <w:tabs>
          <w:tab w:val="clear" w:pos="360"/>
          <w:tab w:val="num" w:pos="539"/>
        </w:tabs>
        <w:ind w:left="539" w:hanging="539"/>
        <w:jc w:val="both"/>
      </w:pPr>
      <w:r>
        <w:t>Mimoriadne náklady (r. 53</w:t>
      </w:r>
      <w:r w:rsidRPr="00507587">
        <w:t xml:space="preserve"> výkazu ziskov a strát)</w:t>
      </w:r>
    </w:p>
    <w:p w:rsidR="00113726" w:rsidRDefault="00113726" w:rsidP="00113726">
      <w:pPr>
        <w:rPr>
          <w:snapToGrid w:val="0"/>
          <w:lang w:eastAsia="sk-SK"/>
        </w:rPr>
      </w:pPr>
    </w:p>
    <w:p w:rsidR="00113726" w:rsidRDefault="00113726" w:rsidP="0084014E">
      <w:pPr>
        <w:ind w:firstLine="539"/>
        <w:rPr>
          <w:snapToGrid w:val="0"/>
          <w:lang w:eastAsia="sk-SK"/>
        </w:rPr>
      </w:pPr>
      <w:r>
        <w:rPr>
          <w:snapToGrid w:val="0"/>
          <w:lang w:eastAsia="sk-SK"/>
        </w:rPr>
        <w:t>Spoločnosť neúčtuje o </w:t>
      </w:r>
      <w:r w:rsidRPr="00FE4604">
        <w:rPr>
          <w:snapToGrid w:val="0"/>
          <w:lang w:eastAsia="sk-SK"/>
        </w:rPr>
        <w:t>mimoriadnych výnosoch.</w:t>
      </w:r>
    </w:p>
    <w:p w:rsidR="00113726" w:rsidRDefault="00113726" w:rsidP="00113726">
      <w:pPr>
        <w:rPr>
          <w:snapToGrid w:val="0"/>
          <w:lang w:eastAsia="sk-SK"/>
        </w:rPr>
      </w:pPr>
    </w:p>
    <w:p w:rsidR="001E5440" w:rsidRDefault="001E5440" w:rsidP="00113726">
      <w:pPr>
        <w:rPr>
          <w:snapToGrid w:val="0"/>
          <w:lang w:eastAsia="sk-SK"/>
        </w:rPr>
      </w:pPr>
    </w:p>
    <w:p w:rsidR="00622A56" w:rsidRDefault="00622A56" w:rsidP="00113726">
      <w:pPr>
        <w:rPr>
          <w:snapToGrid w:val="0"/>
          <w:lang w:eastAsia="sk-SK"/>
        </w:rPr>
      </w:pPr>
    </w:p>
    <w:p w:rsidR="00622A56" w:rsidRDefault="00622A56" w:rsidP="00113726">
      <w:pPr>
        <w:rPr>
          <w:snapToGrid w:val="0"/>
          <w:lang w:eastAsia="sk-SK"/>
        </w:rPr>
      </w:pPr>
    </w:p>
    <w:p w:rsidR="0000290B" w:rsidRPr="0051494C" w:rsidRDefault="0000290B" w:rsidP="0000290B">
      <w:pPr>
        <w:pStyle w:val="Heading1"/>
        <w:spacing w:before="120" w:after="60"/>
      </w:pPr>
      <w:r w:rsidRPr="0051494C">
        <w:lastRenderedPageBreak/>
        <w:t>Informácie o daniach z príjmov</w:t>
      </w:r>
    </w:p>
    <w:p w:rsidR="0000290B" w:rsidRPr="00113726" w:rsidRDefault="0000290B" w:rsidP="0000290B">
      <w:pPr>
        <w:pStyle w:val="BodyText"/>
        <w:rPr>
          <w:highlight w:val="yellow"/>
        </w:rPr>
      </w:pPr>
    </w:p>
    <w:p w:rsidR="0000290B" w:rsidRDefault="00750629" w:rsidP="0000290B">
      <w:pPr>
        <w:pStyle w:val="BodyText"/>
      </w:pPr>
      <w:r w:rsidRPr="00622A56">
        <w:t>Prevod od teoretickej dane z príjmov k vykázanej dani z príjmov je uvedený v nasledujúcom prehľade:</w:t>
      </w:r>
    </w:p>
    <w:p w:rsidR="00622A56" w:rsidRDefault="00622A56" w:rsidP="0000290B">
      <w:pPr>
        <w:pStyle w:val="BodyText"/>
      </w:pPr>
    </w:p>
    <w:p w:rsidR="00622A56" w:rsidRDefault="00622A56" w:rsidP="0000290B">
      <w:pPr>
        <w:pStyle w:val="BodyText"/>
      </w:pPr>
    </w:p>
    <w:p w:rsidR="00622A56" w:rsidRPr="00622A56" w:rsidRDefault="00622A56" w:rsidP="0000290B">
      <w:pPr>
        <w:pStyle w:val="BodyText"/>
      </w:pPr>
    </w:p>
    <w:bookmarkStart w:id="50" w:name="_MON_1405950056"/>
    <w:bookmarkEnd w:id="50"/>
    <w:p w:rsidR="009226CD" w:rsidRPr="00113726" w:rsidRDefault="007F28F0" w:rsidP="0000290B">
      <w:pPr>
        <w:pStyle w:val="BodyText"/>
        <w:rPr>
          <w:highlight w:val="yellow"/>
        </w:rPr>
      </w:pPr>
      <w:r w:rsidRPr="00622A56">
        <w:object w:dxaOrig="9110" w:dyaOrig="4869">
          <v:shape id="_x0000_i1055" type="#_x0000_t75" style="width:441.75pt;height:261.75pt" o:ole="" o:preferrelative="f">
            <v:imagedata r:id="rId82" o:title=""/>
            <o:lock v:ext="edit" aspectratio="f"/>
          </v:shape>
          <o:OLEObject Type="Embed" ProgID="Excel.Sheet.12" ShapeID="_x0000_i1055" DrawAspect="Content" ObjectID="_1457502570" r:id="rId83"/>
        </w:object>
      </w:r>
    </w:p>
    <w:p w:rsidR="00622A56" w:rsidRDefault="00622A56" w:rsidP="0000290B">
      <w:pPr>
        <w:pStyle w:val="BodyText"/>
        <w:rPr>
          <w:highlight w:val="yellow"/>
        </w:rPr>
      </w:pPr>
    </w:p>
    <w:p w:rsidR="00622A56" w:rsidRPr="0051494C" w:rsidRDefault="00622A56" w:rsidP="0000290B">
      <w:pPr>
        <w:pStyle w:val="BodyText"/>
      </w:pPr>
    </w:p>
    <w:p w:rsidR="0000290B" w:rsidRPr="0051494C" w:rsidRDefault="0000290B" w:rsidP="0000290B">
      <w:pPr>
        <w:pStyle w:val="BodyText"/>
        <w:rPr>
          <w:b/>
        </w:rPr>
      </w:pPr>
      <w:r w:rsidRPr="0051494C">
        <w:rPr>
          <w:b/>
        </w:rPr>
        <w:t>Ďalšie informácie k odloženým daniam:</w:t>
      </w:r>
    </w:p>
    <w:bookmarkStart w:id="51" w:name="_MON_1405950083"/>
    <w:bookmarkEnd w:id="51"/>
    <w:p w:rsidR="00F709E2" w:rsidRPr="00555FAD" w:rsidRDefault="0051494C" w:rsidP="0000290B">
      <w:pPr>
        <w:pStyle w:val="BodyText"/>
      </w:pPr>
      <w:r w:rsidRPr="008E0B17">
        <w:object w:dxaOrig="9112" w:dyaOrig="5679">
          <v:shape id="_x0000_i1056" type="#_x0000_t75" style="width:440.25pt;height:306pt" o:ole="" o:preferrelative="f">
            <v:imagedata r:id="rId84" o:title=""/>
            <o:lock v:ext="edit" aspectratio="f"/>
          </v:shape>
          <o:OLEObject Type="Embed" ProgID="Excel.Sheet.12" ShapeID="_x0000_i1056" DrawAspect="Content" ObjectID="_1457502571" r:id="rId85"/>
        </w:object>
      </w:r>
    </w:p>
    <w:p w:rsidR="00CB3140" w:rsidRDefault="00CB3140" w:rsidP="00CB3140">
      <w:pPr>
        <w:pStyle w:val="BodyText"/>
        <w:rPr>
          <w:lang w:val="de-DE"/>
        </w:rPr>
      </w:pPr>
    </w:p>
    <w:p w:rsidR="00494CCA" w:rsidRDefault="00494CCA" w:rsidP="00CB3140">
      <w:pPr>
        <w:pStyle w:val="BodyText"/>
        <w:rPr>
          <w:lang w:val="de-DE"/>
        </w:rPr>
      </w:pPr>
    </w:p>
    <w:p w:rsidR="0000290B" w:rsidRPr="00DA7F35" w:rsidRDefault="0000290B" w:rsidP="0000290B">
      <w:pPr>
        <w:pStyle w:val="Heading1"/>
        <w:spacing w:before="120" w:after="60"/>
      </w:pPr>
      <w:r w:rsidRPr="00DA7F35">
        <w:t>Informácie o údajoch na podsúvahových  účtoch</w:t>
      </w:r>
    </w:p>
    <w:p w:rsidR="00B433AF" w:rsidRPr="00DA7F35" w:rsidRDefault="00B433AF" w:rsidP="002E31E7">
      <w:pPr>
        <w:pStyle w:val="BodyText"/>
        <w:rPr>
          <w:b/>
          <w:i/>
          <w:u w:val="single"/>
        </w:rPr>
      </w:pPr>
    </w:p>
    <w:p w:rsidR="00BF425D" w:rsidRPr="00DA7F35" w:rsidRDefault="000C17C3" w:rsidP="002E31E7">
      <w:pPr>
        <w:pStyle w:val="BodyText"/>
        <w:rPr>
          <w:b/>
          <w:i/>
          <w:u w:val="single"/>
        </w:rPr>
      </w:pPr>
      <w:r w:rsidRPr="00DA7F35">
        <w:rPr>
          <w:b/>
          <w:i/>
          <w:u w:val="single"/>
        </w:rPr>
        <w:t>Najatý majetok</w:t>
      </w:r>
    </w:p>
    <w:p w:rsidR="00DA7F35" w:rsidRPr="00DA7F35" w:rsidRDefault="00F4619A" w:rsidP="0084014E">
      <w:pPr>
        <w:pStyle w:val="BodyText"/>
        <w:ind w:firstLine="282"/>
      </w:pPr>
      <w:r w:rsidRPr="00DA7F35">
        <w:t>Spoločnosť má v nájme (operatívny prenájom</w:t>
      </w:r>
      <w:r w:rsidRPr="001965B9">
        <w:t xml:space="preserve">) </w:t>
      </w:r>
      <w:r w:rsidR="00C3536B" w:rsidRPr="001965B9">
        <w:rPr>
          <w:b/>
        </w:rPr>
        <w:t>9</w:t>
      </w:r>
      <w:r w:rsidR="007C2437" w:rsidRPr="001965B9">
        <w:t xml:space="preserve"> dopravných prostriedkov v celkovej hodnote </w:t>
      </w:r>
      <w:r w:rsidR="00AD1797" w:rsidRPr="001965B9">
        <w:t>146 050</w:t>
      </w:r>
      <w:r w:rsidR="00C3536B" w:rsidRPr="001965B9">
        <w:t>€</w:t>
      </w:r>
      <w:r w:rsidR="007C2437" w:rsidRPr="001965B9">
        <w:t xml:space="preserve">. </w:t>
      </w:r>
      <w:r w:rsidR="00DA7F35" w:rsidRPr="001965B9">
        <w:t xml:space="preserve">  </w:t>
      </w:r>
    </w:p>
    <w:p w:rsidR="002E31E7" w:rsidRPr="00DA7F35" w:rsidRDefault="00C3536B" w:rsidP="002E31E7">
      <w:pPr>
        <w:pStyle w:val="BodyText"/>
      </w:pPr>
      <w:r>
        <w:t>(</w:t>
      </w:r>
      <w:r w:rsidR="00DA7F35" w:rsidRPr="00DA7F35">
        <w:t>V</w:t>
      </w:r>
      <w:r w:rsidR="007C2437" w:rsidRPr="00DA7F35">
        <w:t xml:space="preserve"> predchádzajúcom období </w:t>
      </w:r>
      <w:r w:rsidR="00DA7F35" w:rsidRPr="00DA7F35">
        <w:t xml:space="preserve"> v celkovej hodnote </w:t>
      </w:r>
      <w:r w:rsidR="001965B9">
        <w:t>116 890</w:t>
      </w:r>
      <w:r w:rsidR="007F28F0">
        <w:t xml:space="preserve"> </w:t>
      </w:r>
      <w:r w:rsidR="00DA7F35" w:rsidRPr="00DA7F35">
        <w:t>€</w:t>
      </w:r>
      <w:r w:rsidR="007F28F0">
        <w:t>)</w:t>
      </w:r>
      <w:r w:rsidR="00DA7F35" w:rsidRPr="00DA7F35">
        <w:t>.  Náklady súvisiace s operatívnym prenájmom sú 35 438€.</w:t>
      </w:r>
    </w:p>
    <w:p w:rsidR="002E31E7" w:rsidRPr="00113726" w:rsidRDefault="002E31E7" w:rsidP="002E31E7">
      <w:pPr>
        <w:pStyle w:val="BodyText"/>
        <w:rPr>
          <w:highlight w:val="yellow"/>
        </w:rPr>
      </w:pPr>
    </w:p>
    <w:p w:rsidR="00E23359" w:rsidRPr="00113726" w:rsidRDefault="00E23359" w:rsidP="00775D22">
      <w:pPr>
        <w:pStyle w:val="BodyText"/>
        <w:rPr>
          <w:highlight w:val="yellow"/>
        </w:rPr>
      </w:pPr>
    </w:p>
    <w:p w:rsidR="00F12594" w:rsidRPr="00113726" w:rsidRDefault="00F12594" w:rsidP="0000290B">
      <w:pPr>
        <w:pStyle w:val="BodyText"/>
        <w:rPr>
          <w:highlight w:val="yellow"/>
        </w:rPr>
      </w:pPr>
    </w:p>
    <w:p w:rsidR="00101556" w:rsidRDefault="00101556" w:rsidP="00494CCA">
      <w:pPr>
        <w:pStyle w:val="Heading1"/>
        <w:spacing w:before="120" w:after="60"/>
      </w:pPr>
      <w:bookmarkStart w:id="52" w:name="_Toc530739924"/>
      <w:r>
        <w:t>INFORMÁCIE O INÝCH AKTÍVACH A INÝCH   PASÍVACH</w:t>
      </w:r>
    </w:p>
    <w:p w:rsidR="00101556" w:rsidRDefault="00101556" w:rsidP="00101556">
      <w:pPr>
        <w:pStyle w:val="BodyText"/>
      </w:pPr>
    </w:p>
    <w:p w:rsidR="00101556" w:rsidRDefault="00101556" w:rsidP="00900557">
      <w:pPr>
        <w:pStyle w:val="BodyText"/>
        <w:ind w:firstLine="282"/>
        <w:rPr>
          <w:rFonts w:ascii="Calibri" w:eastAsia="Calibri" w:hAnsi="Calibri"/>
          <w:sz w:val="22"/>
          <w:szCs w:val="22"/>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101556" w:rsidRDefault="00101556" w:rsidP="00101556"/>
    <w:p w:rsidR="00101556" w:rsidRPr="00101556" w:rsidRDefault="00101556" w:rsidP="00101556"/>
    <w:p w:rsidR="0000290B" w:rsidRPr="00494CCA" w:rsidRDefault="0000290B" w:rsidP="007F28F0">
      <w:pPr>
        <w:pStyle w:val="Heading1"/>
        <w:numPr>
          <w:ilvl w:val="0"/>
          <w:numId w:val="15"/>
        </w:numPr>
        <w:spacing w:before="120" w:after="60"/>
      </w:pPr>
      <w:r w:rsidRPr="00494CCA">
        <w:t>Informácie o ekonomických vzťahoch účtovnej jednotky a spriaznených osôb</w:t>
      </w:r>
      <w:bookmarkEnd w:id="52"/>
    </w:p>
    <w:p w:rsidR="0080190B" w:rsidRDefault="0080190B">
      <w:pPr>
        <w:rPr>
          <w:highlight w:val="yellow"/>
        </w:rPr>
      </w:pPr>
    </w:p>
    <w:p w:rsidR="00101556" w:rsidRPr="007F28F0" w:rsidRDefault="00101556" w:rsidP="00900557">
      <w:pPr>
        <w:ind w:left="360" w:firstLine="66"/>
        <w:rPr>
          <w:sz w:val="18"/>
        </w:rPr>
      </w:pPr>
      <w:r w:rsidRPr="007F28F0">
        <w:rPr>
          <w:sz w:val="18"/>
        </w:rPr>
        <w:t>Spoločnosť neuskutočnila také transakcie so spriaznivými osobami, ktoré sa neuzavreli na základe obvyklých obchodný</w:t>
      </w:r>
      <w:r w:rsidR="00E73168">
        <w:rPr>
          <w:sz w:val="18"/>
        </w:rPr>
        <w:t xml:space="preserve">ch </w:t>
      </w:r>
      <w:r w:rsidRPr="007F28F0">
        <w:rPr>
          <w:sz w:val="18"/>
        </w:rPr>
        <w:t>podmienok.</w:t>
      </w:r>
    </w:p>
    <w:p w:rsidR="00101556" w:rsidRDefault="00101556">
      <w:pPr>
        <w:rPr>
          <w:highlight w:val="yellow"/>
        </w:rPr>
      </w:pPr>
    </w:p>
    <w:p w:rsidR="00622A56" w:rsidRPr="00622A56" w:rsidRDefault="00622A56" w:rsidP="00900557">
      <w:pPr>
        <w:ind w:left="426" w:firstLine="282"/>
        <w:rPr>
          <w:sz w:val="18"/>
        </w:rPr>
      </w:pPr>
      <w:r w:rsidRPr="00622A56">
        <w:rPr>
          <w:sz w:val="18"/>
        </w:rPr>
        <w:t>Medzi spriaznené osoby patria akcionári, členovia predstavenstva, zamestnanci a spoločnosti, v ktorých podiel na základnom imaní presahuje 20 % (dcérske a pridružené spoločnosti).</w:t>
      </w:r>
    </w:p>
    <w:p w:rsidR="00622A56" w:rsidRPr="00622A56" w:rsidRDefault="00622A56" w:rsidP="00622A56">
      <w:pPr>
        <w:ind w:left="426"/>
        <w:rPr>
          <w:sz w:val="18"/>
        </w:rPr>
      </w:pPr>
    </w:p>
    <w:p w:rsidR="00622A56" w:rsidRPr="00622A56" w:rsidRDefault="00622A56" w:rsidP="00900557">
      <w:pPr>
        <w:ind w:left="426" w:firstLine="282"/>
        <w:rPr>
          <w:sz w:val="18"/>
        </w:rPr>
      </w:pPr>
      <w:r w:rsidRPr="00622A56">
        <w:rPr>
          <w:sz w:val="18"/>
        </w:rPr>
        <w:t>Obchody medzi týmito osobami a spoločnosťou sa uskutočňujú za obvyklých podmienok a za obvyklé ceny. O obchodoch so spriaznenými osobami rozhoduje predstavenstvo. Komentár k týmto obchodom je v jednotlivých častiach poznámok.</w:t>
      </w:r>
    </w:p>
    <w:p w:rsidR="00622A56" w:rsidRDefault="00622A56" w:rsidP="00622A56">
      <w:pPr>
        <w:rPr>
          <w:snapToGrid w:val="0"/>
          <w:lang w:eastAsia="sk-SK"/>
        </w:rPr>
      </w:pPr>
    </w:p>
    <w:p w:rsidR="00101556" w:rsidRDefault="00101556" w:rsidP="00622A56">
      <w:pPr>
        <w:rPr>
          <w:snapToGrid w:val="0"/>
          <w:lang w:eastAsia="sk-SK"/>
        </w:rPr>
      </w:pPr>
    </w:p>
    <w:p w:rsidR="00622A56" w:rsidRDefault="00622A56" w:rsidP="00622A56">
      <w:pPr>
        <w:rPr>
          <w:snapToGrid w:val="0"/>
          <w:lang w:eastAsia="sk-SK"/>
        </w:rPr>
      </w:pPr>
    </w:p>
    <w:p w:rsidR="00622A56" w:rsidRPr="00964FDB" w:rsidRDefault="00622A56" w:rsidP="00622A56">
      <w:pPr>
        <w:ind w:left="426"/>
        <w:rPr>
          <w:b/>
        </w:rPr>
      </w:pPr>
      <w:r w:rsidRPr="00964FDB">
        <w:rPr>
          <w:b/>
        </w:rPr>
        <w:t xml:space="preserve">Zoznam spriaznených osôb: </w:t>
      </w:r>
    </w:p>
    <w:p w:rsidR="00622A56" w:rsidRDefault="00622A56" w:rsidP="00622A56">
      <w:pPr>
        <w:ind w:left="426"/>
      </w:pPr>
    </w:p>
    <w:p w:rsidR="00622A56" w:rsidRPr="00622A56" w:rsidRDefault="00622A56" w:rsidP="00622A56">
      <w:pPr>
        <w:ind w:left="426"/>
        <w:rPr>
          <w:sz w:val="18"/>
          <w:szCs w:val="18"/>
        </w:rPr>
      </w:pPr>
      <w:r w:rsidRPr="00622A56">
        <w:rPr>
          <w:sz w:val="18"/>
          <w:szCs w:val="18"/>
        </w:rPr>
        <w:t>PRINTEC A.E. GREECE</w:t>
      </w:r>
    </w:p>
    <w:p w:rsidR="00622A56" w:rsidRPr="00622A56" w:rsidRDefault="00622A56" w:rsidP="00622A56">
      <w:pPr>
        <w:ind w:left="426"/>
        <w:rPr>
          <w:snapToGrid w:val="0"/>
          <w:sz w:val="18"/>
          <w:szCs w:val="18"/>
        </w:rPr>
      </w:pPr>
      <w:r w:rsidRPr="00622A56">
        <w:rPr>
          <w:snapToGrid w:val="0"/>
          <w:sz w:val="18"/>
          <w:szCs w:val="18"/>
        </w:rPr>
        <w:t>PRINTEC (Cyprus) LTD Information System</w:t>
      </w:r>
    </w:p>
    <w:p w:rsidR="00622A56" w:rsidRPr="00622A56" w:rsidRDefault="00622A56" w:rsidP="00622A56">
      <w:pPr>
        <w:ind w:left="426"/>
        <w:rPr>
          <w:sz w:val="18"/>
          <w:szCs w:val="18"/>
        </w:rPr>
      </w:pPr>
      <w:r w:rsidRPr="00622A56">
        <w:rPr>
          <w:sz w:val="18"/>
          <w:szCs w:val="18"/>
        </w:rPr>
        <w:t>PRINTEC FINANCE LTD</w:t>
      </w:r>
    </w:p>
    <w:p w:rsidR="00622A56" w:rsidRPr="00622A56" w:rsidRDefault="00622A56" w:rsidP="00622A56">
      <w:pPr>
        <w:ind w:left="426"/>
        <w:rPr>
          <w:sz w:val="18"/>
          <w:szCs w:val="18"/>
        </w:rPr>
      </w:pPr>
      <w:r w:rsidRPr="00622A56">
        <w:rPr>
          <w:sz w:val="18"/>
          <w:szCs w:val="18"/>
        </w:rPr>
        <w:t>PRINTEC HOLDINGS Ltd.</w:t>
      </w:r>
    </w:p>
    <w:p w:rsidR="00622A56" w:rsidRPr="00622A56" w:rsidRDefault="00622A56" w:rsidP="00622A56">
      <w:pPr>
        <w:ind w:left="426"/>
        <w:rPr>
          <w:sz w:val="18"/>
          <w:szCs w:val="18"/>
        </w:rPr>
      </w:pPr>
      <w:r w:rsidRPr="00622A56">
        <w:rPr>
          <w:sz w:val="18"/>
          <w:szCs w:val="18"/>
        </w:rPr>
        <w:t>PRINTEC BULGARIA</w:t>
      </w:r>
    </w:p>
    <w:p w:rsidR="00622A56" w:rsidRPr="00622A56" w:rsidRDefault="00622A56" w:rsidP="00622A56">
      <w:pPr>
        <w:ind w:left="426"/>
        <w:rPr>
          <w:sz w:val="18"/>
          <w:szCs w:val="18"/>
        </w:rPr>
      </w:pPr>
      <w:r w:rsidRPr="00622A56">
        <w:rPr>
          <w:sz w:val="18"/>
          <w:szCs w:val="18"/>
        </w:rPr>
        <w:t>PRINTEC GROUP ROMANIA S.R.L.</w:t>
      </w:r>
    </w:p>
    <w:p w:rsidR="00622A56" w:rsidRPr="00622A56" w:rsidRDefault="00622A56" w:rsidP="00622A56">
      <w:pPr>
        <w:ind w:left="426"/>
        <w:rPr>
          <w:sz w:val="18"/>
          <w:szCs w:val="18"/>
        </w:rPr>
      </w:pPr>
      <w:r w:rsidRPr="00622A56">
        <w:rPr>
          <w:sz w:val="18"/>
          <w:szCs w:val="18"/>
        </w:rPr>
        <w:t>PRINTEC d.o.o. Belgrade</w:t>
      </w:r>
    </w:p>
    <w:p w:rsidR="00622A56" w:rsidRPr="00622A56" w:rsidRDefault="00622A56" w:rsidP="00622A56">
      <w:pPr>
        <w:ind w:left="426"/>
        <w:rPr>
          <w:sz w:val="18"/>
          <w:szCs w:val="18"/>
        </w:rPr>
      </w:pPr>
      <w:r w:rsidRPr="00622A56">
        <w:rPr>
          <w:sz w:val="18"/>
          <w:szCs w:val="18"/>
        </w:rPr>
        <w:t>PRINTEC CROATIA d.o.o.</w:t>
      </w:r>
    </w:p>
    <w:p w:rsidR="00622A56" w:rsidRPr="00622A56" w:rsidRDefault="00622A56" w:rsidP="00622A56">
      <w:pPr>
        <w:ind w:left="426"/>
        <w:rPr>
          <w:sz w:val="18"/>
          <w:szCs w:val="18"/>
        </w:rPr>
      </w:pPr>
      <w:r w:rsidRPr="00622A56">
        <w:rPr>
          <w:sz w:val="18"/>
          <w:szCs w:val="18"/>
        </w:rPr>
        <w:t>PRINTEC Albania Ltd.</w:t>
      </w:r>
    </w:p>
    <w:p w:rsidR="00622A56" w:rsidRPr="00622A56" w:rsidRDefault="00622A56" w:rsidP="00622A56">
      <w:pPr>
        <w:ind w:left="426"/>
        <w:rPr>
          <w:sz w:val="18"/>
          <w:szCs w:val="18"/>
        </w:rPr>
      </w:pPr>
      <w:r w:rsidRPr="00622A56">
        <w:rPr>
          <w:sz w:val="18"/>
          <w:szCs w:val="18"/>
        </w:rPr>
        <w:t>PRINTEC GROUP Romania, S.R.L</w:t>
      </w:r>
    </w:p>
    <w:p w:rsidR="00622A56" w:rsidRPr="00622A56" w:rsidRDefault="00622A56" w:rsidP="00622A56">
      <w:pPr>
        <w:ind w:left="426"/>
        <w:rPr>
          <w:sz w:val="18"/>
          <w:szCs w:val="18"/>
        </w:rPr>
      </w:pPr>
      <w:r w:rsidRPr="00622A56">
        <w:rPr>
          <w:sz w:val="18"/>
          <w:szCs w:val="18"/>
        </w:rPr>
        <w:t>PRINTEC UKRAINE, LLC</w:t>
      </w:r>
    </w:p>
    <w:p w:rsidR="00622A56" w:rsidRPr="00622A56" w:rsidRDefault="00622A56" w:rsidP="00622A56">
      <w:pPr>
        <w:ind w:left="426"/>
        <w:rPr>
          <w:sz w:val="18"/>
          <w:szCs w:val="18"/>
        </w:rPr>
      </w:pPr>
      <w:r w:rsidRPr="00622A56">
        <w:rPr>
          <w:sz w:val="18"/>
          <w:szCs w:val="18"/>
        </w:rPr>
        <w:t>PRINTEC CZECH REPUBLIC, s.r.o.</w:t>
      </w:r>
    </w:p>
    <w:p w:rsidR="00622A56" w:rsidRPr="00622A56" w:rsidRDefault="00622A56" w:rsidP="00622A56">
      <w:pPr>
        <w:ind w:left="426"/>
        <w:rPr>
          <w:sz w:val="18"/>
          <w:szCs w:val="18"/>
        </w:rPr>
      </w:pPr>
      <w:r w:rsidRPr="00622A56">
        <w:rPr>
          <w:sz w:val="18"/>
          <w:szCs w:val="18"/>
        </w:rPr>
        <w:t>PRINTEC Tchnology DOOEL- Skopje</w:t>
      </w:r>
    </w:p>
    <w:p w:rsidR="00622A56" w:rsidRDefault="00622A56" w:rsidP="00622A56">
      <w:pPr>
        <w:ind w:left="426"/>
        <w:rPr>
          <w:snapToGrid w:val="0"/>
          <w:szCs w:val="17"/>
        </w:rPr>
      </w:pPr>
      <w:r w:rsidRPr="00622A56">
        <w:rPr>
          <w:snapToGrid w:val="0"/>
          <w:sz w:val="18"/>
          <w:szCs w:val="18"/>
        </w:rPr>
        <w:t>PBH Technologies d.o.o. Printec BH. (Sarajevo</w:t>
      </w:r>
      <w:r w:rsidRPr="00482DDB">
        <w:rPr>
          <w:snapToGrid w:val="0"/>
          <w:szCs w:val="17"/>
        </w:rPr>
        <w:t>)</w:t>
      </w: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622A56">
      <w:pPr>
        <w:rPr>
          <w:snapToGrid w:val="0"/>
          <w:szCs w:val="17"/>
        </w:rPr>
      </w:pPr>
    </w:p>
    <w:p w:rsidR="00622A56" w:rsidRDefault="00622A56" w:rsidP="002F770F">
      <w:pPr>
        <w:pStyle w:val="BodyText"/>
        <w:rPr>
          <w:highlight w:val="yellow"/>
        </w:rPr>
      </w:pPr>
    </w:p>
    <w:p w:rsidR="00622A56" w:rsidRPr="00DE6172" w:rsidRDefault="00DA7F35" w:rsidP="002F770F">
      <w:pPr>
        <w:pStyle w:val="BodyText"/>
      </w:pPr>
      <w:r w:rsidRPr="00DE6172">
        <w:lastRenderedPageBreak/>
        <w:t xml:space="preserve"> Prehľad transkcií so spriaznenými osobami v bežnom účtovným období je znázornený v nasledujúcej tabuľke: </w:t>
      </w:r>
    </w:p>
    <w:p w:rsidR="00DA7F35" w:rsidRDefault="00DA7F35" w:rsidP="002F770F">
      <w:pPr>
        <w:pStyle w:val="BodyText"/>
        <w:rPr>
          <w:highlight w:val="yellow"/>
        </w:rPr>
      </w:pPr>
    </w:p>
    <w:bookmarkStart w:id="53" w:name="_MON_1456896961"/>
    <w:bookmarkEnd w:id="53"/>
    <w:p w:rsidR="00DA7F35" w:rsidRDefault="00E52889" w:rsidP="002F770F">
      <w:pPr>
        <w:pStyle w:val="BodyText"/>
        <w:rPr>
          <w:highlight w:val="yellow"/>
        </w:rPr>
      </w:pPr>
      <w:r w:rsidRPr="00622A56">
        <w:object w:dxaOrig="9405" w:dyaOrig="5804">
          <v:shape id="_x0000_i1057" type="#_x0000_t75" style="width:447.75pt;height:286.5pt" o:ole="" o:preferrelative="f">
            <v:imagedata r:id="rId86" o:title=""/>
            <o:lock v:ext="edit" aspectratio="f"/>
          </v:shape>
          <o:OLEObject Type="Embed" ProgID="Excel.Sheet.12" ShapeID="_x0000_i1057" DrawAspect="Content" ObjectID="_1457502572" r:id="rId87"/>
        </w:object>
      </w:r>
    </w:p>
    <w:p w:rsidR="00DA7F35" w:rsidRPr="00DE6172" w:rsidRDefault="00DA7F35" w:rsidP="002F770F">
      <w:pPr>
        <w:pStyle w:val="BodyText"/>
      </w:pPr>
      <w:r w:rsidRPr="00DE6172">
        <w:t xml:space="preserve">Prehľad transkcií so spriaznenými </w:t>
      </w:r>
      <w:r w:rsidRPr="0024247E">
        <w:t>osobami v </w:t>
      </w:r>
      <w:r w:rsidR="007F28F0" w:rsidRPr="0024247E">
        <w:t>predchádzajúcom</w:t>
      </w:r>
      <w:r w:rsidRPr="0024247E">
        <w:t xml:space="preserve"> účtovným</w:t>
      </w:r>
      <w:r w:rsidRPr="00DE6172">
        <w:t xml:space="preserve"> období je znázornený v nasledujúcej tabuľke: </w:t>
      </w:r>
    </w:p>
    <w:p w:rsidR="00DA7F35" w:rsidRDefault="00DA7F35" w:rsidP="002F770F">
      <w:pPr>
        <w:pStyle w:val="BodyText"/>
        <w:rPr>
          <w:highlight w:val="yellow"/>
        </w:rPr>
      </w:pPr>
    </w:p>
    <w:p w:rsidR="00DA7F35" w:rsidRDefault="00DA7F35" w:rsidP="002F770F">
      <w:pPr>
        <w:pStyle w:val="BodyText"/>
        <w:rPr>
          <w:highlight w:val="yellow"/>
        </w:rPr>
      </w:pPr>
    </w:p>
    <w:bookmarkStart w:id="54" w:name="_MON_1456896684"/>
    <w:bookmarkEnd w:id="54"/>
    <w:p w:rsidR="00DA7F35" w:rsidRDefault="00DA7F35" w:rsidP="002F770F">
      <w:pPr>
        <w:pStyle w:val="BodyText"/>
        <w:rPr>
          <w:highlight w:val="yellow"/>
        </w:rPr>
      </w:pPr>
      <w:r w:rsidRPr="00622A56">
        <w:object w:dxaOrig="9405" w:dyaOrig="5543">
          <v:shape id="_x0000_i1058" type="#_x0000_t75" style="width:447.75pt;height:267.75pt" o:ole="" o:preferrelative="f">
            <v:imagedata r:id="rId88" o:title=""/>
            <o:lock v:ext="edit" aspectratio="f"/>
          </v:shape>
          <o:OLEObject Type="Embed" ProgID="Excel.Sheet.12" ShapeID="_x0000_i1058" DrawAspect="Content" ObjectID="_1457502573" r:id="rId89"/>
        </w:object>
      </w:r>
    </w:p>
    <w:p w:rsidR="005D54E6" w:rsidRDefault="005D54E6" w:rsidP="002F770F">
      <w:pPr>
        <w:pStyle w:val="BodyText"/>
        <w:rPr>
          <w:highlight w:val="yellow"/>
        </w:rPr>
      </w:pPr>
    </w:p>
    <w:p w:rsidR="005D54E6" w:rsidRDefault="005D54E6" w:rsidP="002F770F">
      <w:pPr>
        <w:pStyle w:val="BodyText"/>
        <w:rPr>
          <w:highlight w:val="yellow"/>
        </w:rPr>
      </w:pPr>
    </w:p>
    <w:p w:rsidR="00D05AEB" w:rsidRDefault="00D05AEB" w:rsidP="002F770F">
      <w:pPr>
        <w:pStyle w:val="BodyText"/>
        <w:rPr>
          <w:highlight w:val="yellow"/>
        </w:rPr>
      </w:pPr>
    </w:p>
    <w:p w:rsidR="00D05AEB" w:rsidRDefault="00D05AEB" w:rsidP="002F770F">
      <w:pPr>
        <w:pStyle w:val="BodyText"/>
        <w:rPr>
          <w:highlight w:val="yellow"/>
        </w:rPr>
      </w:pPr>
    </w:p>
    <w:p w:rsidR="00D05AEB" w:rsidRDefault="00D05AEB" w:rsidP="002F770F">
      <w:pPr>
        <w:pStyle w:val="BodyText"/>
        <w:rPr>
          <w:highlight w:val="yellow"/>
        </w:rPr>
      </w:pPr>
    </w:p>
    <w:p w:rsidR="005D54E6" w:rsidRDefault="005D54E6" w:rsidP="002F770F">
      <w:pPr>
        <w:pStyle w:val="BodyText"/>
        <w:rPr>
          <w:highlight w:val="yellow"/>
        </w:rPr>
      </w:pPr>
    </w:p>
    <w:p w:rsidR="003E0FA2" w:rsidRPr="003741ED" w:rsidRDefault="003E0FA2" w:rsidP="003E0FA2">
      <w:pPr>
        <w:pStyle w:val="Heading1"/>
        <w:spacing w:before="120" w:after="60"/>
      </w:pPr>
      <w:bookmarkStart w:id="55" w:name="_Toc530739925"/>
      <w:r w:rsidRPr="003741ED">
        <w:t>Informácie o skutočnostiach, ktoré nastali po dni, ku ktorému sa zostavuje účtovná závierka, do dňa zostavenia účtovnej závierky</w:t>
      </w:r>
      <w:bookmarkEnd w:id="55"/>
    </w:p>
    <w:p w:rsidR="003E0FA2" w:rsidRPr="000C786E" w:rsidRDefault="003E0FA2" w:rsidP="003E0FA2">
      <w:pPr>
        <w:pStyle w:val="BodyText"/>
        <w:rPr>
          <w:highlight w:val="yellow"/>
        </w:rPr>
      </w:pPr>
    </w:p>
    <w:p w:rsidR="003741ED" w:rsidRDefault="003741ED" w:rsidP="00900557">
      <w:pPr>
        <w:ind w:left="426" w:firstLine="282"/>
        <w:rPr>
          <w:sz w:val="18"/>
        </w:rPr>
      </w:pPr>
      <w:r>
        <w:rPr>
          <w:sz w:val="18"/>
        </w:rPr>
        <w:t>Dňa 12.2.2014 na mimoriadnom valnom zhromaždení spoločníci rozhodli odpredaji obchodného podielu spoločnosti PRINTEC SLOVAKIA / CYPRUS/ LIMTED  spoločnosti   PRINTEC HOLDINGS Ltd. Uvedená slutočnosť bola zapísaná v obchodnom registri Slovenskej republiky dňa 25.2014.</w:t>
      </w:r>
    </w:p>
    <w:p w:rsidR="003741ED" w:rsidRDefault="003741ED" w:rsidP="003741ED">
      <w:pPr>
        <w:ind w:left="426"/>
        <w:rPr>
          <w:sz w:val="18"/>
        </w:rPr>
      </w:pPr>
    </w:p>
    <w:p w:rsidR="003741ED" w:rsidRPr="003741ED" w:rsidRDefault="003741ED" w:rsidP="003741ED">
      <w:pPr>
        <w:ind w:left="426"/>
        <w:rPr>
          <w:sz w:val="18"/>
        </w:rPr>
      </w:pPr>
      <w:r>
        <w:rPr>
          <w:sz w:val="18"/>
        </w:rPr>
        <w:t xml:space="preserve">Aktuálna štruktúra  spoločníkov  je zobrazená v nasledovnej tabuľke: </w:t>
      </w:r>
    </w:p>
    <w:p w:rsidR="003741ED" w:rsidRDefault="003741ED" w:rsidP="003741ED">
      <w:pPr>
        <w:ind w:left="426"/>
        <w:rPr>
          <w:sz w:val="18"/>
        </w:rPr>
      </w:pPr>
    </w:p>
    <w:p w:rsidR="003741ED" w:rsidRPr="003741ED" w:rsidRDefault="003741ED" w:rsidP="003741ED">
      <w:pPr>
        <w:pStyle w:val="ListParagraph"/>
        <w:ind w:left="766"/>
        <w:rPr>
          <w:sz w:val="18"/>
        </w:rPr>
      </w:pPr>
    </w:p>
    <w:tbl>
      <w:tblPr>
        <w:tblW w:w="8354" w:type="dxa"/>
        <w:tblInd w:w="534" w:type="dxa"/>
        <w:tblLayout w:type="fixed"/>
        <w:tblLook w:val="0000" w:firstRow="0" w:lastRow="0" w:firstColumn="0" w:lastColumn="0" w:noHBand="0" w:noVBand="0"/>
      </w:tblPr>
      <w:tblGrid>
        <w:gridCol w:w="3132"/>
        <w:gridCol w:w="1175"/>
        <w:gridCol w:w="1044"/>
        <w:gridCol w:w="1175"/>
        <w:gridCol w:w="1828"/>
      </w:tblGrid>
      <w:tr w:rsidR="003741ED" w:rsidRPr="00E711EB" w:rsidTr="00501E04">
        <w:trPr>
          <w:cantSplit/>
          <w:trHeight w:val="228"/>
        </w:trPr>
        <w:tc>
          <w:tcPr>
            <w:tcW w:w="3132" w:type="dxa"/>
            <w:vMerge w:val="restart"/>
            <w:tcBorders>
              <w:top w:val="single" w:sz="8" w:space="0" w:color="auto"/>
            </w:tcBorders>
            <w:vAlign w:val="center"/>
          </w:tcPr>
          <w:p w:rsidR="003741ED" w:rsidRPr="00E711EB" w:rsidRDefault="003741ED" w:rsidP="00A90D12">
            <w:pPr>
              <w:rPr>
                <w:sz w:val="18"/>
              </w:rPr>
            </w:pPr>
            <w:r w:rsidRPr="00E711EB">
              <w:rPr>
                <w:sz w:val="18"/>
              </w:rPr>
              <w:t>Spoločníci/akcionári</w:t>
            </w:r>
          </w:p>
        </w:tc>
        <w:tc>
          <w:tcPr>
            <w:tcW w:w="2219" w:type="dxa"/>
            <w:gridSpan w:val="2"/>
            <w:tcBorders>
              <w:top w:val="single" w:sz="8" w:space="0" w:color="auto"/>
              <w:bottom w:val="single" w:sz="4" w:space="0" w:color="auto"/>
            </w:tcBorders>
            <w:vAlign w:val="center"/>
          </w:tcPr>
          <w:p w:rsidR="003741ED" w:rsidRPr="00E711EB" w:rsidRDefault="003741ED" w:rsidP="00A90D12">
            <w:pPr>
              <w:jc w:val="center"/>
              <w:rPr>
                <w:sz w:val="18"/>
              </w:rPr>
            </w:pPr>
            <w:r w:rsidRPr="00E711EB">
              <w:rPr>
                <w:sz w:val="18"/>
              </w:rPr>
              <w:t>Podiel na základnom imaní</w:t>
            </w:r>
          </w:p>
        </w:tc>
        <w:tc>
          <w:tcPr>
            <w:tcW w:w="1175" w:type="dxa"/>
            <w:vMerge w:val="restart"/>
            <w:tcBorders>
              <w:top w:val="single" w:sz="8" w:space="0" w:color="auto"/>
            </w:tcBorders>
            <w:vAlign w:val="center"/>
          </w:tcPr>
          <w:p w:rsidR="003741ED" w:rsidRPr="00E711EB" w:rsidRDefault="003741ED" w:rsidP="00A90D12">
            <w:pPr>
              <w:jc w:val="center"/>
              <w:rPr>
                <w:sz w:val="18"/>
              </w:rPr>
            </w:pPr>
            <w:r w:rsidRPr="00E711EB">
              <w:rPr>
                <w:sz w:val="18"/>
              </w:rPr>
              <w:t>Hlasovacie práva</w:t>
            </w:r>
          </w:p>
          <w:p w:rsidR="003741ED" w:rsidRPr="00E711EB" w:rsidRDefault="003741ED" w:rsidP="00A90D12">
            <w:pPr>
              <w:jc w:val="center"/>
              <w:rPr>
                <w:sz w:val="18"/>
              </w:rPr>
            </w:pPr>
            <w:r w:rsidRPr="00E711EB">
              <w:rPr>
                <w:sz w:val="18"/>
              </w:rPr>
              <w:t>v %</w:t>
            </w:r>
          </w:p>
        </w:tc>
        <w:tc>
          <w:tcPr>
            <w:tcW w:w="1828" w:type="dxa"/>
            <w:tcBorders>
              <w:top w:val="single" w:sz="8" w:space="0" w:color="auto"/>
            </w:tcBorders>
          </w:tcPr>
          <w:p w:rsidR="003741ED" w:rsidRPr="00E711EB" w:rsidRDefault="003741ED" w:rsidP="00A90D12">
            <w:pPr>
              <w:jc w:val="center"/>
              <w:rPr>
                <w:sz w:val="18"/>
              </w:rPr>
            </w:pPr>
            <w:r w:rsidRPr="00E711EB">
              <w:rPr>
                <w:sz w:val="18"/>
              </w:rPr>
              <w:t>Iný podiel na ostatných položkách VI ako na ZI v %</w:t>
            </w:r>
          </w:p>
        </w:tc>
      </w:tr>
      <w:tr w:rsidR="003741ED" w:rsidRPr="00E711EB" w:rsidTr="00501E04">
        <w:trPr>
          <w:cantSplit/>
          <w:trHeight w:val="182"/>
        </w:trPr>
        <w:tc>
          <w:tcPr>
            <w:tcW w:w="3132" w:type="dxa"/>
            <w:vMerge/>
            <w:tcBorders>
              <w:bottom w:val="single" w:sz="4" w:space="0" w:color="auto"/>
            </w:tcBorders>
          </w:tcPr>
          <w:p w:rsidR="003741ED" w:rsidRPr="00E711EB" w:rsidRDefault="003741ED" w:rsidP="00A90D12">
            <w:pPr>
              <w:jc w:val="center"/>
              <w:rPr>
                <w:sz w:val="18"/>
              </w:rPr>
            </w:pPr>
          </w:p>
        </w:tc>
        <w:tc>
          <w:tcPr>
            <w:tcW w:w="1175" w:type="dxa"/>
            <w:tcBorders>
              <w:top w:val="single" w:sz="4" w:space="0" w:color="auto"/>
              <w:bottom w:val="single" w:sz="4" w:space="0" w:color="auto"/>
            </w:tcBorders>
          </w:tcPr>
          <w:p w:rsidR="003741ED" w:rsidRPr="00E711EB" w:rsidRDefault="003741ED" w:rsidP="00A90D12">
            <w:pPr>
              <w:jc w:val="center"/>
              <w:rPr>
                <w:sz w:val="18"/>
              </w:rPr>
            </w:pPr>
            <w:r w:rsidRPr="00E711EB">
              <w:rPr>
                <w:sz w:val="18"/>
              </w:rPr>
              <w:t>EUR</w:t>
            </w:r>
          </w:p>
        </w:tc>
        <w:tc>
          <w:tcPr>
            <w:tcW w:w="1044" w:type="dxa"/>
            <w:tcBorders>
              <w:top w:val="single" w:sz="4" w:space="0" w:color="auto"/>
              <w:bottom w:val="single" w:sz="4" w:space="0" w:color="auto"/>
            </w:tcBorders>
          </w:tcPr>
          <w:p w:rsidR="003741ED" w:rsidRPr="00E711EB" w:rsidRDefault="003741ED" w:rsidP="00A90D12">
            <w:pPr>
              <w:jc w:val="center"/>
              <w:rPr>
                <w:sz w:val="18"/>
              </w:rPr>
            </w:pPr>
            <w:r w:rsidRPr="00E711EB">
              <w:rPr>
                <w:sz w:val="18"/>
              </w:rPr>
              <w:t>v %</w:t>
            </w:r>
          </w:p>
        </w:tc>
        <w:tc>
          <w:tcPr>
            <w:tcW w:w="1175" w:type="dxa"/>
            <w:vMerge/>
            <w:tcBorders>
              <w:bottom w:val="single" w:sz="4" w:space="0" w:color="auto"/>
            </w:tcBorders>
          </w:tcPr>
          <w:p w:rsidR="003741ED" w:rsidRPr="00E711EB" w:rsidRDefault="003741ED" w:rsidP="00A90D12">
            <w:pPr>
              <w:jc w:val="center"/>
              <w:rPr>
                <w:sz w:val="18"/>
              </w:rPr>
            </w:pPr>
          </w:p>
        </w:tc>
        <w:tc>
          <w:tcPr>
            <w:tcW w:w="1828" w:type="dxa"/>
            <w:tcBorders>
              <w:bottom w:val="single" w:sz="4" w:space="0" w:color="auto"/>
            </w:tcBorders>
          </w:tcPr>
          <w:p w:rsidR="003741ED" w:rsidRPr="00E711EB" w:rsidRDefault="003741ED" w:rsidP="00A90D12">
            <w:pPr>
              <w:jc w:val="center"/>
              <w:rPr>
                <w:sz w:val="18"/>
              </w:rPr>
            </w:pPr>
          </w:p>
        </w:tc>
      </w:tr>
      <w:tr w:rsidR="003741ED" w:rsidRPr="00E711EB" w:rsidTr="00501E04">
        <w:trPr>
          <w:trHeight w:val="162"/>
        </w:trPr>
        <w:tc>
          <w:tcPr>
            <w:tcW w:w="3132" w:type="dxa"/>
            <w:tcBorders>
              <w:top w:val="single" w:sz="4" w:space="0" w:color="auto"/>
            </w:tcBorders>
          </w:tcPr>
          <w:p w:rsidR="003741ED" w:rsidRPr="00E711EB" w:rsidRDefault="003741ED" w:rsidP="00A90D12">
            <w:pPr>
              <w:rPr>
                <w:sz w:val="18"/>
              </w:rPr>
            </w:pPr>
            <w:r w:rsidRPr="00E711EB">
              <w:rPr>
                <w:sz w:val="18"/>
              </w:rPr>
              <w:t xml:space="preserve">PRINTEC </w:t>
            </w:r>
            <w:r>
              <w:rPr>
                <w:sz w:val="18"/>
              </w:rPr>
              <w:t>HOLDINGS Ltd.</w:t>
            </w:r>
          </w:p>
          <w:p w:rsidR="003741ED" w:rsidRPr="00E711EB" w:rsidRDefault="003741ED" w:rsidP="00A90D12">
            <w:pPr>
              <w:rPr>
                <w:sz w:val="18"/>
              </w:rPr>
            </w:pPr>
          </w:p>
        </w:tc>
        <w:tc>
          <w:tcPr>
            <w:tcW w:w="1175" w:type="dxa"/>
            <w:tcBorders>
              <w:top w:val="single" w:sz="4" w:space="0" w:color="auto"/>
            </w:tcBorders>
          </w:tcPr>
          <w:p w:rsidR="003741ED" w:rsidRPr="00E711EB" w:rsidRDefault="003741ED" w:rsidP="00A90D12">
            <w:pPr>
              <w:jc w:val="center"/>
              <w:rPr>
                <w:sz w:val="18"/>
              </w:rPr>
            </w:pPr>
            <w:r w:rsidRPr="00E711EB">
              <w:rPr>
                <w:sz w:val="18"/>
              </w:rPr>
              <w:t>95 953</w:t>
            </w:r>
          </w:p>
        </w:tc>
        <w:tc>
          <w:tcPr>
            <w:tcW w:w="1044" w:type="dxa"/>
            <w:tcBorders>
              <w:top w:val="single" w:sz="4" w:space="0" w:color="auto"/>
            </w:tcBorders>
          </w:tcPr>
          <w:p w:rsidR="003741ED" w:rsidRPr="00E711EB" w:rsidRDefault="003741ED" w:rsidP="00A90D12">
            <w:pPr>
              <w:jc w:val="center"/>
              <w:rPr>
                <w:sz w:val="18"/>
              </w:rPr>
            </w:pPr>
            <w:r w:rsidRPr="00E711EB">
              <w:rPr>
                <w:sz w:val="18"/>
              </w:rPr>
              <w:t>92</w:t>
            </w:r>
          </w:p>
        </w:tc>
        <w:tc>
          <w:tcPr>
            <w:tcW w:w="1175" w:type="dxa"/>
            <w:tcBorders>
              <w:top w:val="single" w:sz="4" w:space="0" w:color="auto"/>
            </w:tcBorders>
          </w:tcPr>
          <w:p w:rsidR="003741ED" w:rsidRPr="00E711EB" w:rsidRDefault="003741ED" w:rsidP="00A90D12">
            <w:pPr>
              <w:jc w:val="center"/>
              <w:rPr>
                <w:sz w:val="18"/>
              </w:rPr>
            </w:pPr>
            <w:r w:rsidRPr="00E711EB">
              <w:rPr>
                <w:sz w:val="18"/>
              </w:rPr>
              <w:t>92</w:t>
            </w:r>
          </w:p>
        </w:tc>
        <w:tc>
          <w:tcPr>
            <w:tcW w:w="1828" w:type="dxa"/>
            <w:tcBorders>
              <w:top w:val="single" w:sz="4" w:space="0" w:color="auto"/>
            </w:tcBorders>
          </w:tcPr>
          <w:p w:rsidR="003741ED" w:rsidRPr="00E711EB" w:rsidRDefault="003741ED" w:rsidP="00A90D12">
            <w:pPr>
              <w:jc w:val="center"/>
              <w:rPr>
                <w:sz w:val="18"/>
              </w:rPr>
            </w:pPr>
          </w:p>
        </w:tc>
      </w:tr>
      <w:tr w:rsidR="003741ED" w:rsidRPr="00E711EB" w:rsidTr="00501E04">
        <w:trPr>
          <w:trHeight w:val="248"/>
        </w:trPr>
        <w:tc>
          <w:tcPr>
            <w:tcW w:w="3132" w:type="dxa"/>
            <w:tcBorders>
              <w:bottom w:val="single" w:sz="4" w:space="0" w:color="auto"/>
            </w:tcBorders>
          </w:tcPr>
          <w:p w:rsidR="003741ED" w:rsidRPr="00E711EB" w:rsidRDefault="003741ED" w:rsidP="00A90D12">
            <w:pPr>
              <w:rPr>
                <w:sz w:val="18"/>
              </w:rPr>
            </w:pPr>
            <w:r w:rsidRPr="00E711EB">
              <w:rPr>
                <w:sz w:val="18"/>
              </w:rPr>
              <w:t>PRINTEC FINANCE LTD</w:t>
            </w:r>
          </w:p>
        </w:tc>
        <w:tc>
          <w:tcPr>
            <w:tcW w:w="1175" w:type="dxa"/>
            <w:tcBorders>
              <w:bottom w:val="single" w:sz="4" w:space="0" w:color="auto"/>
            </w:tcBorders>
          </w:tcPr>
          <w:p w:rsidR="003741ED" w:rsidRPr="00E711EB" w:rsidRDefault="003741ED" w:rsidP="00A90D12">
            <w:pPr>
              <w:jc w:val="center"/>
              <w:rPr>
                <w:sz w:val="18"/>
              </w:rPr>
            </w:pPr>
            <w:r w:rsidRPr="00E711EB">
              <w:rPr>
                <w:sz w:val="18"/>
              </w:rPr>
              <w:t>8 343</w:t>
            </w:r>
          </w:p>
        </w:tc>
        <w:tc>
          <w:tcPr>
            <w:tcW w:w="1044" w:type="dxa"/>
            <w:tcBorders>
              <w:bottom w:val="single" w:sz="4" w:space="0" w:color="auto"/>
            </w:tcBorders>
          </w:tcPr>
          <w:p w:rsidR="003741ED" w:rsidRPr="00E711EB" w:rsidRDefault="003741ED" w:rsidP="00A90D12">
            <w:pPr>
              <w:jc w:val="center"/>
              <w:rPr>
                <w:sz w:val="18"/>
              </w:rPr>
            </w:pPr>
            <w:r w:rsidRPr="00E711EB">
              <w:rPr>
                <w:sz w:val="18"/>
              </w:rPr>
              <w:t>8</w:t>
            </w:r>
          </w:p>
        </w:tc>
        <w:tc>
          <w:tcPr>
            <w:tcW w:w="1175" w:type="dxa"/>
            <w:tcBorders>
              <w:bottom w:val="single" w:sz="4" w:space="0" w:color="auto"/>
            </w:tcBorders>
          </w:tcPr>
          <w:p w:rsidR="003741ED" w:rsidRPr="00E711EB" w:rsidRDefault="003741ED" w:rsidP="00A90D12">
            <w:pPr>
              <w:ind w:right="-57"/>
              <w:jc w:val="center"/>
              <w:rPr>
                <w:sz w:val="18"/>
              </w:rPr>
            </w:pPr>
            <w:r w:rsidRPr="00E711EB">
              <w:rPr>
                <w:sz w:val="18"/>
              </w:rPr>
              <w:t>8</w:t>
            </w:r>
          </w:p>
        </w:tc>
        <w:tc>
          <w:tcPr>
            <w:tcW w:w="1828" w:type="dxa"/>
            <w:tcBorders>
              <w:bottom w:val="single" w:sz="4" w:space="0" w:color="auto"/>
            </w:tcBorders>
          </w:tcPr>
          <w:p w:rsidR="003741ED" w:rsidRPr="00E711EB" w:rsidRDefault="003741ED" w:rsidP="00A90D12">
            <w:pPr>
              <w:ind w:right="-57"/>
              <w:jc w:val="center"/>
              <w:rPr>
                <w:sz w:val="18"/>
              </w:rPr>
            </w:pPr>
          </w:p>
        </w:tc>
      </w:tr>
    </w:tbl>
    <w:p w:rsidR="00F27004" w:rsidRPr="00EF5A22" w:rsidRDefault="00F27004">
      <w:pPr>
        <w:spacing w:after="200" w:line="276" w:lineRule="auto"/>
        <w:rPr>
          <w:b/>
          <w:caps/>
          <w:sz w:val="18"/>
          <w:szCs w:val="18"/>
        </w:rPr>
      </w:pPr>
      <w:bookmarkStart w:id="56" w:name="_Toc530739907"/>
    </w:p>
    <w:p w:rsidR="003E0FA2" w:rsidRPr="00EE78C2" w:rsidRDefault="003E0FA2" w:rsidP="003E0FA2">
      <w:pPr>
        <w:pStyle w:val="Heading1"/>
        <w:spacing w:before="120" w:after="60"/>
      </w:pPr>
      <w:r w:rsidRPr="00EE78C2">
        <w:t>Informácie o Vlastnom imaní</w:t>
      </w:r>
      <w:bookmarkEnd w:id="56"/>
    </w:p>
    <w:p w:rsidR="003E0FA2" w:rsidRPr="00EE78C2" w:rsidRDefault="003E0FA2" w:rsidP="003E0FA2">
      <w:pPr>
        <w:pStyle w:val="BodyText"/>
      </w:pPr>
    </w:p>
    <w:p w:rsidR="003E0FA2" w:rsidRPr="00EE78C2" w:rsidRDefault="00750629" w:rsidP="003E0FA2">
      <w:pPr>
        <w:pStyle w:val="BodyText"/>
      </w:pPr>
      <w:r w:rsidRPr="00EE78C2">
        <w:t>Prehľad o pohybe vlastného imania v priebehu účtovného obdobia je uvedený v nasledujúcej tabuľke:</w:t>
      </w:r>
    </w:p>
    <w:p w:rsidR="003E0FA2" w:rsidRPr="00EE78C2" w:rsidRDefault="003E0FA2" w:rsidP="003E0FA2">
      <w:pPr>
        <w:pStyle w:val="BodyText"/>
        <w:ind w:left="0"/>
      </w:pPr>
    </w:p>
    <w:bookmarkStart w:id="57" w:name="_MON_1405950579"/>
    <w:bookmarkEnd w:id="57"/>
    <w:p w:rsidR="00262CD4" w:rsidRPr="00EE78C2" w:rsidRDefault="00101556" w:rsidP="003E0FA2">
      <w:pPr>
        <w:pStyle w:val="BodyText"/>
      </w:pPr>
      <w:r w:rsidRPr="00EE78C2">
        <w:object w:dxaOrig="9290" w:dyaOrig="6995">
          <v:shape id="_x0000_i1059" type="#_x0000_t75" style="width:441pt;height:369.75pt" o:ole="" o:preferrelative="f">
            <v:imagedata r:id="rId90" o:title=""/>
            <o:lock v:ext="edit" aspectratio="f"/>
          </v:shape>
          <o:OLEObject Type="Embed" ProgID="Excel.Sheet.12" ShapeID="_x0000_i1059" DrawAspect="Content" ObjectID="_1457502574" r:id="rId91"/>
        </w:object>
      </w:r>
    </w:p>
    <w:p w:rsidR="00DA7F35" w:rsidRPr="00EE78C2" w:rsidRDefault="00DA7F35" w:rsidP="0075139D">
      <w:pPr>
        <w:pStyle w:val="BodyText"/>
        <w:rPr>
          <w:szCs w:val="18"/>
        </w:rPr>
      </w:pPr>
    </w:p>
    <w:p w:rsidR="0075139D" w:rsidRPr="00EE78C2" w:rsidRDefault="000517AC" w:rsidP="00900557">
      <w:pPr>
        <w:pStyle w:val="BodyText"/>
        <w:ind w:firstLine="282"/>
      </w:pPr>
      <w:r w:rsidRPr="00EE78C2">
        <w:rPr>
          <w:szCs w:val="18"/>
        </w:rPr>
        <w:t>V položke oceňovacie rozdiely z precenenia majetku a záväzkov je vykázané precenenie zabezpečovacích derivátov na</w:t>
      </w:r>
      <w:r w:rsidR="0075139D" w:rsidRPr="00EE78C2">
        <w:t xml:space="preserve"> </w:t>
      </w:r>
      <w:r w:rsidR="00F4619A" w:rsidRPr="00EE78C2">
        <w:t>reálnu hodnotu. Bližšie informácie o derivátoch sú opísané v časti G.9.</w:t>
      </w:r>
    </w:p>
    <w:p w:rsidR="00FC1D72" w:rsidRPr="00EE78C2" w:rsidRDefault="00FC1D72" w:rsidP="0075139D">
      <w:pPr>
        <w:pStyle w:val="BodyText"/>
        <w:rPr>
          <w:szCs w:val="18"/>
        </w:rPr>
      </w:pPr>
    </w:p>
    <w:p w:rsidR="005A2556" w:rsidRPr="00EE78C2" w:rsidRDefault="005A2556">
      <w:pPr>
        <w:spacing w:after="200" w:line="276" w:lineRule="auto"/>
        <w:rPr>
          <w:sz w:val="18"/>
        </w:rPr>
      </w:pPr>
    </w:p>
    <w:p w:rsidR="003E0FA2" w:rsidRPr="00501E04" w:rsidRDefault="003E0FA2" w:rsidP="003E0FA2">
      <w:pPr>
        <w:pStyle w:val="BodyText"/>
      </w:pPr>
      <w:r w:rsidRPr="00501E04">
        <w:t>Prehľad o pohybe vlastného imania za predchádzajúce účtovné obdobie je uvedený v nasledujúc</w:t>
      </w:r>
      <w:r w:rsidR="00540718" w:rsidRPr="00501E04">
        <w:t>ej</w:t>
      </w:r>
      <w:r w:rsidRPr="00501E04">
        <w:t xml:space="preserve"> </w:t>
      </w:r>
      <w:r w:rsidR="00540718" w:rsidRPr="00501E04">
        <w:t>tabuľke</w:t>
      </w:r>
      <w:r w:rsidRPr="00501E04">
        <w:t>:</w:t>
      </w:r>
    </w:p>
    <w:p w:rsidR="003E0FA2" w:rsidRPr="00EE78C2" w:rsidRDefault="003E0FA2" w:rsidP="003E0FA2">
      <w:pPr>
        <w:pStyle w:val="BodyText"/>
        <w:ind w:left="0"/>
      </w:pPr>
    </w:p>
    <w:bookmarkStart w:id="58" w:name="_MON_1405950602"/>
    <w:bookmarkEnd w:id="58"/>
    <w:p w:rsidR="00627B6C" w:rsidRPr="000C786E" w:rsidRDefault="00501E04" w:rsidP="003E0FA2">
      <w:pPr>
        <w:pStyle w:val="BodyText"/>
        <w:rPr>
          <w:highlight w:val="yellow"/>
        </w:rPr>
      </w:pPr>
      <w:r w:rsidRPr="00EE78C2">
        <w:object w:dxaOrig="9150" w:dyaOrig="7024">
          <v:shape id="_x0000_i1060" type="#_x0000_t75" style="width:440.25pt;height:376.5pt" o:ole="" o:preferrelative="f">
            <v:imagedata r:id="rId92" o:title=""/>
            <o:lock v:ext="edit" aspectratio="f"/>
          </v:shape>
          <o:OLEObject Type="Embed" ProgID="Excel.Sheet.12" ShapeID="_x0000_i1060" DrawAspect="Content" ObjectID="_1457502575" r:id="rId93"/>
        </w:object>
      </w:r>
    </w:p>
    <w:p w:rsidR="00627B6C" w:rsidRPr="000C786E" w:rsidRDefault="00627B6C" w:rsidP="003E0FA2">
      <w:pPr>
        <w:pStyle w:val="BodyText"/>
        <w:rPr>
          <w:highlight w:val="yellow"/>
        </w:rPr>
      </w:pPr>
    </w:p>
    <w:p w:rsidR="006063E8" w:rsidRPr="000C786E" w:rsidRDefault="006063E8" w:rsidP="003E0FA2">
      <w:pPr>
        <w:pStyle w:val="BodyText"/>
        <w:rPr>
          <w:szCs w:val="18"/>
          <w:highlight w:val="yellow"/>
        </w:rPr>
      </w:pPr>
    </w:p>
    <w:p w:rsidR="005A2556" w:rsidRPr="000C786E" w:rsidRDefault="005A2556">
      <w:pPr>
        <w:spacing w:after="200" w:line="276" w:lineRule="auto"/>
        <w:rPr>
          <w:i/>
          <w:sz w:val="18"/>
          <w:highlight w:val="yellow"/>
        </w:rPr>
      </w:pPr>
      <w:r w:rsidRPr="000C786E">
        <w:rPr>
          <w:i/>
          <w:highlight w:val="yellow"/>
        </w:rPr>
        <w:br w:type="page"/>
      </w:r>
    </w:p>
    <w:p w:rsidR="00494CCA" w:rsidRDefault="00494CCA" w:rsidP="003E0FA2">
      <w:pPr>
        <w:pStyle w:val="BodyText"/>
        <w:rPr>
          <w:highlight w:val="yellow"/>
        </w:rPr>
      </w:pPr>
    </w:p>
    <w:p w:rsidR="00494CCA" w:rsidRDefault="00494CCA" w:rsidP="003E0FA2">
      <w:pPr>
        <w:pStyle w:val="BodyText"/>
        <w:rPr>
          <w:highlight w:val="yellow"/>
        </w:rPr>
      </w:pPr>
    </w:p>
    <w:p w:rsidR="00494CCA" w:rsidRDefault="00494CCA" w:rsidP="003E0FA2">
      <w:pPr>
        <w:pStyle w:val="BodyText"/>
        <w:rPr>
          <w:highlight w:val="yellow"/>
        </w:rPr>
      </w:pPr>
    </w:p>
    <w:p w:rsidR="003E0FA2" w:rsidRPr="005D54E6" w:rsidRDefault="00750629" w:rsidP="003E0FA2">
      <w:pPr>
        <w:pStyle w:val="BodyText"/>
      </w:pPr>
      <w:r w:rsidRPr="005D54E6">
        <w:t>Účtovný zisk za rok 2012 bol rozdelený takto:</w:t>
      </w:r>
    </w:p>
    <w:p w:rsidR="00F12594" w:rsidRPr="00EE78C2" w:rsidRDefault="00F12594" w:rsidP="00F12594">
      <w:pPr>
        <w:pStyle w:val="BodyText"/>
        <w:rPr>
          <w:i/>
          <w:szCs w:val="18"/>
          <w:u w:val="single"/>
        </w:rPr>
      </w:pPr>
    </w:p>
    <w:p w:rsidR="003E0FA2" w:rsidRPr="00EE78C2" w:rsidRDefault="003E0FA2" w:rsidP="003E0FA2">
      <w:pPr>
        <w:pStyle w:val="BodyText"/>
      </w:pPr>
    </w:p>
    <w:bookmarkStart w:id="59" w:name="_MON_1405948107"/>
    <w:bookmarkEnd w:id="59"/>
    <w:p w:rsidR="00ED1E98" w:rsidRPr="00EE78C2" w:rsidRDefault="00C65067" w:rsidP="003E0FA2">
      <w:pPr>
        <w:pStyle w:val="BodyText"/>
      </w:pPr>
      <w:r w:rsidRPr="00EE78C2">
        <w:object w:dxaOrig="8919" w:dyaOrig="710">
          <v:shape id="_x0000_i1061" type="#_x0000_t75" style="width:436.5pt;height:36pt" o:ole="" o:preferrelative="f">
            <v:imagedata r:id="rId94" o:title=""/>
          </v:shape>
          <o:OLEObject Type="Embed" ProgID="Excel.Sheet.12" ShapeID="_x0000_i1061" DrawAspect="Content" ObjectID="_1457502576" r:id="rId95"/>
        </w:object>
      </w:r>
    </w:p>
    <w:p w:rsidR="001A566C" w:rsidRDefault="001A566C" w:rsidP="003E0FA2">
      <w:pPr>
        <w:pStyle w:val="BodyText"/>
      </w:pPr>
    </w:p>
    <w:p w:rsidR="00101556" w:rsidRPr="00EE78C2" w:rsidRDefault="00101556" w:rsidP="003E0FA2">
      <w:pPr>
        <w:pStyle w:val="BodyText"/>
      </w:pPr>
    </w:p>
    <w:bookmarkStart w:id="60" w:name="_MON_1405948121"/>
    <w:bookmarkEnd w:id="60"/>
    <w:p w:rsidR="00627B6C" w:rsidRPr="00EE78C2" w:rsidRDefault="007F28F0" w:rsidP="003E0FA2">
      <w:pPr>
        <w:pStyle w:val="BodyText"/>
      </w:pPr>
      <w:r w:rsidRPr="00EE78C2">
        <w:object w:dxaOrig="8909" w:dyaOrig="2674">
          <v:shape id="_x0000_i1062" type="#_x0000_t75" style="width:438.75pt;height:147pt" o:ole="" o:preferrelative="f">
            <v:imagedata r:id="rId96" o:title=""/>
            <o:lock v:ext="edit" aspectratio="f"/>
          </v:shape>
          <o:OLEObject Type="Embed" ProgID="Excel.Sheet.12" ShapeID="_x0000_i1062" DrawAspect="Content" ObjectID="_1457502577" r:id="rId97"/>
        </w:object>
      </w:r>
    </w:p>
    <w:p w:rsidR="00627B6C" w:rsidRPr="005D54E6" w:rsidRDefault="00627B6C" w:rsidP="003E0FA2">
      <w:pPr>
        <w:pStyle w:val="BodyText"/>
      </w:pPr>
    </w:p>
    <w:p w:rsidR="00416A0F" w:rsidRPr="005D54E6" w:rsidRDefault="003E0FA2" w:rsidP="00494CCA">
      <w:pPr>
        <w:pStyle w:val="BodyText"/>
      </w:pPr>
      <w:r w:rsidRPr="005D54E6">
        <w:t xml:space="preserve">O rozdelení výsledku hospodárenia za účtovné obdobie </w:t>
      </w:r>
      <w:r w:rsidR="00C4486C" w:rsidRPr="005D54E6">
        <w:t>201</w:t>
      </w:r>
      <w:r w:rsidR="00953F9F" w:rsidRPr="005D54E6">
        <w:t>3</w:t>
      </w:r>
      <w:r w:rsidRPr="005D54E6">
        <w:t xml:space="preserve"> vo výške</w:t>
      </w:r>
      <w:r w:rsidR="005D54E6" w:rsidRPr="005D54E6">
        <w:t xml:space="preserve"> -</w:t>
      </w:r>
      <w:r w:rsidRPr="005D54E6">
        <w:t xml:space="preserve"> </w:t>
      </w:r>
      <w:r w:rsidR="005D54E6" w:rsidRPr="005D54E6">
        <w:t>6 874</w:t>
      </w:r>
      <w:r w:rsidRPr="005D54E6">
        <w:t xml:space="preserve"> EUR rozhodne valné zhromaždenie. </w:t>
      </w:r>
    </w:p>
    <w:p w:rsidR="00416A0F" w:rsidRPr="000C786E" w:rsidRDefault="00416A0F" w:rsidP="003E0FA2">
      <w:pPr>
        <w:pStyle w:val="BodyText"/>
        <w:rPr>
          <w:highlight w:val="yellow"/>
        </w:rPr>
      </w:pPr>
    </w:p>
    <w:p w:rsidR="00494CCA" w:rsidRDefault="00494CCA" w:rsidP="00483ADD">
      <w:pPr>
        <w:spacing w:after="200" w:line="276" w:lineRule="auto"/>
        <w:rPr>
          <w:highlight w:val="yellow"/>
        </w:rPr>
      </w:pPr>
      <w:bookmarkStart w:id="61" w:name="_Toc530739926"/>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494CCA" w:rsidRDefault="00494CCA" w:rsidP="00483ADD">
      <w:pPr>
        <w:spacing w:after="200" w:line="276" w:lineRule="auto"/>
        <w:rPr>
          <w:highlight w:val="yellow"/>
        </w:rPr>
      </w:pPr>
    </w:p>
    <w:p w:rsidR="003D3C4D" w:rsidRDefault="003D3C4D" w:rsidP="00483ADD">
      <w:pPr>
        <w:spacing w:after="200" w:line="276" w:lineRule="auto"/>
        <w:rPr>
          <w:highlight w:val="yellow"/>
        </w:rPr>
      </w:pPr>
    </w:p>
    <w:p w:rsidR="003D3C4D" w:rsidRDefault="003D3C4D" w:rsidP="00483ADD">
      <w:pPr>
        <w:spacing w:after="200" w:line="276" w:lineRule="auto"/>
        <w:rPr>
          <w:highlight w:val="yellow"/>
        </w:rPr>
      </w:pPr>
    </w:p>
    <w:p w:rsidR="003D3C4D" w:rsidRDefault="00E27936" w:rsidP="00E27936">
      <w:pPr>
        <w:pStyle w:val="Heading1"/>
      </w:pPr>
      <w:r>
        <w:lastRenderedPageBreak/>
        <w:t xml:space="preserve"> </w:t>
      </w:r>
      <w:bookmarkStart w:id="62" w:name="_GoBack"/>
      <w:bookmarkEnd w:id="62"/>
      <w:r w:rsidR="003D3C4D">
        <w:t>Prehľad peňažných tokov k 31. decembru 2013</w:t>
      </w:r>
    </w:p>
    <w:p w:rsidR="003D3C4D" w:rsidRDefault="003D3C4D" w:rsidP="003D3C4D"/>
    <w:tbl>
      <w:tblPr>
        <w:tblW w:w="9200" w:type="dxa"/>
        <w:tblInd w:w="55" w:type="dxa"/>
        <w:tblCellMar>
          <w:left w:w="70" w:type="dxa"/>
          <w:right w:w="70" w:type="dxa"/>
        </w:tblCellMar>
        <w:tblLook w:val="04A0" w:firstRow="1" w:lastRow="0" w:firstColumn="1" w:lastColumn="0" w:noHBand="0" w:noVBand="1"/>
      </w:tblPr>
      <w:tblGrid>
        <w:gridCol w:w="960"/>
        <w:gridCol w:w="5800"/>
        <w:gridCol w:w="1180"/>
        <w:gridCol w:w="1260"/>
      </w:tblGrid>
      <w:tr w:rsidR="00B245AE" w:rsidRPr="00B245AE" w:rsidTr="00B245AE">
        <w:trPr>
          <w:trHeight w:val="300"/>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hideMark/>
          </w:tcPr>
          <w:bookmarkEnd w:id="61"/>
          <w:p w:rsidR="00B245AE" w:rsidRPr="00B245AE" w:rsidRDefault="00B245AE" w:rsidP="00B245AE">
            <w:pPr>
              <w:jc w:val="center"/>
              <w:rPr>
                <w:b/>
                <w:bCs/>
                <w:sz w:val="16"/>
                <w:szCs w:val="16"/>
                <w:lang w:eastAsia="sk-SK"/>
              </w:rPr>
            </w:pPr>
            <w:r w:rsidRPr="00B245AE">
              <w:rPr>
                <w:b/>
                <w:bCs/>
                <w:sz w:val="16"/>
                <w:szCs w:val="16"/>
                <w:lang w:eastAsia="sk-SK"/>
              </w:rPr>
              <w:t>Označenie</w:t>
            </w:r>
          </w:p>
        </w:tc>
        <w:tc>
          <w:tcPr>
            <w:tcW w:w="58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B245AE" w:rsidRPr="00B245AE" w:rsidRDefault="00B245AE" w:rsidP="00B245AE">
            <w:pPr>
              <w:jc w:val="center"/>
              <w:rPr>
                <w:b/>
                <w:bCs/>
                <w:sz w:val="16"/>
                <w:szCs w:val="16"/>
                <w:lang w:eastAsia="sk-SK"/>
              </w:rPr>
            </w:pPr>
            <w:r w:rsidRPr="00B245AE">
              <w:rPr>
                <w:b/>
                <w:bCs/>
                <w:sz w:val="16"/>
                <w:szCs w:val="16"/>
                <w:lang w:eastAsia="sk-SK"/>
              </w:rPr>
              <w:t>Obsah položky</w:t>
            </w:r>
          </w:p>
        </w:tc>
        <w:tc>
          <w:tcPr>
            <w:tcW w:w="118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B245AE" w:rsidRPr="00B245AE" w:rsidRDefault="00B245AE" w:rsidP="00B245AE">
            <w:pPr>
              <w:jc w:val="center"/>
              <w:rPr>
                <w:i/>
                <w:iCs/>
                <w:sz w:val="16"/>
                <w:szCs w:val="16"/>
                <w:lang w:eastAsia="sk-SK"/>
              </w:rPr>
            </w:pPr>
            <w:r w:rsidRPr="00B245AE">
              <w:rPr>
                <w:i/>
                <w:iCs/>
                <w:sz w:val="16"/>
                <w:szCs w:val="16"/>
                <w:lang w:eastAsia="sk-SK"/>
              </w:rPr>
              <w:t>Bežné účtovné obdobie</w:t>
            </w:r>
          </w:p>
        </w:tc>
        <w:tc>
          <w:tcPr>
            <w:tcW w:w="12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B245AE" w:rsidRPr="00B245AE" w:rsidRDefault="00B245AE" w:rsidP="00B245AE">
            <w:pPr>
              <w:jc w:val="center"/>
              <w:rPr>
                <w:i/>
                <w:iCs/>
                <w:sz w:val="16"/>
                <w:szCs w:val="16"/>
                <w:lang w:eastAsia="sk-SK"/>
              </w:rPr>
            </w:pPr>
            <w:r w:rsidRPr="00B245AE">
              <w:rPr>
                <w:i/>
                <w:iCs/>
                <w:sz w:val="16"/>
                <w:szCs w:val="16"/>
                <w:lang w:eastAsia="sk-SK"/>
              </w:rPr>
              <w:t>Minulé účtovné obdobie</w:t>
            </w:r>
          </w:p>
        </w:tc>
      </w:tr>
      <w:tr w:rsidR="00B245AE" w:rsidRPr="00B245AE" w:rsidTr="00B245AE">
        <w:trPr>
          <w:trHeight w:val="315"/>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B245AE" w:rsidRPr="00B245AE" w:rsidRDefault="00B245AE" w:rsidP="00B245AE">
            <w:pPr>
              <w:rPr>
                <w:b/>
                <w:bCs/>
                <w:sz w:val="16"/>
                <w:szCs w:val="16"/>
                <w:lang w:eastAsia="sk-SK"/>
              </w:rPr>
            </w:pPr>
          </w:p>
        </w:tc>
        <w:tc>
          <w:tcPr>
            <w:tcW w:w="5800" w:type="dxa"/>
            <w:vMerge/>
            <w:tcBorders>
              <w:top w:val="single" w:sz="8" w:space="0" w:color="auto"/>
              <w:left w:val="single" w:sz="8" w:space="0" w:color="auto"/>
              <w:bottom w:val="single" w:sz="8" w:space="0" w:color="000000"/>
              <w:right w:val="single" w:sz="8" w:space="0" w:color="auto"/>
            </w:tcBorders>
            <w:vAlign w:val="center"/>
            <w:hideMark/>
          </w:tcPr>
          <w:p w:rsidR="00B245AE" w:rsidRPr="00B245AE" w:rsidRDefault="00B245AE" w:rsidP="00B245AE">
            <w:pPr>
              <w:rPr>
                <w:b/>
                <w:bCs/>
                <w:sz w:val="16"/>
                <w:szCs w:val="16"/>
                <w:lang w:eastAsia="sk-SK"/>
              </w:rPr>
            </w:pPr>
          </w:p>
        </w:tc>
        <w:tc>
          <w:tcPr>
            <w:tcW w:w="1180" w:type="dxa"/>
            <w:vMerge/>
            <w:tcBorders>
              <w:top w:val="single" w:sz="8" w:space="0" w:color="auto"/>
              <w:left w:val="single" w:sz="8" w:space="0" w:color="auto"/>
              <w:bottom w:val="single" w:sz="8" w:space="0" w:color="000000"/>
              <w:right w:val="single" w:sz="8" w:space="0" w:color="auto"/>
            </w:tcBorders>
            <w:vAlign w:val="center"/>
            <w:hideMark/>
          </w:tcPr>
          <w:p w:rsidR="00B245AE" w:rsidRPr="00B245AE" w:rsidRDefault="00B245AE" w:rsidP="00B245AE">
            <w:pPr>
              <w:rPr>
                <w:i/>
                <w:iCs/>
                <w:sz w:val="16"/>
                <w:szCs w:val="16"/>
                <w:lang w:eastAsia="sk-SK"/>
              </w:rPr>
            </w:pPr>
          </w:p>
        </w:tc>
        <w:tc>
          <w:tcPr>
            <w:tcW w:w="1260" w:type="dxa"/>
            <w:vMerge/>
            <w:tcBorders>
              <w:top w:val="single" w:sz="8" w:space="0" w:color="auto"/>
              <w:left w:val="single" w:sz="8" w:space="0" w:color="auto"/>
              <w:bottom w:val="single" w:sz="8" w:space="0" w:color="000000"/>
              <w:right w:val="single" w:sz="8" w:space="0" w:color="auto"/>
            </w:tcBorders>
            <w:vAlign w:val="center"/>
            <w:hideMark/>
          </w:tcPr>
          <w:p w:rsidR="00B245AE" w:rsidRPr="00B245AE" w:rsidRDefault="00B245AE" w:rsidP="00B245AE">
            <w:pPr>
              <w:rPr>
                <w:i/>
                <w:iCs/>
                <w:sz w:val="16"/>
                <w:szCs w:val="16"/>
                <w:lang w:eastAsia="sk-SK"/>
              </w:rPr>
            </w:pP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Výsledok hospodárenia </w:t>
            </w:r>
            <w:r w:rsidRPr="00B245AE">
              <w:rPr>
                <w:b/>
                <w:bCs/>
                <w:sz w:val="16"/>
                <w:szCs w:val="16"/>
                <w:lang w:eastAsia="sk-SK"/>
              </w:rPr>
              <w:t xml:space="preserve"> z bežnej činnosti</w:t>
            </w:r>
            <w:r w:rsidRPr="00B245AE">
              <w:rPr>
                <w:sz w:val="16"/>
                <w:szCs w:val="16"/>
                <w:lang w:eastAsia="sk-SK"/>
              </w:rPr>
              <w:t xml:space="preserve"> pred zdanením daňou z príjmov z bežnej činnosti</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 xml:space="preserve"> Z.</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Zisk</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1 124</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31 713</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w:t>
            </w:r>
            <w:r w:rsidRPr="00B245AE">
              <w:rPr>
                <w:b/>
                <w:bCs/>
                <w:sz w:val="16"/>
                <w:szCs w:val="16"/>
                <w:lang w:eastAsia="sk-SK"/>
              </w:rPr>
              <w:t>S.</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Strata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r>
      <w:tr w:rsidR="00B245AE" w:rsidRPr="00B245AE" w:rsidTr="00B245AE">
        <w:trPr>
          <w:trHeight w:val="43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w:t>
            </w:r>
            <w:r w:rsidRPr="00B245AE">
              <w:rPr>
                <w:b/>
                <w:bCs/>
                <w:sz w:val="16"/>
                <w:szCs w:val="16"/>
                <w:lang w:eastAsia="sk-SK"/>
              </w:rPr>
              <w:t>A.1.</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Nepeňažné operácie ovplyvňujúce výsledok hospodárenia z bežnej činnosti</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295 072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375 216</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A.1.1.</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Odpisy dlhodobého nehmotného a hmotného majetku</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371 477</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383 746</w:t>
            </w:r>
          </w:p>
        </w:tc>
      </w:tr>
      <w:tr w:rsidR="00B245AE" w:rsidRPr="00B245AE" w:rsidTr="00B245AE">
        <w:trPr>
          <w:trHeight w:val="43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A.1.5.</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Zmena stavu opravných položiek</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3 012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1 282</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A.1.6.</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Zmena stavu položiek časového rozlíšenia nákladov a výnosov</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-33 981</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6 488</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A.1.7.</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Dividendy a iné podiely na zisku účtované do výnosov</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A.1.8.</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Úroky účtované do nákladov</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123 282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162 027</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A.1.9.</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Úroky účtované do výnosov</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-170 295</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-171 728</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A.1.10.</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Kurzový zisk vyčíslený k peňažným prostriedkom a peňažným ekvivalentom ku dňu, ku ktorému sa zostavuje účtovná závierka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A.1.11.</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Kurzová strata vyčíslená k peňažným prostriedkom a peňažným ekvivalentom ku dňu, ku ktorému sa zostavuje účtovná závierka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574</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A.1.12.</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Výsledok z predaja dlhodobého majetku, s výnimkou majetku, ktorý sa považuje za peňažný ekvivalent</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-7 167</w:t>
            </w:r>
          </w:p>
        </w:tc>
      </w:tr>
      <w:tr w:rsidR="00B245AE" w:rsidRPr="00B245AE" w:rsidTr="00B245AE">
        <w:trPr>
          <w:trHeight w:val="690"/>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A.1.13.</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1 577</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r>
      <w:tr w:rsidR="00B245AE" w:rsidRPr="00B245AE" w:rsidTr="00B245AE">
        <w:trPr>
          <w:trHeight w:val="127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w:t>
            </w:r>
            <w:r w:rsidRPr="00B245AE">
              <w:rPr>
                <w:b/>
                <w:bCs/>
                <w:sz w:val="16"/>
                <w:szCs w:val="16"/>
                <w:lang w:eastAsia="sk-SK"/>
              </w:rPr>
              <w:t>A.2.</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-421 824</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-363 167</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A.2.1.</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Zmena stavu pohľadávok z prevádzkovej činnosti </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-698 655</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-702 039</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A.2.2.</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Zmena stavu záväzkov z prevádzkovej činnosti</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-209 250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742 710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A.2.3.</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Zmena stavu zásob</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486 081</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-403 838</w:t>
            </w:r>
          </w:p>
        </w:tc>
      </w:tr>
      <w:tr w:rsidR="00B245AE" w:rsidRPr="00B245AE" w:rsidTr="00B245AE">
        <w:trPr>
          <w:trHeight w:val="64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Peňažné toky z prevádzkovej činnosti s výnimkou príjmov a výdavkov, ktoré sa uvádzajú osobitne v iných častiach prehľadu peňažných tokov (súčet Z/S+A1+A2)</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-125 628</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43 762</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 A.3.</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sz w:val="16"/>
                <w:szCs w:val="16"/>
                <w:lang w:eastAsia="sk-SK"/>
              </w:rPr>
            </w:pPr>
            <w:r w:rsidRPr="00B245AE">
              <w:rPr>
                <w:sz w:val="16"/>
                <w:szCs w:val="16"/>
                <w:lang w:eastAsia="sk-SK"/>
              </w:rPr>
              <w:t xml:space="preserve">Prijaté úroky, s výnimkou tých, ktoré sa začleňujú do investičných činností </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170 295</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1 091</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A.4.</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zaplatené úroky, s výnimkou tých, ktoré sa začleňujú do investičných činností</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-123 282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-162 027</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A.5.</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Príjmy z dividend a iných podielov na zisku, s výnimkou tých, ktoré sa začleňujú do investičných činností</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A.6.</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vyplatené dividendy a iné podiely na zisku, s výnimkou tých, ktoré sa začleňujú do finančných činností</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 </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Peňažné toky z prevádzkovej činnosti (súčet Z/S+A 1 až A 6)</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-78 615</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-117 174</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A.7.</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daň z príjmov účtovnej jednotky, s výnimkou tých, ktoré sa začleňujú do investičných alebo finančných činností</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-61 742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-6 519</w:t>
            </w:r>
          </w:p>
        </w:tc>
      </w:tr>
      <w:tr w:rsidR="00B245AE" w:rsidRPr="00B245AE" w:rsidTr="00B245AE">
        <w:trPr>
          <w:trHeight w:val="43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Čistý peňažné toky z prevádzkovej činnosti (súčet Z/S+A 1 až A 9)</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-140 357</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-123 693</w:t>
            </w:r>
          </w:p>
        </w:tc>
      </w:tr>
    </w:tbl>
    <w:p w:rsidR="003D3C4D" w:rsidRDefault="003D3C4D" w:rsidP="003D3C4D"/>
    <w:p w:rsidR="00B245AE" w:rsidRDefault="00B245AE" w:rsidP="003D3C4D"/>
    <w:tbl>
      <w:tblPr>
        <w:tblW w:w="9200" w:type="dxa"/>
        <w:tblInd w:w="55" w:type="dxa"/>
        <w:tblCellMar>
          <w:left w:w="70" w:type="dxa"/>
          <w:right w:w="70" w:type="dxa"/>
        </w:tblCellMar>
        <w:tblLook w:val="04A0" w:firstRow="1" w:lastRow="0" w:firstColumn="1" w:lastColumn="0" w:noHBand="0" w:noVBand="1"/>
      </w:tblPr>
      <w:tblGrid>
        <w:gridCol w:w="960"/>
        <w:gridCol w:w="5800"/>
        <w:gridCol w:w="1180"/>
        <w:gridCol w:w="1260"/>
      </w:tblGrid>
      <w:tr w:rsidR="00B245AE" w:rsidRPr="00B245AE" w:rsidTr="00B245AE">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lastRenderedPageBreak/>
              <w:t> </w:t>
            </w:r>
          </w:p>
        </w:tc>
        <w:tc>
          <w:tcPr>
            <w:tcW w:w="5800" w:type="dxa"/>
            <w:tcBorders>
              <w:top w:val="single" w:sz="8" w:space="0" w:color="auto"/>
              <w:left w:val="nil"/>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Peňažné toky z investičnej činnosti </w:t>
            </w:r>
          </w:p>
        </w:tc>
        <w:tc>
          <w:tcPr>
            <w:tcW w:w="1180" w:type="dxa"/>
            <w:tcBorders>
              <w:top w:val="single" w:sz="8" w:space="0" w:color="auto"/>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 </w:t>
            </w:r>
          </w:p>
        </w:tc>
        <w:tc>
          <w:tcPr>
            <w:tcW w:w="1260" w:type="dxa"/>
            <w:tcBorders>
              <w:top w:val="single" w:sz="8" w:space="0" w:color="auto"/>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 </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B.2.</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obstaranie dlhodobého hmotného majetku</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-6 241</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B.5.</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Príjmy z predaja dlhodobého hmotného majetku</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7 167</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B.7.</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Výdavky na dlhodobé pôžičky poskytnuté účtovnou jednotkou inej účtovnej jednotke, ktorá je súčasťou konsolidovaného celku</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-3 700 000</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B.8.</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Príjmy zo splácania dlhodobých pôžičiek poskytnutých účtovnou jednotkou inej účtovnej jednotke, ktorá je súčasťou konsolidovaného celku</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728 605</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 </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B.</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Čisté peňažné toky z investičnej činnosti (súčet B1 a B 20)</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722 364</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-3 692 833</w:t>
            </w:r>
          </w:p>
        </w:tc>
      </w:tr>
      <w:tr w:rsidR="00B245AE" w:rsidRPr="00B245AE" w:rsidTr="00B245AE">
        <w:trPr>
          <w:trHeight w:val="300"/>
        </w:trPr>
        <w:tc>
          <w:tcPr>
            <w:tcW w:w="960" w:type="dxa"/>
            <w:tcBorders>
              <w:top w:val="nil"/>
              <w:left w:val="single" w:sz="8" w:space="0" w:color="auto"/>
              <w:bottom w:val="nil"/>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w:t>
            </w:r>
          </w:p>
        </w:tc>
        <w:tc>
          <w:tcPr>
            <w:tcW w:w="5800" w:type="dxa"/>
            <w:tcBorders>
              <w:top w:val="nil"/>
              <w:left w:val="nil"/>
              <w:bottom w:val="nil"/>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Peňažné toky z finančnej činnosti </w:t>
            </w:r>
          </w:p>
        </w:tc>
        <w:tc>
          <w:tcPr>
            <w:tcW w:w="1180" w:type="dxa"/>
            <w:tcBorders>
              <w:top w:val="nil"/>
              <w:left w:val="nil"/>
              <w:bottom w:val="nil"/>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 </w:t>
            </w:r>
          </w:p>
        </w:tc>
        <w:tc>
          <w:tcPr>
            <w:tcW w:w="1260" w:type="dxa"/>
            <w:tcBorders>
              <w:top w:val="nil"/>
              <w:left w:val="nil"/>
              <w:bottom w:val="nil"/>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 </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w:t>
            </w:r>
            <w:r w:rsidRPr="00B245AE">
              <w:rPr>
                <w:b/>
                <w:bCs/>
                <w:sz w:val="16"/>
                <w:szCs w:val="16"/>
                <w:lang w:eastAsia="sk-SK"/>
              </w:rPr>
              <w:t>.</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Peňažné toky vznikajúce z dlhodobých záväzkov a krátkodobých záväzkov z finančnej činnosti </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-635 073</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-503 260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C.2.1.</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Príjmy z emisie dlhových CP</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C.2.2.</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úhradu záväzkov z dlhových CP</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C.2.5.</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Príjmy z prijatých pôžičiek </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C.2.6.</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splácanie pôžičiek</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-324 222</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-199 270</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C.2.7.</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Výdavky na úhradu záväzkov z používania majetku, ktorý je predmetom zmluvy o kúpe prenajatej veci</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-310 851</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-303 990</w:t>
            </w:r>
          </w:p>
        </w:tc>
      </w:tr>
      <w:tr w:rsidR="00B245AE" w:rsidRPr="00B245AE" w:rsidTr="00B245AE">
        <w:trPr>
          <w:trHeight w:val="31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 xml:space="preserve"> C.</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Čisté peňažné toky z finančnej činnosti (súčet C 1 až C 9)</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-635 073</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-503 260</w:t>
            </w:r>
          </w:p>
        </w:tc>
      </w:tr>
      <w:tr w:rsidR="00B245AE" w:rsidRPr="00B245AE" w:rsidTr="00B245AE">
        <w:trPr>
          <w:trHeight w:val="43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 </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rPr>
                <w:b/>
                <w:bCs/>
                <w:sz w:val="16"/>
                <w:szCs w:val="16"/>
                <w:lang w:eastAsia="sk-SK"/>
              </w:rPr>
            </w:pPr>
            <w:r w:rsidRPr="00B245AE">
              <w:rPr>
                <w:b/>
                <w:bCs/>
                <w:sz w:val="16"/>
                <w:szCs w:val="16"/>
                <w:lang w:eastAsia="sk-SK"/>
              </w:rPr>
              <w:t>Čisté zvýšenie alebo čisté zníženie peňažných prostriedkov (súčet A + B +C)</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-53 066</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b/>
                <w:bCs/>
                <w:sz w:val="16"/>
                <w:szCs w:val="16"/>
                <w:lang w:eastAsia="sk-SK"/>
              </w:rPr>
            </w:pPr>
            <w:r w:rsidRPr="00B245AE">
              <w:rPr>
                <w:b/>
                <w:bCs/>
                <w:sz w:val="16"/>
                <w:szCs w:val="16"/>
                <w:lang w:eastAsia="sk-SK"/>
              </w:rPr>
              <w:t>-4 319 786</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E.</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Stav peňažných prostriedkov a peňažných ekvivalentov na začiatku účtovného obdobia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102 014</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4 421 800</w:t>
            </w:r>
          </w:p>
        </w:tc>
      </w:tr>
      <w:tr w:rsidR="00B245AE" w:rsidRPr="00B245AE" w:rsidTr="00B245AE">
        <w:trPr>
          <w:trHeight w:val="690"/>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 </w:t>
            </w:r>
            <w:r w:rsidRPr="00B245AE">
              <w:rPr>
                <w:b/>
                <w:bCs/>
                <w:sz w:val="16"/>
                <w:szCs w:val="16"/>
                <w:lang w:eastAsia="sk-SK"/>
              </w:rPr>
              <w:t>F.</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Stav peňažných prostriedkov a peňažných ekvivalentov na konci účtovného obdobia pred zohľadnením kurzových rozdielov vyčíslených ku dňu, ku ktorému sa zostavuje účtovná závierka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48 948</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102 014</w:t>
            </w:r>
          </w:p>
        </w:tc>
      </w:tr>
      <w:tr w:rsidR="00B245AE" w:rsidRPr="00B245AE" w:rsidTr="00B245AE">
        <w:trPr>
          <w:trHeight w:val="465"/>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G.</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Kurzové rozdiely vyčíslené k peňažným prostriedkom a peňažným ekvivalentom ku dňu, ku ktorému sa zostavuje účtovná závierka</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0</w:t>
            </w:r>
          </w:p>
        </w:tc>
      </w:tr>
      <w:tr w:rsidR="00B245AE" w:rsidRPr="00B245AE" w:rsidTr="00B245AE">
        <w:trPr>
          <w:trHeight w:val="690"/>
        </w:trPr>
        <w:tc>
          <w:tcPr>
            <w:tcW w:w="960" w:type="dxa"/>
            <w:tcBorders>
              <w:top w:val="nil"/>
              <w:left w:val="single" w:sz="8" w:space="0" w:color="auto"/>
              <w:bottom w:val="single" w:sz="8" w:space="0" w:color="auto"/>
              <w:right w:val="single" w:sz="8" w:space="0" w:color="auto"/>
            </w:tcBorders>
            <w:shd w:val="clear" w:color="auto" w:fill="auto"/>
            <w:hideMark/>
          </w:tcPr>
          <w:p w:rsidR="00B245AE" w:rsidRPr="00B245AE" w:rsidRDefault="00B245AE" w:rsidP="00B245AE">
            <w:pPr>
              <w:jc w:val="both"/>
              <w:rPr>
                <w:b/>
                <w:bCs/>
                <w:sz w:val="16"/>
                <w:szCs w:val="16"/>
                <w:lang w:eastAsia="sk-SK"/>
              </w:rPr>
            </w:pPr>
            <w:r w:rsidRPr="00B245AE">
              <w:rPr>
                <w:b/>
                <w:bCs/>
                <w:sz w:val="16"/>
                <w:szCs w:val="16"/>
                <w:lang w:eastAsia="sk-SK"/>
              </w:rPr>
              <w:t xml:space="preserve"> H.</w:t>
            </w:r>
          </w:p>
        </w:tc>
        <w:tc>
          <w:tcPr>
            <w:tcW w:w="5800" w:type="dxa"/>
            <w:tcBorders>
              <w:top w:val="nil"/>
              <w:left w:val="nil"/>
              <w:bottom w:val="single" w:sz="8" w:space="0" w:color="auto"/>
              <w:right w:val="single" w:sz="8" w:space="0" w:color="auto"/>
            </w:tcBorders>
            <w:shd w:val="clear" w:color="auto" w:fill="auto"/>
            <w:hideMark/>
          </w:tcPr>
          <w:p w:rsidR="00B245AE" w:rsidRPr="00B245AE" w:rsidRDefault="00B245AE" w:rsidP="00B245AE">
            <w:pPr>
              <w:jc w:val="both"/>
              <w:rPr>
                <w:sz w:val="16"/>
                <w:szCs w:val="16"/>
                <w:lang w:eastAsia="sk-SK"/>
              </w:rPr>
            </w:pPr>
            <w:r w:rsidRPr="00B245AE">
              <w:rPr>
                <w:sz w:val="16"/>
                <w:szCs w:val="16"/>
                <w:lang w:eastAsia="sk-SK"/>
              </w:rPr>
              <w:t xml:space="preserve">Zostatok peňažných prostriedkov a peňažných ekvivalentov na konci účtovného obdobia, upravený o kurzové rozdiely vyčíslené ku dňu, ku ktorému sa zostavuje účtovná závierka </w:t>
            </w:r>
          </w:p>
        </w:tc>
        <w:tc>
          <w:tcPr>
            <w:tcW w:w="118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48 948</w:t>
            </w:r>
          </w:p>
        </w:tc>
        <w:tc>
          <w:tcPr>
            <w:tcW w:w="1260" w:type="dxa"/>
            <w:tcBorders>
              <w:top w:val="nil"/>
              <w:left w:val="nil"/>
              <w:bottom w:val="single" w:sz="8" w:space="0" w:color="auto"/>
              <w:right w:val="single" w:sz="8" w:space="0" w:color="auto"/>
            </w:tcBorders>
            <w:shd w:val="clear" w:color="auto" w:fill="auto"/>
            <w:vAlign w:val="bottom"/>
            <w:hideMark/>
          </w:tcPr>
          <w:p w:rsidR="00B245AE" w:rsidRPr="00B245AE" w:rsidRDefault="00B245AE" w:rsidP="00B245AE">
            <w:pPr>
              <w:jc w:val="right"/>
              <w:rPr>
                <w:sz w:val="16"/>
                <w:szCs w:val="16"/>
                <w:lang w:eastAsia="sk-SK"/>
              </w:rPr>
            </w:pPr>
            <w:r w:rsidRPr="00B245AE">
              <w:rPr>
                <w:sz w:val="16"/>
                <w:szCs w:val="16"/>
                <w:lang w:eastAsia="sk-SK"/>
              </w:rPr>
              <w:t>102 014</w:t>
            </w:r>
          </w:p>
        </w:tc>
      </w:tr>
    </w:tbl>
    <w:p w:rsidR="00B245AE" w:rsidRPr="003D3C4D" w:rsidRDefault="00B245AE" w:rsidP="003D3C4D"/>
    <w:sectPr w:rsidR="00B245AE" w:rsidRPr="003D3C4D" w:rsidSect="00DD1CC9">
      <w:headerReference w:type="default" r:id="rId98"/>
      <w:footerReference w:type="default" r:id="rId9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E32" w:rsidRDefault="00824E32" w:rsidP="00E95128">
      <w:r>
        <w:separator/>
      </w:r>
    </w:p>
  </w:endnote>
  <w:endnote w:type="continuationSeparator" w:id="0">
    <w:p w:rsidR="00824E32" w:rsidRDefault="00824E3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6159532"/>
      <w:docPartObj>
        <w:docPartGallery w:val="Page Numbers (Bottom of Page)"/>
        <w:docPartUnique/>
      </w:docPartObj>
    </w:sdtPr>
    <w:sdtEndPr>
      <w:rPr>
        <w:noProof/>
      </w:rPr>
    </w:sdtEndPr>
    <w:sdtContent>
      <w:p w:rsidR="003D3C4D" w:rsidRDefault="003D3C4D">
        <w:pPr>
          <w:pStyle w:val="Footer"/>
          <w:jc w:val="right"/>
        </w:pPr>
        <w:r>
          <w:fldChar w:fldCharType="begin"/>
        </w:r>
        <w:r>
          <w:instrText xml:space="preserve"> PAGE   \* MERGEFORMAT </w:instrText>
        </w:r>
        <w:r>
          <w:fldChar w:fldCharType="separate"/>
        </w:r>
        <w:r w:rsidR="00E27936">
          <w:rPr>
            <w:noProof/>
          </w:rPr>
          <w:t>7</w:t>
        </w:r>
        <w:r>
          <w:rPr>
            <w:noProof/>
          </w:rPr>
          <w:fldChar w:fldCharType="end"/>
        </w:r>
      </w:p>
    </w:sdtContent>
  </w:sdt>
  <w:p w:rsidR="003D3C4D" w:rsidRPr="00F70C00" w:rsidRDefault="003D3C4D" w:rsidP="002F05C7">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622878882"/>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3D3C4D" w:rsidRDefault="003D3C4D" w:rsidP="00F70C00">
    <w:pPr>
      <w:pStyle w:val="Footer"/>
      <w:tabs>
        <w:tab w:val="clear" w:pos="9072"/>
        <w:tab w:val="right" w:pos="9214"/>
      </w:tabs>
      <w:rPr>
        <w:sz w:val="16"/>
        <w:szCs w:val="16"/>
      </w:rPr>
    </w:pPr>
  </w:p>
  <w:p w:rsidR="003D3C4D" w:rsidRPr="00F70C00" w:rsidRDefault="003D3C4D" w:rsidP="00F70C00">
    <w:pPr>
      <w:pStyle w:val="Footer"/>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pPr>
      <w:pStyle w:val="Footer"/>
      <w:jc w:val="right"/>
    </w:pPr>
  </w:p>
  <w:p w:rsidR="003D3C4D" w:rsidRPr="00F70C00" w:rsidRDefault="003D3C4D" w:rsidP="002F05C7">
    <w:pPr>
      <w:pStyle w:val="Footer"/>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7561564"/>
      <w:docPartObj>
        <w:docPartGallery w:val="Page Numbers (Bottom of Page)"/>
        <w:docPartUnique/>
      </w:docPartObj>
    </w:sdtPr>
    <w:sdtEndPr>
      <w:rPr>
        <w:noProof/>
      </w:rPr>
    </w:sdtEndPr>
    <w:sdtContent>
      <w:p w:rsidR="003D3C4D" w:rsidRDefault="003D3C4D">
        <w:pPr>
          <w:pStyle w:val="Footer"/>
          <w:jc w:val="right"/>
        </w:pPr>
        <w:r>
          <w:fldChar w:fldCharType="begin"/>
        </w:r>
        <w:r>
          <w:instrText xml:space="preserve"> PAGE   \* MERGEFORMAT </w:instrText>
        </w:r>
        <w:r>
          <w:fldChar w:fldCharType="separate"/>
        </w:r>
        <w:r w:rsidR="00E27936">
          <w:rPr>
            <w:noProof/>
          </w:rPr>
          <w:t>35</w:t>
        </w:r>
        <w:r>
          <w:rPr>
            <w:noProof/>
          </w:rPr>
          <w:fldChar w:fldCharType="end"/>
        </w:r>
      </w:p>
    </w:sdtContent>
  </w:sdt>
  <w:p w:rsidR="003D3C4D" w:rsidRPr="00F70C00" w:rsidRDefault="003D3C4D" w:rsidP="002F05C7">
    <w:pPr>
      <w:pStyle w:val="Footer"/>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E32" w:rsidRDefault="00824E32" w:rsidP="00E95128">
      <w:r>
        <w:separator/>
      </w:r>
    </w:p>
  </w:footnote>
  <w:footnote w:type="continuationSeparator" w:id="0">
    <w:p w:rsidR="00824E32" w:rsidRDefault="00824E3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rsidP="008A2D79">
    <w:pPr>
      <w:pStyle w:val="Header"/>
      <w:tabs>
        <w:tab w:val="center" w:pos="4820"/>
        <w:tab w:val="right" w:pos="9214"/>
      </w:tabs>
      <w:jc w:val="right"/>
      <w:rPr>
        <w:sz w:val="18"/>
      </w:rPr>
    </w:pPr>
    <w:r>
      <w:rPr>
        <w:noProof/>
        <w:sz w:val="18"/>
        <w:szCs w:val="18"/>
        <w:lang w:eastAsia="sk-SK"/>
      </w:rPr>
      <w:drawing>
        <wp:anchor distT="0" distB="0" distL="114300" distR="114300" simplePos="0" relativeHeight="251674624" behindDoc="0" locked="0" layoutInCell="0" allowOverlap="1" wp14:anchorId="0BDC26C5" wp14:editId="17C80373">
          <wp:simplePos x="0" y="0"/>
          <wp:positionH relativeFrom="column">
            <wp:posOffset>-32204</wp:posOffset>
          </wp:positionH>
          <wp:positionV relativeFrom="paragraph">
            <wp:posOffset>94524</wp:posOffset>
          </wp:positionV>
          <wp:extent cx="1190625" cy="330835"/>
          <wp:effectExtent l="0" t="0" r="952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330835"/>
                  </a:xfrm>
                  <a:prstGeom prst="rect">
                    <a:avLst/>
                  </a:prstGeom>
                  <a:noFill/>
                </pic:spPr>
              </pic:pic>
            </a:graphicData>
          </a:graphic>
          <wp14:sizeRelH relativeFrom="page">
            <wp14:pctWidth>0</wp14:pctWidth>
          </wp14:sizeRelH>
          <wp14:sizeRelV relativeFrom="page">
            <wp14:pctHeight>0</wp14:pctHeight>
          </wp14:sizeRelV>
        </wp:anchor>
      </w:drawing>
    </w:r>
  </w:p>
  <w:p w:rsidR="003D3C4D" w:rsidRPr="00E95128" w:rsidRDefault="003D3C4D" w:rsidP="008A2D79">
    <w:pPr>
      <w:pStyle w:val="Header"/>
      <w:tabs>
        <w:tab w:val="center" w:pos="4820"/>
        <w:tab w:val="right" w:pos="9214"/>
      </w:tabs>
      <w:jc w:val="right"/>
      <w:rPr>
        <w:sz w:val="18"/>
      </w:rPr>
    </w:pPr>
    <w:r>
      <w:rPr>
        <w:sz w:val="18"/>
        <w:szCs w:val="18"/>
      </w:rPr>
      <w:t>Ú</w:t>
    </w:r>
    <w:r w:rsidRPr="008D6361">
      <w:rPr>
        <w:sz w:val="18"/>
        <w:szCs w:val="18"/>
      </w:rPr>
      <w:t>čtovná závierka</w:t>
    </w:r>
  </w:p>
  <w:p w:rsidR="003D3C4D" w:rsidRDefault="003D3C4D" w:rsidP="008A2D79">
    <w:pPr>
      <w:pStyle w:val="Header"/>
      <w:tabs>
        <w:tab w:val="clear" w:pos="4536"/>
        <w:tab w:val="clear" w:pos="9072"/>
        <w:tab w:val="center" w:pos="3969"/>
        <w:tab w:val="right" w:pos="9214"/>
      </w:tabs>
      <w:jc w:val="right"/>
      <w:rPr>
        <w:sz w:val="18"/>
        <w:szCs w:val="18"/>
      </w:rPr>
    </w:pPr>
    <w:r>
      <w:rPr>
        <w:b/>
        <w:bCs/>
        <w:sz w:val="18"/>
        <w:szCs w:val="18"/>
      </w:rPr>
      <w:tab/>
      <w:t>PRINTEC SLOVAKIA, spol. s 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3C4D" w:rsidRDefault="003D3C4D" w:rsidP="008A2D79">
    <w:pPr>
      <w:pStyle w:val="Header"/>
      <w:tabs>
        <w:tab w:val="clear" w:pos="4536"/>
        <w:tab w:val="clear" w:pos="9072"/>
        <w:tab w:val="center" w:pos="3969"/>
        <w:tab w:val="right" w:pos="9214"/>
      </w:tabs>
      <w:jc w:val="right"/>
      <w:rPr>
        <w:sz w:val="18"/>
        <w:szCs w:val="18"/>
      </w:rPr>
    </w:pPr>
  </w:p>
  <w:p w:rsidR="003D3C4D" w:rsidRPr="00E95128" w:rsidRDefault="003D3C4D" w:rsidP="005450B9">
    <w:pPr>
      <w:pStyle w:val="Header"/>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rsidP="008A2D79">
    <w:pPr>
      <w:pStyle w:val="Header"/>
      <w:tabs>
        <w:tab w:val="center" w:pos="4820"/>
        <w:tab w:val="right" w:pos="9214"/>
      </w:tabs>
      <w:jc w:val="right"/>
      <w:rPr>
        <w:sz w:val="18"/>
      </w:rPr>
    </w:pPr>
  </w:p>
  <w:p w:rsidR="003D3C4D" w:rsidRPr="00E95128" w:rsidRDefault="003D3C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76CD813D" wp14:editId="44E3F18D">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D3C4D" w:rsidRDefault="003D3C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3C4D" w:rsidRPr="00E95128" w:rsidRDefault="003D3C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D3C4D" w:rsidTr="00D34B3E">
      <w:trPr>
        <w:trHeight w:val="299"/>
      </w:trPr>
      <w:tc>
        <w:tcPr>
          <w:tcW w:w="2251" w:type="dxa"/>
          <w:vAlign w:val="center"/>
        </w:tcPr>
        <w:p w:rsidR="003D3C4D" w:rsidRDefault="003D3C4D"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3D3C4D" w:rsidRDefault="003D3C4D" w:rsidP="00D34B3E">
          <w:pPr>
            <w:pStyle w:val="Header"/>
            <w:tabs>
              <w:tab w:val="clear" w:pos="4536"/>
              <w:tab w:val="center" w:pos="4253"/>
              <w:tab w:val="right" w:pos="9214"/>
            </w:tabs>
            <w:jc w:val="right"/>
            <w:rPr>
              <w:sz w:val="22"/>
            </w:rPr>
          </w:pPr>
          <w:r>
            <w:rPr>
              <w:sz w:val="22"/>
            </w:rPr>
            <w:t>DIČ</w:t>
          </w: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r>
  </w:tbl>
  <w:p w:rsidR="003D3C4D" w:rsidRPr="00E95128" w:rsidRDefault="003D3C4D" w:rsidP="00CD302E">
    <w:pPr>
      <w:pStyle w:val="Header"/>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Pr="00E95128" w:rsidRDefault="00824E32" w:rsidP="002115C6">
    <w:pPr>
      <w:pStyle w:val="Header"/>
      <w:tabs>
        <w:tab w:val="center" w:pos="4820"/>
        <w:tab w:val="right" w:pos="9214"/>
      </w:tabs>
      <w:jc w:val="right"/>
      <w:rPr>
        <w:sz w:val="18"/>
      </w:rPr>
    </w:pPr>
    <w:r>
      <w:rPr>
        <w:noProof/>
        <w:sz w:val="18"/>
        <w:lang w:eastAsia="sk-SK"/>
      </w:rPr>
      <w:pict w14:anchorId="71EC56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5pt;margin-top:-5.55pt;width:93.75pt;height:26.05pt;z-index:251673600" o:allowincell="f">
          <v:imagedata r:id="rId1" o:title=""/>
        </v:shape>
      </w:pict>
    </w:r>
    <w:r w:rsidR="003D3C4D">
      <w:rPr>
        <w:sz w:val="18"/>
        <w:szCs w:val="18"/>
      </w:rPr>
      <w:t>Ú</w:t>
    </w:r>
    <w:r w:rsidR="003D3C4D" w:rsidRPr="008D6361">
      <w:rPr>
        <w:sz w:val="18"/>
        <w:szCs w:val="18"/>
      </w:rPr>
      <w:t>čtovná závierka</w:t>
    </w:r>
  </w:p>
  <w:p w:rsidR="003D3C4D" w:rsidRDefault="003D3C4D" w:rsidP="002115C6">
    <w:pPr>
      <w:pStyle w:val="Header"/>
      <w:tabs>
        <w:tab w:val="clear" w:pos="4536"/>
        <w:tab w:val="clear" w:pos="9072"/>
        <w:tab w:val="center" w:pos="3969"/>
        <w:tab w:val="right" w:pos="9214"/>
      </w:tabs>
      <w:jc w:val="right"/>
      <w:rPr>
        <w:sz w:val="18"/>
        <w:szCs w:val="18"/>
      </w:rPr>
    </w:pPr>
    <w:r>
      <w:rPr>
        <w:b/>
        <w:bCs/>
        <w:sz w:val="18"/>
        <w:szCs w:val="18"/>
      </w:rPr>
      <w:tab/>
      <w:t>PRINTEC SLOVAKIA, spol. s 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3C4D" w:rsidRDefault="003D3C4D"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3D3C4D" w:rsidRPr="00DD1CC9" w:rsidTr="00DD1CC9">
      <w:trPr>
        <w:trHeight w:val="299"/>
      </w:trPr>
      <w:tc>
        <w:tcPr>
          <w:tcW w:w="2126" w:type="dxa"/>
          <w:vAlign w:val="center"/>
        </w:tcPr>
        <w:p w:rsidR="003D3C4D" w:rsidRPr="00DD1CC9" w:rsidRDefault="003D3C4D"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3D3C4D" w:rsidRPr="00DD1CC9" w:rsidRDefault="003D3C4D"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3D3C4D" w:rsidRPr="00F11B5D" w:rsidRDefault="003D3C4D" w:rsidP="00D34B3E">
          <w:pPr>
            <w:pStyle w:val="Header"/>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3</w:t>
          </w:r>
        </w:p>
      </w:tc>
      <w:tc>
        <w:tcPr>
          <w:tcW w:w="283"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1</w:t>
          </w:r>
        </w:p>
      </w:tc>
      <w:tc>
        <w:tcPr>
          <w:tcW w:w="284"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1</w:t>
          </w:r>
        </w:p>
      </w:tc>
      <w:tc>
        <w:tcPr>
          <w:tcW w:w="283"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5</w:t>
          </w:r>
        </w:p>
      </w:tc>
      <w:tc>
        <w:tcPr>
          <w:tcW w:w="284"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3D3C4D" w:rsidRPr="00DD1CC9" w:rsidRDefault="003D3C4D" w:rsidP="00D34B3E">
          <w:pPr>
            <w:pStyle w:val="Header"/>
            <w:tabs>
              <w:tab w:val="clear" w:pos="4536"/>
              <w:tab w:val="center" w:pos="4253"/>
              <w:tab w:val="right" w:pos="9214"/>
            </w:tabs>
            <w:jc w:val="center"/>
            <w:rPr>
              <w:sz w:val="18"/>
              <w:szCs w:val="18"/>
            </w:rPr>
          </w:pPr>
          <w:r>
            <w:rPr>
              <w:sz w:val="18"/>
              <w:szCs w:val="18"/>
            </w:rPr>
            <w:t>4</w:t>
          </w:r>
        </w:p>
      </w:tc>
    </w:tr>
  </w:tbl>
  <w:p w:rsidR="003D3C4D" w:rsidRPr="00E95128" w:rsidRDefault="003D3C4D" w:rsidP="00E95128">
    <w:pPr>
      <w:pStyle w:val="Header"/>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rsidP="008A2D79">
    <w:pPr>
      <w:pStyle w:val="Header"/>
      <w:tabs>
        <w:tab w:val="center" w:pos="4820"/>
        <w:tab w:val="right" w:pos="9214"/>
      </w:tabs>
      <w:jc w:val="right"/>
      <w:rPr>
        <w:sz w:val="18"/>
      </w:rPr>
    </w:pPr>
  </w:p>
  <w:p w:rsidR="003D3C4D" w:rsidRPr="00E95128" w:rsidRDefault="003D3C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453217E6" wp14:editId="2DCBA5A7">
          <wp:simplePos x="0" y="0"/>
          <wp:positionH relativeFrom="column">
            <wp:align>left</wp:align>
          </wp:positionH>
          <wp:positionV relativeFrom="page">
            <wp:posOffset>561975</wp:posOffset>
          </wp:positionV>
          <wp:extent cx="629920" cy="243840"/>
          <wp:effectExtent l="19050" t="0" r="0" b="0"/>
          <wp:wrapNone/>
          <wp:docPr id="1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D3C4D" w:rsidRDefault="003D3C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3C4D" w:rsidRPr="00E95128" w:rsidRDefault="003D3C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D3C4D" w:rsidTr="00D34B3E">
      <w:trPr>
        <w:trHeight w:val="299"/>
      </w:trPr>
      <w:tc>
        <w:tcPr>
          <w:tcW w:w="2251" w:type="dxa"/>
          <w:vAlign w:val="center"/>
        </w:tcPr>
        <w:p w:rsidR="003D3C4D" w:rsidRDefault="003D3C4D"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3D3C4D" w:rsidRDefault="003D3C4D" w:rsidP="00D34B3E">
          <w:pPr>
            <w:pStyle w:val="Header"/>
            <w:tabs>
              <w:tab w:val="clear" w:pos="4536"/>
              <w:tab w:val="center" w:pos="4253"/>
              <w:tab w:val="right" w:pos="9214"/>
            </w:tabs>
            <w:jc w:val="right"/>
            <w:rPr>
              <w:sz w:val="22"/>
            </w:rPr>
          </w:pPr>
          <w:r>
            <w:rPr>
              <w:sz w:val="22"/>
            </w:rPr>
            <w:t>DIČ</w:t>
          </w: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c>
        <w:tcPr>
          <w:tcW w:w="284" w:type="dxa"/>
          <w:vAlign w:val="center"/>
        </w:tcPr>
        <w:p w:rsidR="003D3C4D" w:rsidRDefault="003D3C4D" w:rsidP="00D34B3E">
          <w:pPr>
            <w:pStyle w:val="Header"/>
            <w:tabs>
              <w:tab w:val="clear" w:pos="4536"/>
              <w:tab w:val="center" w:pos="4253"/>
              <w:tab w:val="right" w:pos="9214"/>
            </w:tabs>
            <w:jc w:val="center"/>
            <w:rPr>
              <w:sz w:val="22"/>
            </w:rPr>
          </w:pPr>
        </w:p>
      </w:tc>
      <w:tc>
        <w:tcPr>
          <w:tcW w:w="283" w:type="dxa"/>
          <w:vAlign w:val="center"/>
        </w:tcPr>
        <w:p w:rsidR="003D3C4D" w:rsidRDefault="003D3C4D" w:rsidP="00D34B3E">
          <w:pPr>
            <w:pStyle w:val="Header"/>
            <w:tabs>
              <w:tab w:val="clear" w:pos="4536"/>
              <w:tab w:val="center" w:pos="4253"/>
              <w:tab w:val="right" w:pos="9214"/>
            </w:tabs>
            <w:jc w:val="center"/>
            <w:rPr>
              <w:sz w:val="22"/>
            </w:rPr>
          </w:pPr>
        </w:p>
      </w:tc>
    </w:tr>
  </w:tbl>
  <w:p w:rsidR="003D3C4D" w:rsidRPr="00E95128" w:rsidRDefault="003D3C4D" w:rsidP="008648B4">
    <w:pPr>
      <w:pStyle w:val="Header"/>
      <w:tabs>
        <w:tab w:val="clear" w:pos="4536"/>
        <w:tab w:val="center" w:pos="4253"/>
        <w:tab w:val="right" w:pos="9214"/>
      </w:tabs>
      <w:jc w:val="right"/>
      <w:rPr>
        <w:sz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Default="003D3C4D" w:rsidP="00E95128">
    <w:pPr>
      <w:pStyle w:val="Header"/>
      <w:tabs>
        <w:tab w:val="clear" w:pos="4536"/>
        <w:tab w:val="clear" w:pos="9072"/>
        <w:tab w:val="center" w:pos="3969"/>
        <w:tab w:val="right" w:pos="9214"/>
      </w:tabs>
      <w:jc w:val="right"/>
    </w:pPr>
  </w:p>
  <w:p w:rsidR="003D3C4D" w:rsidRPr="00E95128" w:rsidRDefault="003D3C4D" w:rsidP="00E95128">
    <w:pPr>
      <w:pStyle w:val="Header"/>
      <w:tabs>
        <w:tab w:val="clear" w:pos="4536"/>
        <w:tab w:val="clear" w:pos="9072"/>
        <w:tab w:val="center" w:pos="3969"/>
        <w:tab w:val="right" w:pos="9214"/>
      </w:tabs>
      <w:jc w:val="right"/>
    </w:pPr>
    <w:r>
      <w:rPr>
        <w:noProof/>
        <w:sz w:val="18"/>
        <w:lang w:eastAsia="sk-SK"/>
      </w:rPr>
      <w:drawing>
        <wp:anchor distT="0" distB="0" distL="114300" distR="114300" simplePos="0" relativeHeight="251678720" behindDoc="0" locked="0" layoutInCell="0" allowOverlap="1" wp14:anchorId="2CF9AE70" wp14:editId="01A5BCCF">
          <wp:simplePos x="0" y="0"/>
          <wp:positionH relativeFrom="column">
            <wp:posOffset>8397421</wp:posOffset>
          </wp:positionH>
          <wp:positionV relativeFrom="paragraph">
            <wp:posOffset>901610</wp:posOffset>
          </wp:positionV>
          <wp:extent cx="1190625" cy="330835"/>
          <wp:effectExtent l="0" t="8255" r="1270" b="127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rot="5400000">
                    <a:off x="0" y="0"/>
                    <a:ext cx="1190625" cy="33083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C4D" w:rsidRPr="00E95128" w:rsidRDefault="003D3C4D" w:rsidP="002115C6">
    <w:pPr>
      <w:pStyle w:val="Header"/>
      <w:tabs>
        <w:tab w:val="center" w:pos="4820"/>
        <w:tab w:val="right" w:pos="9214"/>
      </w:tabs>
      <w:jc w:val="right"/>
      <w:rPr>
        <w:sz w:val="18"/>
      </w:rPr>
    </w:pPr>
    <w:r>
      <w:rPr>
        <w:noProof/>
        <w:sz w:val="18"/>
        <w:lang w:eastAsia="sk-SK"/>
      </w:rPr>
      <w:drawing>
        <wp:anchor distT="0" distB="0" distL="114300" distR="114300" simplePos="0" relativeHeight="251676672" behindDoc="0" locked="0" layoutInCell="0" allowOverlap="1" wp14:anchorId="47DBFAA8" wp14:editId="5D2BDF63">
          <wp:simplePos x="0" y="0"/>
          <wp:positionH relativeFrom="column">
            <wp:posOffset>-19050</wp:posOffset>
          </wp:positionH>
          <wp:positionV relativeFrom="paragraph">
            <wp:posOffset>-70485</wp:posOffset>
          </wp:positionV>
          <wp:extent cx="1190625" cy="330835"/>
          <wp:effectExtent l="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330835"/>
                  </a:xfrm>
                  <a:prstGeom prst="rect">
                    <a:avLst/>
                  </a:prstGeom>
                  <a:noFill/>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p>
  <w:p w:rsidR="003D3C4D" w:rsidRDefault="003D3C4D" w:rsidP="002115C6">
    <w:pPr>
      <w:pStyle w:val="Header"/>
      <w:tabs>
        <w:tab w:val="clear" w:pos="4536"/>
        <w:tab w:val="clear" w:pos="9072"/>
        <w:tab w:val="center" w:pos="3969"/>
        <w:tab w:val="right" w:pos="9214"/>
      </w:tabs>
      <w:jc w:val="right"/>
      <w:rPr>
        <w:sz w:val="18"/>
        <w:szCs w:val="18"/>
      </w:rPr>
    </w:pPr>
    <w:r>
      <w:rPr>
        <w:b/>
        <w:bCs/>
        <w:sz w:val="18"/>
        <w:szCs w:val="18"/>
      </w:rPr>
      <w:tab/>
      <w:t>PRINTEC SLOVAKIA, spol. s 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3C4D" w:rsidRDefault="003D3C4D" w:rsidP="002115C6">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3D3C4D" w:rsidRPr="00DD1CC9" w:rsidTr="00721F1C">
      <w:trPr>
        <w:trHeight w:val="299"/>
      </w:trPr>
      <w:tc>
        <w:tcPr>
          <w:tcW w:w="2126" w:type="dxa"/>
          <w:vAlign w:val="center"/>
        </w:tcPr>
        <w:p w:rsidR="003D3C4D" w:rsidRPr="00DD1CC9" w:rsidRDefault="003D3C4D" w:rsidP="00721F1C">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3D3C4D" w:rsidRPr="00DD1CC9" w:rsidRDefault="003D3C4D" w:rsidP="00721F1C">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3D3C4D" w:rsidRPr="00F11B5D" w:rsidRDefault="003D3C4D" w:rsidP="00721F1C">
          <w:pPr>
            <w:pStyle w:val="Header"/>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3</w:t>
          </w:r>
        </w:p>
      </w:tc>
      <w:tc>
        <w:tcPr>
          <w:tcW w:w="283"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1</w:t>
          </w:r>
        </w:p>
      </w:tc>
      <w:tc>
        <w:tcPr>
          <w:tcW w:w="284"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1</w:t>
          </w:r>
        </w:p>
      </w:tc>
      <w:tc>
        <w:tcPr>
          <w:tcW w:w="283"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5</w:t>
          </w:r>
        </w:p>
      </w:tc>
      <w:tc>
        <w:tcPr>
          <w:tcW w:w="284"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3D3C4D" w:rsidRPr="00DD1CC9" w:rsidRDefault="003D3C4D" w:rsidP="00721F1C">
          <w:pPr>
            <w:pStyle w:val="Header"/>
            <w:tabs>
              <w:tab w:val="clear" w:pos="4536"/>
              <w:tab w:val="center" w:pos="4253"/>
              <w:tab w:val="right" w:pos="9214"/>
            </w:tabs>
            <w:jc w:val="center"/>
            <w:rPr>
              <w:sz w:val="18"/>
              <w:szCs w:val="18"/>
            </w:rPr>
          </w:pPr>
          <w:r>
            <w:rPr>
              <w:sz w:val="18"/>
              <w:szCs w:val="18"/>
            </w:rPr>
            <w:t>4</w:t>
          </w:r>
        </w:p>
      </w:tc>
    </w:tr>
  </w:tbl>
  <w:p w:rsidR="003D3C4D" w:rsidRPr="00E95128" w:rsidRDefault="003D3C4D" w:rsidP="00E95128">
    <w:pPr>
      <w:pStyle w:val="Header"/>
      <w:tabs>
        <w:tab w:val="clear" w:pos="4536"/>
        <w:tab w:val="clear" w:pos="9072"/>
        <w:tab w:val="center" w:pos="3969"/>
        <w:tab w:val="right" w:pos="9214"/>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nsid w:val="1E7F1D33"/>
    <w:multiLevelType w:val="hybridMultilevel"/>
    <w:tmpl w:val="527846F6"/>
    <w:lvl w:ilvl="0" w:tplc="041B0015">
      <w:start w:val="1"/>
      <w:numFmt w:val="upp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4">
    <w:nsid w:val="43EF6196"/>
    <w:multiLevelType w:val="hybridMultilevel"/>
    <w:tmpl w:val="EFCE5D72"/>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nsid w:val="73473C13"/>
    <w:multiLevelType w:val="singleLevel"/>
    <w:tmpl w:val="ADF2CD04"/>
    <w:lvl w:ilvl="0">
      <w:start w:val="1"/>
      <w:numFmt w:val="upperLetter"/>
      <w:pStyle w:val="Heading1"/>
      <w:lvlText w:val="%1."/>
      <w:lvlJc w:val="left"/>
      <w:pPr>
        <w:tabs>
          <w:tab w:val="num" w:pos="360"/>
        </w:tabs>
        <w:ind w:left="360" w:hanging="360"/>
      </w:pPr>
      <w:rPr>
        <w:rFonts w:cs="Times New Roman" w:hint="default"/>
      </w:rPr>
    </w:lvl>
  </w:abstractNum>
  <w:abstractNum w:abstractNumId="6">
    <w:nsid w:val="73F71E5F"/>
    <w:multiLevelType w:val="hybridMultilevel"/>
    <w:tmpl w:val="AEF4455E"/>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8974C7F2">
      <w:start w:val="170"/>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8CD316A"/>
    <w:multiLevelType w:val="multilevel"/>
    <w:tmpl w:val="9BC41D3E"/>
    <w:lvl w:ilvl="0">
      <w:start w:val="1"/>
      <w:numFmt w:val="lowerLetter"/>
      <w:pStyle w:val="Pismenka"/>
      <w:lvlText w:val="(%1)"/>
      <w:lvlJc w:val="left"/>
      <w:pPr>
        <w:tabs>
          <w:tab w:val="num" w:pos="360"/>
        </w:tabs>
        <w:ind w:left="360" w:hanging="360"/>
      </w:pPr>
      <w:rPr>
        <w:rFonts w:cs="Times New Roman" w:hint="default"/>
        <w:b/>
      </w:rPr>
    </w:lvl>
    <w:lvl w:ilvl="1">
      <w:start w:val="2"/>
      <w:numFmt w:val="decimal"/>
      <w:lvlText w:val="%2."/>
      <w:lvlJc w:val="left"/>
      <w:pPr>
        <w:ind w:left="502" w:hanging="360"/>
      </w:pPr>
      <w:rPr>
        <w:rFonts w:hint="default"/>
      </w:rPr>
    </w:lvl>
    <w:lvl w:ilvl="2">
      <w:start w:val="1"/>
      <w:numFmt w:val="upperLetter"/>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7"/>
  </w:num>
  <w:num w:numId="4">
    <w:abstractNumId w:val="0"/>
  </w:num>
  <w:num w:numId="5">
    <w:abstractNumId w:val="3"/>
  </w:num>
  <w:num w:numId="6">
    <w:abstractNumId w:val="3"/>
    <w:lvlOverride w:ilvl="0">
      <w:startOverride w:val="1"/>
    </w:lvlOverride>
  </w:num>
  <w:num w:numId="7">
    <w:abstractNumId w:val="1"/>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6"/>
  </w:num>
  <w:num w:numId="13">
    <w:abstractNumId w:val="2"/>
  </w:num>
  <w:num w:numId="14">
    <w:abstractNumId w:val="3"/>
  </w:num>
  <w:num w:numId="15">
    <w:abstractNumId w:val="5"/>
    <w:lvlOverride w:ilvl="0">
      <w:startOverride w:val="14"/>
    </w:lvlOverride>
  </w:num>
  <w:num w:numId="16">
    <w:abstractNumId w:val="5"/>
    <w:lvlOverride w:ilv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0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527"/>
    <w:rsid w:val="0000622B"/>
    <w:rsid w:val="00006F02"/>
    <w:rsid w:val="00010822"/>
    <w:rsid w:val="00010C2A"/>
    <w:rsid w:val="000172DD"/>
    <w:rsid w:val="00017791"/>
    <w:rsid w:val="00025561"/>
    <w:rsid w:val="00031B13"/>
    <w:rsid w:val="000324E1"/>
    <w:rsid w:val="000331E6"/>
    <w:rsid w:val="000338A2"/>
    <w:rsid w:val="0003793C"/>
    <w:rsid w:val="000422E9"/>
    <w:rsid w:val="00042A09"/>
    <w:rsid w:val="00043393"/>
    <w:rsid w:val="00045A17"/>
    <w:rsid w:val="000470EC"/>
    <w:rsid w:val="00050839"/>
    <w:rsid w:val="000517AC"/>
    <w:rsid w:val="00052495"/>
    <w:rsid w:val="00054859"/>
    <w:rsid w:val="00062334"/>
    <w:rsid w:val="00064EAF"/>
    <w:rsid w:val="000658BA"/>
    <w:rsid w:val="0007097A"/>
    <w:rsid w:val="00073853"/>
    <w:rsid w:val="000738DF"/>
    <w:rsid w:val="000739AC"/>
    <w:rsid w:val="00075B41"/>
    <w:rsid w:val="00076486"/>
    <w:rsid w:val="00077153"/>
    <w:rsid w:val="00082896"/>
    <w:rsid w:val="00082DB2"/>
    <w:rsid w:val="0008425B"/>
    <w:rsid w:val="00085012"/>
    <w:rsid w:val="00085A3A"/>
    <w:rsid w:val="00086A82"/>
    <w:rsid w:val="00092C39"/>
    <w:rsid w:val="00093CC4"/>
    <w:rsid w:val="00095055"/>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C786E"/>
    <w:rsid w:val="000D22FF"/>
    <w:rsid w:val="000D479C"/>
    <w:rsid w:val="000D4824"/>
    <w:rsid w:val="000E4B8D"/>
    <w:rsid w:val="000E4D12"/>
    <w:rsid w:val="000E6FA7"/>
    <w:rsid w:val="000F038C"/>
    <w:rsid w:val="000F0A6B"/>
    <w:rsid w:val="000F1306"/>
    <w:rsid w:val="000F27A2"/>
    <w:rsid w:val="000F40C4"/>
    <w:rsid w:val="000F5666"/>
    <w:rsid w:val="000F66C2"/>
    <w:rsid w:val="000F7F56"/>
    <w:rsid w:val="00101556"/>
    <w:rsid w:val="00102C1A"/>
    <w:rsid w:val="00103B71"/>
    <w:rsid w:val="00104E7E"/>
    <w:rsid w:val="0011133F"/>
    <w:rsid w:val="00111EB8"/>
    <w:rsid w:val="00113259"/>
    <w:rsid w:val="00113726"/>
    <w:rsid w:val="001139DB"/>
    <w:rsid w:val="00114F38"/>
    <w:rsid w:val="001176F5"/>
    <w:rsid w:val="00117C0F"/>
    <w:rsid w:val="00120F3A"/>
    <w:rsid w:val="0012205A"/>
    <w:rsid w:val="00126EB9"/>
    <w:rsid w:val="00127D9C"/>
    <w:rsid w:val="00135187"/>
    <w:rsid w:val="00136273"/>
    <w:rsid w:val="00136A4A"/>
    <w:rsid w:val="0013788A"/>
    <w:rsid w:val="00141691"/>
    <w:rsid w:val="00141832"/>
    <w:rsid w:val="0014225A"/>
    <w:rsid w:val="00142DDE"/>
    <w:rsid w:val="001438AC"/>
    <w:rsid w:val="0014486E"/>
    <w:rsid w:val="00146904"/>
    <w:rsid w:val="00147FB3"/>
    <w:rsid w:val="0015039D"/>
    <w:rsid w:val="00150C36"/>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201F"/>
    <w:rsid w:val="00193EE6"/>
    <w:rsid w:val="001965B9"/>
    <w:rsid w:val="001A14AF"/>
    <w:rsid w:val="001A1C39"/>
    <w:rsid w:val="001A4977"/>
    <w:rsid w:val="001A566C"/>
    <w:rsid w:val="001A5F9F"/>
    <w:rsid w:val="001A7CD7"/>
    <w:rsid w:val="001B07A1"/>
    <w:rsid w:val="001B5156"/>
    <w:rsid w:val="001B5855"/>
    <w:rsid w:val="001C0A6A"/>
    <w:rsid w:val="001C6938"/>
    <w:rsid w:val="001D06F0"/>
    <w:rsid w:val="001D181E"/>
    <w:rsid w:val="001D3160"/>
    <w:rsid w:val="001D3DCB"/>
    <w:rsid w:val="001D4E8A"/>
    <w:rsid w:val="001D507C"/>
    <w:rsid w:val="001D5F78"/>
    <w:rsid w:val="001E03E6"/>
    <w:rsid w:val="001E15E4"/>
    <w:rsid w:val="001E1815"/>
    <w:rsid w:val="001E27A6"/>
    <w:rsid w:val="001E3EC9"/>
    <w:rsid w:val="001E4714"/>
    <w:rsid w:val="001E5440"/>
    <w:rsid w:val="001E6A82"/>
    <w:rsid w:val="001E7DAF"/>
    <w:rsid w:val="001F338B"/>
    <w:rsid w:val="001F340D"/>
    <w:rsid w:val="001F4E5F"/>
    <w:rsid w:val="00200B54"/>
    <w:rsid w:val="00205E14"/>
    <w:rsid w:val="002112DA"/>
    <w:rsid w:val="002115C6"/>
    <w:rsid w:val="0021293B"/>
    <w:rsid w:val="002130D8"/>
    <w:rsid w:val="00214198"/>
    <w:rsid w:val="00214924"/>
    <w:rsid w:val="0021533B"/>
    <w:rsid w:val="00216E9E"/>
    <w:rsid w:val="0021757D"/>
    <w:rsid w:val="00221F76"/>
    <w:rsid w:val="002225EB"/>
    <w:rsid w:val="00223446"/>
    <w:rsid w:val="002247D8"/>
    <w:rsid w:val="00225398"/>
    <w:rsid w:val="0023026F"/>
    <w:rsid w:val="002303A4"/>
    <w:rsid w:val="002304B6"/>
    <w:rsid w:val="00232D0A"/>
    <w:rsid w:val="0023562B"/>
    <w:rsid w:val="002414BC"/>
    <w:rsid w:val="002418D5"/>
    <w:rsid w:val="0024247E"/>
    <w:rsid w:val="0024584A"/>
    <w:rsid w:val="00245B3F"/>
    <w:rsid w:val="00246529"/>
    <w:rsid w:val="00246542"/>
    <w:rsid w:val="0024786A"/>
    <w:rsid w:val="002513D6"/>
    <w:rsid w:val="00251BF2"/>
    <w:rsid w:val="00254418"/>
    <w:rsid w:val="0025662A"/>
    <w:rsid w:val="00260C4C"/>
    <w:rsid w:val="00262CD4"/>
    <w:rsid w:val="00262E33"/>
    <w:rsid w:val="00271316"/>
    <w:rsid w:val="002724ED"/>
    <w:rsid w:val="0027298D"/>
    <w:rsid w:val="002761B2"/>
    <w:rsid w:val="00280D5B"/>
    <w:rsid w:val="00281044"/>
    <w:rsid w:val="00283139"/>
    <w:rsid w:val="002861DB"/>
    <w:rsid w:val="00286A3D"/>
    <w:rsid w:val="00286D2A"/>
    <w:rsid w:val="00290A84"/>
    <w:rsid w:val="00290F83"/>
    <w:rsid w:val="002910D9"/>
    <w:rsid w:val="00294BAE"/>
    <w:rsid w:val="002977CC"/>
    <w:rsid w:val="002A1111"/>
    <w:rsid w:val="002A264B"/>
    <w:rsid w:val="002A597C"/>
    <w:rsid w:val="002A7647"/>
    <w:rsid w:val="002A7CDF"/>
    <w:rsid w:val="002B2E36"/>
    <w:rsid w:val="002B4000"/>
    <w:rsid w:val="002B6120"/>
    <w:rsid w:val="002C191C"/>
    <w:rsid w:val="002C341E"/>
    <w:rsid w:val="002C4BC0"/>
    <w:rsid w:val="002D4AEE"/>
    <w:rsid w:val="002D69FB"/>
    <w:rsid w:val="002D79A9"/>
    <w:rsid w:val="002E0DE7"/>
    <w:rsid w:val="002E0E7B"/>
    <w:rsid w:val="002E104D"/>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1D82"/>
    <w:rsid w:val="003145FD"/>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011"/>
    <w:rsid w:val="00370F56"/>
    <w:rsid w:val="003741ED"/>
    <w:rsid w:val="00375AB4"/>
    <w:rsid w:val="00377A73"/>
    <w:rsid w:val="003846B1"/>
    <w:rsid w:val="00385CF0"/>
    <w:rsid w:val="00387CFA"/>
    <w:rsid w:val="003911FC"/>
    <w:rsid w:val="003A0F96"/>
    <w:rsid w:val="003A1A88"/>
    <w:rsid w:val="003A2AE6"/>
    <w:rsid w:val="003A4862"/>
    <w:rsid w:val="003A5476"/>
    <w:rsid w:val="003A6371"/>
    <w:rsid w:val="003B03F8"/>
    <w:rsid w:val="003B1FF2"/>
    <w:rsid w:val="003B2A5D"/>
    <w:rsid w:val="003B591C"/>
    <w:rsid w:val="003B6690"/>
    <w:rsid w:val="003B762E"/>
    <w:rsid w:val="003B7C90"/>
    <w:rsid w:val="003C0DE9"/>
    <w:rsid w:val="003C233B"/>
    <w:rsid w:val="003C3446"/>
    <w:rsid w:val="003C3FDF"/>
    <w:rsid w:val="003C54BB"/>
    <w:rsid w:val="003C6B7B"/>
    <w:rsid w:val="003D140B"/>
    <w:rsid w:val="003D2067"/>
    <w:rsid w:val="003D3C4D"/>
    <w:rsid w:val="003D5127"/>
    <w:rsid w:val="003E0FA2"/>
    <w:rsid w:val="003E149A"/>
    <w:rsid w:val="003E1D5F"/>
    <w:rsid w:val="003E25DD"/>
    <w:rsid w:val="003E4261"/>
    <w:rsid w:val="003F28D5"/>
    <w:rsid w:val="003F4C92"/>
    <w:rsid w:val="003F7ADD"/>
    <w:rsid w:val="004007CA"/>
    <w:rsid w:val="00401080"/>
    <w:rsid w:val="00401912"/>
    <w:rsid w:val="00401F9E"/>
    <w:rsid w:val="004027CF"/>
    <w:rsid w:val="004034F8"/>
    <w:rsid w:val="00403FF5"/>
    <w:rsid w:val="0040614D"/>
    <w:rsid w:val="00407243"/>
    <w:rsid w:val="004108AD"/>
    <w:rsid w:val="00411D88"/>
    <w:rsid w:val="0041427F"/>
    <w:rsid w:val="00414ABE"/>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651CA"/>
    <w:rsid w:val="00483A16"/>
    <w:rsid w:val="00483ADD"/>
    <w:rsid w:val="00490ED4"/>
    <w:rsid w:val="00491AF0"/>
    <w:rsid w:val="00491C69"/>
    <w:rsid w:val="0049319B"/>
    <w:rsid w:val="00494B7D"/>
    <w:rsid w:val="00494CCA"/>
    <w:rsid w:val="00496A4E"/>
    <w:rsid w:val="00497423"/>
    <w:rsid w:val="004A045E"/>
    <w:rsid w:val="004A085B"/>
    <w:rsid w:val="004A4864"/>
    <w:rsid w:val="004A4D80"/>
    <w:rsid w:val="004A591E"/>
    <w:rsid w:val="004A64A5"/>
    <w:rsid w:val="004A6C40"/>
    <w:rsid w:val="004B0930"/>
    <w:rsid w:val="004B0F19"/>
    <w:rsid w:val="004B1B38"/>
    <w:rsid w:val="004B2651"/>
    <w:rsid w:val="004B3FDA"/>
    <w:rsid w:val="004B4226"/>
    <w:rsid w:val="004B4940"/>
    <w:rsid w:val="004B599A"/>
    <w:rsid w:val="004B69E1"/>
    <w:rsid w:val="004C0173"/>
    <w:rsid w:val="004C0B85"/>
    <w:rsid w:val="004C0D06"/>
    <w:rsid w:val="004C154B"/>
    <w:rsid w:val="004C1C27"/>
    <w:rsid w:val="004C24FC"/>
    <w:rsid w:val="004C540D"/>
    <w:rsid w:val="004C587E"/>
    <w:rsid w:val="004D1815"/>
    <w:rsid w:val="004D25F3"/>
    <w:rsid w:val="004D3B14"/>
    <w:rsid w:val="004D3B4A"/>
    <w:rsid w:val="004D754C"/>
    <w:rsid w:val="004E0168"/>
    <w:rsid w:val="004E0BAA"/>
    <w:rsid w:val="004E0C8C"/>
    <w:rsid w:val="004E7FC9"/>
    <w:rsid w:val="004F1F45"/>
    <w:rsid w:val="004F3DD3"/>
    <w:rsid w:val="00500B7D"/>
    <w:rsid w:val="00501E04"/>
    <w:rsid w:val="00503C90"/>
    <w:rsid w:val="00506E0F"/>
    <w:rsid w:val="00507B8B"/>
    <w:rsid w:val="00507CB4"/>
    <w:rsid w:val="005131C0"/>
    <w:rsid w:val="0051338D"/>
    <w:rsid w:val="005138B1"/>
    <w:rsid w:val="0051494C"/>
    <w:rsid w:val="00515879"/>
    <w:rsid w:val="00522617"/>
    <w:rsid w:val="00530F38"/>
    <w:rsid w:val="00540718"/>
    <w:rsid w:val="00541789"/>
    <w:rsid w:val="00542006"/>
    <w:rsid w:val="005422A4"/>
    <w:rsid w:val="0054259E"/>
    <w:rsid w:val="005450B9"/>
    <w:rsid w:val="00545B77"/>
    <w:rsid w:val="00546BD3"/>
    <w:rsid w:val="0054786F"/>
    <w:rsid w:val="00553AFB"/>
    <w:rsid w:val="00560654"/>
    <w:rsid w:val="00564B72"/>
    <w:rsid w:val="00565ABC"/>
    <w:rsid w:val="00566389"/>
    <w:rsid w:val="00567765"/>
    <w:rsid w:val="00570970"/>
    <w:rsid w:val="0057382A"/>
    <w:rsid w:val="00574527"/>
    <w:rsid w:val="0057480F"/>
    <w:rsid w:val="0058479C"/>
    <w:rsid w:val="00592616"/>
    <w:rsid w:val="00592B74"/>
    <w:rsid w:val="00594529"/>
    <w:rsid w:val="005A229E"/>
    <w:rsid w:val="005A2556"/>
    <w:rsid w:val="005A25EA"/>
    <w:rsid w:val="005A38F9"/>
    <w:rsid w:val="005A5552"/>
    <w:rsid w:val="005A76F0"/>
    <w:rsid w:val="005A7FDD"/>
    <w:rsid w:val="005B316E"/>
    <w:rsid w:val="005B4970"/>
    <w:rsid w:val="005B508D"/>
    <w:rsid w:val="005C2C3C"/>
    <w:rsid w:val="005C50FC"/>
    <w:rsid w:val="005C6657"/>
    <w:rsid w:val="005D25E4"/>
    <w:rsid w:val="005D2A89"/>
    <w:rsid w:val="005D330E"/>
    <w:rsid w:val="005D4842"/>
    <w:rsid w:val="005D54E6"/>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6C45"/>
    <w:rsid w:val="0060790D"/>
    <w:rsid w:val="00611027"/>
    <w:rsid w:val="00620407"/>
    <w:rsid w:val="00622A56"/>
    <w:rsid w:val="00624042"/>
    <w:rsid w:val="00625978"/>
    <w:rsid w:val="006261D1"/>
    <w:rsid w:val="00627B6C"/>
    <w:rsid w:val="00630386"/>
    <w:rsid w:val="00632E19"/>
    <w:rsid w:val="00632FB0"/>
    <w:rsid w:val="006339DC"/>
    <w:rsid w:val="006406E1"/>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3BF3"/>
    <w:rsid w:val="00674FDB"/>
    <w:rsid w:val="006750FE"/>
    <w:rsid w:val="00676CB7"/>
    <w:rsid w:val="00676D74"/>
    <w:rsid w:val="0068537D"/>
    <w:rsid w:val="00694931"/>
    <w:rsid w:val="006957CC"/>
    <w:rsid w:val="00697F7C"/>
    <w:rsid w:val="006A3C75"/>
    <w:rsid w:val="006A7152"/>
    <w:rsid w:val="006A737C"/>
    <w:rsid w:val="006A7B2B"/>
    <w:rsid w:val="006B2D3C"/>
    <w:rsid w:val="006B3E8C"/>
    <w:rsid w:val="006B74EA"/>
    <w:rsid w:val="006C0296"/>
    <w:rsid w:val="006C0F4D"/>
    <w:rsid w:val="006C27AA"/>
    <w:rsid w:val="006C3D59"/>
    <w:rsid w:val="006C3FDF"/>
    <w:rsid w:val="006C7E90"/>
    <w:rsid w:val="006D36EA"/>
    <w:rsid w:val="006D3989"/>
    <w:rsid w:val="006D3C83"/>
    <w:rsid w:val="006D3D0B"/>
    <w:rsid w:val="006D4AE5"/>
    <w:rsid w:val="006D4C9D"/>
    <w:rsid w:val="006D6016"/>
    <w:rsid w:val="006D7585"/>
    <w:rsid w:val="006E26E5"/>
    <w:rsid w:val="006E36A2"/>
    <w:rsid w:val="006E4804"/>
    <w:rsid w:val="006E554A"/>
    <w:rsid w:val="006E6B24"/>
    <w:rsid w:val="006E7A01"/>
    <w:rsid w:val="006F056A"/>
    <w:rsid w:val="006F1F9A"/>
    <w:rsid w:val="006F28DA"/>
    <w:rsid w:val="006F2EC6"/>
    <w:rsid w:val="006F5D26"/>
    <w:rsid w:val="007019A7"/>
    <w:rsid w:val="00701F03"/>
    <w:rsid w:val="00703344"/>
    <w:rsid w:val="00703D6F"/>
    <w:rsid w:val="00705108"/>
    <w:rsid w:val="00714597"/>
    <w:rsid w:val="00721F1C"/>
    <w:rsid w:val="0072695D"/>
    <w:rsid w:val="00726991"/>
    <w:rsid w:val="00726DDA"/>
    <w:rsid w:val="0073065F"/>
    <w:rsid w:val="007336EE"/>
    <w:rsid w:val="007408C5"/>
    <w:rsid w:val="00741092"/>
    <w:rsid w:val="00742680"/>
    <w:rsid w:val="007432E7"/>
    <w:rsid w:val="007434A2"/>
    <w:rsid w:val="00744DA2"/>
    <w:rsid w:val="00745E17"/>
    <w:rsid w:val="00746C9E"/>
    <w:rsid w:val="00746F6B"/>
    <w:rsid w:val="007474DE"/>
    <w:rsid w:val="00750259"/>
    <w:rsid w:val="00750629"/>
    <w:rsid w:val="007508D8"/>
    <w:rsid w:val="0075139D"/>
    <w:rsid w:val="00753ED0"/>
    <w:rsid w:val="00756D0D"/>
    <w:rsid w:val="007610D9"/>
    <w:rsid w:val="0076129D"/>
    <w:rsid w:val="007616D8"/>
    <w:rsid w:val="00761A2C"/>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96032"/>
    <w:rsid w:val="007A005F"/>
    <w:rsid w:val="007A1781"/>
    <w:rsid w:val="007A1E20"/>
    <w:rsid w:val="007A491D"/>
    <w:rsid w:val="007B2031"/>
    <w:rsid w:val="007B2E7A"/>
    <w:rsid w:val="007B314C"/>
    <w:rsid w:val="007B34EE"/>
    <w:rsid w:val="007B3A69"/>
    <w:rsid w:val="007C00E6"/>
    <w:rsid w:val="007C04B6"/>
    <w:rsid w:val="007C2437"/>
    <w:rsid w:val="007C3B50"/>
    <w:rsid w:val="007D3E38"/>
    <w:rsid w:val="007D6502"/>
    <w:rsid w:val="007D7B37"/>
    <w:rsid w:val="007E04F1"/>
    <w:rsid w:val="007E07D6"/>
    <w:rsid w:val="007E3073"/>
    <w:rsid w:val="007E47FA"/>
    <w:rsid w:val="007E4E9F"/>
    <w:rsid w:val="007E594B"/>
    <w:rsid w:val="007F0C3F"/>
    <w:rsid w:val="007F2143"/>
    <w:rsid w:val="007F232A"/>
    <w:rsid w:val="007F28F0"/>
    <w:rsid w:val="007F4606"/>
    <w:rsid w:val="007F6CF4"/>
    <w:rsid w:val="0080190B"/>
    <w:rsid w:val="00804AFA"/>
    <w:rsid w:val="00805075"/>
    <w:rsid w:val="0080548E"/>
    <w:rsid w:val="00805AB5"/>
    <w:rsid w:val="00806CE9"/>
    <w:rsid w:val="00806EE2"/>
    <w:rsid w:val="0081519E"/>
    <w:rsid w:val="00815894"/>
    <w:rsid w:val="00815A32"/>
    <w:rsid w:val="00816C5F"/>
    <w:rsid w:val="00824E32"/>
    <w:rsid w:val="008267E1"/>
    <w:rsid w:val="0082704D"/>
    <w:rsid w:val="0083201C"/>
    <w:rsid w:val="008323FB"/>
    <w:rsid w:val="0083467A"/>
    <w:rsid w:val="00835222"/>
    <w:rsid w:val="00837707"/>
    <w:rsid w:val="00837B46"/>
    <w:rsid w:val="0084014E"/>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0B17"/>
    <w:rsid w:val="008E3DB7"/>
    <w:rsid w:val="008E68A4"/>
    <w:rsid w:val="008E7463"/>
    <w:rsid w:val="008F0030"/>
    <w:rsid w:val="008F49A3"/>
    <w:rsid w:val="00900557"/>
    <w:rsid w:val="00900696"/>
    <w:rsid w:val="0090078A"/>
    <w:rsid w:val="009029B4"/>
    <w:rsid w:val="00904651"/>
    <w:rsid w:val="009068AD"/>
    <w:rsid w:val="009132D3"/>
    <w:rsid w:val="00913B04"/>
    <w:rsid w:val="009145D4"/>
    <w:rsid w:val="00915C15"/>
    <w:rsid w:val="00916A1E"/>
    <w:rsid w:val="009226CD"/>
    <w:rsid w:val="00922A9F"/>
    <w:rsid w:val="00923139"/>
    <w:rsid w:val="00923813"/>
    <w:rsid w:val="009275DD"/>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1EF7"/>
    <w:rsid w:val="00994D41"/>
    <w:rsid w:val="009A024D"/>
    <w:rsid w:val="009A1CEB"/>
    <w:rsid w:val="009A57FC"/>
    <w:rsid w:val="009A7168"/>
    <w:rsid w:val="009A7B7D"/>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5AAE"/>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0D12"/>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1797"/>
    <w:rsid w:val="00AD26D8"/>
    <w:rsid w:val="00AD43BD"/>
    <w:rsid w:val="00AD4FCA"/>
    <w:rsid w:val="00AD6758"/>
    <w:rsid w:val="00AD7880"/>
    <w:rsid w:val="00AE0C13"/>
    <w:rsid w:val="00AE4AC7"/>
    <w:rsid w:val="00AE5250"/>
    <w:rsid w:val="00AF29D2"/>
    <w:rsid w:val="00AF68D2"/>
    <w:rsid w:val="00B03577"/>
    <w:rsid w:val="00B0368E"/>
    <w:rsid w:val="00B12204"/>
    <w:rsid w:val="00B1223A"/>
    <w:rsid w:val="00B12629"/>
    <w:rsid w:val="00B12F56"/>
    <w:rsid w:val="00B146E6"/>
    <w:rsid w:val="00B241B7"/>
    <w:rsid w:val="00B245AE"/>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B7AD9"/>
    <w:rsid w:val="00BC09C5"/>
    <w:rsid w:val="00BC0C8D"/>
    <w:rsid w:val="00BC6157"/>
    <w:rsid w:val="00BC631F"/>
    <w:rsid w:val="00BD04D9"/>
    <w:rsid w:val="00BD575B"/>
    <w:rsid w:val="00BD5EE7"/>
    <w:rsid w:val="00BD7181"/>
    <w:rsid w:val="00BE075E"/>
    <w:rsid w:val="00BE1BE4"/>
    <w:rsid w:val="00BE212B"/>
    <w:rsid w:val="00BE4460"/>
    <w:rsid w:val="00BE5FAF"/>
    <w:rsid w:val="00BF1727"/>
    <w:rsid w:val="00BF255E"/>
    <w:rsid w:val="00BF2BD6"/>
    <w:rsid w:val="00BF425D"/>
    <w:rsid w:val="00BF4BD8"/>
    <w:rsid w:val="00BF54D0"/>
    <w:rsid w:val="00BF5CA9"/>
    <w:rsid w:val="00C0257D"/>
    <w:rsid w:val="00C02C96"/>
    <w:rsid w:val="00C03840"/>
    <w:rsid w:val="00C03B46"/>
    <w:rsid w:val="00C0443B"/>
    <w:rsid w:val="00C05408"/>
    <w:rsid w:val="00C12F2A"/>
    <w:rsid w:val="00C13216"/>
    <w:rsid w:val="00C1612F"/>
    <w:rsid w:val="00C22B63"/>
    <w:rsid w:val="00C22C68"/>
    <w:rsid w:val="00C235CB"/>
    <w:rsid w:val="00C2402A"/>
    <w:rsid w:val="00C24B6B"/>
    <w:rsid w:val="00C3536B"/>
    <w:rsid w:val="00C3571D"/>
    <w:rsid w:val="00C40D5D"/>
    <w:rsid w:val="00C42031"/>
    <w:rsid w:val="00C43092"/>
    <w:rsid w:val="00C430B3"/>
    <w:rsid w:val="00C43A59"/>
    <w:rsid w:val="00C43B83"/>
    <w:rsid w:val="00C44120"/>
    <w:rsid w:val="00C4486C"/>
    <w:rsid w:val="00C459DC"/>
    <w:rsid w:val="00C460D7"/>
    <w:rsid w:val="00C462F1"/>
    <w:rsid w:val="00C47E49"/>
    <w:rsid w:val="00C520AC"/>
    <w:rsid w:val="00C52351"/>
    <w:rsid w:val="00C55C56"/>
    <w:rsid w:val="00C56A18"/>
    <w:rsid w:val="00C56D14"/>
    <w:rsid w:val="00C57290"/>
    <w:rsid w:val="00C575CA"/>
    <w:rsid w:val="00C60BFD"/>
    <w:rsid w:val="00C65067"/>
    <w:rsid w:val="00C672BA"/>
    <w:rsid w:val="00C712A3"/>
    <w:rsid w:val="00C7293F"/>
    <w:rsid w:val="00C72986"/>
    <w:rsid w:val="00C730D3"/>
    <w:rsid w:val="00C7313D"/>
    <w:rsid w:val="00C74505"/>
    <w:rsid w:val="00C76D6A"/>
    <w:rsid w:val="00C83FF3"/>
    <w:rsid w:val="00C854EE"/>
    <w:rsid w:val="00C854FD"/>
    <w:rsid w:val="00C9243F"/>
    <w:rsid w:val="00C93259"/>
    <w:rsid w:val="00C94614"/>
    <w:rsid w:val="00C94BDA"/>
    <w:rsid w:val="00C94FB8"/>
    <w:rsid w:val="00C96C11"/>
    <w:rsid w:val="00CA0147"/>
    <w:rsid w:val="00CA1CFF"/>
    <w:rsid w:val="00CA3116"/>
    <w:rsid w:val="00CA441D"/>
    <w:rsid w:val="00CA79CF"/>
    <w:rsid w:val="00CB000E"/>
    <w:rsid w:val="00CB0CD3"/>
    <w:rsid w:val="00CB18D7"/>
    <w:rsid w:val="00CB3140"/>
    <w:rsid w:val="00CB3B98"/>
    <w:rsid w:val="00CB6A54"/>
    <w:rsid w:val="00CC08D6"/>
    <w:rsid w:val="00CC153E"/>
    <w:rsid w:val="00CC2E18"/>
    <w:rsid w:val="00CC3798"/>
    <w:rsid w:val="00CC3F89"/>
    <w:rsid w:val="00CD0B6A"/>
    <w:rsid w:val="00CD2EFC"/>
    <w:rsid w:val="00CD302E"/>
    <w:rsid w:val="00CD3A8A"/>
    <w:rsid w:val="00CD4F6B"/>
    <w:rsid w:val="00CE44AF"/>
    <w:rsid w:val="00CE612B"/>
    <w:rsid w:val="00CF2329"/>
    <w:rsid w:val="00CF2871"/>
    <w:rsid w:val="00CF2FC7"/>
    <w:rsid w:val="00CF414F"/>
    <w:rsid w:val="00CF7C4C"/>
    <w:rsid w:val="00D00810"/>
    <w:rsid w:val="00D02B99"/>
    <w:rsid w:val="00D038E2"/>
    <w:rsid w:val="00D04670"/>
    <w:rsid w:val="00D04D91"/>
    <w:rsid w:val="00D0579E"/>
    <w:rsid w:val="00D05AEB"/>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0F52"/>
    <w:rsid w:val="00DA1B0B"/>
    <w:rsid w:val="00DA2806"/>
    <w:rsid w:val="00DA69AE"/>
    <w:rsid w:val="00DA6F92"/>
    <w:rsid w:val="00DA7F35"/>
    <w:rsid w:val="00DB1FDB"/>
    <w:rsid w:val="00DB4BB7"/>
    <w:rsid w:val="00DC2A64"/>
    <w:rsid w:val="00DC68C3"/>
    <w:rsid w:val="00DD1CC9"/>
    <w:rsid w:val="00DD1EE1"/>
    <w:rsid w:val="00DD23C0"/>
    <w:rsid w:val="00DD5774"/>
    <w:rsid w:val="00DE16DE"/>
    <w:rsid w:val="00DE1D1A"/>
    <w:rsid w:val="00DE358C"/>
    <w:rsid w:val="00DE466C"/>
    <w:rsid w:val="00DE5898"/>
    <w:rsid w:val="00DE6172"/>
    <w:rsid w:val="00E02FF0"/>
    <w:rsid w:val="00E03B57"/>
    <w:rsid w:val="00E06CCD"/>
    <w:rsid w:val="00E10B8A"/>
    <w:rsid w:val="00E1390D"/>
    <w:rsid w:val="00E1728C"/>
    <w:rsid w:val="00E17729"/>
    <w:rsid w:val="00E22AD2"/>
    <w:rsid w:val="00E231BA"/>
    <w:rsid w:val="00E23359"/>
    <w:rsid w:val="00E27936"/>
    <w:rsid w:val="00E2794A"/>
    <w:rsid w:val="00E33387"/>
    <w:rsid w:val="00E34872"/>
    <w:rsid w:val="00E34DCA"/>
    <w:rsid w:val="00E34E5E"/>
    <w:rsid w:val="00E3652A"/>
    <w:rsid w:val="00E41FA2"/>
    <w:rsid w:val="00E4308E"/>
    <w:rsid w:val="00E44B03"/>
    <w:rsid w:val="00E45084"/>
    <w:rsid w:val="00E45765"/>
    <w:rsid w:val="00E45B32"/>
    <w:rsid w:val="00E45D99"/>
    <w:rsid w:val="00E46C27"/>
    <w:rsid w:val="00E50091"/>
    <w:rsid w:val="00E5113F"/>
    <w:rsid w:val="00E52889"/>
    <w:rsid w:val="00E52FC0"/>
    <w:rsid w:val="00E5385A"/>
    <w:rsid w:val="00E56466"/>
    <w:rsid w:val="00E5726F"/>
    <w:rsid w:val="00E608DB"/>
    <w:rsid w:val="00E6166E"/>
    <w:rsid w:val="00E62183"/>
    <w:rsid w:val="00E626B1"/>
    <w:rsid w:val="00E627BF"/>
    <w:rsid w:val="00E64317"/>
    <w:rsid w:val="00E677EF"/>
    <w:rsid w:val="00E711EB"/>
    <w:rsid w:val="00E718F5"/>
    <w:rsid w:val="00E72295"/>
    <w:rsid w:val="00E72C65"/>
    <w:rsid w:val="00E73168"/>
    <w:rsid w:val="00E75A01"/>
    <w:rsid w:val="00E77BCF"/>
    <w:rsid w:val="00E80605"/>
    <w:rsid w:val="00E830DA"/>
    <w:rsid w:val="00E84C69"/>
    <w:rsid w:val="00E854B4"/>
    <w:rsid w:val="00E8786C"/>
    <w:rsid w:val="00E902EA"/>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E78C2"/>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6717B"/>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1B53"/>
    <w:rsid w:val="00FB2525"/>
    <w:rsid w:val="00FB408C"/>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 w:val="00FF51DA"/>
    <w:rsid w:val="00FF68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3">
    <w:name w:val="heading 3"/>
    <w:basedOn w:val="Normal"/>
    <w:next w:val="Normal"/>
    <w:link w:val="Heading3Char"/>
    <w:qFormat/>
    <w:rsid w:val="00745E17"/>
    <w:pPr>
      <w:keepNext/>
      <w:tabs>
        <w:tab w:val="num" w:pos="539"/>
      </w:tabs>
      <w:ind w:left="539" w:hanging="539"/>
      <w:jc w:val="both"/>
      <w:outlineLvl w:val="2"/>
    </w:pPr>
    <w:rPr>
      <w:rFonts w:ascii="Verdana" w:hAnsi="Verdana" w:cs="Arial"/>
      <w:bCs/>
      <w:sz w:val="17"/>
      <w:szCs w:val="26"/>
      <w:u w:val="single"/>
    </w:rPr>
  </w:style>
  <w:style w:type="paragraph" w:styleId="Heading4">
    <w:name w:val="heading 4"/>
    <w:basedOn w:val="Normal"/>
    <w:next w:val="Normal"/>
    <w:link w:val="Heading4Char"/>
    <w:qFormat/>
    <w:rsid w:val="00745E17"/>
    <w:pPr>
      <w:keepNext/>
      <w:tabs>
        <w:tab w:val="num" w:pos="539"/>
      </w:tabs>
      <w:ind w:left="539" w:hanging="539"/>
      <w:jc w:val="both"/>
      <w:outlineLvl w:val="3"/>
    </w:pPr>
    <w:rPr>
      <w:rFonts w:ascii="Verdana" w:hAnsi="Verdana"/>
      <w:bCs/>
      <w:i/>
      <w:sz w:val="17"/>
      <w:szCs w:val="28"/>
    </w:rPr>
  </w:style>
  <w:style w:type="paragraph" w:styleId="Heading5">
    <w:name w:val="heading 5"/>
    <w:basedOn w:val="Normal"/>
    <w:next w:val="Normal"/>
    <w:link w:val="Heading5Char"/>
    <w:qFormat/>
    <w:rsid w:val="00745E17"/>
    <w:pPr>
      <w:tabs>
        <w:tab w:val="num" w:pos="1008"/>
      </w:tabs>
      <w:spacing w:before="240" w:after="60"/>
      <w:ind w:left="1008" w:hanging="1008"/>
      <w:jc w:val="both"/>
      <w:outlineLvl w:val="4"/>
    </w:pPr>
    <w:rPr>
      <w:rFonts w:ascii="Verdana" w:hAnsi="Verdana"/>
      <w:b/>
      <w:bCs/>
      <w:i/>
      <w:iCs/>
      <w:sz w:val="17"/>
      <w:szCs w:val="26"/>
    </w:rPr>
  </w:style>
  <w:style w:type="paragraph" w:styleId="Heading6">
    <w:name w:val="heading 6"/>
    <w:basedOn w:val="Normal"/>
    <w:next w:val="Normal"/>
    <w:link w:val="Heading6Char"/>
    <w:qFormat/>
    <w:rsid w:val="00E95128"/>
    <w:pPr>
      <w:keepNext/>
      <w:outlineLvl w:val="5"/>
    </w:pPr>
    <w:rPr>
      <w:b/>
      <w:caps/>
      <w:sz w:val="32"/>
    </w:rPr>
  </w:style>
  <w:style w:type="paragraph" w:styleId="Heading7">
    <w:name w:val="heading 7"/>
    <w:basedOn w:val="Normal"/>
    <w:next w:val="Normal"/>
    <w:link w:val="Heading7Char"/>
    <w:qFormat/>
    <w:rsid w:val="00745E17"/>
    <w:pPr>
      <w:tabs>
        <w:tab w:val="num" w:pos="1296"/>
      </w:tabs>
      <w:spacing w:before="240" w:after="60"/>
      <w:ind w:left="1296" w:hanging="1296"/>
      <w:jc w:val="both"/>
      <w:outlineLvl w:val="6"/>
    </w:pPr>
    <w:rPr>
      <w:rFonts w:ascii="Verdana" w:hAnsi="Verdana"/>
      <w:sz w:val="17"/>
      <w:szCs w:val="24"/>
    </w:rPr>
  </w:style>
  <w:style w:type="paragraph" w:styleId="Heading8">
    <w:name w:val="heading 8"/>
    <w:basedOn w:val="Normal"/>
    <w:next w:val="Normal"/>
    <w:link w:val="Heading8Char"/>
    <w:qFormat/>
    <w:rsid w:val="00745E17"/>
    <w:pPr>
      <w:tabs>
        <w:tab w:val="num" w:pos="1440"/>
      </w:tabs>
      <w:spacing w:before="240" w:after="60"/>
      <w:ind w:left="1440" w:hanging="1440"/>
      <w:jc w:val="both"/>
      <w:outlineLvl w:val="7"/>
    </w:pPr>
    <w:rPr>
      <w:rFonts w:ascii="Verdana" w:hAnsi="Verdana"/>
      <w:i/>
      <w:iCs/>
      <w:sz w:val="17"/>
      <w:szCs w:val="24"/>
    </w:rPr>
  </w:style>
  <w:style w:type="paragraph" w:styleId="Heading9">
    <w:name w:val="heading 9"/>
    <w:basedOn w:val="Normal"/>
    <w:next w:val="Normal"/>
    <w:link w:val="Heading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character" w:customStyle="1" w:styleId="Heading3Char">
    <w:name w:val="Heading 3 Char"/>
    <w:basedOn w:val="DefaultParagraphFont"/>
    <w:link w:val="Heading3"/>
    <w:rsid w:val="00745E17"/>
    <w:rPr>
      <w:rFonts w:ascii="Verdana" w:eastAsia="Times New Roman" w:hAnsi="Verdana" w:cs="Arial"/>
      <w:bCs/>
      <w:sz w:val="17"/>
      <w:szCs w:val="26"/>
      <w:u w:val="single"/>
    </w:rPr>
  </w:style>
  <w:style w:type="character" w:customStyle="1" w:styleId="Heading4Char">
    <w:name w:val="Heading 4 Char"/>
    <w:basedOn w:val="DefaultParagraphFont"/>
    <w:link w:val="Heading4"/>
    <w:rsid w:val="00745E17"/>
    <w:rPr>
      <w:rFonts w:ascii="Verdana" w:eastAsia="Times New Roman" w:hAnsi="Verdana" w:cs="Times New Roman"/>
      <w:bCs/>
      <w:i/>
      <w:sz w:val="17"/>
      <w:szCs w:val="28"/>
    </w:rPr>
  </w:style>
  <w:style w:type="character" w:customStyle="1" w:styleId="Heading5Char">
    <w:name w:val="Heading 5 Char"/>
    <w:basedOn w:val="DefaultParagraphFont"/>
    <w:link w:val="Heading5"/>
    <w:rsid w:val="00745E17"/>
    <w:rPr>
      <w:rFonts w:ascii="Verdana" w:eastAsia="Times New Roman" w:hAnsi="Verdana" w:cs="Times New Roman"/>
      <w:b/>
      <w:bCs/>
      <w:i/>
      <w:iCs/>
      <w:sz w:val="17"/>
      <w:szCs w:val="26"/>
    </w:rPr>
  </w:style>
  <w:style w:type="character" w:customStyle="1" w:styleId="Heading7Char">
    <w:name w:val="Heading 7 Char"/>
    <w:basedOn w:val="DefaultParagraphFont"/>
    <w:link w:val="Heading7"/>
    <w:rsid w:val="00745E17"/>
    <w:rPr>
      <w:rFonts w:ascii="Verdana" w:eastAsia="Times New Roman" w:hAnsi="Verdana" w:cs="Times New Roman"/>
      <w:sz w:val="17"/>
      <w:szCs w:val="24"/>
    </w:rPr>
  </w:style>
  <w:style w:type="character" w:customStyle="1" w:styleId="Heading8Char">
    <w:name w:val="Heading 8 Char"/>
    <w:basedOn w:val="DefaultParagraphFont"/>
    <w:link w:val="Heading8"/>
    <w:rsid w:val="00745E17"/>
    <w:rPr>
      <w:rFonts w:ascii="Verdana" w:eastAsia="Times New Roman" w:hAnsi="Verdana" w:cs="Times New Roman"/>
      <w:i/>
      <w:iCs/>
      <w:sz w:val="17"/>
      <w:szCs w:val="24"/>
    </w:rPr>
  </w:style>
  <w:style w:type="character" w:customStyle="1" w:styleId="ra">
    <w:name w:val="ra"/>
    <w:basedOn w:val="DefaultParagraphFont"/>
    <w:rsid w:val="00311D82"/>
  </w:style>
  <w:style w:type="paragraph" w:customStyle="1" w:styleId="tableheader">
    <w:name w:val="table header"/>
    <w:basedOn w:val="Normal"/>
    <w:rsid w:val="00311D82"/>
    <w:pPr>
      <w:jc w:val="center"/>
    </w:pPr>
    <w:rPr>
      <w:rFonts w:ascii="Verdana" w:hAnsi="Verdana"/>
      <w:b/>
      <w:i/>
      <w:snapToGrid w:val="0"/>
      <w:sz w:val="15"/>
      <w:lang w:eastAsia="sk-SK"/>
    </w:rPr>
  </w:style>
  <w:style w:type="paragraph" w:customStyle="1" w:styleId="TopHeader">
    <w:name w:val="Top Header"/>
    <w:basedOn w:val="Normal"/>
    <w:uiPriority w:val="99"/>
    <w:rsid w:val="002910D9"/>
    <w:pPr>
      <w:jc w:val="center"/>
    </w:pPr>
    <w:rPr>
      <w:rFonts w:ascii="Arial Narrow" w:hAnsi="Arial Narrow" w:cs="Arial Narrow"/>
      <w:b/>
      <w:bCs/>
      <w:sz w:val="22"/>
      <w:szCs w:val="22"/>
    </w:rPr>
  </w:style>
  <w:style w:type="table" w:styleId="TableGrid">
    <w:name w:val="Table Grid"/>
    <w:basedOn w:val="TableNormal"/>
    <w:uiPriority w:val="59"/>
    <w:rsid w:val="00AF68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3">
    <w:name w:val="heading 3"/>
    <w:basedOn w:val="Normal"/>
    <w:next w:val="Normal"/>
    <w:link w:val="Heading3Char"/>
    <w:qFormat/>
    <w:rsid w:val="00745E17"/>
    <w:pPr>
      <w:keepNext/>
      <w:tabs>
        <w:tab w:val="num" w:pos="539"/>
      </w:tabs>
      <w:ind w:left="539" w:hanging="539"/>
      <w:jc w:val="both"/>
      <w:outlineLvl w:val="2"/>
    </w:pPr>
    <w:rPr>
      <w:rFonts w:ascii="Verdana" w:hAnsi="Verdana" w:cs="Arial"/>
      <w:bCs/>
      <w:sz w:val="17"/>
      <w:szCs w:val="26"/>
      <w:u w:val="single"/>
    </w:rPr>
  </w:style>
  <w:style w:type="paragraph" w:styleId="Heading4">
    <w:name w:val="heading 4"/>
    <w:basedOn w:val="Normal"/>
    <w:next w:val="Normal"/>
    <w:link w:val="Heading4Char"/>
    <w:qFormat/>
    <w:rsid w:val="00745E17"/>
    <w:pPr>
      <w:keepNext/>
      <w:tabs>
        <w:tab w:val="num" w:pos="539"/>
      </w:tabs>
      <w:ind w:left="539" w:hanging="539"/>
      <w:jc w:val="both"/>
      <w:outlineLvl w:val="3"/>
    </w:pPr>
    <w:rPr>
      <w:rFonts w:ascii="Verdana" w:hAnsi="Verdana"/>
      <w:bCs/>
      <w:i/>
      <w:sz w:val="17"/>
      <w:szCs w:val="28"/>
    </w:rPr>
  </w:style>
  <w:style w:type="paragraph" w:styleId="Heading5">
    <w:name w:val="heading 5"/>
    <w:basedOn w:val="Normal"/>
    <w:next w:val="Normal"/>
    <w:link w:val="Heading5Char"/>
    <w:qFormat/>
    <w:rsid w:val="00745E17"/>
    <w:pPr>
      <w:tabs>
        <w:tab w:val="num" w:pos="1008"/>
      </w:tabs>
      <w:spacing w:before="240" w:after="60"/>
      <w:ind w:left="1008" w:hanging="1008"/>
      <w:jc w:val="both"/>
      <w:outlineLvl w:val="4"/>
    </w:pPr>
    <w:rPr>
      <w:rFonts w:ascii="Verdana" w:hAnsi="Verdana"/>
      <w:b/>
      <w:bCs/>
      <w:i/>
      <w:iCs/>
      <w:sz w:val="17"/>
      <w:szCs w:val="26"/>
    </w:rPr>
  </w:style>
  <w:style w:type="paragraph" w:styleId="Heading6">
    <w:name w:val="heading 6"/>
    <w:basedOn w:val="Normal"/>
    <w:next w:val="Normal"/>
    <w:link w:val="Heading6Char"/>
    <w:qFormat/>
    <w:rsid w:val="00E95128"/>
    <w:pPr>
      <w:keepNext/>
      <w:outlineLvl w:val="5"/>
    </w:pPr>
    <w:rPr>
      <w:b/>
      <w:caps/>
      <w:sz w:val="32"/>
    </w:rPr>
  </w:style>
  <w:style w:type="paragraph" w:styleId="Heading7">
    <w:name w:val="heading 7"/>
    <w:basedOn w:val="Normal"/>
    <w:next w:val="Normal"/>
    <w:link w:val="Heading7Char"/>
    <w:qFormat/>
    <w:rsid w:val="00745E17"/>
    <w:pPr>
      <w:tabs>
        <w:tab w:val="num" w:pos="1296"/>
      </w:tabs>
      <w:spacing w:before="240" w:after="60"/>
      <w:ind w:left="1296" w:hanging="1296"/>
      <w:jc w:val="both"/>
      <w:outlineLvl w:val="6"/>
    </w:pPr>
    <w:rPr>
      <w:rFonts w:ascii="Verdana" w:hAnsi="Verdana"/>
      <w:sz w:val="17"/>
      <w:szCs w:val="24"/>
    </w:rPr>
  </w:style>
  <w:style w:type="paragraph" w:styleId="Heading8">
    <w:name w:val="heading 8"/>
    <w:basedOn w:val="Normal"/>
    <w:next w:val="Normal"/>
    <w:link w:val="Heading8Char"/>
    <w:qFormat/>
    <w:rsid w:val="00745E17"/>
    <w:pPr>
      <w:tabs>
        <w:tab w:val="num" w:pos="1440"/>
      </w:tabs>
      <w:spacing w:before="240" w:after="60"/>
      <w:ind w:left="1440" w:hanging="1440"/>
      <w:jc w:val="both"/>
      <w:outlineLvl w:val="7"/>
    </w:pPr>
    <w:rPr>
      <w:rFonts w:ascii="Verdana" w:hAnsi="Verdana"/>
      <w:i/>
      <w:iCs/>
      <w:sz w:val="17"/>
      <w:szCs w:val="24"/>
    </w:rPr>
  </w:style>
  <w:style w:type="paragraph" w:styleId="Heading9">
    <w:name w:val="heading 9"/>
    <w:basedOn w:val="Normal"/>
    <w:next w:val="Normal"/>
    <w:link w:val="Heading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character" w:customStyle="1" w:styleId="Heading3Char">
    <w:name w:val="Heading 3 Char"/>
    <w:basedOn w:val="DefaultParagraphFont"/>
    <w:link w:val="Heading3"/>
    <w:rsid w:val="00745E17"/>
    <w:rPr>
      <w:rFonts w:ascii="Verdana" w:eastAsia="Times New Roman" w:hAnsi="Verdana" w:cs="Arial"/>
      <w:bCs/>
      <w:sz w:val="17"/>
      <w:szCs w:val="26"/>
      <w:u w:val="single"/>
    </w:rPr>
  </w:style>
  <w:style w:type="character" w:customStyle="1" w:styleId="Heading4Char">
    <w:name w:val="Heading 4 Char"/>
    <w:basedOn w:val="DefaultParagraphFont"/>
    <w:link w:val="Heading4"/>
    <w:rsid w:val="00745E17"/>
    <w:rPr>
      <w:rFonts w:ascii="Verdana" w:eastAsia="Times New Roman" w:hAnsi="Verdana" w:cs="Times New Roman"/>
      <w:bCs/>
      <w:i/>
      <w:sz w:val="17"/>
      <w:szCs w:val="28"/>
    </w:rPr>
  </w:style>
  <w:style w:type="character" w:customStyle="1" w:styleId="Heading5Char">
    <w:name w:val="Heading 5 Char"/>
    <w:basedOn w:val="DefaultParagraphFont"/>
    <w:link w:val="Heading5"/>
    <w:rsid w:val="00745E17"/>
    <w:rPr>
      <w:rFonts w:ascii="Verdana" w:eastAsia="Times New Roman" w:hAnsi="Verdana" w:cs="Times New Roman"/>
      <w:b/>
      <w:bCs/>
      <w:i/>
      <w:iCs/>
      <w:sz w:val="17"/>
      <w:szCs w:val="26"/>
    </w:rPr>
  </w:style>
  <w:style w:type="character" w:customStyle="1" w:styleId="Heading7Char">
    <w:name w:val="Heading 7 Char"/>
    <w:basedOn w:val="DefaultParagraphFont"/>
    <w:link w:val="Heading7"/>
    <w:rsid w:val="00745E17"/>
    <w:rPr>
      <w:rFonts w:ascii="Verdana" w:eastAsia="Times New Roman" w:hAnsi="Verdana" w:cs="Times New Roman"/>
      <w:sz w:val="17"/>
      <w:szCs w:val="24"/>
    </w:rPr>
  </w:style>
  <w:style w:type="character" w:customStyle="1" w:styleId="Heading8Char">
    <w:name w:val="Heading 8 Char"/>
    <w:basedOn w:val="DefaultParagraphFont"/>
    <w:link w:val="Heading8"/>
    <w:rsid w:val="00745E17"/>
    <w:rPr>
      <w:rFonts w:ascii="Verdana" w:eastAsia="Times New Roman" w:hAnsi="Verdana" w:cs="Times New Roman"/>
      <w:i/>
      <w:iCs/>
      <w:sz w:val="17"/>
      <w:szCs w:val="24"/>
    </w:rPr>
  </w:style>
  <w:style w:type="character" w:customStyle="1" w:styleId="ra">
    <w:name w:val="ra"/>
    <w:basedOn w:val="DefaultParagraphFont"/>
    <w:rsid w:val="00311D82"/>
  </w:style>
  <w:style w:type="paragraph" w:customStyle="1" w:styleId="tableheader">
    <w:name w:val="table header"/>
    <w:basedOn w:val="Normal"/>
    <w:rsid w:val="00311D82"/>
    <w:pPr>
      <w:jc w:val="center"/>
    </w:pPr>
    <w:rPr>
      <w:rFonts w:ascii="Verdana" w:hAnsi="Verdana"/>
      <w:b/>
      <w:i/>
      <w:snapToGrid w:val="0"/>
      <w:sz w:val="15"/>
      <w:lang w:eastAsia="sk-SK"/>
    </w:rPr>
  </w:style>
  <w:style w:type="paragraph" w:customStyle="1" w:styleId="TopHeader">
    <w:name w:val="Top Header"/>
    <w:basedOn w:val="Normal"/>
    <w:uiPriority w:val="99"/>
    <w:rsid w:val="002910D9"/>
    <w:pPr>
      <w:jc w:val="center"/>
    </w:pPr>
    <w:rPr>
      <w:rFonts w:ascii="Arial Narrow" w:hAnsi="Arial Narrow" w:cs="Arial Narrow"/>
      <w:b/>
      <w:bCs/>
      <w:sz w:val="22"/>
      <w:szCs w:val="22"/>
    </w:rPr>
  </w:style>
  <w:style w:type="table" w:styleId="TableGrid">
    <w:name w:val="Table Grid"/>
    <w:basedOn w:val="TableNormal"/>
    <w:uiPriority w:val="59"/>
    <w:rsid w:val="00AF68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64928">
      <w:bodyDiv w:val="1"/>
      <w:marLeft w:val="0"/>
      <w:marRight w:val="0"/>
      <w:marTop w:val="0"/>
      <w:marBottom w:val="0"/>
      <w:divBdr>
        <w:top w:val="none" w:sz="0" w:space="0" w:color="auto"/>
        <w:left w:val="none" w:sz="0" w:space="0" w:color="auto"/>
        <w:bottom w:val="none" w:sz="0" w:space="0" w:color="auto"/>
        <w:right w:val="none" w:sz="0" w:space="0" w:color="auto"/>
      </w:divBdr>
    </w:div>
    <w:div w:id="179860843">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49581644">
      <w:bodyDiv w:val="1"/>
      <w:marLeft w:val="0"/>
      <w:marRight w:val="0"/>
      <w:marTop w:val="0"/>
      <w:marBottom w:val="0"/>
      <w:divBdr>
        <w:top w:val="none" w:sz="0" w:space="0" w:color="auto"/>
        <w:left w:val="none" w:sz="0" w:space="0" w:color="auto"/>
        <w:bottom w:val="none" w:sz="0" w:space="0" w:color="auto"/>
        <w:right w:val="none" w:sz="0" w:space="0" w:color="auto"/>
      </w:divBdr>
    </w:div>
    <w:div w:id="25848714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31521065">
      <w:bodyDiv w:val="1"/>
      <w:marLeft w:val="0"/>
      <w:marRight w:val="0"/>
      <w:marTop w:val="0"/>
      <w:marBottom w:val="0"/>
      <w:divBdr>
        <w:top w:val="none" w:sz="0" w:space="0" w:color="auto"/>
        <w:left w:val="none" w:sz="0" w:space="0" w:color="auto"/>
        <w:bottom w:val="none" w:sz="0" w:space="0" w:color="auto"/>
        <w:right w:val="none" w:sz="0" w:space="0" w:color="auto"/>
      </w:divBdr>
    </w:div>
    <w:div w:id="70641526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682450">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673939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2138775">
      <w:bodyDiv w:val="1"/>
      <w:marLeft w:val="0"/>
      <w:marRight w:val="0"/>
      <w:marTop w:val="0"/>
      <w:marBottom w:val="0"/>
      <w:divBdr>
        <w:top w:val="none" w:sz="0" w:space="0" w:color="auto"/>
        <w:left w:val="none" w:sz="0" w:space="0" w:color="auto"/>
        <w:bottom w:val="none" w:sz="0" w:space="0" w:color="auto"/>
        <w:right w:val="none" w:sz="0" w:space="0" w:color="auto"/>
      </w:divBdr>
    </w:div>
    <w:div w:id="1177962260">
      <w:bodyDiv w:val="1"/>
      <w:marLeft w:val="0"/>
      <w:marRight w:val="0"/>
      <w:marTop w:val="0"/>
      <w:marBottom w:val="0"/>
      <w:divBdr>
        <w:top w:val="none" w:sz="0" w:space="0" w:color="auto"/>
        <w:left w:val="none" w:sz="0" w:space="0" w:color="auto"/>
        <w:bottom w:val="none" w:sz="0" w:space="0" w:color="auto"/>
        <w:right w:val="none" w:sz="0" w:space="0" w:color="auto"/>
      </w:divBdr>
    </w:div>
    <w:div w:id="1246577227">
      <w:bodyDiv w:val="1"/>
      <w:marLeft w:val="0"/>
      <w:marRight w:val="0"/>
      <w:marTop w:val="0"/>
      <w:marBottom w:val="0"/>
      <w:divBdr>
        <w:top w:val="none" w:sz="0" w:space="0" w:color="auto"/>
        <w:left w:val="none" w:sz="0" w:space="0" w:color="auto"/>
        <w:bottom w:val="none" w:sz="0" w:space="0" w:color="auto"/>
        <w:right w:val="none" w:sz="0" w:space="0" w:color="auto"/>
      </w:divBdr>
    </w:div>
    <w:div w:id="1285041125">
      <w:bodyDiv w:val="1"/>
      <w:marLeft w:val="0"/>
      <w:marRight w:val="0"/>
      <w:marTop w:val="0"/>
      <w:marBottom w:val="0"/>
      <w:divBdr>
        <w:top w:val="none" w:sz="0" w:space="0" w:color="auto"/>
        <w:left w:val="none" w:sz="0" w:space="0" w:color="auto"/>
        <w:bottom w:val="none" w:sz="0" w:space="0" w:color="auto"/>
        <w:right w:val="none" w:sz="0" w:space="0" w:color="auto"/>
      </w:divBdr>
    </w:div>
    <w:div w:id="13783129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4451211">
      <w:bodyDiv w:val="1"/>
      <w:marLeft w:val="0"/>
      <w:marRight w:val="0"/>
      <w:marTop w:val="0"/>
      <w:marBottom w:val="0"/>
      <w:divBdr>
        <w:top w:val="none" w:sz="0" w:space="0" w:color="auto"/>
        <w:left w:val="none" w:sz="0" w:space="0" w:color="auto"/>
        <w:bottom w:val="none" w:sz="0" w:space="0" w:color="auto"/>
        <w:right w:val="none" w:sz="0" w:space="0" w:color="auto"/>
      </w:divBdr>
    </w:div>
    <w:div w:id="1542329550">
      <w:bodyDiv w:val="1"/>
      <w:marLeft w:val="0"/>
      <w:marRight w:val="0"/>
      <w:marTop w:val="0"/>
      <w:marBottom w:val="0"/>
      <w:divBdr>
        <w:top w:val="none" w:sz="0" w:space="0" w:color="auto"/>
        <w:left w:val="none" w:sz="0" w:space="0" w:color="auto"/>
        <w:bottom w:val="none" w:sz="0" w:space="0" w:color="auto"/>
        <w:right w:val="none" w:sz="0" w:space="0" w:color="auto"/>
      </w:divBdr>
    </w:div>
    <w:div w:id="158460174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3481634">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2996979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4.xlsx"/><Relationship Id="rId21" Type="http://schemas.openxmlformats.org/officeDocument/2006/relationships/header" Target="header4.xml"/><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7.emf"/><Relationship Id="rId50" Type="http://schemas.openxmlformats.org/officeDocument/2006/relationships/package" Target="embeddings/Microsoft_Excel_Worksheet15.xlsx"/><Relationship Id="rId55" Type="http://schemas.openxmlformats.org/officeDocument/2006/relationships/image" Target="media/image21.emf"/><Relationship Id="rId63" Type="http://schemas.openxmlformats.org/officeDocument/2006/relationships/package" Target="embeddings/Microsoft_Excel_Worksheet21.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image" Target="media/image36.emf"/><Relationship Id="rId89" Type="http://schemas.openxmlformats.org/officeDocument/2006/relationships/package" Target="embeddings/Microsoft_Excel_Worksheet34.xlsx"/><Relationship Id="rId97" Type="http://schemas.openxmlformats.org/officeDocument/2006/relationships/package" Target="embeddings/Microsoft_Excel_Worksheet38.xlsx"/><Relationship Id="rId7" Type="http://schemas.openxmlformats.org/officeDocument/2006/relationships/styles" Target="styles.xml"/><Relationship Id="rId71" Type="http://schemas.openxmlformats.org/officeDocument/2006/relationships/package" Target="embeddings/Microsoft_Excel_Worksheet25.xlsx"/><Relationship Id="rId92" Type="http://schemas.openxmlformats.org/officeDocument/2006/relationships/image" Target="media/image40.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package" Target="embeddings/Microsoft_Excel_Worksheet3.xlsx"/><Relationship Id="rId32" Type="http://schemas.openxmlformats.org/officeDocument/2006/relationships/package" Target="embeddings/Microsoft_Excel_Worksheet6.xlsx"/><Relationship Id="rId37" Type="http://schemas.openxmlformats.org/officeDocument/2006/relationships/image" Target="media/image12.emf"/><Relationship Id="rId40" Type="http://schemas.openxmlformats.org/officeDocument/2006/relationships/package" Target="embeddings/Microsoft_Excel_Worksheet10.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19.xlsx"/><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29.xlsx"/><Relationship Id="rId87" Type="http://schemas.openxmlformats.org/officeDocument/2006/relationships/package" Target="embeddings/Microsoft_Excel_Worksheet33.xlsx"/><Relationship Id="rId5" Type="http://schemas.openxmlformats.org/officeDocument/2006/relationships/customXml" Target="../customXml/item5.xml"/><Relationship Id="rId61" Type="http://schemas.openxmlformats.org/officeDocument/2006/relationships/image" Target="media/image24.emf"/><Relationship Id="rId82" Type="http://schemas.openxmlformats.org/officeDocument/2006/relationships/image" Target="media/image35.emf"/><Relationship Id="rId90" Type="http://schemas.openxmlformats.org/officeDocument/2006/relationships/image" Target="media/image39.emf"/><Relationship Id="rId95" Type="http://schemas.openxmlformats.org/officeDocument/2006/relationships/package" Target="embeddings/Microsoft_Excel_Worksheet37.xlsx"/><Relationship Id="rId19" Type="http://schemas.openxmlformats.org/officeDocument/2006/relationships/package" Target="embeddings/Microsoft_Excel_Worksheet2.xlsx"/><Relationship Id="rId14" Type="http://schemas.openxmlformats.org/officeDocument/2006/relationships/footer" Target="footer1.xml"/><Relationship Id="rId22" Type="http://schemas.openxmlformats.org/officeDocument/2006/relationships/footer" Target="footer2.xml"/><Relationship Id="rId27" Type="http://schemas.openxmlformats.org/officeDocument/2006/relationships/header" Target="header5.xml"/><Relationship Id="rId30" Type="http://schemas.openxmlformats.org/officeDocument/2006/relationships/package" Target="embeddings/Microsoft_Excel_Worksheet5.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64" Type="http://schemas.openxmlformats.org/officeDocument/2006/relationships/image" Target="media/image26.emf"/><Relationship Id="rId69" Type="http://schemas.openxmlformats.org/officeDocument/2006/relationships/package" Target="embeddings/Microsoft_Excel_Worksheet24.xlsx"/><Relationship Id="rId77" Type="http://schemas.openxmlformats.org/officeDocument/2006/relationships/package" Target="embeddings/Microsoft_Excel_Worksheet28.xlsx"/><Relationship Id="rId100"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Worksheet32.xlsx"/><Relationship Id="rId93" Type="http://schemas.openxmlformats.org/officeDocument/2006/relationships/package" Target="embeddings/Microsoft_Excel_Worksheet36.xlsx"/><Relationship Id="rId98"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image" Target="media/image7.emf"/><Relationship Id="rId33" Type="http://schemas.openxmlformats.org/officeDocument/2006/relationships/image" Target="media/image10.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3.emf"/><Relationship Id="rId67" Type="http://schemas.openxmlformats.org/officeDocument/2006/relationships/package" Target="embeddings/Microsoft_Excel_Worksheet23.xlsx"/><Relationship Id="rId20" Type="http://schemas.openxmlformats.org/officeDocument/2006/relationships/header" Target="header3.xml"/><Relationship Id="rId41" Type="http://schemas.openxmlformats.org/officeDocument/2006/relationships/image" Target="media/image14.emf"/><Relationship Id="rId54" Type="http://schemas.openxmlformats.org/officeDocument/2006/relationships/package" Target="embeddings/Microsoft_Excel_Worksheet17.xlsx"/><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27.xlsx"/><Relationship Id="rId83" Type="http://schemas.openxmlformats.org/officeDocument/2006/relationships/package" Target="embeddings/Microsoft_Excel_Worksheet31.xlsx"/><Relationship Id="rId88" Type="http://schemas.openxmlformats.org/officeDocument/2006/relationships/image" Target="media/image38.emf"/><Relationship Id="rId91" Type="http://schemas.openxmlformats.org/officeDocument/2006/relationships/package" Target="embeddings/Microsoft_Excel_Worksheet35.xlsx"/><Relationship Id="rId96" Type="http://schemas.openxmlformats.org/officeDocument/2006/relationships/image" Target="media/image42.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6.emf"/><Relationship Id="rId28" Type="http://schemas.openxmlformats.org/officeDocument/2006/relationships/footer" Target="footer3.xml"/><Relationship Id="rId36" Type="http://schemas.openxmlformats.org/officeDocument/2006/relationships/package" Target="embeddings/Microsoft_Excel_Worksheet8.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webSettings" Target="webSettings.xml"/><Relationship Id="rId31" Type="http://schemas.openxmlformats.org/officeDocument/2006/relationships/image" Target="media/image9.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package" Target="embeddings/Microsoft_Excel_Worksheet22.xlsx"/><Relationship Id="rId73" Type="http://schemas.openxmlformats.org/officeDocument/2006/relationships/package" Target="embeddings/Microsoft_Excel_Worksheet26.xlsx"/><Relationship Id="rId78" Type="http://schemas.openxmlformats.org/officeDocument/2006/relationships/image" Target="media/image33.emf"/><Relationship Id="rId81" Type="http://schemas.openxmlformats.org/officeDocument/2006/relationships/package" Target="embeddings/Microsoft_Excel_Worksheet30.xlsx"/><Relationship Id="rId86" Type="http://schemas.openxmlformats.org/officeDocument/2006/relationships/image" Target="media/image37.emf"/><Relationship Id="rId94" Type="http://schemas.openxmlformats.org/officeDocument/2006/relationships/image" Target="media/image41.emf"/><Relationship Id="rId99" Type="http://schemas.openxmlformats.org/officeDocument/2006/relationships/footer" Target="footer4.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image" Target="media/image4.emf"/><Relationship Id="rId39" Type="http://schemas.openxmlformats.org/officeDocument/2006/relationships/image" Target="media/image13.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5.e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7B1E762-25C0-4509-9DB0-767473FAC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5074</Words>
  <Characters>28926</Characters>
  <Application>Microsoft Office Word</Application>
  <DocSecurity>0</DocSecurity>
  <Lines>241</Lines>
  <Paragraphs>67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33933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Andrea</cp:lastModifiedBy>
  <cp:revision>2</cp:revision>
  <cp:lastPrinted>2014-03-28T07:59:00Z</cp:lastPrinted>
  <dcterms:created xsi:type="dcterms:W3CDTF">2014-03-28T08:02:00Z</dcterms:created>
  <dcterms:modified xsi:type="dcterms:W3CDTF">2014-03-28T08:02:00Z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