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B5031E">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5031E">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5031E">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B5031E">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B5031E">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427BB2">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427BB2">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427BB2" w:rsidRPr="001D5F78" w:rsidRDefault="00427BB2" w:rsidP="00427BB2">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D2D55">
            <w:pPr>
              <w:jc w:val="center"/>
              <w:rPr>
                <w:rFonts w:cs="Arial"/>
                <w:sz w:val="18"/>
                <w:szCs w:val="18"/>
                <w:lang w:eastAsia="sk-SK"/>
              </w:rPr>
            </w:pPr>
            <w:r>
              <w:rPr>
                <w:rFonts w:cs="Arial"/>
                <w:sz w:val="18"/>
                <w:szCs w:val="18"/>
                <w:lang w:eastAsia="sk-SK"/>
              </w:rPr>
              <w:t>x</w:t>
            </w:r>
            <w:bookmarkStart w:id="0" w:name="_GoBack"/>
            <w:bookmarkEnd w:id="0"/>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427BB2" w:rsidRPr="00D72087" w:rsidRDefault="00427BB2"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J</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V</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V</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D</w:t>
            </w:r>
          </w:p>
        </w:tc>
        <w:tc>
          <w:tcPr>
            <w:tcW w:w="134"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Z</w:t>
            </w:r>
          </w:p>
        </w:tc>
        <w:tc>
          <w:tcPr>
            <w:tcW w:w="133"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 xml:space="preserve"> </w:t>
            </w:r>
          </w:p>
        </w:tc>
        <w:tc>
          <w:tcPr>
            <w:tcW w:w="149"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B</w:t>
            </w:r>
          </w:p>
        </w:tc>
        <w:tc>
          <w:tcPr>
            <w:tcW w:w="150"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427BB2">
            <w:pPr>
              <w:rPr>
                <w:rFonts w:cs="Arial"/>
                <w:sz w:val="18"/>
                <w:szCs w:val="18"/>
                <w:lang w:eastAsia="sk-SK"/>
              </w:rPr>
            </w:pPr>
            <w:r>
              <w:rPr>
                <w:rFonts w:cs="Arial"/>
                <w:sz w:val="18"/>
                <w:szCs w:val="18"/>
                <w:lang w:eastAsia="sk-SK"/>
              </w:rPr>
              <w:t>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427BB2" w:rsidP="00D72087">
            <w:pPr>
              <w:rPr>
                <w:rFonts w:cs="Arial"/>
                <w:sz w:val="18"/>
                <w:szCs w:val="18"/>
                <w:lang w:eastAsia="sk-SK"/>
              </w:rPr>
            </w:pPr>
            <w:r>
              <w:rPr>
                <w:rFonts w:cs="Arial"/>
                <w:sz w:val="18"/>
                <w:szCs w:val="18"/>
                <w:lang w:eastAsia="sk-SK"/>
              </w:rPr>
              <w:t>i</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427BB2" w:rsidP="000A1BBA">
            <w:pPr>
              <w:rPr>
                <w:rFonts w:cs="Arial"/>
                <w:sz w:val="18"/>
                <w:szCs w:val="18"/>
                <w:lang w:eastAsia="sk-SK"/>
              </w:rPr>
            </w:pPr>
            <w:r>
              <w:rPr>
                <w:rFonts w:cs="Arial"/>
                <w:sz w:val="18"/>
                <w:szCs w:val="18"/>
                <w:lang w:eastAsia="sk-SK"/>
              </w:rPr>
              <w:t>s</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88"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s</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r.</w:t>
            </w:r>
          </w:p>
        </w:tc>
        <w:tc>
          <w:tcPr>
            <w:tcW w:w="118"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O</w:t>
            </w:r>
          </w:p>
        </w:tc>
        <w:tc>
          <w:tcPr>
            <w:tcW w:w="152"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S</w:t>
            </w:r>
          </w:p>
        </w:tc>
        <w:tc>
          <w:tcPr>
            <w:tcW w:w="180" w:type="pct"/>
            <w:tcBorders>
              <w:top w:val="single" w:sz="4" w:space="0" w:color="auto"/>
              <w:left w:val="nil"/>
              <w:bottom w:val="single" w:sz="4" w:space="0" w:color="auto"/>
              <w:right w:val="single" w:sz="4" w:space="0" w:color="auto"/>
            </w:tcBorders>
            <w:noWrap/>
          </w:tcPr>
          <w:p w:rsidR="00427BB2" w:rsidRPr="00D72087" w:rsidRDefault="00427BB2"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D</w:t>
            </w:r>
          </w:p>
        </w:tc>
        <w:tc>
          <w:tcPr>
            <w:tcW w:w="148"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427BB2" w:rsidRDefault="00427BB2">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427BB2"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30" w:type="pct"/>
            <w:tcBorders>
              <w:left w:val="single" w:sz="4" w:space="0" w:color="auto"/>
            </w:tcBorders>
            <w:noWrap/>
          </w:tcPr>
          <w:p w:rsidR="00427BB2" w:rsidRPr="00D72087" w:rsidRDefault="00427BB2"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427BB2"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427BB2">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427BB2">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3</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D72087" w:rsidRPr="00D72087" w:rsidRDefault="00427BB2"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ED2D55">
            <w:pPr>
              <w:jc w:val="center"/>
              <w:rPr>
                <w:rFonts w:cs="Arial"/>
                <w:sz w:val="18"/>
                <w:szCs w:val="18"/>
                <w:lang w:val="en-US" w:eastAsia="sk-SK"/>
              </w:rPr>
            </w:pPr>
            <w:r>
              <w:rPr>
                <w:rFonts w:cs="Arial"/>
                <w:sz w:val="18"/>
                <w:szCs w:val="18"/>
                <w:lang w:val="en-US" w:eastAsia="sk-SK"/>
              </w:rPr>
              <w:t>29.03.2014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D2D55">
            <w:pPr>
              <w:jc w:val="center"/>
              <w:rPr>
                <w:rFonts w:cs="Arial"/>
                <w:sz w:val="18"/>
                <w:szCs w:val="18"/>
                <w:lang w:eastAsia="sk-SK"/>
              </w:rPr>
            </w:pPr>
            <w:r>
              <w:rPr>
                <w:rFonts w:cs="Arial"/>
                <w:sz w:val="18"/>
                <w:szCs w:val="18"/>
                <w:lang w:eastAsia="sk-SK"/>
              </w:rPr>
              <w:t>29.03.2014</w:t>
            </w:r>
          </w:p>
          <w:p w:rsidR="00080449" w:rsidRDefault="00080449">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9D57E7" w:rsidRDefault="009D57E7" w:rsidP="009D57E7">
      <w:pPr>
        <w:pStyle w:val="Nadpis1"/>
        <w:numPr>
          <w:ilvl w:val="0"/>
          <w:numId w:val="0"/>
        </w:numPr>
        <w:spacing w:before="120" w:after="60"/>
      </w:pPr>
      <w:bookmarkStart w:id="1" w:name="_Toc530739894"/>
    </w:p>
    <w:p w:rsidR="004D3B4A" w:rsidRDefault="004D3B4A" w:rsidP="009045F3">
      <w:pPr>
        <w:pStyle w:val="Nadpis1"/>
        <w:tabs>
          <w:tab w:val="clear" w:pos="450"/>
          <w:tab w:val="num" w:pos="360"/>
        </w:tabs>
        <w:spacing w:before="120" w:after="60"/>
        <w:ind w:left="360"/>
      </w:pPr>
      <w:r>
        <w:t>Informácie o účtovnej jednotke</w:t>
      </w:r>
      <w:bookmarkEnd w:id="1"/>
    </w:p>
    <w:p w:rsidR="009D57E7" w:rsidRPr="009D57E7" w:rsidRDefault="009D57E7" w:rsidP="009D57E7"/>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27BB2" w:rsidP="004D3B4A">
      <w:pPr>
        <w:pStyle w:val="Zkladntext"/>
      </w:pPr>
      <w:r>
        <w:t>JV VODOZ Bratislava, s.r.o. bola založená 06.02.2001</w:t>
      </w:r>
      <w:r w:rsidR="004D3B4A">
        <w:t xml:space="preserve"> (ďalej len Spoločnosť), a do obc</w:t>
      </w:r>
      <w:r w:rsidR="00080449">
        <w:t xml:space="preserve">hodného registra bola zapísaná </w:t>
      </w:r>
      <w:r>
        <w:t>15.3.2001</w:t>
      </w:r>
      <w:r w:rsidR="004D3B4A">
        <w:t xml:space="preserve"> (Obchodný register Okresného súdu Bratislava I v Bratislave, oddiel s.r.o., vložka </w:t>
      </w:r>
      <w:r>
        <w:t>23678/B</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080449">
      <w:pPr>
        <w:pStyle w:val="Zkladntext"/>
      </w:pPr>
      <w:r>
        <w:t xml:space="preserve">– </w:t>
      </w:r>
      <w:r w:rsidR="00427BB2">
        <w:t>Vodorovné a zvislé dopravné značenie komunikácií</w:t>
      </w:r>
    </w:p>
    <w:p w:rsidR="00427BB2" w:rsidRDefault="00427BB2" w:rsidP="00165C6B">
      <w:pPr>
        <w:pStyle w:val="Zkladntext"/>
        <w:numPr>
          <w:ilvl w:val="0"/>
          <w:numId w:val="15"/>
        </w:numPr>
      </w:pPr>
      <w:r>
        <w:t>Výroba zvislých dopravných značiek</w:t>
      </w:r>
    </w:p>
    <w:p w:rsidR="00427BB2" w:rsidRDefault="00427BB2" w:rsidP="00165C6B">
      <w:pPr>
        <w:pStyle w:val="Zkladntext"/>
        <w:numPr>
          <w:ilvl w:val="0"/>
          <w:numId w:val="15"/>
        </w:numPr>
      </w:pPr>
      <w:r>
        <w:t>Prípravné práce pre stavbu</w:t>
      </w:r>
    </w:p>
    <w:p w:rsidR="00427BB2" w:rsidRDefault="00427BB2" w:rsidP="00165C6B">
      <w:pPr>
        <w:pStyle w:val="Zkladntext"/>
        <w:numPr>
          <w:ilvl w:val="0"/>
          <w:numId w:val="15"/>
        </w:numPr>
      </w:pPr>
      <w:r>
        <w:t>Sprostredkovateľská činnosť v oblasti obchodu, služieb a výroby</w:t>
      </w:r>
    </w:p>
    <w:p w:rsidR="00080449" w:rsidRDefault="00080449" w:rsidP="00080449">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B5031E" w:rsidP="00B5031E">
      <w:pPr>
        <w:pStyle w:val="Zkladntext"/>
        <w:ind w:left="0"/>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9" o:title=""/>
            <o:lock v:ext="edit" aspectratio="f"/>
          </v:shape>
          <o:OLEObject Type="Embed" ProgID="Excel.Sheet.12" ShapeID="_x0000_i1025" DrawAspect="Content" ObjectID="_145761500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B5031E">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B5031E">
        <w:t>2013</w:t>
      </w:r>
      <w:r>
        <w:t xml:space="preserve"> do 31. decembra </w:t>
      </w:r>
      <w:r w:rsidR="00B5031E">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B5031E">
        <w:t>2</w:t>
      </w:r>
      <w:r>
        <w:t xml:space="preserve">, za predchádzajúce účtovné obdobie, bola schválená valným zhromaždením Spoločnosti </w:t>
      </w:r>
      <w:r w:rsidR="00B5031E">
        <w:t>30.6.2013</w:t>
      </w:r>
      <w:r w:rsidR="00427BB2">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B5031E">
        <w:t>2012</w:t>
      </w:r>
      <w:r w:rsidRPr="00194BFD">
        <w:t xml:space="preserve"> bola uložená do zbierky listín</w:t>
      </w:r>
      <w:r w:rsidR="00427BB2">
        <w:t>.</w:t>
      </w:r>
      <w:r w:rsidRPr="00194BFD">
        <w:t xml:space="preserve"> </w:t>
      </w:r>
    </w:p>
    <w:p w:rsidR="00427BB2" w:rsidRDefault="00427BB2" w:rsidP="004D3B4A">
      <w:pPr>
        <w:pStyle w:val="Zkladntext"/>
      </w:pPr>
    </w:p>
    <w:p w:rsidR="004D3B4A" w:rsidRDefault="004D3B4A" w:rsidP="004D3B4A">
      <w:pPr>
        <w:pStyle w:val="Nadpis2"/>
        <w:numPr>
          <w:ilvl w:val="0"/>
          <w:numId w:val="2"/>
        </w:numPr>
      </w:pPr>
      <w:r>
        <w:t>Schválenie audítora</w:t>
      </w:r>
    </w:p>
    <w:p w:rsidR="004D3B4A" w:rsidRDefault="00427BB2" w:rsidP="004D3B4A">
      <w:pPr>
        <w:pStyle w:val="Zkladntext"/>
      </w:pPr>
      <w:r>
        <w:t>Spoločnosť nemá povinný audit.</w:t>
      </w:r>
    </w:p>
    <w:bookmarkEnd w:id="4"/>
    <w:bookmarkEnd w:id="5"/>
    <w:p w:rsidR="004D3B4A" w:rsidRDefault="004D3B4A" w:rsidP="004D3B4A">
      <w:pPr>
        <w:pStyle w:val="Zkladntext"/>
        <w:jc w:val="left"/>
      </w:pPr>
    </w:p>
    <w:p w:rsidR="004D3B4A" w:rsidRPr="00B5031E"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27BB2" w:rsidP="00080449">
      <w:pPr>
        <w:pStyle w:val="Zkladntext"/>
      </w:pPr>
      <w:r>
        <w:t>Konateľ</w:t>
      </w:r>
      <w:r w:rsidR="004D3B4A">
        <w:tab/>
      </w:r>
      <w:r w:rsidR="004D3B4A">
        <w:tab/>
      </w:r>
      <w:r>
        <w:t xml:space="preserve">Juraj </w:t>
      </w:r>
      <w:proofErr w:type="spellStart"/>
      <w:r>
        <w:t>Vozňák</w:t>
      </w:r>
      <w:proofErr w:type="spellEnd"/>
      <w:r w:rsidR="004D3B4A">
        <w:tab/>
      </w:r>
      <w:r w:rsidR="004D3B4A">
        <w:tab/>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D54563" w:rsidRDefault="00D54563" w:rsidP="00D54563">
      <w:pPr>
        <w:pStyle w:val="Zkladntext"/>
      </w:pPr>
      <w:r>
        <w:t xml:space="preserve">Štruktúra spoločníkov k 31. decembru </w:t>
      </w:r>
      <w:r w:rsidR="00B5031E">
        <w:t>2013</w:t>
      </w:r>
      <w:r>
        <w:t xml:space="preserve"> je takáto:</w:t>
      </w:r>
      <w:r w:rsidRPr="00A9048F">
        <w:t xml:space="preserve"> </w:t>
      </w:r>
    </w:p>
    <w:p w:rsidR="00D54563" w:rsidRPr="00423AFA" w:rsidRDefault="00D54563" w:rsidP="00D54563">
      <w:pPr>
        <w:pStyle w:val="Zkladntext"/>
      </w:pPr>
    </w:p>
    <w:bookmarkStart w:id="8" w:name="_MON_1410865165"/>
    <w:bookmarkEnd w:id="8"/>
    <w:p w:rsidR="00086A82" w:rsidRPr="00B5031E" w:rsidRDefault="001B1CAD" w:rsidP="00B5031E">
      <w:pPr>
        <w:pStyle w:val="Zkladntext"/>
      </w:pPr>
      <w:r>
        <w:object w:dxaOrig="9341" w:dyaOrig="2458">
          <v:shape id="_x0000_i1026" type="#_x0000_t75" style="width:438.75pt;height:128.25pt" o:ole="" o:preferrelative="f">
            <v:imagedata r:id="rId11" o:title=""/>
            <o:lock v:ext="edit" aspectratio="f"/>
          </v:shape>
          <o:OLEObject Type="Embed" ProgID="Excel.Sheet.12" ShapeID="_x0000_i1026" DrawAspect="Content" ObjectID="_1457615008" r:id="rId12"/>
        </w:object>
      </w: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651689" w:rsidRDefault="004D3B4A" w:rsidP="00427BB2">
      <w:pPr>
        <w:pStyle w:val="Zkladntext"/>
        <w:ind w:hanging="426"/>
      </w:pPr>
      <w:r>
        <w:rPr>
          <w:b/>
        </w:rPr>
        <w:tab/>
      </w:r>
      <w:r>
        <w:t xml:space="preserve">Spoločnosť </w:t>
      </w:r>
      <w:r w:rsidR="00427BB2">
        <w:t xml:space="preserve"> nie je súčasťou konsolidovaného celku.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Pr="00427BB2" w:rsidRDefault="004D3B4A" w:rsidP="00251BF2">
      <w:pPr>
        <w:pStyle w:val="Pismenka"/>
        <w:tabs>
          <w:tab w:val="clear" w:pos="426"/>
        </w:tabs>
        <w:ind w:left="426"/>
      </w:pPr>
      <w:r w:rsidRPr="00427BB2">
        <w:t>Východiská pre zostavenie účtovnej závierky</w:t>
      </w:r>
    </w:p>
    <w:p w:rsidR="00B5031E" w:rsidRDefault="00B5031E" w:rsidP="00B5031E">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B5031E" w:rsidRDefault="00B5031E" w:rsidP="00B5031E">
      <w:pPr>
        <w:pStyle w:val="Zkladntext"/>
        <w:ind w:left="450"/>
      </w:pPr>
      <w:r w:rsidRPr="000F038C">
        <w:t>Účtovné metódy a všeobecné účtovné zásady boli účtovnou jednotkou konzistentne</w:t>
      </w:r>
      <w:r>
        <w:t xml:space="preserve"> aplikované.</w:t>
      </w:r>
    </w:p>
    <w:p w:rsidR="00B5031E" w:rsidRDefault="00B5031E" w:rsidP="00B5031E">
      <w:pPr>
        <w:pStyle w:val="Zkladntext"/>
        <w:ind w:left="450"/>
      </w:pPr>
      <w:r>
        <w:t xml:space="preserve">V účtovnom období 2013 Spoločnosť nevykonala žiadne opravy významných chýb minulých účtovných období. </w:t>
      </w:r>
    </w:p>
    <w:p w:rsidR="00B5031E" w:rsidRDefault="00B5031E"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B5031E">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B5031E">
      <w:pPr>
        <w:pStyle w:val="Zkladntext"/>
      </w:pPr>
      <w:r>
        <w:t>Súčasťou obstarávacej ceny dlhodobého nehmotného majetku nie sú úroky z cudzích zdrojov, ktoré vznikli do momentu zaradenia dlhodobého nehmotného majetku do používania.</w:t>
      </w:r>
    </w:p>
    <w:p w:rsidR="0058479C" w:rsidRDefault="004D3B4A" w:rsidP="00B5031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B5031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w:t>
      </w:r>
      <w:r w:rsidR="00B5031E">
        <w:t>r</w:t>
      </w:r>
      <w:r>
        <w:t>avdepodobná, že sa získa späť z budúcich ekonomických úžitkov.</w:t>
      </w:r>
    </w:p>
    <w:p w:rsidR="004D3B4A" w:rsidRDefault="004D3B4A" w:rsidP="00B5031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D566E2" w:rsidRDefault="004D3B4A" w:rsidP="00B5031E">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B5031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B5031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B5031E">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777324" w:rsidRDefault="00777324" w:rsidP="00B5031E">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9D57E7" w:rsidRDefault="009D57E7"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165C6B">
      <w:pPr>
        <w:pStyle w:val="Zkladntext"/>
        <w:numPr>
          <w:ilvl w:val="0"/>
          <w:numId w:val="4"/>
        </w:numPr>
      </w:pPr>
      <w:r>
        <w:t>dočasné rozdiely medzi účtovnou hodnotou majetku a účtovnou hodnotou záväzkov vykázanou v súvahe a ich daňovou základňou,</w:t>
      </w:r>
    </w:p>
    <w:p w:rsidR="004D3B4A" w:rsidRDefault="004D3B4A" w:rsidP="00165C6B">
      <w:pPr>
        <w:pStyle w:val="Zkladntext"/>
        <w:numPr>
          <w:ilvl w:val="0"/>
          <w:numId w:val="4"/>
        </w:numPr>
      </w:pPr>
      <w:r>
        <w:t>možnosť umorovať daňovú stratu v budúcnosti, ktorou sa rozumie možnosť odpočítať daňovú stratu od základu dane v budúcnosti,</w:t>
      </w:r>
    </w:p>
    <w:p w:rsidR="004D3B4A" w:rsidRDefault="004D3B4A" w:rsidP="00165C6B">
      <w:pPr>
        <w:pStyle w:val="Zkladntext"/>
        <w:numPr>
          <w:ilvl w:val="0"/>
          <w:numId w:val="4"/>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Pr="00427BB2" w:rsidRDefault="004D3B4A" w:rsidP="00251BF2">
      <w:pPr>
        <w:pStyle w:val="Pismenka"/>
        <w:tabs>
          <w:tab w:val="clear" w:pos="426"/>
        </w:tabs>
        <w:ind w:left="426"/>
      </w:pPr>
      <w:r w:rsidRPr="00427BB2">
        <w:t>Emisné kvóty</w:t>
      </w:r>
    </w:p>
    <w:p w:rsidR="004D3B4A" w:rsidRPr="00427BB2" w:rsidRDefault="004D3B4A" w:rsidP="00B5031E">
      <w:pPr>
        <w:pStyle w:val="Zkladntext"/>
      </w:pPr>
      <w:r w:rsidRPr="00427BB2">
        <w:t>Bezodplatne pripísaný proporčný podiel emisných kvót v ocenení reprodukčnou obstarávacou cenou sa účtuje v p</w:t>
      </w:r>
      <w:r w:rsidR="00B5031E">
        <w:t>rospech výnos</w:t>
      </w:r>
      <w:r w:rsidRPr="00427BB2">
        <w:t xml:space="preserve">ov budúcich období. </w:t>
      </w:r>
    </w:p>
    <w:p w:rsidR="002724ED" w:rsidRPr="00427BB2" w:rsidRDefault="004D3B4A" w:rsidP="00B5031E">
      <w:pPr>
        <w:pStyle w:val="Zkladntext"/>
      </w:pPr>
      <w:r w:rsidRPr="00427BB2">
        <w:t>Zúčtovanie výnosov budúcich období sa uskutočňuje v časovej a vecnej súvislosti s použitím bezodplatne pripísaných emisných kvót z dôvodu ich predaja alebo tvorby rezervy alebo splnenia povinnosti odovzdania emisných kvót.</w:t>
      </w:r>
    </w:p>
    <w:p w:rsidR="002724ED" w:rsidRPr="000F038C" w:rsidRDefault="00AE4AC7" w:rsidP="004D3B4A">
      <w:pPr>
        <w:pStyle w:val="Zkladntext"/>
      </w:pPr>
      <w:r w:rsidRPr="00427BB2">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B5031E">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F4619A" w:rsidP="00B5031E">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Pr="00427BB2" w:rsidRDefault="004D3B4A" w:rsidP="00251BF2">
      <w:pPr>
        <w:pStyle w:val="Pismenka"/>
        <w:tabs>
          <w:tab w:val="clear" w:pos="426"/>
        </w:tabs>
        <w:ind w:left="426"/>
      </w:pPr>
      <w:r w:rsidRPr="00427BB2">
        <w:t>Prenájom (lízing)</w:t>
      </w:r>
    </w:p>
    <w:p w:rsidR="00AB6B04" w:rsidRPr="00427BB2" w:rsidRDefault="004D3B4A" w:rsidP="00B5031E">
      <w:pPr>
        <w:pStyle w:val="Zkladntext"/>
      </w:pPr>
      <w:r w:rsidRPr="00427BB2">
        <w:t>Majetok prenajatý na základe operatívneho prenájmu vykazuje ako svoj majetok jeho vlastník, nie nájomca.</w:t>
      </w:r>
    </w:p>
    <w:p w:rsidR="00781875" w:rsidRPr="00427BB2" w:rsidRDefault="004D3B4A" w:rsidP="00B5031E">
      <w:pPr>
        <w:pStyle w:val="Zkladntext"/>
      </w:pPr>
      <w:r w:rsidRPr="00427BB2">
        <w:t xml:space="preserve">Finančný prenájom </w:t>
      </w:r>
      <w:r w:rsidR="00A61FB3" w:rsidRPr="00427BB2">
        <w:t>je obstaranie dlhodobého hmotného majetku na základe nájomnej zmluvy s dojednaným právom kúpy prenajatej veci za dohodnuté platby počas dohodnutej doby nájmu.</w:t>
      </w:r>
      <w:r w:rsidR="006957CC" w:rsidRPr="00427BB2">
        <w:t xml:space="preserve"> </w:t>
      </w:r>
      <w:r w:rsidR="00172D44" w:rsidRPr="00427BB2">
        <w:t>Majetok prenajatý  formou finančného prenájmu vykazuje ako svoj majetok a odpisuje ho jeho nájomca, nie vlastník.</w:t>
      </w:r>
      <w:r w:rsidR="00781875" w:rsidRPr="00427BB2">
        <w:t xml:space="preserve"> </w:t>
      </w:r>
    </w:p>
    <w:p w:rsidR="00781875" w:rsidRPr="00B5031E" w:rsidRDefault="00781875" w:rsidP="00B5031E">
      <w:pPr>
        <w:pStyle w:val="Zkladntext"/>
      </w:pPr>
      <w:r w:rsidRPr="00427BB2">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9D57E7" w:rsidRPr="006957CC" w:rsidRDefault="006957CC" w:rsidP="00B5031E">
      <w:pPr>
        <w:pStyle w:val="Zkladntext"/>
      </w:pPr>
      <w:r w:rsidRPr="00427BB2">
        <w:t>Súčasťou dohodnutých platieb je aj kúpna cena, za ktorú na konci dohodnutej doby finančného prenájmu prechádza vlastnícke právo k prenajatému majetku z prenajímateľa na nájomcu. Dohodnutá doba nájmu je najmenej 60</w:t>
      </w:r>
      <w:r w:rsidR="00FC1D72" w:rsidRPr="00427BB2">
        <w:t xml:space="preserve"> </w:t>
      </w:r>
      <w:r w:rsidR="000C17C3" w:rsidRPr="00427BB2">
        <w:t>% dob</w:t>
      </w:r>
      <w:r w:rsidRPr="00427BB2">
        <w:t xml:space="preserve">y odpisovania podľa daňových predpisov, </w:t>
      </w:r>
      <w:r w:rsidR="00221F76" w:rsidRPr="00427BB2">
        <w:t xml:space="preserve">minimálne však 3 roky. </w:t>
      </w:r>
      <w:r w:rsidR="00172D44" w:rsidRPr="00427BB2">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Pr="006201DD" w:rsidRDefault="004D3B4A" w:rsidP="00B5031E">
      <w:pPr>
        <w:pStyle w:val="Zkladntext"/>
      </w:pPr>
      <w:r>
        <w:t>Deriváty sa oceňujú reálnou hodnotou.</w:t>
      </w:r>
    </w:p>
    <w:p w:rsidR="004D3B4A" w:rsidRPr="006201DD" w:rsidRDefault="004D3B4A" w:rsidP="00B5031E">
      <w:pPr>
        <w:pStyle w:val="Zkladntext"/>
      </w:pPr>
      <w:r>
        <w:t>Zmeny reálnych hodnôt zabezpečovacích derivátov sa účtujú bez vplyvu na výsledok hospodárenia, priamo do vlastného imania.</w:t>
      </w:r>
    </w:p>
    <w:p w:rsidR="004D3B4A" w:rsidRPr="006201DD" w:rsidRDefault="004D3B4A" w:rsidP="00B5031E">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Pr="00427BB2" w:rsidRDefault="004D3B4A" w:rsidP="00251BF2">
      <w:pPr>
        <w:pStyle w:val="Pismenka"/>
        <w:tabs>
          <w:tab w:val="clear" w:pos="426"/>
        </w:tabs>
        <w:ind w:left="426"/>
      </w:pPr>
      <w:r w:rsidRPr="00427BB2">
        <w:t>Cudzia mena</w:t>
      </w:r>
    </w:p>
    <w:p w:rsidR="002724ED" w:rsidRPr="00427BB2" w:rsidRDefault="004D3B4A" w:rsidP="00B5031E">
      <w:pPr>
        <w:pStyle w:val="Zkladntext"/>
      </w:pPr>
      <w:r w:rsidRPr="00427BB2">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1E27A6" w:rsidRPr="00427BB2" w:rsidRDefault="001E27A6" w:rsidP="00B5031E">
      <w:pPr>
        <w:pStyle w:val="Zkladntext"/>
      </w:pPr>
      <w:r w:rsidRPr="00427BB2">
        <w:t>Na ocenenie prírastku cudzej meny nakúpenej za euro sa použije kurz, za ktorý bola táto cudzia mena nakúpená.</w:t>
      </w:r>
    </w:p>
    <w:p w:rsidR="001E27A6" w:rsidRPr="00427BB2" w:rsidRDefault="001E27A6" w:rsidP="004D3B4A">
      <w:pPr>
        <w:pStyle w:val="Zkladntext"/>
      </w:pPr>
      <w:r w:rsidRPr="00427BB2">
        <w:t xml:space="preserve">Na úbytok rovnakej cudzej meny v hotovosti alebo z devízového účtu sa na prepočet cudzej meny na eurá použije </w:t>
      </w:r>
      <w:r w:rsidR="00B56595" w:rsidRPr="00427BB2">
        <w:t xml:space="preserve">referenčný výmenný kurz určený a vyhlásený Európskou centrálnou bankou alebo Národnou bankou Slovenska v deň predchádzajúci dňu uskutočnenia účtovného prípadu. </w:t>
      </w:r>
    </w:p>
    <w:p w:rsidR="004D3B4A" w:rsidRPr="00427BB2" w:rsidRDefault="004D3B4A" w:rsidP="004D3B4A">
      <w:pPr>
        <w:pStyle w:val="Zkladntext"/>
      </w:pPr>
    </w:p>
    <w:p w:rsidR="004D3B4A" w:rsidRPr="00427BB2" w:rsidRDefault="004D3B4A" w:rsidP="004D3B4A">
      <w:pPr>
        <w:pStyle w:val="Zkladntext"/>
      </w:pPr>
      <w:r w:rsidRPr="00427BB2">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427BB2" w:rsidRDefault="001E27A6" w:rsidP="004D3B4A">
      <w:pPr>
        <w:pStyle w:val="Zkladntext"/>
      </w:pPr>
    </w:p>
    <w:p w:rsidR="00E5113F" w:rsidRPr="00427BB2" w:rsidRDefault="004D3B4A" w:rsidP="00E5113F">
      <w:pPr>
        <w:pStyle w:val="Zkladntext"/>
      </w:pPr>
      <w:r w:rsidRPr="00427BB2">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427BB2">
        <w:t xml:space="preserve">Ku dňu, ku ktorému sa zostavuje účtovná závierka, sa už neprepočítavajú. </w:t>
      </w:r>
    </w:p>
    <w:p w:rsidR="006E554A" w:rsidRPr="00427BB2" w:rsidRDefault="006E554A" w:rsidP="004D3B4A">
      <w:pPr>
        <w:pStyle w:val="Zkladntext"/>
      </w:pPr>
    </w:p>
    <w:p w:rsidR="00BB2336" w:rsidRDefault="004D3B4A" w:rsidP="004D3B4A">
      <w:pPr>
        <w:pStyle w:val="Zkladntext"/>
      </w:pPr>
      <w:r w:rsidRPr="00427BB2">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165C6B">
      <w:pPr>
        <w:pStyle w:val="Nadpis2"/>
        <w:numPr>
          <w:ilvl w:val="0"/>
          <w:numId w:val="10"/>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B5031E">
        <w:t>201</w:t>
      </w:r>
      <w:r w:rsidR="00303594">
        <w:t>3</w:t>
      </w:r>
      <w:r>
        <w:t xml:space="preserve"> do </w:t>
      </w:r>
      <w:r>
        <w:br/>
        <w:t xml:space="preserve">31. </w:t>
      </w:r>
      <w:r w:rsidRPr="00C24B6B">
        <w:t xml:space="preserve">decembra </w:t>
      </w:r>
      <w:r w:rsidR="00C4486C">
        <w:t>201</w:t>
      </w:r>
      <w:r w:rsidR="00303594">
        <w:t>3</w:t>
      </w:r>
      <w:r w:rsidRPr="00C24B6B">
        <w:t xml:space="preserve"> a za porovnateľné obdobie od 1. januára </w:t>
      </w:r>
      <w:r w:rsidR="00303594">
        <w:t>2012</w:t>
      </w:r>
      <w:r w:rsidRPr="00C24B6B">
        <w:t xml:space="preserve"> do 31. decembra </w:t>
      </w:r>
      <w:r w:rsidR="00303594">
        <w:t>2012</w:t>
      </w:r>
      <w:r w:rsidRPr="00C24B6B">
        <w:t xml:space="preserve"> je uvedený v tabuľk</w:t>
      </w:r>
      <w:r w:rsidR="00887683" w:rsidRPr="00C24B6B">
        <w:t>ách</w:t>
      </w:r>
      <w:r w:rsidRPr="00C24B6B">
        <w:t xml:space="preserve"> </w:t>
      </w:r>
      <w:r w:rsidR="00C22B63">
        <w:t xml:space="preserve">na stranách </w:t>
      </w:r>
      <w:r w:rsidR="009D57E7">
        <w:t>7</w:t>
      </w:r>
      <w:r w:rsidR="00003C63" w:rsidRPr="00C24B6B">
        <w:t xml:space="preserve"> a</w:t>
      </w:r>
      <w:r w:rsidR="00AD6758" w:rsidRPr="00AD6758">
        <w:t>ž</w:t>
      </w:r>
      <w:r w:rsidR="00003C63" w:rsidRPr="00C24B6B">
        <w:t> </w:t>
      </w:r>
      <w:r w:rsidR="009D57E7">
        <w:t>8</w:t>
      </w:r>
      <w:r w:rsidR="00003C63" w:rsidRPr="00C24B6B">
        <w:t>.</w:t>
      </w:r>
    </w:p>
    <w:p w:rsidR="004D3B4A" w:rsidRDefault="004D3B4A" w:rsidP="004D3B4A">
      <w:pPr>
        <w:pStyle w:val="Zkladntext"/>
      </w:pPr>
    </w:p>
    <w:p w:rsidR="004D3B4A" w:rsidRDefault="00B66D5A" w:rsidP="00B66D5A">
      <w:pPr>
        <w:pStyle w:val="Zkladntext"/>
      </w:pPr>
      <w:r>
        <w:t>Spoločnosť nemá zriadené záložné prá</w:t>
      </w:r>
      <w:r w:rsidR="00B5031E">
        <w:t>vo na žiaden majetok v roku 2013</w:t>
      </w:r>
      <w:r>
        <w:t xml:space="preserve"> ani v predchádzajúcom období.</w:t>
      </w:r>
    </w:p>
    <w:p w:rsidR="004D3B4A" w:rsidRPr="001D5F78" w:rsidRDefault="004D3B4A" w:rsidP="004D3B4A">
      <w:pPr>
        <w:pStyle w:val="Zkladntext"/>
        <w:rPr>
          <w:szCs w:val="18"/>
        </w:rPr>
      </w:pPr>
    </w:p>
    <w:p w:rsidR="004D3B4A" w:rsidRDefault="004D3B4A" w:rsidP="004D3B4A">
      <w:pPr>
        <w:pStyle w:val="Zkladntext"/>
      </w:pPr>
      <w:r>
        <w:t>Dlhodobý hmotný majetok je poistený pre prípad škôd spôsobený</w:t>
      </w:r>
      <w:r w:rsidR="00B66D5A">
        <w:t>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EF5D32" w:rsidRDefault="00EF5D32" w:rsidP="004D3B4A">
      <w:pPr>
        <w:pStyle w:val="Zkladntext"/>
      </w:pPr>
    </w:p>
    <w:p w:rsidR="00EF5D32" w:rsidRDefault="00EF5D32" w:rsidP="004D3B4A">
      <w:pPr>
        <w:pStyle w:val="Zkladntext"/>
      </w:pPr>
      <w:r>
        <w:t>Spoločnosť nevykazuje žiadne náklady na výskum a vývoj v bežnom ani v predchádzajúcom účtovnom období.</w:t>
      </w:r>
    </w:p>
    <w:p w:rsidR="00EF5D32" w:rsidRDefault="00EF5D32" w:rsidP="004D3B4A">
      <w:pPr>
        <w:pStyle w:val="Zkladntext"/>
      </w:pPr>
    </w:p>
    <w:bookmarkStart w:id="12" w:name="_MON_1405925876"/>
    <w:bookmarkEnd w:id="12"/>
    <w:p w:rsidR="00EF5D32" w:rsidRDefault="00B5031E" w:rsidP="004D3B4A">
      <w:pPr>
        <w:pStyle w:val="Zkladntext"/>
      </w:pPr>
      <w:r>
        <w:object w:dxaOrig="8891" w:dyaOrig="1663">
          <v:shape id="_x0000_i1027" type="#_x0000_t75" style="width:441pt;height:93pt" o:ole="" o:preferrelative="f">
            <v:imagedata r:id="rId13" o:title=""/>
            <o:lock v:ext="edit" aspectratio="f"/>
          </v:shape>
          <o:OLEObject Type="Embed" ProgID="Excel.Sheet.12" ShapeID="_x0000_i1027" DrawAspect="Content" ObjectID="_1457615009" r:id="rId14"/>
        </w:object>
      </w:r>
    </w:p>
    <w:p w:rsidR="00EF5D32" w:rsidRPr="009166A3" w:rsidRDefault="00EF5D32" w:rsidP="00EF5D32">
      <w:pPr>
        <w:pStyle w:val="Nadpis2"/>
        <w:numPr>
          <w:ilvl w:val="0"/>
          <w:numId w:val="0"/>
        </w:numPr>
        <w:ind w:left="360" w:hanging="360"/>
        <w:rPr>
          <w:sz w:val="22"/>
          <w:szCs w:val="22"/>
        </w:rPr>
      </w:pPr>
      <w:r w:rsidRPr="009166A3">
        <w:rPr>
          <w:sz w:val="22"/>
          <w:szCs w:val="22"/>
        </w:rPr>
        <w:lastRenderedPageBreak/>
        <w:t>Prehľad o pohybe dlhodobého hmotného majetku</w:t>
      </w:r>
    </w:p>
    <w:bookmarkStart w:id="13" w:name="_MON_1423744706"/>
    <w:bookmarkEnd w:id="13"/>
    <w:p w:rsidR="00EF5D32" w:rsidRDefault="00303594" w:rsidP="00EF5D32">
      <w:pPr>
        <w:spacing w:after="200" w:line="276" w:lineRule="auto"/>
        <w:rPr>
          <w:b/>
          <w:sz w:val="18"/>
        </w:rPr>
      </w:pPr>
      <w:r>
        <w:rPr>
          <w:b/>
          <w:sz w:val="18"/>
        </w:rPr>
        <w:object w:dxaOrig="9734" w:dyaOrig="11405">
          <v:shape id="_x0000_i1028" type="#_x0000_t75" style="width:486pt;height:570pt" o:ole="">
            <v:imagedata r:id="rId15" o:title=""/>
          </v:shape>
          <o:OLEObject Type="Embed" ProgID="Excel.Sheet.8" ShapeID="_x0000_i1028" DrawAspect="Content" ObjectID="_1457615010" r:id="rId16"/>
        </w:object>
      </w:r>
      <w:r w:rsidR="00EF5D32">
        <w:rPr>
          <w:b/>
          <w:sz w:val="18"/>
        </w:rPr>
        <w:t xml:space="preserve"> </w:t>
      </w:r>
    </w:p>
    <w:p w:rsidR="00EF5D32" w:rsidRDefault="00EF5D32" w:rsidP="00EF5D32">
      <w:pPr>
        <w:spacing w:after="200" w:line="276" w:lineRule="auto"/>
        <w:rPr>
          <w:b/>
          <w:sz w:val="18"/>
        </w:rPr>
      </w:pPr>
    </w:p>
    <w:p w:rsidR="00EF5D32" w:rsidRDefault="00EF5D32" w:rsidP="00EF5D32">
      <w:pPr>
        <w:spacing w:after="200" w:line="276" w:lineRule="auto"/>
        <w:rPr>
          <w:b/>
          <w:sz w:val="18"/>
        </w:rPr>
      </w:pPr>
    </w:p>
    <w:p w:rsidR="00EF5D32" w:rsidRDefault="00EF5D32" w:rsidP="00EF5D32">
      <w:pPr>
        <w:spacing w:after="200" w:line="276" w:lineRule="auto"/>
        <w:rPr>
          <w:b/>
          <w:sz w:val="18"/>
        </w:rPr>
      </w:pPr>
    </w:p>
    <w:p w:rsidR="00EF5D32" w:rsidRDefault="00EF5D32" w:rsidP="00EF5D32">
      <w:pPr>
        <w:spacing w:after="200" w:line="276" w:lineRule="auto"/>
        <w:rPr>
          <w:b/>
          <w:sz w:val="18"/>
        </w:rPr>
      </w:pPr>
    </w:p>
    <w:bookmarkStart w:id="14" w:name="_MON_1423744613"/>
    <w:bookmarkEnd w:id="14"/>
    <w:p w:rsidR="00160AAA" w:rsidRPr="00EF5D32" w:rsidRDefault="00B5031E" w:rsidP="00EF5D32">
      <w:pPr>
        <w:spacing w:after="200" w:line="276" w:lineRule="auto"/>
        <w:rPr>
          <w:b/>
          <w:sz w:val="18"/>
        </w:rPr>
      </w:pPr>
      <w:r>
        <w:rPr>
          <w:b/>
          <w:sz w:val="18"/>
        </w:rPr>
        <w:object w:dxaOrig="9316" w:dyaOrig="13353">
          <v:shape id="_x0000_i1029" type="#_x0000_t75" style="width:465.75pt;height:667.5pt" o:ole="">
            <v:imagedata r:id="rId17" o:title=""/>
          </v:shape>
          <o:OLEObject Type="Embed" ProgID="Excel.Sheet.8" ShapeID="_x0000_i1029" DrawAspect="Content" ObjectID="_1457615011" r:id="rId18"/>
        </w:object>
      </w:r>
    </w:p>
    <w:p w:rsidR="00275D40" w:rsidRPr="001B1CAD" w:rsidRDefault="004D3B4A" w:rsidP="00275D40">
      <w:pPr>
        <w:pStyle w:val="Nadpis2"/>
        <w:numPr>
          <w:ilvl w:val="0"/>
          <w:numId w:val="10"/>
        </w:numPr>
        <w:spacing w:after="200" w:line="276" w:lineRule="auto"/>
        <w:rPr>
          <w:szCs w:val="18"/>
        </w:rPr>
      </w:pPr>
      <w:r w:rsidRPr="001B1CAD">
        <w:lastRenderedPageBreak/>
        <w:t>Dlhodobý finančný majetok</w:t>
      </w:r>
    </w:p>
    <w:p w:rsidR="00275D40" w:rsidRPr="001B1CAD" w:rsidRDefault="00EF5D32" w:rsidP="00275D40">
      <w:pPr>
        <w:pStyle w:val="Nadpis2"/>
        <w:numPr>
          <w:ilvl w:val="0"/>
          <w:numId w:val="0"/>
        </w:numPr>
        <w:spacing w:after="200" w:line="276" w:lineRule="auto"/>
        <w:ind w:left="360"/>
        <w:rPr>
          <w:b w:val="0"/>
        </w:rPr>
      </w:pPr>
      <w:r w:rsidRPr="001B1CAD">
        <w:rPr>
          <w:b w:val="0"/>
        </w:rPr>
        <w:t>Spoločnosť nevykaz</w:t>
      </w:r>
      <w:r w:rsidR="00B5031E">
        <w:rPr>
          <w:b w:val="0"/>
        </w:rPr>
        <w:t>uje finančný majetok v roku 2013</w:t>
      </w:r>
      <w:r w:rsidRPr="001B1CAD">
        <w:rPr>
          <w:b w:val="0"/>
        </w:rPr>
        <w:t xml:space="preserve"> ani v predchádzajúcom období. </w:t>
      </w:r>
      <w:bookmarkStart w:id="15" w:name="_Toc530739903"/>
    </w:p>
    <w:p w:rsidR="00275D40" w:rsidRPr="001B1CAD" w:rsidRDefault="00B93DCF" w:rsidP="00275D40">
      <w:pPr>
        <w:pStyle w:val="Nadpis2"/>
        <w:numPr>
          <w:ilvl w:val="0"/>
          <w:numId w:val="0"/>
        </w:numPr>
        <w:spacing w:after="200" w:line="276" w:lineRule="auto"/>
        <w:ind w:left="360"/>
        <w:rPr>
          <w:b w:val="0"/>
        </w:rPr>
      </w:pPr>
      <w:r w:rsidRPr="001B1CAD">
        <w:rPr>
          <w:b w:val="0"/>
        </w:rPr>
        <w:t>Spoločnos</w:t>
      </w:r>
      <w:r w:rsidR="00B5031E">
        <w:rPr>
          <w:b w:val="0"/>
        </w:rPr>
        <w:t>ť nemá cenné papiere v roku 2013</w:t>
      </w:r>
      <w:r w:rsidRPr="001B1CAD">
        <w:rPr>
          <w:b w:val="0"/>
        </w:rPr>
        <w:t xml:space="preserve"> ani v predchádzajúcom účtovnom období.</w:t>
      </w:r>
    </w:p>
    <w:p w:rsidR="00275D40" w:rsidRPr="001B1CAD" w:rsidRDefault="00B93DCF" w:rsidP="00275D40">
      <w:pPr>
        <w:pStyle w:val="Nadpis2"/>
        <w:numPr>
          <w:ilvl w:val="0"/>
          <w:numId w:val="0"/>
        </w:numPr>
        <w:spacing w:after="200" w:line="276" w:lineRule="auto"/>
        <w:ind w:left="360"/>
      </w:pPr>
      <w:r w:rsidRPr="001B1CAD">
        <w:rPr>
          <w:b w:val="0"/>
        </w:rPr>
        <w:t>Spoločnosť neeviduje žiad</w:t>
      </w:r>
      <w:r w:rsidR="00B5031E">
        <w:rPr>
          <w:b w:val="0"/>
        </w:rPr>
        <w:t>ne pôžičky ani úvery v roku 2013</w:t>
      </w:r>
      <w:r w:rsidRPr="001B1CAD">
        <w:rPr>
          <w:b w:val="0"/>
        </w:rPr>
        <w:t xml:space="preserve"> ani v predchádzajúcom účtovnom období</w:t>
      </w:r>
      <w:r w:rsidRPr="001B1CAD">
        <w:t>.</w:t>
      </w:r>
      <w:bookmarkEnd w:id="15"/>
    </w:p>
    <w:p w:rsidR="00EC5C0B" w:rsidRPr="001B1CAD" w:rsidRDefault="00EC5C0B" w:rsidP="00275D40">
      <w:pPr>
        <w:pStyle w:val="Nadpis2"/>
        <w:numPr>
          <w:ilvl w:val="0"/>
          <w:numId w:val="10"/>
        </w:numPr>
        <w:spacing w:after="200" w:line="276" w:lineRule="auto"/>
        <w:rPr>
          <w:szCs w:val="18"/>
        </w:rPr>
      </w:pPr>
      <w:r w:rsidRPr="001B1CAD">
        <w:t>Zásoby</w:t>
      </w:r>
    </w:p>
    <w:p w:rsidR="00AE5250" w:rsidRDefault="00B93DCF" w:rsidP="00275D40">
      <w:pPr>
        <w:pStyle w:val="Zkladntext"/>
      </w:pPr>
      <w:r>
        <w:t>Spoločnosť n</w:t>
      </w:r>
      <w:r w:rsidR="00B5031E">
        <w:t>eúčtovala o zásobách v roku 2013</w:t>
      </w:r>
      <w:r>
        <w:t xml:space="preserve"> ani v predchádzajúcom účtovnom období.</w:t>
      </w:r>
    </w:p>
    <w:p w:rsidR="00AE5250" w:rsidRPr="000B7957" w:rsidRDefault="00AE5250" w:rsidP="00275D40">
      <w:pPr>
        <w:pStyle w:val="Zkladntext"/>
        <w:ind w:left="0"/>
        <w:rPr>
          <w:szCs w:val="18"/>
        </w:rPr>
      </w:pPr>
    </w:p>
    <w:p w:rsidR="004D3B4A" w:rsidRPr="00275D40" w:rsidRDefault="004D3B4A" w:rsidP="00275D40">
      <w:pPr>
        <w:pStyle w:val="Nadpis2"/>
        <w:numPr>
          <w:ilvl w:val="0"/>
          <w:numId w:val="10"/>
        </w:numPr>
        <w:spacing w:after="200" w:line="276" w:lineRule="auto"/>
        <w:rPr>
          <w:szCs w:val="18"/>
        </w:rPr>
      </w:pPr>
      <w:r w:rsidRPr="007D5600">
        <w:t>Údaje o zákazkovej výrobe</w:t>
      </w:r>
      <w:r w:rsidR="00AE5250">
        <w:t xml:space="preserve"> </w:t>
      </w:r>
    </w:p>
    <w:p w:rsidR="004D3B4A" w:rsidRDefault="00B93DCF" w:rsidP="004D3B4A">
      <w:pPr>
        <w:pStyle w:val="Zkladntext"/>
      </w:pPr>
      <w:r>
        <w:t>Spoločnosť neúčtovala</w:t>
      </w:r>
      <w:r w:rsidR="00B5031E">
        <w:t xml:space="preserve"> o zákazkovej výrobe v roku 2013</w:t>
      </w:r>
      <w:r>
        <w:t xml:space="preserve"> ani v predchádzajúcom účtovnom období.</w:t>
      </w:r>
    </w:p>
    <w:p w:rsidR="00AE5250" w:rsidRPr="001D5F78" w:rsidRDefault="00AE5250" w:rsidP="00275D40">
      <w:pPr>
        <w:rPr>
          <w:sz w:val="18"/>
          <w:szCs w:val="18"/>
        </w:rPr>
      </w:pPr>
    </w:p>
    <w:p w:rsidR="00CA441D" w:rsidRPr="00275D40" w:rsidRDefault="00CA441D" w:rsidP="00275D40">
      <w:pPr>
        <w:pStyle w:val="Nadpis2"/>
        <w:numPr>
          <w:ilvl w:val="0"/>
          <w:numId w:val="10"/>
        </w:numPr>
        <w:spacing w:after="200" w:line="276" w:lineRule="auto"/>
        <w:rPr>
          <w:szCs w:val="18"/>
        </w:rPr>
      </w:pPr>
      <w:bookmarkStart w:id="16" w:name="_Toc530739904"/>
      <w:r>
        <w:t>Pohľadávk</w:t>
      </w:r>
      <w:bookmarkEnd w:id="16"/>
      <w:r w:rsidR="00275D40">
        <w:t>y</w:t>
      </w: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7" w:name="_MON_1405930601"/>
    <w:bookmarkEnd w:id="17"/>
    <w:p w:rsidR="009D0700" w:rsidRPr="00395629" w:rsidRDefault="00B5031E" w:rsidP="009D0700">
      <w:pPr>
        <w:pStyle w:val="Zkladntext"/>
        <w:rPr>
          <w:lang w:val="de-DE"/>
        </w:rPr>
      </w:pPr>
      <w:r>
        <w:object w:dxaOrig="8999" w:dyaOrig="5513">
          <v:shape id="_x0000_i1030" type="#_x0000_t75" style="width:439.5pt;height:300pt" o:ole="" o:preferrelative="f">
            <v:imagedata r:id="rId19" o:title=""/>
            <o:lock v:ext="edit" aspectratio="f"/>
          </v:shape>
          <o:OLEObject Type="Embed" ProgID="Excel.Sheet.12" ShapeID="_x0000_i1030" DrawAspect="Content" ObjectID="_1457615012" r:id="rId2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E00314" w:rsidRDefault="00E00314" w:rsidP="00CA441D">
      <w:pPr>
        <w:pStyle w:val="Zkladntext"/>
      </w:pPr>
    </w:p>
    <w:bookmarkStart w:id="18" w:name="_MON_1405930710"/>
    <w:bookmarkEnd w:id="18"/>
    <w:p w:rsidR="00086A82" w:rsidRDefault="00303594" w:rsidP="00342E08">
      <w:pPr>
        <w:pStyle w:val="Zkladntext"/>
      </w:pPr>
      <w:r>
        <w:object w:dxaOrig="9050" w:dyaOrig="6087">
          <v:shape id="_x0000_i1031" type="#_x0000_t75" style="width:440.25pt;height:331.5pt" o:ole="" o:preferrelative="f">
            <v:imagedata r:id="rId21" o:title=""/>
            <o:lock v:ext="edit" aspectratio="f"/>
          </v:shape>
          <o:OLEObject Type="Embed" ProgID="Excel.Sheet.12" ShapeID="_x0000_i1031" DrawAspect="Content" ObjectID="_1457615013" r:id="rId22"/>
        </w:object>
      </w:r>
    </w:p>
    <w:p w:rsidR="00B56CBE" w:rsidRDefault="00B56CBE" w:rsidP="00342E08">
      <w:pPr>
        <w:pStyle w:val="Zkladntext"/>
      </w:pPr>
    </w:p>
    <w:p w:rsidR="00086A82" w:rsidRDefault="00086A82">
      <w:pPr>
        <w:spacing w:after="200" w:line="276" w:lineRule="auto"/>
        <w:rPr>
          <w:sz w:val="18"/>
        </w:rPr>
      </w:pPr>
      <w:r>
        <w:br w:type="page"/>
      </w:r>
    </w:p>
    <w:p w:rsidR="000739AC" w:rsidRDefault="00342E08" w:rsidP="00275D40">
      <w:pPr>
        <w:pStyle w:val="Zkladntext"/>
      </w:pPr>
      <w:r>
        <w:lastRenderedPageBreak/>
        <w:t>Veková štruktúra pohľadávok za predchádzajúce účtovné obdobie je uvedená v nasledujúcom prehľade:</w:t>
      </w:r>
    </w:p>
    <w:p w:rsidR="000739AC" w:rsidRDefault="000739AC" w:rsidP="00CA441D">
      <w:pPr>
        <w:pStyle w:val="Zkladntext"/>
      </w:pPr>
    </w:p>
    <w:bookmarkStart w:id="19" w:name="_MON_1405930718"/>
    <w:bookmarkEnd w:id="19"/>
    <w:p w:rsidR="00342E08" w:rsidRDefault="008E2F9B" w:rsidP="00CA441D">
      <w:pPr>
        <w:pStyle w:val="Zkladntext"/>
      </w:pPr>
      <w:r>
        <w:object w:dxaOrig="9050" w:dyaOrig="6087">
          <v:shape id="_x0000_i1032" type="#_x0000_t75" style="width:441pt;height:333pt" o:ole="" o:preferrelative="f">
            <v:imagedata r:id="rId23" o:title=""/>
            <o:lock v:ext="edit" aspectratio="f"/>
          </v:shape>
          <o:OLEObject Type="Embed" ProgID="Excel.Sheet.12" ShapeID="_x0000_i1032" DrawAspect="Content" ObjectID="_1457615014" r:id="rId2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0" w:name="_MON_1405930725"/>
    <w:bookmarkEnd w:id="20"/>
    <w:p w:rsidR="00761E3B" w:rsidRPr="001F28C7" w:rsidRDefault="008E2F9B" w:rsidP="001F28C7">
      <w:pPr>
        <w:pStyle w:val="Zkladntext"/>
      </w:pPr>
      <w:r>
        <w:object w:dxaOrig="9021" w:dyaOrig="2383">
          <v:shape id="_x0000_i1033" type="#_x0000_t75" style="width:441pt;height:129.75pt" o:ole="" o:preferrelative="f">
            <v:imagedata r:id="rId25" o:title=""/>
            <o:lock v:ext="edit" aspectratio="f"/>
          </v:shape>
          <o:OLEObject Type="Embed" ProgID="Excel.Sheet.12" ShapeID="_x0000_i1033" DrawAspect="Content" ObjectID="_1457615015" r:id="rId26"/>
        </w:object>
      </w:r>
      <w:r w:rsidR="00A9048F" w:rsidRPr="00A9048F">
        <w:t xml:space="preserve"> </w:t>
      </w:r>
    </w:p>
    <w:p w:rsidR="00B93DCF" w:rsidRDefault="00B93DCF" w:rsidP="00142DDE">
      <w:pPr>
        <w:pStyle w:val="Zkladntext"/>
      </w:pPr>
      <w:r>
        <w:t>Spoločnosť neeviduje pohľadávky zabezpečené záložným právom.</w:t>
      </w:r>
    </w:p>
    <w:p w:rsidR="00B93DCF" w:rsidRDefault="00B93DCF" w:rsidP="00142DDE">
      <w:pPr>
        <w:pStyle w:val="Zkladntext"/>
      </w:pPr>
    </w:p>
    <w:p w:rsidR="00B93DCF" w:rsidRDefault="00B93DCF" w:rsidP="00142DDE">
      <w:pPr>
        <w:pStyle w:val="Zkladntext"/>
      </w:pPr>
      <w:r>
        <w:t>Spoločnosť neúčtovala o finančnom prenájme</w:t>
      </w:r>
      <w:r w:rsidR="001F28C7">
        <w:t>.</w:t>
      </w:r>
    </w:p>
    <w:p w:rsidR="00367A6E" w:rsidRDefault="00367A6E" w:rsidP="00142DDE">
      <w:pPr>
        <w:pStyle w:val="Zkladntext"/>
      </w:pPr>
    </w:p>
    <w:p w:rsidR="00B62963" w:rsidRDefault="00B62963" w:rsidP="00B93DCF">
      <w:pPr>
        <w:pStyle w:val="Zkladntext"/>
        <w:ind w:left="0"/>
        <w:rPr>
          <w:b/>
        </w:rPr>
      </w:pPr>
      <w:bookmarkStart w:id="21" w:name="_Toc530739905"/>
    </w:p>
    <w:p w:rsidR="00CA441D" w:rsidRDefault="00CA441D" w:rsidP="00CA441D">
      <w:pPr>
        <w:pStyle w:val="Nadpis2"/>
        <w:numPr>
          <w:ilvl w:val="0"/>
          <w:numId w:val="2"/>
        </w:numPr>
      </w:pPr>
      <w:r>
        <w:t>Finančné účty</w:t>
      </w:r>
      <w:bookmarkEnd w:id="21"/>
    </w:p>
    <w:p w:rsidR="00CA441D" w:rsidRDefault="00CA441D" w:rsidP="00CA441D">
      <w:pPr>
        <w:pStyle w:val="Zkladntext"/>
      </w:pPr>
    </w:p>
    <w:p w:rsidR="00B93DCF" w:rsidRDefault="00CA441D" w:rsidP="00CA441D">
      <w:pPr>
        <w:pStyle w:val="Zkladntext"/>
      </w:pPr>
      <w:r>
        <w:t>Ako finančné účty sú vykázané peniaze v pokladnici, účty v bankách a cenné papiere. Účtami v bankách môže Spoločnosť voľne disponovať</w:t>
      </w:r>
      <w:r w:rsidR="00B93DCF">
        <w:t>.</w:t>
      </w:r>
    </w:p>
    <w:p w:rsidR="00B93DCF" w:rsidRDefault="00B93DCF" w:rsidP="00CA441D">
      <w:pPr>
        <w:pStyle w:val="Zkladntext"/>
      </w:pPr>
    </w:p>
    <w:p w:rsidR="00442157" w:rsidRDefault="00442157" w:rsidP="00CA441D">
      <w:pPr>
        <w:pStyle w:val="Zkladntext"/>
      </w:pPr>
      <w:r>
        <w:t>Prehľad jednotlivých položiek finančných účtov:</w:t>
      </w:r>
    </w:p>
    <w:p w:rsidR="00153950" w:rsidRDefault="00153950" w:rsidP="00086A82">
      <w:pPr>
        <w:pStyle w:val="Zkladntext"/>
      </w:pPr>
    </w:p>
    <w:p w:rsidR="00153950" w:rsidRDefault="00153950" w:rsidP="00086A82">
      <w:pPr>
        <w:pStyle w:val="Zkladntext"/>
      </w:pPr>
    </w:p>
    <w:bookmarkStart w:id="22" w:name="_MON_1405930822"/>
    <w:bookmarkEnd w:id="22"/>
    <w:p w:rsidR="00837B46" w:rsidRPr="001F28C7" w:rsidRDefault="00A96390" w:rsidP="001F28C7">
      <w:pPr>
        <w:pStyle w:val="Zkladntext"/>
      </w:pPr>
      <w:r w:rsidRPr="00003C63">
        <w:object w:dxaOrig="9038" w:dyaOrig="1894">
          <v:shape id="_x0000_i1034" type="#_x0000_t75" style="width:442.5pt;height:102.75pt" o:ole="" o:preferrelative="f">
            <v:imagedata r:id="rId27" o:title=""/>
            <o:lock v:ext="edit" aspectratio="f"/>
          </v:shape>
          <o:OLEObject Type="Embed" ProgID="Excel.Sheet.12" ShapeID="_x0000_i1034" DrawAspect="Content" ObjectID="_1457615016" r:id="rId28"/>
        </w:object>
      </w:r>
    </w:p>
    <w:p w:rsidR="00837B46" w:rsidRDefault="00837B46" w:rsidP="00086A82">
      <w:pPr>
        <w:pStyle w:val="Zkladntext"/>
        <w:rPr>
          <w:b/>
        </w:rPr>
      </w:pPr>
    </w:p>
    <w:p w:rsidR="00CA441D" w:rsidRPr="001F28C7" w:rsidRDefault="00CA441D" w:rsidP="001F28C7">
      <w:pPr>
        <w:pStyle w:val="Nadpis2"/>
      </w:pPr>
      <w:r>
        <w:t>Krátkodobý finančný majetok</w:t>
      </w:r>
    </w:p>
    <w:p w:rsidR="00B93DCF" w:rsidRDefault="00B93DCF" w:rsidP="00B93DCF"/>
    <w:p w:rsidR="00B93DCF" w:rsidRPr="00B93DCF" w:rsidRDefault="00B93DCF" w:rsidP="00A96390">
      <w:pPr>
        <w:ind w:left="360"/>
      </w:pPr>
      <w:r>
        <w:t>Spoločnosť nevykazuje krátkodobý finančný majetok v roku 201</w:t>
      </w:r>
      <w:r w:rsidR="00A96390">
        <w:t>3</w:t>
      </w:r>
      <w:r>
        <w:t xml:space="preserve"> ani v predchádzajúcom účtovnom období.</w:t>
      </w:r>
    </w:p>
    <w:p w:rsidR="00CA441D" w:rsidRDefault="00CA441D" w:rsidP="00CA441D">
      <w:pPr>
        <w:pStyle w:val="Zkladntext"/>
      </w:pPr>
    </w:p>
    <w:p w:rsidR="00837B46" w:rsidRPr="001D5F78" w:rsidRDefault="00837B46" w:rsidP="00A66EAE">
      <w:pPr>
        <w:rPr>
          <w:sz w:val="18"/>
          <w:szCs w:val="18"/>
        </w:rPr>
      </w:pPr>
      <w:bookmarkStart w:id="23" w:name="_Toc530739906"/>
    </w:p>
    <w:p w:rsidR="00CA441D" w:rsidRPr="001F28C7" w:rsidRDefault="00CA441D" w:rsidP="001F28C7">
      <w:pPr>
        <w:pStyle w:val="Nadpis2"/>
        <w:rPr>
          <w:szCs w:val="18"/>
        </w:rPr>
      </w:pPr>
      <w:r>
        <w:t>Časové rozlíšenie</w:t>
      </w:r>
      <w:bookmarkEnd w:id="23"/>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4" w:name="_MON_1405947617"/>
    <w:bookmarkEnd w:id="24"/>
    <w:p w:rsidR="00B12204" w:rsidRDefault="00A96390" w:rsidP="00B12204">
      <w:pPr>
        <w:pStyle w:val="Zkladntext"/>
        <w:rPr>
          <w:lang w:val="de-DE"/>
        </w:rPr>
      </w:pPr>
      <w:r w:rsidRPr="001B5855">
        <w:rPr>
          <w:lang w:val="de-DE"/>
        </w:rPr>
        <w:object w:dxaOrig="9021" w:dyaOrig="4199">
          <v:shape id="_x0000_i1035" type="#_x0000_t75" style="width:440.25pt;height:230.25pt" o:ole="" o:preferrelative="f">
            <v:imagedata r:id="rId29" o:title=""/>
            <o:lock v:ext="edit" aspectratio="f"/>
          </v:shape>
          <o:OLEObject Type="Embed" ProgID="Excel.Sheet.12" ShapeID="_x0000_i1035" DrawAspect="Content" ObjectID="_1457615017" r:id="rId30"/>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165C6B">
      <w:pPr>
        <w:pStyle w:val="Nadpis2"/>
        <w:numPr>
          <w:ilvl w:val="0"/>
          <w:numId w:val="6"/>
        </w:numPr>
      </w:pPr>
      <w:bookmarkStart w:id="25"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165C6B">
      <w:pPr>
        <w:pStyle w:val="Nadpis2"/>
        <w:numPr>
          <w:ilvl w:val="0"/>
          <w:numId w:val="6"/>
        </w:numPr>
      </w:pPr>
      <w:r>
        <w:t>Rezervy</w:t>
      </w:r>
    </w:p>
    <w:bookmarkEnd w:id="25"/>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574527" w:rsidRDefault="00574527" w:rsidP="00574527">
      <w:pPr>
        <w:pStyle w:val="Zkladntext"/>
        <w:rPr>
          <w:i/>
          <w:szCs w:val="18"/>
          <w:u w:val="single"/>
        </w:rPr>
      </w:pPr>
    </w:p>
    <w:p w:rsidR="00491AF0" w:rsidRDefault="00491AF0" w:rsidP="00491AF0">
      <w:pPr>
        <w:pStyle w:val="Zkladntext"/>
        <w:jc w:val="left"/>
      </w:pPr>
    </w:p>
    <w:bookmarkStart w:id="26" w:name="_MON_1405948469"/>
    <w:bookmarkEnd w:id="26"/>
    <w:p w:rsidR="00B12204" w:rsidRDefault="00A96390" w:rsidP="009D0700">
      <w:pPr>
        <w:ind w:left="426"/>
      </w:pPr>
      <w:r>
        <w:object w:dxaOrig="8778" w:dyaOrig="7464">
          <v:shape id="_x0000_i1036" type="#_x0000_t75" style="width:441pt;height:417.75pt" o:ole="" o:preferrelative="f">
            <v:imagedata r:id="rId31" o:title=""/>
            <o:lock v:ext="edit" aspectratio="f"/>
          </v:shape>
          <o:OLEObject Type="Embed" ProgID="Excel.Sheet.12" ShapeID="_x0000_i1036" DrawAspect="Content" ObjectID="_1457615018" r:id="rId32"/>
        </w:object>
      </w:r>
    </w:p>
    <w:p w:rsidR="00EF0F13" w:rsidRDefault="00EF0F13" w:rsidP="00EF0F13">
      <w:pPr>
        <w:pStyle w:val="Zkladntext"/>
      </w:pPr>
      <w:bookmarkStart w:id="27" w:name="OLE_LINK17"/>
      <w:bookmarkStart w:id="28"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9" w:name="_MON_1405948491"/>
    <w:bookmarkEnd w:id="29"/>
    <w:p w:rsidR="005B4970" w:rsidRDefault="00303594" w:rsidP="009B60B7">
      <w:pPr>
        <w:pStyle w:val="Zkladntext"/>
        <w:jc w:val="left"/>
      </w:pPr>
      <w:r>
        <w:object w:dxaOrig="8853" w:dyaOrig="7408">
          <v:shape id="_x0000_i1037" type="#_x0000_t75" style="width:441pt;height:412.5pt" o:ole="" o:preferrelative="f">
            <v:imagedata r:id="rId33" o:title=""/>
            <o:lock v:ext="edit" aspectratio="f"/>
          </v:shape>
          <o:OLEObject Type="Embed" ProgID="Excel.Sheet.12" ShapeID="_x0000_i1037" DrawAspect="Content" ObjectID="_1457615019" r:id="rId34"/>
        </w:object>
      </w:r>
      <w:bookmarkEnd w:id="27"/>
      <w:bookmarkEnd w:id="28"/>
    </w:p>
    <w:p w:rsidR="00B62963" w:rsidRDefault="00491AF0">
      <w:pPr>
        <w:pStyle w:val="Nadpis2"/>
        <w:numPr>
          <w:ilvl w:val="0"/>
          <w:numId w:val="2"/>
        </w:numPr>
        <w:tabs>
          <w:tab w:val="clear" w:pos="360"/>
          <w:tab w:val="num" w:pos="426"/>
        </w:tabs>
        <w:ind w:left="426" w:hanging="426"/>
      </w:pPr>
      <w:bookmarkStart w:id="30" w:name="_Toc530739909"/>
      <w:r>
        <w:br w:type="page"/>
      </w:r>
      <w:r>
        <w:lastRenderedPageBreak/>
        <w:t>Záväzky</w:t>
      </w:r>
      <w:bookmarkEnd w:id="30"/>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1" w:name="_MON_1405948528"/>
    <w:bookmarkEnd w:id="31"/>
    <w:p w:rsidR="00C55C56" w:rsidRDefault="00A96390" w:rsidP="00B30D7F">
      <w:pPr>
        <w:ind w:left="426"/>
      </w:pPr>
      <w:r>
        <w:object w:dxaOrig="8959" w:dyaOrig="2849">
          <v:shape id="_x0000_i1038" type="#_x0000_t75" style="width:440.25pt;height:156pt" o:ole="" o:preferrelative="f">
            <v:imagedata r:id="rId35" o:title=""/>
            <o:lock v:ext="edit" aspectratio="f"/>
          </v:shape>
          <o:OLEObject Type="Embed" ProgID="Excel.Sheet.12" ShapeID="_x0000_i1038" DrawAspect="Content" ObjectID="_1457615020" r:id="rId36"/>
        </w:object>
      </w:r>
    </w:p>
    <w:p w:rsidR="00491AF0" w:rsidRDefault="00491AF0" w:rsidP="00491AF0">
      <w:pPr>
        <w:pStyle w:val="Zkladntext"/>
      </w:pPr>
    </w:p>
    <w:p w:rsidR="006C6A29" w:rsidRDefault="00491AF0" w:rsidP="006C6A29">
      <w:pPr>
        <w:pStyle w:val="Zkladntext"/>
      </w:pPr>
      <w:r w:rsidRPr="006C6A29">
        <w:t>Spoločnosť</w:t>
      </w:r>
      <w:r w:rsidR="006C6A29" w:rsidRPr="006C6A29">
        <w:t xml:space="preserve"> ne</w:t>
      </w:r>
      <w:r w:rsidR="00AC12B2" w:rsidRPr="006C6A29">
        <w:t xml:space="preserve">má </w:t>
      </w:r>
      <w:r w:rsidR="006C6A29">
        <w:t>záväzky z finančného prenájmu.</w:t>
      </w:r>
      <w:r w:rsidRPr="006C6A29">
        <w:t xml:space="preserve"> </w:t>
      </w:r>
      <w:bookmarkStart w:id="32" w:name="_Toc530739910"/>
    </w:p>
    <w:p w:rsidR="001F28C7" w:rsidRPr="000C17C3" w:rsidRDefault="001F28C7" w:rsidP="006C6A29">
      <w:pPr>
        <w:pStyle w:val="Zkladntext"/>
        <w:rPr>
          <w:b/>
        </w:rPr>
      </w:pPr>
    </w:p>
    <w:bookmarkEnd w:id="32"/>
    <w:p w:rsidR="0057382A" w:rsidRDefault="0057382A" w:rsidP="001F28C7">
      <w:pPr>
        <w:pStyle w:val="Nadpis2"/>
      </w:pPr>
      <w:r>
        <w:t>Odložený daňový záväzok</w:t>
      </w:r>
    </w:p>
    <w:p w:rsidR="00E231BA" w:rsidRPr="00077153" w:rsidRDefault="006C6A29" w:rsidP="006C6A29">
      <w:pPr>
        <w:ind w:left="360"/>
        <w:rPr>
          <w:sz w:val="18"/>
          <w:szCs w:val="18"/>
        </w:rPr>
      </w:pPr>
      <w:r>
        <w:rPr>
          <w:sz w:val="18"/>
          <w:szCs w:val="18"/>
        </w:rPr>
        <w:t>Spoločnosť neúčtuje o odlož</w:t>
      </w:r>
      <w:r w:rsidR="00B30D7F">
        <w:rPr>
          <w:sz w:val="18"/>
          <w:szCs w:val="18"/>
        </w:rPr>
        <w:t>enom daňovom záväzku v roku 2013</w:t>
      </w:r>
      <w:r>
        <w:rPr>
          <w:sz w:val="18"/>
          <w:szCs w:val="18"/>
        </w:rPr>
        <w:t xml:space="preserve"> ani v predchádzajúcom účtovnom období.</w:t>
      </w:r>
    </w:p>
    <w:p w:rsidR="00E231BA" w:rsidRPr="00E45B32" w:rsidRDefault="00E231BA" w:rsidP="00D04D91">
      <w:pPr>
        <w:pStyle w:val="Zkladntext"/>
        <w:rPr>
          <w:i/>
        </w:rPr>
      </w:pPr>
    </w:p>
    <w:p w:rsidR="00E231BA" w:rsidRPr="001F28C7" w:rsidRDefault="00E231BA" w:rsidP="001F28C7">
      <w:pPr>
        <w:pStyle w:val="Nadpis2"/>
      </w:pPr>
      <w:bookmarkStart w:id="33" w:name="_Toc530739911"/>
      <w:r>
        <w:t>Sociálny fond</w:t>
      </w:r>
      <w:bookmarkEnd w:id="33"/>
    </w:p>
    <w:p w:rsidR="00E231BA" w:rsidRDefault="006C6A29" w:rsidP="00E231BA">
      <w:pPr>
        <w:pStyle w:val="Zkladntext"/>
      </w:pPr>
      <w:r>
        <w:t>Spoločnosť n</w:t>
      </w:r>
      <w:r w:rsidR="006A51F5">
        <w:t>e</w:t>
      </w:r>
      <w:r>
        <w:t>účtuje o sociálnom fonde</w:t>
      </w:r>
      <w:r w:rsidR="00B30D7F">
        <w:t xml:space="preserve"> v roku 2013</w:t>
      </w:r>
      <w:r w:rsidR="006A51F5">
        <w:t xml:space="preserve"> ani v predchádzajúcom účtovnom období. </w:t>
      </w:r>
    </w:p>
    <w:p w:rsidR="00C854FD" w:rsidRDefault="00C854FD" w:rsidP="001F28C7">
      <w:pPr>
        <w:pStyle w:val="Zkladntext"/>
        <w:ind w:left="0"/>
      </w:pPr>
    </w:p>
    <w:p w:rsidR="00B62963" w:rsidRPr="001F28C7" w:rsidRDefault="00500B7D" w:rsidP="001F28C7">
      <w:pPr>
        <w:pStyle w:val="Nadpis2"/>
        <w:numPr>
          <w:ilvl w:val="0"/>
          <w:numId w:val="2"/>
        </w:numPr>
      </w:pPr>
      <w:r w:rsidRPr="006A51F5">
        <w:t>Vydané dlh</w:t>
      </w:r>
      <w:r w:rsidR="00043393" w:rsidRPr="006A51F5">
        <w:t>o</w:t>
      </w:r>
      <w:r w:rsidR="001F28C7">
        <w:t>pisy</w:t>
      </w:r>
    </w:p>
    <w:p w:rsidR="006A51F5" w:rsidRDefault="00B30D7F" w:rsidP="006A51F5">
      <w:pPr>
        <w:pStyle w:val="Zkladntext"/>
      </w:pPr>
      <w:r>
        <w:t>Spoločnosť nemá v roku 2013</w:t>
      </w:r>
      <w:r w:rsidR="006A51F5">
        <w:t xml:space="preserve"> ani v predchádzajúcom účtovnom období. </w:t>
      </w:r>
    </w:p>
    <w:p w:rsidR="00F12594" w:rsidRDefault="00F12594" w:rsidP="00E231BA">
      <w:pPr>
        <w:pStyle w:val="Zkladntext"/>
      </w:pPr>
    </w:p>
    <w:p w:rsidR="00E231BA" w:rsidRPr="001F28C7" w:rsidRDefault="00E231BA" w:rsidP="001F28C7">
      <w:pPr>
        <w:pStyle w:val="Nadpis2"/>
      </w:pPr>
      <w:bookmarkStart w:id="34" w:name="_Toc530739912"/>
      <w:r>
        <w:t>Bankové úvery</w:t>
      </w:r>
      <w:bookmarkEnd w:id="34"/>
    </w:p>
    <w:p w:rsidR="002B4000" w:rsidRDefault="00B30D7F" w:rsidP="001F28C7">
      <w:pPr>
        <w:pStyle w:val="Zkladntext"/>
      </w:pPr>
      <w:r>
        <w:t>Spoločnosť nemá v roku 2013</w:t>
      </w:r>
      <w:r w:rsidR="006A51F5">
        <w:t xml:space="preserve"> ani v predchádzajúcom účtovnom období. </w:t>
      </w:r>
      <w:bookmarkStart w:id="35" w:name="_Toc530739913"/>
    </w:p>
    <w:p w:rsidR="001F28C7" w:rsidRPr="006A51F5" w:rsidRDefault="001F28C7" w:rsidP="001F28C7">
      <w:pPr>
        <w:pStyle w:val="Zkladntext"/>
      </w:pPr>
    </w:p>
    <w:p w:rsidR="00E231BA" w:rsidRPr="001F28C7" w:rsidRDefault="009B60B7" w:rsidP="001F28C7">
      <w:pPr>
        <w:pStyle w:val="Nadpis2"/>
        <w:rPr>
          <w:szCs w:val="18"/>
        </w:rPr>
      </w:pPr>
      <w:r>
        <w:t>Č</w:t>
      </w:r>
      <w:r w:rsidR="00E231BA">
        <w:t>asové rozlíšenie</w:t>
      </w:r>
      <w:bookmarkEnd w:id="35"/>
    </w:p>
    <w:p w:rsidR="007A491D" w:rsidRDefault="006A51F5" w:rsidP="006A51F5">
      <w:pPr>
        <w:pStyle w:val="Zkladntext"/>
      </w:pPr>
      <w:r>
        <w:t xml:space="preserve">Spoločnosť neúčtovala o časovom rozlíšení </w:t>
      </w:r>
      <w:r w:rsidR="00B30D7F">
        <w:t>výdavkov ani výnosov v roku 2013</w:t>
      </w:r>
      <w:r>
        <w:t xml:space="preserve"> ani v predchádzajúcom účtovnom období.</w:t>
      </w:r>
    </w:p>
    <w:p w:rsidR="007A491D" w:rsidRDefault="007A491D" w:rsidP="00E231BA">
      <w:pPr>
        <w:pStyle w:val="Zkladntext"/>
      </w:pPr>
    </w:p>
    <w:p w:rsidR="00BC631F" w:rsidRPr="00B30D7F" w:rsidRDefault="000B6195" w:rsidP="00B30D7F">
      <w:pPr>
        <w:pStyle w:val="Nadpis2"/>
        <w:rPr>
          <w:szCs w:val="18"/>
        </w:rPr>
      </w:pPr>
      <w:r w:rsidRPr="00401F9E">
        <w:t>Deriváty</w:t>
      </w:r>
    </w:p>
    <w:p w:rsidR="006A51F5" w:rsidRPr="006A51F5" w:rsidRDefault="006750FE" w:rsidP="006750FE">
      <w:pPr>
        <w:pStyle w:val="Nadpis2"/>
        <w:numPr>
          <w:ilvl w:val="0"/>
          <w:numId w:val="0"/>
        </w:numPr>
        <w:ind w:left="426"/>
        <w:jc w:val="both"/>
        <w:rPr>
          <w:b w:val="0"/>
        </w:rPr>
      </w:pPr>
      <w:r w:rsidRPr="006A51F5">
        <w:rPr>
          <w:b w:val="0"/>
        </w:rPr>
        <w:t xml:space="preserve">Spoločnosť </w:t>
      </w:r>
      <w:r w:rsidR="006A51F5" w:rsidRPr="006A51F5">
        <w:rPr>
          <w:b w:val="0"/>
        </w:rPr>
        <w:t>neú</w:t>
      </w:r>
      <w:r w:rsidR="00B30D7F">
        <w:rPr>
          <w:b w:val="0"/>
        </w:rPr>
        <w:t>čtovala o derivátoch v roku 2013</w:t>
      </w:r>
      <w:r w:rsidR="006A51F5" w:rsidRPr="006A51F5">
        <w:rPr>
          <w:b w:val="0"/>
        </w:rPr>
        <w:t xml:space="preserve"> ani v predchádzajúcom účtovnom období.</w:t>
      </w: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6" w:name="_Toc530739914"/>
    </w:p>
    <w:p w:rsidR="00E231BA" w:rsidRDefault="00E231BA" w:rsidP="00165C6B">
      <w:pPr>
        <w:pStyle w:val="Nadpis2"/>
        <w:numPr>
          <w:ilvl w:val="0"/>
          <w:numId w:val="12"/>
        </w:numPr>
      </w:pPr>
      <w:r>
        <w:t>Tržby za vlastné výkony a tovar</w:t>
      </w:r>
      <w:bookmarkEnd w:id="3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37" w:name="_MON_1405949910"/>
    <w:bookmarkEnd w:id="37"/>
    <w:p w:rsidR="00F75DF5" w:rsidRDefault="00303594" w:rsidP="00F75DF5">
      <w:pPr>
        <w:pStyle w:val="Zkladntext"/>
      </w:pPr>
      <w:r>
        <w:object w:dxaOrig="5792" w:dyaOrig="2676">
          <v:shape id="_x0000_i1039" type="#_x0000_t75" style="width:274.5pt;height:141.75pt" o:ole="" o:preferrelative="f">
            <v:imagedata r:id="rId37" o:title=""/>
            <o:lock v:ext="edit" aspectratio="f"/>
          </v:shape>
          <o:OLEObject Type="Embed" ProgID="Excel.Sheet.12" ShapeID="_x0000_i1039" DrawAspect="Content" ObjectID="_1457615021" r:id="rId38"/>
        </w:object>
      </w:r>
    </w:p>
    <w:p w:rsidR="00E231BA" w:rsidRDefault="00E231BA" w:rsidP="00E231BA">
      <w:pPr>
        <w:pStyle w:val="Zkladntext"/>
      </w:pPr>
    </w:p>
    <w:p w:rsidR="00E231BA" w:rsidRDefault="00E231BA" w:rsidP="00E231BA">
      <w:pPr>
        <w:pStyle w:val="Nadpis2"/>
        <w:numPr>
          <w:ilvl w:val="0"/>
          <w:numId w:val="2"/>
        </w:numPr>
      </w:pPr>
      <w:bookmarkStart w:id="38" w:name="_Toc530739915"/>
      <w:r>
        <w:t>Zmena stavu zásob vlastnej výroby</w:t>
      </w:r>
      <w:bookmarkEnd w:id="38"/>
    </w:p>
    <w:p w:rsidR="006A51F5" w:rsidRPr="006A51F5" w:rsidRDefault="006A51F5" w:rsidP="006A51F5">
      <w:pPr>
        <w:ind w:left="360"/>
      </w:pPr>
      <w:r>
        <w:t>Spoločnosť neúčtovala</w:t>
      </w:r>
      <w:r w:rsidR="00FC1238">
        <w:t xml:space="preserve"> o zmene stavu zásob v roku 2013</w:t>
      </w:r>
      <w:r>
        <w:t xml:space="preserve"> ani v predchádzajúcom účtovnom období.</w:t>
      </w:r>
    </w:p>
    <w:p w:rsidR="001F28C7" w:rsidRPr="001F28C7" w:rsidRDefault="001F28C7" w:rsidP="001F28C7">
      <w:pPr>
        <w:pStyle w:val="Nadpis2"/>
        <w:numPr>
          <w:ilvl w:val="0"/>
          <w:numId w:val="0"/>
        </w:numPr>
        <w:ind w:left="360"/>
        <w:rPr>
          <w:szCs w:val="18"/>
        </w:rPr>
      </w:pPr>
      <w:bookmarkStart w:id="39" w:name="_Toc530739916"/>
    </w:p>
    <w:p w:rsidR="00E231BA" w:rsidRPr="001F28C7" w:rsidRDefault="00E231BA" w:rsidP="001F28C7">
      <w:pPr>
        <w:pStyle w:val="Nadpis2"/>
        <w:rPr>
          <w:szCs w:val="18"/>
        </w:rPr>
      </w:pPr>
      <w:r>
        <w:t>Aktivácia</w:t>
      </w:r>
      <w:bookmarkEnd w:id="39"/>
      <w:r w:rsidR="00BA3FB7">
        <w:t xml:space="preserve"> nákladov, výnosy z hospodárskej činnosti, finančnej činnosti a mimoriadnej činnosti</w:t>
      </w:r>
    </w:p>
    <w:p w:rsidR="005C50FC" w:rsidRPr="001F28C7" w:rsidRDefault="006A51F5" w:rsidP="001F28C7">
      <w:pPr>
        <w:ind w:left="360"/>
      </w:pPr>
      <w:r>
        <w:t>Spoločnosť neúčtovala o aktivácii nákladov v roku 201</w:t>
      </w:r>
      <w:r w:rsidR="00FC1238">
        <w:t>3</w:t>
      </w:r>
      <w:r>
        <w:t xml:space="preserve"> ani v predchádzajúcom účtovnom období.</w:t>
      </w:r>
    </w:p>
    <w:p w:rsidR="00697F7C" w:rsidRPr="00EF5A22" w:rsidRDefault="00697F7C" w:rsidP="00697F7C">
      <w:pPr>
        <w:pStyle w:val="Zkladntext"/>
        <w:rPr>
          <w:szCs w:val="18"/>
          <w:highlight w:val="yellow"/>
          <w:lang w:val="de-DE"/>
        </w:rPr>
      </w:pPr>
    </w:p>
    <w:p w:rsidR="005C50FC" w:rsidRPr="006A51F5" w:rsidRDefault="005C50FC" w:rsidP="006A51F5">
      <w:pPr>
        <w:pStyle w:val="Nadpis2"/>
        <w:rPr>
          <w:szCs w:val="18"/>
        </w:r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0" w:name="_MON_1405950002"/>
    <w:bookmarkEnd w:id="40"/>
    <w:p w:rsidR="0000290B" w:rsidRDefault="00FC1238" w:rsidP="0000290B">
      <w:pPr>
        <w:pStyle w:val="Zkladntext"/>
      </w:pPr>
      <w:r>
        <w:object w:dxaOrig="8711" w:dyaOrig="5143">
          <v:shape id="_x0000_i1040" type="#_x0000_t75" style="width:440.25pt;height:289.5pt" o:ole="" o:preferrelative="f">
            <v:imagedata r:id="rId39" o:title=""/>
            <o:lock v:ext="edit" aspectratio="f"/>
          </v:shape>
          <o:OLEObject Type="Embed" ProgID="Excel.Sheet.12" ShapeID="_x0000_i1040" DrawAspect="Content" ObjectID="_1457615022" r:id="rId40"/>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165C6B">
      <w:pPr>
        <w:pStyle w:val="Nadpis2"/>
        <w:numPr>
          <w:ilvl w:val="0"/>
          <w:numId w:val="11"/>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41" w:name="_MON_1405950034"/>
    <w:bookmarkEnd w:id="41"/>
    <w:p w:rsidR="009458E0" w:rsidRDefault="00303594" w:rsidP="0000290B">
      <w:pPr>
        <w:pStyle w:val="Zkladntext"/>
      </w:pPr>
      <w:r>
        <w:object w:dxaOrig="8812" w:dyaOrig="9229">
          <v:shape id="_x0000_i1041" type="#_x0000_t75" style="width:441pt;height:516.75pt" o:ole="" o:preferrelative="f">
            <v:imagedata r:id="rId41" o:title=""/>
            <o:lock v:ext="edit" aspectratio="f"/>
          </v:shape>
          <o:OLEObject Type="Embed" ProgID="Excel.Sheet.12" ShapeID="_x0000_i1041" DrawAspect="Content" ObjectID="_1457615023" r:id="rId42"/>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2" w:name="_MON_1405950056"/>
    <w:bookmarkEnd w:id="42"/>
    <w:p w:rsidR="009226CD" w:rsidRDefault="00FC1238" w:rsidP="0000290B">
      <w:pPr>
        <w:pStyle w:val="Zkladntext"/>
      </w:pPr>
      <w:r w:rsidRPr="00003C63">
        <w:object w:dxaOrig="9110" w:dyaOrig="4002">
          <v:shape id="_x0000_i1042" type="#_x0000_t75" style="width:441pt;height:3in" o:ole="" o:preferrelative="f">
            <v:imagedata r:id="rId43" o:title=""/>
            <o:lock v:ext="edit" aspectratio="f"/>
          </v:shape>
          <o:OLEObject Type="Embed" ProgID="Excel.Sheet.12" ShapeID="_x0000_i1042" DrawAspect="Content" ObjectID="_1457615024" r:id="rId44"/>
        </w:object>
      </w:r>
    </w:p>
    <w:p w:rsidR="0000290B" w:rsidRDefault="00B8298D" w:rsidP="0000290B">
      <w:pPr>
        <w:pStyle w:val="Zkladntext"/>
      </w:pPr>
      <w:r>
        <w:t>Spoločnosť nemá povinnosť účtovať odloženú daň.</w:t>
      </w:r>
    </w:p>
    <w:p w:rsidR="00627B6C" w:rsidRDefault="00627B6C">
      <w:pPr>
        <w:spacing w:after="200" w:line="276" w:lineRule="auto"/>
        <w:rPr>
          <w:b/>
          <w:caps/>
          <w:sz w:val="18"/>
          <w:szCs w:val="18"/>
        </w:rPr>
      </w:pPr>
    </w:p>
    <w:p w:rsidR="0074040A" w:rsidRPr="00EF5A22" w:rsidRDefault="0074040A">
      <w:pPr>
        <w:spacing w:after="200" w:line="276" w:lineRule="auto"/>
        <w:rPr>
          <w:b/>
          <w:caps/>
          <w:sz w:val="18"/>
          <w:szCs w:val="18"/>
        </w:rPr>
      </w:pPr>
    </w:p>
    <w:p w:rsidR="0000290B" w:rsidRDefault="0000290B" w:rsidP="0000290B">
      <w:pPr>
        <w:pStyle w:val="Nadpis1"/>
        <w:tabs>
          <w:tab w:val="clear" w:pos="450"/>
          <w:tab w:val="num" w:pos="360"/>
        </w:tabs>
        <w:spacing w:before="120" w:after="60"/>
        <w:ind w:left="360"/>
      </w:pPr>
      <w:r>
        <w:t>Informácie o údajoch na podsúvahových  účtoch</w:t>
      </w:r>
    </w:p>
    <w:p w:rsidR="00B62963" w:rsidRDefault="00B8298D" w:rsidP="00B8298D">
      <w:pPr>
        <w:pStyle w:val="Zkladntext"/>
      </w:pPr>
      <w:r>
        <w:t>Spoločnosť neúčtuje o pod</w:t>
      </w:r>
      <w:r w:rsidR="00303594">
        <w:t>súvahových položkách v roku 2013</w:t>
      </w:r>
      <w:r>
        <w:t xml:space="preserve"> ani v predchádzajúcom účtovnom období.</w:t>
      </w: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165C6B">
      <w:pPr>
        <w:pStyle w:val="Nadpis2"/>
        <w:numPr>
          <w:ilvl w:val="0"/>
          <w:numId w:val="13"/>
        </w:numPr>
      </w:pPr>
      <w:bookmarkStart w:id="43" w:name="_Toc530739921"/>
      <w:r>
        <w:t>Podmienené záväzk</w:t>
      </w:r>
      <w:r w:rsidR="0000290B">
        <w:t>y</w:t>
      </w:r>
      <w:bookmarkEnd w:id="43"/>
    </w:p>
    <w:p w:rsidR="0000290B" w:rsidRDefault="00B8298D" w:rsidP="00B8298D">
      <w:pPr>
        <w:pStyle w:val="Zkladntext"/>
      </w:pPr>
      <w:r>
        <w:t>Spoločnosť neúčtuje o podmienených záväzkoch v roku 201</w:t>
      </w:r>
      <w:r w:rsidR="00303594">
        <w:t>3</w:t>
      </w:r>
      <w:r>
        <w:t xml:space="preserve"> ani v predchádzajúcom účtovnom období.</w:t>
      </w:r>
    </w:p>
    <w:p w:rsidR="0000290B" w:rsidRDefault="0000290B" w:rsidP="0000290B">
      <w:pPr>
        <w:pStyle w:val="Zkladntext"/>
      </w:pPr>
    </w:p>
    <w:p w:rsidR="0000290B" w:rsidRDefault="0000290B" w:rsidP="0000290B">
      <w:pPr>
        <w:pStyle w:val="Nadpis2"/>
        <w:numPr>
          <w:ilvl w:val="0"/>
          <w:numId w:val="2"/>
        </w:numPr>
      </w:pPr>
      <w:r>
        <w:t>Podmienený majetok</w:t>
      </w:r>
    </w:p>
    <w:p w:rsidR="00B8298D" w:rsidRDefault="00B8298D" w:rsidP="00B8298D">
      <w:pPr>
        <w:pStyle w:val="Zkladntext"/>
      </w:pPr>
      <w:r>
        <w:t>Spoločnosť neúčtuje o podmienenom majetku v roku 201</w:t>
      </w:r>
      <w:r w:rsidR="00303594">
        <w:t>3</w:t>
      </w:r>
      <w:r>
        <w:t xml:space="preserve"> ani v predchádzajúcom účtovnom období.</w:t>
      </w:r>
    </w:p>
    <w:p w:rsidR="00627B6C" w:rsidRDefault="00627B6C" w:rsidP="00B8298D">
      <w:pPr>
        <w:pStyle w:val="Zkladntext"/>
        <w:ind w:left="0"/>
      </w:pPr>
    </w:p>
    <w:p w:rsidR="00627B6C" w:rsidRPr="00B8298D" w:rsidRDefault="00627B6C" w:rsidP="0000290B">
      <w:pPr>
        <w:pStyle w:val="Zkladntext"/>
        <w:rPr>
          <w:u w:val="single"/>
        </w:rPr>
      </w:pPr>
    </w:p>
    <w:p w:rsidR="0000290B" w:rsidRDefault="0000290B" w:rsidP="0000290B">
      <w:pPr>
        <w:pStyle w:val="Nadpis1"/>
        <w:tabs>
          <w:tab w:val="clear" w:pos="450"/>
          <w:tab w:val="num" w:pos="360"/>
        </w:tabs>
        <w:spacing w:before="120" w:after="60"/>
        <w:ind w:left="360"/>
      </w:pPr>
      <w:bookmarkStart w:id="44" w:name="_Toc530739923"/>
      <w:r>
        <w:t>Informácie o príjmoch a výhodách členov štatutárnych orgánov, dozorných orgánov</w:t>
      </w:r>
      <w:bookmarkEnd w:id="44"/>
      <w:r>
        <w:t xml:space="preserve"> a iných orgánov účtovnej jednotky</w:t>
      </w:r>
    </w:p>
    <w:p w:rsidR="0000290B" w:rsidRDefault="0000290B" w:rsidP="0000290B">
      <w:pPr>
        <w:pStyle w:val="Zkladntext"/>
      </w:pPr>
    </w:p>
    <w:p w:rsidR="0000290B" w:rsidRDefault="00B8298D" w:rsidP="00B8298D">
      <w:pPr>
        <w:pStyle w:val="Zkladntext"/>
      </w:pPr>
      <w:r>
        <w:t>Spoločnosť neposkytovala žiadne peňažné plnenia ani východy konateľovi v roku 201</w:t>
      </w:r>
      <w:r w:rsidR="00303594">
        <w:t>3</w:t>
      </w:r>
      <w:r w:rsidR="001B1CAD">
        <w:t xml:space="preserve"> </w:t>
      </w:r>
      <w:r>
        <w:t>ani v predchádzajúcom účtovnom období.</w:t>
      </w:r>
    </w:p>
    <w:p w:rsidR="00C672BA" w:rsidRPr="003D404D" w:rsidRDefault="00C672BA" w:rsidP="003D404D">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45" w:name="_Toc530739924"/>
      <w:r>
        <w:t>Informácie o ekonomických vzťahoch účtovnej jednotky a spriaznených osôb</w:t>
      </w:r>
      <w:bookmarkEnd w:id="45"/>
    </w:p>
    <w:p w:rsidR="0000290B" w:rsidRDefault="0000290B" w:rsidP="0000290B">
      <w:pPr>
        <w:pStyle w:val="Zkladntext"/>
      </w:pPr>
    </w:p>
    <w:p w:rsidR="00B8298D" w:rsidRDefault="0000290B" w:rsidP="00B8298D">
      <w:pPr>
        <w:pStyle w:val="Zkladntext"/>
      </w:pPr>
      <w:r>
        <w:t xml:space="preserve">Spoločnosť </w:t>
      </w:r>
      <w:r w:rsidR="00B8298D">
        <w:t>ne</w:t>
      </w:r>
      <w:r>
        <w:t xml:space="preserve">uskutočnila v priebehu účtovného obdobia </w:t>
      </w:r>
      <w:r w:rsidR="00B8298D">
        <w:t xml:space="preserve">žiadne transakcie so spriaznenými osobami. </w:t>
      </w:r>
    </w:p>
    <w:p w:rsidR="00075B41" w:rsidRDefault="00075B41">
      <w:pPr>
        <w:pStyle w:val="Zkladntext"/>
      </w:pPr>
    </w:p>
    <w:p w:rsidR="00627B6C" w:rsidRPr="00B8298D" w:rsidRDefault="00627B6C" w:rsidP="00B8298D">
      <w:pPr>
        <w:spacing w:after="200" w:line="276" w:lineRule="auto"/>
        <w:rPr>
          <w:sz w:val="18"/>
        </w:rPr>
      </w:pPr>
    </w:p>
    <w:p w:rsidR="003E0FA2" w:rsidRDefault="003E0FA2" w:rsidP="003E0FA2">
      <w:pPr>
        <w:pStyle w:val="Nadpis1"/>
        <w:tabs>
          <w:tab w:val="clear" w:pos="450"/>
          <w:tab w:val="num" w:pos="360"/>
        </w:tabs>
        <w:spacing w:before="120" w:after="60"/>
        <w:ind w:left="360"/>
      </w:pPr>
      <w:bookmarkStart w:id="46" w:name="_Toc530739925"/>
      <w:r>
        <w:t>Informácie o skutočnostiach, ktoré nastali po dni, ku ktorému sa zostavuje účtovná závierka, do dňa zostavenia účtovnej závierky</w:t>
      </w:r>
      <w:bookmarkEnd w:id="46"/>
    </w:p>
    <w:p w:rsidR="003E0FA2" w:rsidRDefault="003E0FA2" w:rsidP="003E0FA2">
      <w:pPr>
        <w:pStyle w:val="Zkladntext"/>
      </w:pPr>
    </w:p>
    <w:p w:rsidR="003E0FA2" w:rsidRDefault="003E0FA2" w:rsidP="00B8298D">
      <w:pPr>
        <w:pStyle w:val="Zkladntext"/>
      </w:pPr>
      <w:r>
        <w:t xml:space="preserve">Po 31. decembri </w:t>
      </w:r>
      <w:r w:rsidR="0074040A">
        <w:t>2013</w:t>
      </w:r>
      <w:r>
        <w:t xml:space="preserve"> </w:t>
      </w:r>
      <w:r w:rsidR="00B8298D">
        <w:t>ne</w:t>
      </w:r>
      <w:r>
        <w:t xml:space="preserve">nastali </w:t>
      </w:r>
      <w:r w:rsidR="00B8298D">
        <w:t xml:space="preserve">žiadne udalosti </w:t>
      </w:r>
      <w:r>
        <w:t>majúce významný vplyv na verné zobrazenie skutočností,</w:t>
      </w:r>
      <w:r w:rsidR="00B8298D">
        <w:t xml:space="preserve"> ktoré sú predmetom účtovníctva.</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3E0FA2" w:rsidRPr="001F28C7" w:rsidRDefault="003E0FA2" w:rsidP="001F28C7">
      <w:pPr>
        <w:pStyle w:val="Nadpis1"/>
        <w:rPr>
          <w:szCs w:val="18"/>
        </w:rPr>
      </w:pPr>
      <w:bookmarkStart w:id="47" w:name="_Toc530739907"/>
      <w:r>
        <w:lastRenderedPageBreak/>
        <w:t>Informácie o Vlastnom imaní</w:t>
      </w:r>
      <w:bookmarkEnd w:id="4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8" w:name="_MON_1405950579"/>
    <w:bookmarkEnd w:id="48"/>
    <w:p w:rsidR="00262CD4" w:rsidRDefault="0074040A" w:rsidP="003E0FA2">
      <w:pPr>
        <w:pStyle w:val="Zkladntext"/>
      </w:pPr>
      <w:r>
        <w:object w:dxaOrig="9276" w:dyaOrig="4252">
          <v:shape id="_x0000_i1043" type="#_x0000_t75" style="width:440.25pt;height:225pt" o:ole="" o:preferrelative="f">
            <v:imagedata r:id="rId45" o:title=""/>
            <o:lock v:ext="edit" aspectratio="f"/>
          </v:shape>
          <o:OLEObject Type="Embed" ProgID="Excel.Sheet.12" ShapeID="_x0000_i1043" DrawAspect="Content" ObjectID="_1457615025" r:id="rId46"/>
        </w:object>
      </w:r>
    </w:p>
    <w:p w:rsidR="0075139D" w:rsidRDefault="0075139D" w:rsidP="0075139D">
      <w:pPr>
        <w:autoSpaceDE w:val="0"/>
        <w:autoSpaceDN w:val="0"/>
        <w:adjustRightInd w:val="0"/>
        <w:ind w:left="426"/>
        <w:jc w:val="both"/>
        <w:rPr>
          <w:sz w:val="18"/>
          <w:szCs w:val="18"/>
        </w:rPr>
      </w:pPr>
      <w:r w:rsidRPr="009045F3">
        <w:rPr>
          <w:sz w:val="18"/>
          <w:szCs w:val="18"/>
        </w:rPr>
        <w:t>Základné imanie sa v priebehu účtovného obdobia rok</w:t>
      </w:r>
      <w:r w:rsidR="00017791" w:rsidRPr="009045F3">
        <w:rPr>
          <w:sz w:val="18"/>
          <w:szCs w:val="18"/>
        </w:rPr>
        <w:t>a</w:t>
      </w:r>
      <w:r w:rsidRPr="009045F3">
        <w:rPr>
          <w:sz w:val="18"/>
          <w:szCs w:val="18"/>
        </w:rPr>
        <w:t xml:space="preserve"> </w:t>
      </w:r>
      <w:r w:rsidR="00C4486C" w:rsidRPr="009045F3">
        <w:rPr>
          <w:sz w:val="18"/>
          <w:szCs w:val="18"/>
        </w:rPr>
        <w:t>201</w:t>
      </w:r>
      <w:r w:rsidR="00FC1238">
        <w:rPr>
          <w:sz w:val="18"/>
          <w:szCs w:val="18"/>
        </w:rPr>
        <w:t>3</w:t>
      </w:r>
      <w:r w:rsidRPr="009045F3">
        <w:rPr>
          <w:sz w:val="18"/>
          <w:szCs w:val="18"/>
        </w:rPr>
        <w:t xml:space="preserve"> </w:t>
      </w:r>
      <w:r w:rsidR="009045F3" w:rsidRPr="009045F3">
        <w:rPr>
          <w:sz w:val="18"/>
          <w:szCs w:val="18"/>
        </w:rPr>
        <w:t>nezmenilo.</w:t>
      </w:r>
      <w:r w:rsidR="009045F3" w:rsidRPr="00EF5A22">
        <w:rPr>
          <w:sz w:val="18"/>
          <w:szCs w:val="18"/>
        </w:rPr>
        <w:t xml:space="preserve"> </w:t>
      </w:r>
    </w:p>
    <w:p w:rsidR="0074040A" w:rsidRPr="00EF5A22" w:rsidRDefault="0074040A"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913B04" w:rsidRPr="00EF5A22" w:rsidRDefault="00913B04" w:rsidP="009045F3">
      <w:pPr>
        <w:autoSpaceDE w:val="0"/>
        <w:autoSpaceDN w:val="0"/>
        <w:adjustRightInd w:val="0"/>
        <w:jc w:val="both"/>
        <w:rPr>
          <w:sz w:val="18"/>
          <w:szCs w:val="18"/>
        </w:rPr>
      </w:pPr>
    </w:p>
    <w:p w:rsidR="009045F3" w:rsidRDefault="009045F3" w:rsidP="00FC1238">
      <w:pPr>
        <w:pStyle w:val="Zkladntext"/>
        <w:ind w:left="0"/>
        <w:rPr>
          <w:szCs w:val="18"/>
        </w:rPr>
      </w:pPr>
    </w:p>
    <w:p w:rsidR="009045F3" w:rsidRDefault="009045F3" w:rsidP="003D404D">
      <w:pPr>
        <w:pStyle w:val="Zkladntext"/>
        <w:ind w:left="0"/>
        <w:rPr>
          <w:szCs w:val="18"/>
        </w:rPr>
      </w:pPr>
    </w:p>
    <w:p w:rsidR="009045F3" w:rsidRDefault="009045F3" w:rsidP="003E0FA2">
      <w:pPr>
        <w:pStyle w:val="Zkladntext"/>
        <w:rPr>
          <w:szCs w:val="18"/>
        </w:rPr>
      </w:pPr>
    </w:p>
    <w:p w:rsidR="009045F3" w:rsidRDefault="009045F3" w:rsidP="003E0FA2">
      <w:pPr>
        <w:pStyle w:val="Zkladntext"/>
        <w:rPr>
          <w:szCs w:val="18"/>
        </w:rPr>
      </w:pP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9" w:name="_MON_1405950602"/>
    <w:bookmarkEnd w:id="49"/>
    <w:p w:rsidR="00627B6C" w:rsidRDefault="00FC1238" w:rsidP="003E0FA2">
      <w:pPr>
        <w:pStyle w:val="Zkladntext"/>
      </w:pPr>
      <w:r w:rsidRPr="001C0A6A">
        <w:object w:dxaOrig="9136" w:dyaOrig="4264">
          <v:shape id="_x0000_i1044" type="#_x0000_t75" style="width:440.25pt;height:229.5pt" o:ole="" o:preferrelative="f">
            <v:imagedata r:id="rId47" o:title=""/>
            <o:lock v:ext="edit" aspectratio="f"/>
          </v:shape>
          <o:OLEObject Type="Embed" ProgID="Excel.Sheet.12" ShapeID="_x0000_i1044" DrawAspect="Content" ObjectID="_1457615026" r:id="rId48"/>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3E0FA2" w:rsidRDefault="003E0FA2" w:rsidP="003E0FA2">
      <w:pPr>
        <w:pStyle w:val="Zkladntext"/>
      </w:pPr>
      <w:r>
        <w:t xml:space="preserve">Účtovný zisk za rok </w:t>
      </w:r>
      <w:r w:rsidR="00E64FB4">
        <w:t>2012</w:t>
      </w:r>
      <w:r>
        <w:t xml:space="preserve"> bol rozdelený takto:</w:t>
      </w:r>
    </w:p>
    <w:p w:rsidR="003E0FA2" w:rsidRDefault="003E0FA2" w:rsidP="003E0FA2">
      <w:pPr>
        <w:pStyle w:val="Zkladntext"/>
      </w:pPr>
    </w:p>
    <w:bookmarkStart w:id="50" w:name="_MON_1405948107"/>
    <w:bookmarkEnd w:id="50"/>
    <w:p w:rsidR="00ED1E98" w:rsidRDefault="00E64FB4" w:rsidP="003E0FA2">
      <w:pPr>
        <w:pStyle w:val="Zkladntext"/>
      </w:pPr>
      <w:r>
        <w:object w:dxaOrig="8906" w:dyaOrig="711">
          <v:shape id="_x0000_i1045" type="#_x0000_t75" style="width:436.5pt;height:36pt" o:ole="" o:preferrelative="f">
            <v:imagedata r:id="rId49" o:title=""/>
          </v:shape>
          <o:OLEObject Type="Embed" ProgID="Excel.Sheet.12" ShapeID="_x0000_i1045" DrawAspect="Content" ObjectID="_1457615027" r:id="rId50"/>
        </w:object>
      </w:r>
    </w:p>
    <w:p w:rsidR="001A566C" w:rsidRDefault="001A566C" w:rsidP="003E0FA2">
      <w:pPr>
        <w:pStyle w:val="Zkladntext"/>
      </w:pPr>
    </w:p>
    <w:bookmarkStart w:id="51" w:name="_MON_1405948121"/>
    <w:bookmarkEnd w:id="51"/>
    <w:p w:rsidR="00627B6C" w:rsidRDefault="00E64FB4" w:rsidP="003E0FA2">
      <w:pPr>
        <w:pStyle w:val="Zkladntext"/>
      </w:pPr>
      <w:r w:rsidRPr="001C0A6A">
        <w:object w:dxaOrig="8908" w:dyaOrig="2585">
          <v:shape id="_x0000_i1046" type="#_x0000_t75" style="width:439.5pt;height:142.5pt" o:ole="" o:preferrelative="f">
            <v:imagedata r:id="rId51" o:title=""/>
            <o:lock v:ext="edit" aspectratio="f"/>
          </v:shape>
          <o:OLEObject Type="Embed" ProgID="Excel.Sheet.12" ShapeID="_x0000_i1046" DrawAspect="Content" ObjectID="_1457615028" r:id="rId5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E64FB4">
        <w:t>2013</w:t>
      </w:r>
      <w:r>
        <w:t xml:space="preserve"> vo výške </w:t>
      </w:r>
      <w:r w:rsidR="00E64FB4">
        <w:t>4152</w:t>
      </w:r>
      <w:r w:rsidR="00756939">
        <w:t xml:space="preserve">  </w:t>
      </w:r>
      <w:r>
        <w:t>EUR rozhodne valné zhromaždenie. Návrh štatutárneho orgánu valnému zhromaždeniu je takýto:</w:t>
      </w:r>
    </w:p>
    <w:p w:rsidR="003E0FA2" w:rsidRDefault="003E0FA2" w:rsidP="00165C6B">
      <w:pPr>
        <w:pStyle w:val="Zkladntext"/>
        <w:numPr>
          <w:ilvl w:val="0"/>
          <w:numId w:val="9"/>
        </w:numPr>
        <w:ind w:firstLine="0"/>
      </w:pPr>
      <w:r>
        <w:t>prevod na nerozdele</w:t>
      </w:r>
      <w:r w:rsidR="00756939">
        <w:t xml:space="preserve">ný zisk minulých rokov </w:t>
      </w:r>
      <w:r w:rsidR="00E64FB4">
        <w:t>vo výške 4152</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3D404D" w:rsidRDefault="003D404D" w:rsidP="003E0FA2">
      <w:pPr>
        <w:pStyle w:val="Zkladntext"/>
      </w:pPr>
    </w:p>
    <w:p w:rsidR="00D566E2" w:rsidRPr="001F28C7" w:rsidRDefault="003E0FA2" w:rsidP="001F28C7">
      <w:pPr>
        <w:spacing w:after="200" w:line="276" w:lineRule="auto"/>
        <w:rPr>
          <w:b/>
          <w:caps/>
          <w:sz w:val="18"/>
        </w:rPr>
      </w:pPr>
      <w:bookmarkStart w:id="52" w:name="_Toc530739926"/>
      <w:r w:rsidRPr="001F28C7">
        <w:rPr>
          <w:b/>
        </w:rPr>
        <w:t xml:space="preserve">Prehľad peňažných tokov k 31. decembru </w:t>
      </w:r>
      <w:bookmarkEnd w:id="52"/>
      <w:r w:rsidR="00E64FB4">
        <w:rPr>
          <w:b/>
        </w:rPr>
        <w:t>2013</w:t>
      </w:r>
    </w:p>
    <w:p w:rsidR="009045F3" w:rsidRPr="009045F3" w:rsidRDefault="009045F3" w:rsidP="001F28C7">
      <w:pPr>
        <w:ind w:left="426"/>
      </w:pPr>
      <w:r>
        <w:t>Spoločnosť nemá povinnosť vyhotoviť prehľad peňažných tokov v roku 201</w:t>
      </w:r>
      <w:r w:rsidR="00E64FB4">
        <w:t>3</w:t>
      </w:r>
      <w:r>
        <w:t xml:space="preserve"> ani v predchádzajúcom období.</w:t>
      </w:r>
    </w:p>
    <w:p w:rsidR="00301C73" w:rsidRPr="009947C9" w:rsidRDefault="00301C73" w:rsidP="003E0FA2">
      <w:pPr>
        <w:pStyle w:val="Zkladntext"/>
        <w:rPr>
          <w:lang w:val="de-DE"/>
        </w:rPr>
      </w:pPr>
    </w:p>
    <w:p w:rsidR="000A6FBA" w:rsidRPr="001F28C7" w:rsidRDefault="000A6FBA" w:rsidP="000A6FBA">
      <w:pPr>
        <w:pStyle w:val="Zkladntext"/>
        <w:ind w:left="0"/>
      </w:pPr>
    </w:p>
    <w:p w:rsidR="0058479C" w:rsidRDefault="0058479C" w:rsidP="001F28C7">
      <w:pPr>
        <w:pStyle w:val="Zkladntext"/>
        <w:ind w:left="0" w:firstLine="426"/>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9D57E7">
      <w:headerReference w:type="default" r:id="rId53"/>
      <w:footerReference w:type="default" r:id="rId54"/>
      <w:headerReference w:type="first" r:id="rId55"/>
      <w:footerReference w:type="first" r:id="rId56"/>
      <w:pgSz w:w="11906" w:h="16838" w:code="9"/>
      <w:pgMar w:top="1979" w:right="991" w:bottom="1134" w:left="1673" w:header="567"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1AF7" w:rsidRDefault="000F1AF7" w:rsidP="00E95128">
      <w:r>
        <w:separator/>
      </w:r>
    </w:p>
  </w:endnote>
  <w:endnote w:type="continuationSeparator" w:id="0">
    <w:p w:rsidR="000F1AF7" w:rsidRDefault="000F1AF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0572005"/>
      <w:docPartObj>
        <w:docPartGallery w:val="Page Numbers (Bottom of Page)"/>
        <w:docPartUnique/>
      </w:docPartObj>
    </w:sdtPr>
    <w:sdtEndPr/>
    <w:sdtContent>
      <w:p w:rsidR="00303594" w:rsidRDefault="00303594">
        <w:pPr>
          <w:pStyle w:val="Pta"/>
          <w:jc w:val="right"/>
        </w:pPr>
        <w:r>
          <w:fldChar w:fldCharType="begin"/>
        </w:r>
        <w:r>
          <w:instrText>PAGE   \* MERGEFORMAT</w:instrText>
        </w:r>
        <w:r>
          <w:fldChar w:fldCharType="separate"/>
        </w:r>
        <w:r w:rsidR="00ED2D55">
          <w:rPr>
            <w:noProof/>
          </w:rPr>
          <w:t>2</w:t>
        </w:r>
        <w:r>
          <w:fldChar w:fldCharType="end"/>
        </w:r>
      </w:p>
    </w:sdtContent>
  </w:sdt>
  <w:p w:rsidR="00303594" w:rsidRDefault="0030359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1543100"/>
      <w:docPartObj>
        <w:docPartGallery w:val="Page Numbers (Bottom of Page)"/>
        <w:docPartUnique/>
      </w:docPartObj>
    </w:sdtPr>
    <w:sdtEndPr/>
    <w:sdtContent>
      <w:p w:rsidR="00303594" w:rsidRDefault="00303594">
        <w:pPr>
          <w:pStyle w:val="Pta"/>
          <w:jc w:val="right"/>
        </w:pPr>
        <w:r>
          <w:fldChar w:fldCharType="begin"/>
        </w:r>
        <w:r>
          <w:instrText>PAGE   \* MERGEFORMAT</w:instrText>
        </w:r>
        <w:r>
          <w:fldChar w:fldCharType="separate"/>
        </w:r>
        <w:r w:rsidR="00ED2D55">
          <w:rPr>
            <w:noProof/>
          </w:rPr>
          <w:t>1</w:t>
        </w:r>
        <w:r>
          <w:fldChar w:fldCharType="end"/>
        </w:r>
      </w:p>
    </w:sdtContent>
  </w:sdt>
  <w:p w:rsidR="00303594" w:rsidRPr="00F70C00" w:rsidRDefault="00303594"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1AF7" w:rsidRDefault="000F1AF7" w:rsidP="00E95128">
      <w:r>
        <w:separator/>
      </w:r>
    </w:p>
  </w:footnote>
  <w:footnote w:type="continuationSeparator" w:id="0">
    <w:p w:rsidR="000F1AF7" w:rsidRDefault="000F1AF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594" w:rsidRDefault="00303594">
    <w:pPr>
      <w:pStyle w:val="Hlavika"/>
    </w:pPr>
    <w:r>
      <w:t>JV VODOZ Bratislava, s.r.o.</w:t>
    </w:r>
  </w:p>
  <w:p w:rsidR="00303594" w:rsidRDefault="00E478E8">
    <w:pPr>
      <w:pStyle w:val="Hlavika"/>
    </w:pPr>
    <w:r>
      <w:t>DIČ:2020235998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3594" w:rsidRDefault="00303594">
    <w:pPr>
      <w:pStyle w:val="Hlavika"/>
    </w:pPr>
    <w:r>
      <w:t>JV VODOZ Bratislava, s.r.o.</w:t>
    </w:r>
  </w:p>
  <w:p w:rsidR="00303594" w:rsidRDefault="00E478E8">
    <w:pPr>
      <w:pStyle w:val="Hlavika"/>
    </w:pPr>
    <w:r>
      <w:t>DIČ:2020235998</w:t>
    </w:r>
  </w:p>
  <w:p w:rsidR="00303594" w:rsidRPr="00E95128" w:rsidRDefault="0030359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73055BE5"/>
    <w:multiLevelType w:val="hybridMultilevel"/>
    <w:tmpl w:val="CE8EC330"/>
    <w:lvl w:ilvl="0" w:tplc="6016BC8C">
      <w:start w:val="3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6"/>
  </w:num>
  <w:num w:numId="2">
    <w:abstractNumId w:val="2"/>
  </w:num>
  <w:num w:numId="3">
    <w:abstractNumId w:val="7"/>
  </w:num>
  <w:num w:numId="4">
    <w:abstractNumId w:val="0"/>
  </w:num>
  <w:num w:numId="5">
    <w:abstractNumId w:val="2"/>
  </w:num>
  <w:num w:numId="6">
    <w:abstractNumId w:val="2"/>
    <w:lvlOverride w:ilvl="0">
      <w:startOverride w:val="1"/>
    </w:lvlOverride>
  </w:num>
  <w:num w:numId="7">
    <w:abstractNumId w:val="3"/>
  </w:num>
  <w:num w:numId="8">
    <w:abstractNumId w:val="1"/>
  </w:num>
  <w:num w:numId="9">
    <w:abstractNumId w:val="8"/>
  </w:num>
  <w:num w:numId="10">
    <w:abstractNumId w:val="2"/>
    <w:lvlOverride w:ilvl="0">
      <w:startOverride w:val="1"/>
    </w:lvlOverride>
  </w:num>
  <w:num w:numId="11">
    <w:abstractNumId w:val="2"/>
    <w:lvlOverride w:ilvl="0">
      <w:startOverride w:val="1"/>
    </w:lvlOverride>
  </w:num>
  <w:num w:numId="12">
    <w:abstractNumId w:val="2"/>
    <w:lvlOverride w:ilvl="0">
      <w:startOverride w:val="1"/>
    </w:lvlOverride>
  </w:num>
  <w:num w:numId="13">
    <w:abstractNumId w:val="2"/>
    <w:lvlOverride w:ilvl="0">
      <w:startOverride w:val="1"/>
    </w:lvlOverride>
  </w:num>
  <w:num w:numId="14">
    <w:abstractNumId w:val="4"/>
  </w:num>
  <w:num w:numId="15">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775A8"/>
    <w:rsid w:val="00080449"/>
    <w:rsid w:val="00082DB2"/>
    <w:rsid w:val="0008425B"/>
    <w:rsid w:val="00085A3A"/>
    <w:rsid w:val="00086A82"/>
    <w:rsid w:val="00092C39"/>
    <w:rsid w:val="00093CC4"/>
    <w:rsid w:val="000965D0"/>
    <w:rsid w:val="000A1BBA"/>
    <w:rsid w:val="000A3BBB"/>
    <w:rsid w:val="000A4ACF"/>
    <w:rsid w:val="000A5AA5"/>
    <w:rsid w:val="000A6A5A"/>
    <w:rsid w:val="000A6FBA"/>
    <w:rsid w:val="000B4629"/>
    <w:rsid w:val="000B6195"/>
    <w:rsid w:val="000B7957"/>
    <w:rsid w:val="000C17C3"/>
    <w:rsid w:val="000C2309"/>
    <w:rsid w:val="000C2D66"/>
    <w:rsid w:val="000C2E5F"/>
    <w:rsid w:val="000C68B3"/>
    <w:rsid w:val="000D22FF"/>
    <w:rsid w:val="000E37F0"/>
    <w:rsid w:val="000E4B8D"/>
    <w:rsid w:val="000E6FA7"/>
    <w:rsid w:val="000F038C"/>
    <w:rsid w:val="000F1306"/>
    <w:rsid w:val="000F1AF7"/>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3950"/>
    <w:rsid w:val="00156231"/>
    <w:rsid w:val="0015674B"/>
    <w:rsid w:val="00156885"/>
    <w:rsid w:val="00160AAA"/>
    <w:rsid w:val="00165C6B"/>
    <w:rsid w:val="001712A8"/>
    <w:rsid w:val="0017267A"/>
    <w:rsid w:val="00172D44"/>
    <w:rsid w:val="001733C5"/>
    <w:rsid w:val="0017651F"/>
    <w:rsid w:val="00177051"/>
    <w:rsid w:val="00177C59"/>
    <w:rsid w:val="00184E52"/>
    <w:rsid w:val="00193EE6"/>
    <w:rsid w:val="001A1C39"/>
    <w:rsid w:val="001A566C"/>
    <w:rsid w:val="001A7CD7"/>
    <w:rsid w:val="001B1CAD"/>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28C7"/>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75D40"/>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3594"/>
    <w:rsid w:val="00307540"/>
    <w:rsid w:val="003147AA"/>
    <w:rsid w:val="00331FD6"/>
    <w:rsid w:val="00335C04"/>
    <w:rsid w:val="00340CB1"/>
    <w:rsid w:val="0034119B"/>
    <w:rsid w:val="00342E08"/>
    <w:rsid w:val="003434C5"/>
    <w:rsid w:val="00352453"/>
    <w:rsid w:val="00354B2F"/>
    <w:rsid w:val="0036502B"/>
    <w:rsid w:val="00367A6E"/>
    <w:rsid w:val="00370F56"/>
    <w:rsid w:val="003846B1"/>
    <w:rsid w:val="003A0F96"/>
    <w:rsid w:val="003A4862"/>
    <w:rsid w:val="003A4E4B"/>
    <w:rsid w:val="003A5476"/>
    <w:rsid w:val="003A6371"/>
    <w:rsid w:val="003B03F8"/>
    <w:rsid w:val="003B2A5D"/>
    <w:rsid w:val="003B591C"/>
    <w:rsid w:val="003C3FDF"/>
    <w:rsid w:val="003C6B7B"/>
    <w:rsid w:val="003D140B"/>
    <w:rsid w:val="003D404D"/>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27BB2"/>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97642"/>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51F5"/>
    <w:rsid w:val="006A737C"/>
    <w:rsid w:val="006B3E8C"/>
    <w:rsid w:val="006C27AA"/>
    <w:rsid w:val="006C6A29"/>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040A"/>
    <w:rsid w:val="00741092"/>
    <w:rsid w:val="00742680"/>
    <w:rsid w:val="007432E7"/>
    <w:rsid w:val="007434A2"/>
    <w:rsid w:val="00744DA2"/>
    <w:rsid w:val="00746C9E"/>
    <w:rsid w:val="00750259"/>
    <w:rsid w:val="007508D8"/>
    <w:rsid w:val="0075139D"/>
    <w:rsid w:val="00756939"/>
    <w:rsid w:val="00756D0D"/>
    <w:rsid w:val="0076129D"/>
    <w:rsid w:val="007616D8"/>
    <w:rsid w:val="00761E3B"/>
    <w:rsid w:val="007658EA"/>
    <w:rsid w:val="00767706"/>
    <w:rsid w:val="0077399F"/>
    <w:rsid w:val="007749B4"/>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2F9B"/>
    <w:rsid w:val="008E68A4"/>
    <w:rsid w:val="008F0030"/>
    <w:rsid w:val="008F49A3"/>
    <w:rsid w:val="00900696"/>
    <w:rsid w:val="0090078A"/>
    <w:rsid w:val="009045F3"/>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968C8"/>
    <w:rsid w:val="009A1CEB"/>
    <w:rsid w:val="009A57FC"/>
    <w:rsid w:val="009A7168"/>
    <w:rsid w:val="009B56FC"/>
    <w:rsid w:val="009B60B7"/>
    <w:rsid w:val="009B7215"/>
    <w:rsid w:val="009B7785"/>
    <w:rsid w:val="009D02E9"/>
    <w:rsid w:val="009D0700"/>
    <w:rsid w:val="009D2ECF"/>
    <w:rsid w:val="009D56BB"/>
    <w:rsid w:val="009D57E7"/>
    <w:rsid w:val="009E16EA"/>
    <w:rsid w:val="009E5E6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31DFF"/>
    <w:rsid w:val="00A41EC6"/>
    <w:rsid w:val="00A443B1"/>
    <w:rsid w:val="00A52311"/>
    <w:rsid w:val="00A5618F"/>
    <w:rsid w:val="00A61B19"/>
    <w:rsid w:val="00A61FB3"/>
    <w:rsid w:val="00A639F4"/>
    <w:rsid w:val="00A6527B"/>
    <w:rsid w:val="00A66EAE"/>
    <w:rsid w:val="00A70B8E"/>
    <w:rsid w:val="00A7144F"/>
    <w:rsid w:val="00A72805"/>
    <w:rsid w:val="00A73577"/>
    <w:rsid w:val="00A76984"/>
    <w:rsid w:val="00A8108C"/>
    <w:rsid w:val="00A8551E"/>
    <w:rsid w:val="00A9048F"/>
    <w:rsid w:val="00A94356"/>
    <w:rsid w:val="00A947C7"/>
    <w:rsid w:val="00A94FFF"/>
    <w:rsid w:val="00A95312"/>
    <w:rsid w:val="00A96390"/>
    <w:rsid w:val="00AA2AAB"/>
    <w:rsid w:val="00AA51D1"/>
    <w:rsid w:val="00AA5D23"/>
    <w:rsid w:val="00AB100F"/>
    <w:rsid w:val="00AB3FDB"/>
    <w:rsid w:val="00AB572C"/>
    <w:rsid w:val="00AB58B6"/>
    <w:rsid w:val="00AB6B04"/>
    <w:rsid w:val="00AC12B2"/>
    <w:rsid w:val="00AC63EC"/>
    <w:rsid w:val="00AD26D8"/>
    <w:rsid w:val="00AD4FCA"/>
    <w:rsid w:val="00AD6758"/>
    <w:rsid w:val="00AD7880"/>
    <w:rsid w:val="00AE0C13"/>
    <w:rsid w:val="00AE4AC7"/>
    <w:rsid w:val="00AE5250"/>
    <w:rsid w:val="00AF29D2"/>
    <w:rsid w:val="00B03577"/>
    <w:rsid w:val="00B0368E"/>
    <w:rsid w:val="00B12204"/>
    <w:rsid w:val="00B12629"/>
    <w:rsid w:val="00B146E6"/>
    <w:rsid w:val="00B24BBD"/>
    <w:rsid w:val="00B30D7F"/>
    <w:rsid w:val="00B345EE"/>
    <w:rsid w:val="00B37382"/>
    <w:rsid w:val="00B41461"/>
    <w:rsid w:val="00B417AF"/>
    <w:rsid w:val="00B5031E"/>
    <w:rsid w:val="00B55A09"/>
    <w:rsid w:val="00B55B0A"/>
    <w:rsid w:val="00B564FF"/>
    <w:rsid w:val="00B56595"/>
    <w:rsid w:val="00B56CBE"/>
    <w:rsid w:val="00B6076C"/>
    <w:rsid w:val="00B62963"/>
    <w:rsid w:val="00B66D5A"/>
    <w:rsid w:val="00B67573"/>
    <w:rsid w:val="00B71C86"/>
    <w:rsid w:val="00B720C9"/>
    <w:rsid w:val="00B723D4"/>
    <w:rsid w:val="00B765D9"/>
    <w:rsid w:val="00B77494"/>
    <w:rsid w:val="00B80383"/>
    <w:rsid w:val="00B825EB"/>
    <w:rsid w:val="00B8298D"/>
    <w:rsid w:val="00B83C03"/>
    <w:rsid w:val="00B84860"/>
    <w:rsid w:val="00B848A8"/>
    <w:rsid w:val="00B866AF"/>
    <w:rsid w:val="00B93DCF"/>
    <w:rsid w:val="00B96BFB"/>
    <w:rsid w:val="00BA11AF"/>
    <w:rsid w:val="00BA3FB7"/>
    <w:rsid w:val="00BB0327"/>
    <w:rsid w:val="00BB218F"/>
    <w:rsid w:val="00BB2336"/>
    <w:rsid w:val="00BC09C5"/>
    <w:rsid w:val="00BC0C8D"/>
    <w:rsid w:val="00BC631F"/>
    <w:rsid w:val="00BE075E"/>
    <w:rsid w:val="00BF1727"/>
    <w:rsid w:val="00BF255E"/>
    <w:rsid w:val="00BF425D"/>
    <w:rsid w:val="00BF4BD8"/>
    <w:rsid w:val="00BF5CA9"/>
    <w:rsid w:val="00C0257D"/>
    <w:rsid w:val="00C026F7"/>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A15"/>
    <w:rsid w:val="00CD0B6A"/>
    <w:rsid w:val="00CD3A8A"/>
    <w:rsid w:val="00CD4F6B"/>
    <w:rsid w:val="00CE44AF"/>
    <w:rsid w:val="00CE612B"/>
    <w:rsid w:val="00CF2329"/>
    <w:rsid w:val="00CF2FC7"/>
    <w:rsid w:val="00CF65A0"/>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DF2F70"/>
    <w:rsid w:val="00E00314"/>
    <w:rsid w:val="00E02FF0"/>
    <w:rsid w:val="00E10B8A"/>
    <w:rsid w:val="00E1390D"/>
    <w:rsid w:val="00E1728C"/>
    <w:rsid w:val="00E22AD2"/>
    <w:rsid w:val="00E231BA"/>
    <w:rsid w:val="00E23359"/>
    <w:rsid w:val="00E2794A"/>
    <w:rsid w:val="00E34DCA"/>
    <w:rsid w:val="00E34E5E"/>
    <w:rsid w:val="00E3652A"/>
    <w:rsid w:val="00E44B03"/>
    <w:rsid w:val="00E45B32"/>
    <w:rsid w:val="00E45D99"/>
    <w:rsid w:val="00E46C27"/>
    <w:rsid w:val="00E478E8"/>
    <w:rsid w:val="00E5113F"/>
    <w:rsid w:val="00E52FC0"/>
    <w:rsid w:val="00E5385A"/>
    <w:rsid w:val="00E56466"/>
    <w:rsid w:val="00E5726F"/>
    <w:rsid w:val="00E6166E"/>
    <w:rsid w:val="00E626B1"/>
    <w:rsid w:val="00E627BF"/>
    <w:rsid w:val="00E64FB4"/>
    <w:rsid w:val="00E677EF"/>
    <w:rsid w:val="00E71C93"/>
    <w:rsid w:val="00E72295"/>
    <w:rsid w:val="00E72C65"/>
    <w:rsid w:val="00E77BCF"/>
    <w:rsid w:val="00E80605"/>
    <w:rsid w:val="00E830DA"/>
    <w:rsid w:val="00E84C69"/>
    <w:rsid w:val="00E854B4"/>
    <w:rsid w:val="00E95128"/>
    <w:rsid w:val="00EA71F4"/>
    <w:rsid w:val="00EA7B8D"/>
    <w:rsid w:val="00EB0931"/>
    <w:rsid w:val="00EC0820"/>
    <w:rsid w:val="00EC24D3"/>
    <w:rsid w:val="00EC4283"/>
    <w:rsid w:val="00EC5C0B"/>
    <w:rsid w:val="00ED1E98"/>
    <w:rsid w:val="00ED2D55"/>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5D3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238"/>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oleObject" Target="embeddings/Microsoft_Excel_97-2003_Worksheet2.xls"/><Relationship Id="rId26" Type="http://schemas.openxmlformats.org/officeDocument/2006/relationships/package" Target="embeddings/Microsoft_Excel_Worksheet7.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20.emf"/><Relationship Id="rId50" Type="http://schemas.openxmlformats.org/officeDocument/2006/relationships/package" Target="embeddings/Microsoft_Excel_Worksheet19.xlsx"/><Relationship Id="rId55"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2" Type="http://schemas.openxmlformats.org/officeDocument/2006/relationships/numbering" Target="numbering.xml"/><Relationship Id="rId16" Type="http://schemas.openxmlformats.org/officeDocument/2006/relationships/oleObject" Target="embeddings/Microsoft_Excel_97-2003_Worksheet1.xls"/><Relationship Id="rId20" Type="http://schemas.openxmlformats.org/officeDocument/2006/relationships/package" Target="embeddings/Microsoft_Excel_Worksheet4.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5.emf"/><Relationship Id="rId40" Type="http://schemas.openxmlformats.org/officeDocument/2006/relationships/package" Target="embeddings/Microsoft_Excel_Worksheet14.xlsx"/><Relationship Id="rId45" Type="http://schemas.openxmlformats.org/officeDocument/2006/relationships/image" Target="media/image19.emf"/><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1.emf"/><Relationship Id="rId57"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5.xlsx"/><Relationship Id="rId27" Type="http://schemas.openxmlformats.org/officeDocument/2006/relationships/image" Target="media/image10.emf"/><Relationship Id="rId30" Type="http://schemas.openxmlformats.org/officeDocument/2006/relationships/package" Target="embeddings/Microsoft_Excel_Worksheet9.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8.xlsx"/><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4ED83-D936-4940-AE38-51F6C38B8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20</Pages>
  <Words>3569</Words>
  <Characters>20344</Characters>
  <Application>Microsoft Office Word</Application>
  <DocSecurity>0</DocSecurity>
  <Lines>169</Lines>
  <Paragraphs>47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23866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cp:lastModifiedBy>
  <cp:revision>24</cp:revision>
  <cp:lastPrinted>2013-03-02T17:05:00Z</cp:lastPrinted>
  <dcterms:created xsi:type="dcterms:W3CDTF">2013-01-16T07:29:00Z</dcterms:created>
  <dcterms:modified xsi:type="dcterms:W3CDTF">2014-03-29T15:17:00Z</dcterms:modified>
</cp:coreProperties>
</file>