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62B" w:rsidRPr="00837C97" w:rsidRDefault="0036662B" w:rsidP="0036662B">
      <w:pPr>
        <w:pStyle w:val="Nadpis1"/>
        <w:ind w:left="0"/>
        <w:rPr>
          <w:rFonts w:asciiTheme="minorHAnsi" w:hAnsiTheme="minorHAnsi"/>
        </w:rPr>
      </w:pPr>
      <w:r w:rsidRPr="00837C97">
        <w:rPr>
          <w:rFonts w:asciiTheme="minorHAnsi" w:hAnsiTheme="minorHAnsi"/>
        </w:rPr>
        <w:t>Informácie o vývoji činnosti účtovnej jednotky a o jej finančnej situácii</w:t>
      </w:r>
    </w:p>
    <w:p w:rsidR="0036662B" w:rsidRPr="003C100E" w:rsidRDefault="0036662B" w:rsidP="0036662B">
      <w:pPr>
        <w:jc w:val="center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pStyle w:val="Nadpis2"/>
      </w:pPr>
      <w:r w:rsidRPr="003C100E">
        <w:t>Hospodársky výsledok</w:t>
      </w:r>
    </w:p>
    <w:p w:rsidR="0036662B" w:rsidRPr="003C100E" w:rsidRDefault="0036662B" w:rsidP="0036662B">
      <w:pPr>
        <w:ind w:left="360"/>
        <w:jc w:val="both"/>
        <w:rPr>
          <w:rFonts w:asciiTheme="minorHAnsi" w:hAnsiTheme="minorHAnsi" w:cstheme="minorHAnsi"/>
          <w:u w:val="single"/>
        </w:rPr>
      </w:pPr>
    </w:p>
    <w:p w:rsidR="0036662B" w:rsidRPr="003C100E" w:rsidRDefault="0036662B" w:rsidP="0036662B">
      <w:pPr>
        <w:pStyle w:val="Zkladntext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   V účtovnom období roku </w:t>
      </w:r>
      <w:r w:rsidR="00792CE9">
        <w:rPr>
          <w:rFonts w:asciiTheme="minorHAnsi" w:hAnsiTheme="minorHAnsi" w:cstheme="minorHAnsi"/>
        </w:rPr>
        <w:t>2013</w:t>
      </w:r>
      <w:r w:rsidRPr="003C100E">
        <w:rPr>
          <w:rFonts w:asciiTheme="minorHAnsi" w:hAnsiTheme="minorHAnsi" w:cstheme="minorHAnsi"/>
        </w:rPr>
        <w:t xml:space="preserve"> dosiahlo družstvo hospodársky výsledok – zisk po zdanení. Tento bol vykázaný vo výške </w:t>
      </w:r>
      <w:r w:rsidR="007125C7">
        <w:rPr>
          <w:rFonts w:asciiTheme="minorHAnsi" w:hAnsiTheme="minorHAnsi" w:cstheme="minorHAnsi"/>
        </w:rPr>
        <w:t>566 637</w:t>
      </w:r>
      <w:r w:rsidRPr="003C100E">
        <w:rPr>
          <w:rFonts w:asciiTheme="minorHAnsi" w:hAnsiTheme="minorHAnsi" w:cstheme="minorHAnsi"/>
        </w:rPr>
        <w:t xml:space="preserve">,- €. </w:t>
      </w:r>
    </w:p>
    <w:p w:rsidR="0036662B" w:rsidRPr="003C100E" w:rsidRDefault="0036662B" w:rsidP="0036662B">
      <w:pPr>
        <w:jc w:val="both"/>
        <w:rPr>
          <w:rFonts w:asciiTheme="minorHAnsi" w:hAnsiTheme="minorHAnsi" w:cstheme="minorHAnsi"/>
          <w:color w:val="FF0000"/>
        </w:rPr>
      </w:pPr>
      <w:r w:rsidRPr="003C100E">
        <w:rPr>
          <w:rFonts w:asciiTheme="minorHAnsi" w:hAnsiTheme="minorHAnsi" w:cstheme="minorHAnsi"/>
        </w:rPr>
        <w:t xml:space="preserve">   Výnosy v roku </w:t>
      </w:r>
      <w:r w:rsidR="00792CE9">
        <w:rPr>
          <w:rFonts w:asciiTheme="minorHAnsi" w:hAnsiTheme="minorHAnsi" w:cstheme="minorHAnsi"/>
        </w:rPr>
        <w:t>2013</w:t>
      </w:r>
      <w:r w:rsidRPr="003C100E">
        <w:rPr>
          <w:rFonts w:asciiTheme="minorHAnsi" w:hAnsiTheme="minorHAnsi" w:cstheme="minorHAnsi"/>
        </w:rPr>
        <w:t xml:space="preserve"> vzrástli indexom </w:t>
      </w:r>
      <w:r>
        <w:rPr>
          <w:rFonts w:asciiTheme="minorHAnsi" w:hAnsiTheme="minorHAnsi" w:cstheme="minorHAnsi"/>
        </w:rPr>
        <w:t>103</w:t>
      </w:r>
      <w:r w:rsidRPr="003C100E">
        <w:rPr>
          <w:rFonts w:asciiTheme="minorHAnsi" w:hAnsiTheme="minorHAnsi" w:cstheme="minorHAnsi"/>
        </w:rPr>
        <w:t>,</w:t>
      </w:r>
      <w:r w:rsidR="007125C7">
        <w:rPr>
          <w:rFonts w:asciiTheme="minorHAnsi" w:hAnsiTheme="minorHAnsi" w:cstheme="minorHAnsi"/>
        </w:rPr>
        <w:t>43</w:t>
      </w:r>
      <w:r w:rsidRPr="003C100E">
        <w:rPr>
          <w:rFonts w:asciiTheme="minorHAnsi" w:hAnsiTheme="minorHAnsi" w:cstheme="minorHAnsi"/>
        </w:rPr>
        <w:t xml:space="preserve"> %, náklady vrátane dane vzrástli indexom </w:t>
      </w:r>
      <w:r>
        <w:rPr>
          <w:rFonts w:asciiTheme="minorHAnsi" w:hAnsiTheme="minorHAnsi" w:cstheme="minorHAnsi"/>
        </w:rPr>
        <w:t>10</w:t>
      </w:r>
      <w:r w:rsidR="007125C7">
        <w:rPr>
          <w:rFonts w:asciiTheme="minorHAnsi" w:hAnsiTheme="minorHAnsi" w:cstheme="minorHAnsi"/>
        </w:rPr>
        <w:t>3</w:t>
      </w:r>
      <w:r>
        <w:rPr>
          <w:rFonts w:asciiTheme="minorHAnsi" w:hAnsiTheme="minorHAnsi" w:cstheme="minorHAnsi"/>
        </w:rPr>
        <w:t>,4</w:t>
      </w:r>
      <w:r w:rsidR="007125C7">
        <w:rPr>
          <w:rFonts w:asciiTheme="minorHAnsi" w:hAnsiTheme="minorHAnsi" w:cstheme="minorHAnsi"/>
        </w:rPr>
        <w:t>2</w:t>
      </w:r>
      <w:r w:rsidRPr="003C100E">
        <w:rPr>
          <w:rFonts w:asciiTheme="minorHAnsi" w:hAnsiTheme="minorHAnsi" w:cstheme="minorHAnsi"/>
        </w:rPr>
        <w:t xml:space="preserve"> %.    </w:t>
      </w:r>
      <w:r w:rsidRPr="003C100E">
        <w:rPr>
          <w:rFonts w:asciiTheme="minorHAnsi" w:hAnsiTheme="minorHAnsi" w:cstheme="minorHAnsi"/>
          <w:color w:val="FF0000"/>
        </w:rPr>
        <w:t xml:space="preserve">                                                </w:t>
      </w:r>
    </w:p>
    <w:p w:rsidR="0036662B" w:rsidRPr="00F63074" w:rsidRDefault="0036662B" w:rsidP="0036662B">
      <w:pPr>
        <w:jc w:val="both"/>
        <w:rPr>
          <w:rFonts w:asciiTheme="minorHAnsi" w:hAnsiTheme="minorHAnsi" w:cstheme="minorHAnsi"/>
          <w:color w:val="FF0000"/>
        </w:rPr>
      </w:pPr>
      <w:r w:rsidRPr="003C100E">
        <w:rPr>
          <w:rFonts w:asciiTheme="minorHAnsi" w:hAnsiTheme="minorHAnsi" w:cstheme="minorHAnsi"/>
        </w:rPr>
        <w:t xml:space="preserve">   V roku </w:t>
      </w:r>
      <w:r w:rsidR="00792CE9">
        <w:rPr>
          <w:rFonts w:asciiTheme="minorHAnsi" w:hAnsiTheme="minorHAnsi" w:cstheme="minorHAnsi"/>
        </w:rPr>
        <w:t>2013</w:t>
      </w:r>
      <w:r w:rsidRPr="003C100E">
        <w:rPr>
          <w:rFonts w:asciiTheme="minorHAnsi" w:hAnsiTheme="minorHAnsi" w:cstheme="minorHAnsi"/>
        </w:rPr>
        <w:t xml:space="preserve"> bol </w:t>
      </w:r>
      <w:r w:rsidR="007125C7">
        <w:rPr>
          <w:rFonts w:asciiTheme="minorHAnsi" w:hAnsiTheme="minorHAnsi" w:cstheme="minorHAnsi"/>
        </w:rPr>
        <w:t>ne</w:t>
      </w:r>
      <w:r w:rsidRPr="003C100E">
        <w:rPr>
          <w:rFonts w:asciiTheme="minorHAnsi" w:hAnsiTheme="minorHAnsi" w:cstheme="minorHAnsi"/>
        </w:rPr>
        <w:t xml:space="preserve">priaznivý vývoj obchodnej marže. Oproti roku </w:t>
      </w:r>
      <w:r w:rsidR="00792CE9">
        <w:rPr>
          <w:rFonts w:asciiTheme="minorHAnsi" w:hAnsiTheme="minorHAnsi" w:cstheme="minorHAnsi"/>
        </w:rPr>
        <w:t>2012</w:t>
      </w:r>
      <w:r w:rsidRPr="003C100E">
        <w:rPr>
          <w:rFonts w:asciiTheme="minorHAnsi" w:hAnsiTheme="minorHAnsi" w:cstheme="minorHAnsi"/>
        </w:rPr>
        <w:t xml:space="preserve"> percento obchodnej marže (</w:t>
      </w:r>
      <w:r w:rsidRPr="00582465">
        <w:rPr>
          <w:rFonts w:asciiTheme="minorHAnsi" w:hAnsiTheme="minorHAnsi" w:cstheme="minorHAnsi"/>
        </w:rPr>
        <w:t xml:space="preserve">podielu obchodnej marže a tržieb z predaja tovaru) </w:t>
      </w:r>
      <w:r w:rsidR="007125C7" w:rsidRPr="00582465">
        <w:rPr>
          <w:rFonts w:asciiTheme="minorHAnsi" w:hAnsiTheme="minorHAnsi" w:cstheme="minorHAnsi"/>
        </w:rPr>
        <w:t>pokleslo</w:t>
      </w:r>
      <w:r w:rsidRPr="00582465">
        <w:rPr>
          <w:rFonts w:asciiTheme="minorHAnsi" w:hAnsiTheme="minorHAnsi" w:cstheme="minorHAnsi"/>
        </w:rPr>
        <w:t xml:space="preserve"> o</w:t>
      </w:r>
      <w:r w:rsidR="00F63074" w:rsidRPr="00582465">
        <w:rPr>
          <w:rFonts w:asciiTheme="minorHAnsi" w:hAnsiTheme="minorHAnsi" w:cstheme="minorHAnsi"/>
        </w:rPr>
        <w:t> 1,7</w:t>
      </w:r>
      <w:r w:rsidRPr="00582465">
        <w:rPr>
          <w:rFonts w:asciiTheme="minorHAnsi" w:hAnsiTheme="minorHAnsi" w:cstheme="minorHAnsi"/>
        </w:rPr>
        <w:t xml:space="preserve"> %, keď v roku </w:t>
      </w:r>
      <w:r w:rsidR="00792CE9" w:rsidRPr="00582465">
        <w:rPr>
          <w:rFonts w:asciiTheme="minorHAnsi" w:hAnsiTheme="minorHAnsi" w:cstheme="minorHAnsi"/>
        </w:rPr>
        <w:t>2013</w:t>
      </w:r>
      <w:r w:rsidRPr="00582465">
        <w:rPr>
          <w:rFonts w:asciiTheme="minorHAnsi" w:hAnsiTheme="minorHAnsi" w:cstheme="minorHAnsi"/>
        </w:rPr>
        <w:t xml:space="preserve"> dosiahla </w:t>
      </w:r>
      <w:r w:rsidR="00F63074" w:rsidRPr="00582465">
        <w:rPr>
          <w:rFonts w:asciiTheme="minorHAnsi" w:hAnsiTheme="minorHAnsi" w:cstheme="minorHAnsi"/>
        </w:rPr>
        <w:t>21,62</w:t>
      </w:r>
      <w:r w:rsidRPr="00582465">
        <w:rPr>
          <w:rFonts w:asciiTheme="minorHAnsi" w:hAnsiTheme="minorHAnsi" w:cstheme="minorHAnsi"/>
        </w:rPr>
        <w:t xml:space="preserve"> % a v roku </w:t>
      </w:r>
      <w:r w:rsidR="00792CE9" w:rsidRPr="00582465">
        <w:rPr>
          <w:rFonts w:asciiTheme="minorHAnsi" w:hAnsiTheme="minorHAnsi" w:cstheme="minorHAnsi"/>
        </w:rPr>
        <w:t>2012</w:t>
      </w:r>
      <w:r w:rsidRPr="00582465">
        <w:rPr>
          <w:rFonts w:asciiTheme="minorHAnsi" w:hAnsiTheme="minorHAnsi" w:cstheme="minorHAnsi"/>
        </w:rPr>
        <w:t xml:space="preserve"> </w:t>
      </w:r>
      <w:r w:rsidR="00F63074" w:rsidRPr="00582465">
        <w:rPr>
          <w:rFonts w:asciiTheme="minorHAnsi" w:hAnsiTheme="minorHAnsi" w:cstheme="minorHAnsi"/>
        </w:rPr>
        <w:t>23,32</w:t>
      </w:r>
      <w:r w:rsidRPr="00582465">
        <w:rPr>
          <w:rFonts w:asciiTheme="minorHAnsi" w:hAnsiTheme="minorHAnsi" w:cstheme="minorHAnsi"/>
        </w:rPr>
        <w:t xml:space="preserve"> %.</w:t>
      </w:r>
      <w:r w:rsidRPr="003C100E">
        <w:rPr>
          <w:rFonts w:asciiTheme="minorHAnsi" w:hAnsiTheme="minorHAnsi" w:cstheme="minorHAnsi"/>
        </w:rPr>
        <w:t xml:space="preserve"> V hodnotovom vyjadrení </w:t>
      </w:r>
      <w:r w:rsidR="007125C7">
        <w:rPr>
          <w:rFonts w:asciiTheme="minorHAnsi" w:hAnsiTheme="minorHAnsi" w:cstheme="minorHAnsi"/>
        </w:rPr>
        <w:t>poklesla</w:t>
      </w:r>
      <w:r w:rsidRPr="003C100E">
        <w:rPr>
          <w:rFonts w:asciiTheme="minorHAnsi" w:hAnsiTheme="minorHAnsi" w:cstheme="minorHAnsi"/>
        </w:rPr>
        <w:t xml:space="preserve"> obchodná marža o</w:t>
      </w:r>
      <w:r w:rsidR="007125C7">
        <w:rPr>
          <w:rFonts w:asciiTheme="minorHAnsi" w:hAnsiTheme="minorHAnsi" w:cstheme="minorHAnsi"/>
        </w:rPr>
        <w:t> 515 494</w:t>
      </w:r>
      <w:r w:rsidRPr="003C100E">
        <w:rPr>
          <w:rFonts w:asciiTheme="minorHAnsi" w:hAnsiTheme="minorHAnsi" w:cstheme="minorHAnsi"/>
        </w:rPr>
        <w:t>,- €.</w:t>
      </w:r>
    </w:p>
    <w:p w:rsidR="0036662B" w:rsidRPr="003D740B" w:rsidRDefault="0036662B" w:rsidP="0036662B">
      <w:pPr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   V roku </w:t>
      </w:r>
      <w:r w:rsidR="00792CE9">
        <w:rPr>
          <w:rFonts w:asciiTheme="minorHAnsi" w:hAnsiTheme="minorHAnsi" w:cstheme="minorHAnsi"/>
        </w:rPr>
        <w:t>2013</w:t>
      </w:r>
      <w:r w:rsidRPr="003C100E">
        <w:rPr>
          <w:rFonts w:asciiTheme="minorHAnsi" w:hAnsiTheme="minorHAnsi" w:cstheme="minorHAnsi"/>
        </w:rPr>
        <w:t xml:space="preserve"> nastal v oblasti výnosov nárast v tržbách za tovar, </w:t>
      </w:r>
      <w:r w:rsidRPr="003D740B">
        <w:rPr>
          <w:rFonts w:asciiTheme="minorHAnsi" w:hAnsiTheme="minorHAnsi" w:cstheme="minorHAnsi"/>
        </w:rPr>
        <w:t>v</w:t>
      </w:r>
      <w:r w:rsidR="007125C7">
        <w:rPr>
          <w:rFonts w:asciiTheme="minorHAnsi" w:hAnsiTheme="minorHAnsi" w:cstheme="minorHAnsi"/>
        </w:rPr>
        <w:t> tržbách z predaja služieb a v ostatných výnosoch z hospodárskeho majetku.</w:t>
      </w:r>
      <w:r w:rsidRPr="003D740B">
        <w:rPr>
          <w:rFonts w:asciiTheme="minorHAnsi" w:hAnsiTheme="minorHAnsi" w:cstheme="minorHAnsi"/>
        </w:rPr>
        <w:t>.</w:t>
      </w:r>
    </w:p>
    <w:p w:rsidR="0036662B" w:rsidRPr="00582465" w:rsidRDefault="0036662B" w:rsidP="0036662B">
      <w:pPr>
        <w:jc w:val="both"/>
        <w:rPr>
          <w:rFonts w:asciiTheme="minorHAnsi" w:hAnsiTheme="minorHAnsi" w:cstheme="minorHAnsi"/>
        </w:rPr>
      </w:pPr>
      <w:r w:rsidRPr="003D740B">
        <w:rPr>
          <w:rFonts w:asciiTheme="minorHAnsi" w:hAnsiTheme="minorHAnsi" w:cstheme="minorHAnsi"/>
        </w:rPr>
        <w:t xml:space="preserve">   Spotreba materiálu  je v porovnaní s rokom </w:t>
      </w:r>
      <w:r w:rsidR="00792CE9">
        <w:rPr>
          <w:rFonts w:asciiTheme="minorHAnsi" w:hAnsiTheme="minorHAnsi" w:cstheme="minorHAnsi"/>
        </w:rPr>
        <w:t>2012</w:t>
      </w:r>
      <w:r w:rsidRPr="003D740B">
        <w:rPr>
          <w:rFonts w:asciiTheme="minorHAnsi" w:hAnsiTheme="minorHAnsi" w:cstheme="minorHAnsi"/>
        </w:rPr>
        <w:t xml:space="preserve"> </w:t>
      </w:r>
      <w:r w:rsidRPr="00582465">
        <w:rPr>
          <w:rFonts w:asciiTheme="minorHAnsi" w:hAnsiTheme="minorHAnsi" w:cstheme="minorHAnsi"/>
        </w:rPr>
        <w:t>nižšia o</w:t>
      </w:r>
      <w:r w:rsidR="007125C7" w:rsidRPr="00582465">
        <w:rPr>
          <w:rFonts w:asciiTheme="minorHAnsi" w:hAnsiTheme="minorHAnsi" w:cstheme="minorHAnsi"/>
        </w:rPr>
        <w:t> 42 80</w:t>
      </w:r>
      <w:r w:rsidR="00F63074" w:rsidRPr="00582465">
        <w:rPr>
          <w:rFonts w:asciiTheme="minorHAnsi" w:hAnsiTheme="minorHAnsi" w:cstheme="minorHAnsi"/>
        </w:rPr>
        <w:t>9</w:t>
      </w:r>
      <w:r w:rsidRPr="00582465">
        <w:rPr>
          <w:rFonts w:asciiTheme="minorHAnsi" w:hAnsiTheme="minorHAnsi" w:cstheme="minorHAnsi"/>
        </w:rPr>
        <w:t>,- €, keď najväčšia úspora bola dosiahnutá v položke </w:t>
      </w:r>
      <w:r w:rsidR="007125C7" w:rsidRPr="00582465">
        <w:rPr>
          <w:rFonts w:asciiTheme="minorHAnsi" w:hAnsiTheme="minorHAnsi" w:cstheme="minorHAnsi"/>
        </w:rPr>
        <w:t>spotreba baliaceho materiálu.</w:t>
      </w:r>
    </w:p>
    <w:p w:rsidR="0036662B" w:rsidRPr="00582465" w:rsidRDefault="0036662B" w:rsidP="0036662B">
      <w:pPr>
        <w:jc w:val="both"/>
        <w:rPr>
          <w:rFonts w:asciiTheme="minorHAnsi" w:hAnsiTheme="minorHAnsi" w:cstheme="minorHAnsi"/>
        </w:rPr>
      </w:pPr>
      <w:r w:rsidRPr="00582465">
        <w:rPr>
          <w:rFonts w:asciiTheme="minorHAnsi" w:hAnsiTheme="minorHAnsi" w:cstheme="minorHAnsi"/>
        </w:rPr>
        <w:t xml:space="preserve">   Spotreba energie celkom </w:t>
      </w:r>
      <w:r w:rsidR="00AD3347" w:rsidRPr="00582465">
        <w:rPr>
          <w:rFonts w:asciiTheme="minorHAnsi" w:hAnsiTheme="minorHAnsi" w:cstheme="minorHAnsi"/>
        </w:rPr>
        <w:t>poklesla</w:t>
      </w:r>
      <w:r w:rsidRPr="00582465">
        <w:rPr>
          <w:rFonts w:asciiTheme="minorHAnsi" w:hAnsiTheme="minorHAnsi" w:cstheme="minorHAnsi"/>
        </w:rPr>
        <w:t xml:space="preserve"> o</w:t>
      </w:r>
      <w:r w:rsidR="00AD3347" w:rsidRPr="00582465">
        <w:rPr>
          <w:rFonts w:asciiTheme="minorHAnsi" w:hAnsiTheme="minorHAnsi" w:cstheme="minorHAnsi"/>
        </w:rPr>
        <w:t> 17 </w:t>
      </w:r>
      <w:r w:rsidR="00F63074" w:rsidRPr="00582465">
        <w:rPr>
          <w:rFonts w:asciiTheme="minorHAnsi" w:hAnsiTheme="minorHAnsi" w:cstheme="minorHAnsi"/>
        </w:rPr>
        <w:t>161</w:t>
      </w:r>
      <w:r w:rsidRPr="00582465">
        <w:rPr>
          <w:rFonts w:asciiTheme="minorHAnsi" w:hAnsiTheme="minorHAnsi" w:cstheme="minorHAnsi"/>
        </w:rPr>
        <w:t>,- €.</w:t>
      </w:r>
    </w:p>
    <w:p w:rsidR="0036662B" w:rsidRPr="00AD3347" w:rsidRDefault="0036662B" w:rsidP="0036662B">
      <w:pPr>
        <w:jc w:val="both"/>
        <w:rPr>
          <w:rFonts w:asciiTheme="minorHAnsi" w:hAnsiTheme="minorHAnsi" w:cstheme="minorHAnsi"/>
        </w:rPr>
      </w:pPr>
      <w:r w:rsidRPr="00AD3347">
        <w:rPr>
          <w:rFonts w:asciiTheme="minorHAnsi" w:hAnsiTheme="minorHAnsi" w:cstheme="minorHAnsi"/>
        </w:rPr>
        <w:t xml:space="preserve">   Náklady na opravy a udržiavanie v roku </w:t>
      </w:r>
      <w:r w:rsidR="00792CE9" w:rsidRPr="00AD3347">
        <w:rPr>
          <w:rFonts w:asciiTheme="minorHAnsi" w:hAnsiTheme="minorHAnsi" w:cstheme="minorHAnsi"/>
        </w:rPr>
        <w:t>2013</w:t>
      </w:r>
      <w:r w:rsidRPr="00AD3347">
        <w:rPr>
          <w:rFonts w:asciiTheme="minorHAnsi" w:hAnsiTheme="minorHAnsi" w:cstheme="minorHAnsi"/>
        </w:rPr>
        <w:t xml:space="preserve"> dosiahli hodnotu </w:t>
      </w:r>
      <w:r w:rsidR="00AD3347" w:rsidRPr="00AD3347">
        <w:rPr>
          <w:rFonts w:asciiTheme="minorHAnsi" w:hAnsiTheme="minorHAnsi" w:cstheme="minorHAnsi"/>
        </w:rPr>
        <w:t>477 769</w:t>
      </w:r>
      <w:r w:rsidRPr="00AD3347">
        <w:rPr>
          <w:rFonts w:asciiTheme="minorHAnsi" w:hAnsiTheme="minorHAnsi" w:cstheme="minorHAnsi"/>
        </w:rPr>
        <w:t xml:space="preserve">,- €, čo predstavuje v porovnaní s rokom </w:t>
      </w:r>
      <w:r w:rsidR="00792CE9" w:rsidRPr="00AD3347">
        <w:rPr>
          <w:rFonts w:asciiTheme="minorHAnsi" w:hAnsiTheme="minorHAnsi" w:cstheme="minorHAnsi"/>
        </w:rPr>
        <w:t>2012</w:t>
      </w:r>
      <w:r w:rsidRPr="00AD3347">
        <w:rPr>
          <w:rFonts w:asciiTheme="minorHAnsi" w:hAnsiTheme="minorHAnsi" w:cstheme="minorHAnsi"/>
        </w:rPr>
        <w:t xml:space="preserve"> nárast o</w:t>
      </w:r>
      <w:r w:rsidR="00AD3347" w:rsidRPr="00AD3347">
        <w:rPr>
          <w:rFonts w:asciiTheme="minorHAnsi" w:hAnsiTheme="minorHAnsi" w:cstheme="minorHAnsi"/>
        </w:rPr>
        <w:t> 33 23</w:t>
      </w:r>
      <w:r w:rsidRPr="00AD3347">
        <w:rPr>
          <w:rFonts w:asciiTheme="minorHAnsi" w:hAnsiTheme="minorHAnsi" w:cstheme="minorHAnsi"/>
        </w:rPr>
        <w:t>1,- €. Najväčšie prekročenie bolo v nákladoch na opravy a údržbu budov.</w:t>
      </w:r>
    </w:p>
    <w:p w:rsidR="0036662B" w:rsidRPr="003D740B" w:rsidRDefault="0036662B" w:rsidP="0036662B">
      <w:pPr>
        <w:jc w:val="both"/>
        <w:rPr>
          <w:rFonts w:asciiTheme="minorHAnsi" w:hAnsiTheme="minorHAnsi" w:cstheme="minorHAnsi"/>
        </w:rPr>
      </w:pPr>
      <w:r w:rsidRPr="00AD3347">
        <w:rPr>
          <w:rFonts w:asciiTheme="minorHAnsi" w:hAnsiTheme="minorHAnsi" w:cstheme="minorHAnsi"/>
        </w:rPr>
        <w:t xml:space="preserve">   Odpisy dlhodobého nehmotného a hmotného majetku vzrástli o</w:t>
      </w:r>
      <w:r w:rsidR="00AD3347" w:rsidRPr="00AD3347">
        <w:rPr>
          <w:rFonts w:asciiTheme="minorHAnsi" w:hAnsiTheme="minorHAnsi" w:cstheme="minorHAnsi"/>
        </w:rPr>
        <w:t> 48 690</w:t>
      </w:r>
      <w:r w:rsidRPr="00AD3347">
        <w:rPr>
          <w:rFonts w:asciiTheme="minorHAnsi" w:hAnsiTheme="minorHAnsi" w:cstheme="minorHAnsi"/>
        </w:rPr>
        <w:t>,- € pri dosiahnutej hodnote 8</w:t>
      </w:r>
      <w:r w:rsidR="00AD3347" w:rsidRPr="00AD3347">
        <w:rPr>
          <w:rFonts w:asciiTheme="minorHAnsi" w:hAnsiTheme="minorHAnsi" w:cstheme="minorHAnsi"/>
        </w:rPr>
        <w:t>74</w:t>
      </w:r>
      <w:r w:rsidRPr="00AD3347">
        <w:rPr>
          <w:rFonts w:asciiTheme="minorHAnsi" w:hAnsiTheme="minorHAnsi" w:cstheme="minorHAnsi"/>
        </w:rPr>
        <w:t> </w:t>
      </w:r>
      <w:r w:rsidR="00AD3347" w:rsidRPr="00AD3347">
        <w:rPr>
          <w:rFonts w:asciiTheme="minorHAnsi" w:hAnsiTheme="minorHAnsi" w:cstheme="minorHAnsi"/>
        </w:rPr>
        <w:t>970</w:t>
      </w:r>
      <w:r w:rsidRPr="00AD3347">
        <w:rPr>
          <w:rFonts w:asciiTheme="minorHAnsi" w:hAnsiTheme="minorHAnsi" w:cstheme="minorHAnsi"/>
        </w:rPr>
        <w:t>,- €.</w:t>
      </w:r>
    </w:p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</w:p>
    <w:p w:rsidR="0036662B" w:rsidRPr="00762C9E" w:rsidRDefault="0036662B" w:rsidP="0036662B">
      <w:pPr>
        <w:numPr>
          <w:ilvl w:val="1"/>
          <w:numId w:val="1"/>
        </w:numPr>
        <w:jc w:val="both"/>
        <w:rPr>
          <w:rFonts w:asciiTheme="minorHAnsi" w:hAnsiTheme="minorHAnsi" w:cstheme="minorHAnsi"/>
          <w:b/>
          <w:bCs/>
        </w:rPr>
      </w:pPr>
      <w:r w:rsidRPr="00762C9E">
        <w:rPr>
          <w:rFonts w:asciiTheme="minorHAnsi" w:hAnsiTheme="minorHAnsi" w:cstheme="minorHAnsi"/>
          <w:b/>
          <w:bCs/>
          <w:u w:val="single"/>
        </w:rPr>
        <w:t>Výkonové ukazovatele</w:t>
      </w:r>
    </w:p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pBdr>
          <w:bottom w:val="single" w:sz="6" w:space="1" w:color="auto"/>
        </w:pBdr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>Prehľad o vývoji výkonových ukazovateľov je zrejmý z nasledovnej tabuľky:</w:t>
      </w:r>
    </w:p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Ukazovateľ                 </w:t>
      </w:r>
      <w:r>
        <w:rPr>
          <w:rFonts w:asciiTheme="minorHAnsi" w:hAnsiTheme="minorHAnsi" w:cstheme="minorHAnsi"/>
        </w:rPr>
        <w:t xml:space="preserve">          Skutočnosť za rok </w:t>
      </w:r>
      <w:r w:rsidR="00792CE9">
        <w:rPr>
          <w:rFonts w:asciiTheme="minorHAnsi" w:hAnsiTheme="minorHAnsi" w:cstheme="minorHAnsi"/>
        </w:rPr>
        <w:t>2013</w:t>
      </w:r>
      <w:r w:rsidRPr="003C100E">
        <w:rPr>
          <w:rFonts w:asciiTheme="minorHAnsi" w:hAnsiTheme="minorHAnsi" w:cstheme="minorHAnsi"/>
        </w:rPr>
        <w:t xml:space="preserve">      Skutočnosť za rok </w:t>
      </w:r>
      <w:r w:rsidR="00792CE9">
        <w:rPr>
          <w:rFonts w:asciiTheme="minorHAnsi" w:hAnsiTheme="minorHAnsi" w:cstheme="minorHAnsi"/>
        </w:rPr>
        <w:t>2012</w:t>
      </w:r>
      <w:r w:rsidRPr="003C100E">
        <w:rPr>
          <w:rFonts w:asciiTheme="minorHAnsi" w:hAnsiTheme="minorHAnsi" w:cstheme="minorHAnsi"/>
        </w:rPr>
        <w:t xml:space="preserve">   Index </w:t>
      </w:r>
      <w:r>
        <w:rPr>
          <w:rFonts w:asciiTheme="minorHAnsi" w:hAnsiTheme="minorHAnsi" w:cstheme="minorHAnsi"/>
        </w:rPr>
        <w:t>1</w:t>
      </w:r>
      <w:r w:rsidR="007125C7">
        <w:rPr>
          <w:rFonts w:asciiTheme="minorHAnsi" w:hAnsiTheme="minorHAnsi" w:cstheme="minorHAnsi"/>
        </w:rPr>
        <w:t>3</w:t>
      </w:r>
      <w:r>
        <w:rPr>
          <w:rFonts w:asciiTheme="minorHAnsi" w:hAnsiTheme="minorHAnsi" w:cstheme="minorHAnsi"/>
        </w:rPr>
        <w:t>/1</w:t>
      </w:r>
      <w:r w:rsidR="007125C7">
        <w:rPr>
          <w:rFonts w:asciiTheme="minorHAnsi" w:hAnsiTheme="minorHAnsi" w:cstheme="minorHAnsi"/>
        </w:rPr>
        <w:t>2</w:t>
      </w:r>
    </w:p>
    <w:p w:rsidR="0036662B" w:rsidRPr="003C100E" w:rsidRDefault="0036662B" w:rsidP="0036662B">
      <w:pPr>
        <w:pBdr>
          <w:bottom w:val="single" w:sz="6" w:space="1" w:color="auto"/>
        </w:pBdr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                                                          v €                                         v €</w:t>
      </w:r>
    </w:p>
    <w:tbl>
      <w:tblPr>
        <w:tblW w:w="11770" w:type="dxa"/>
        <w:tblCellMar>
          <w:left w:w="70" w:type="dxa"/>
          <w:right w:w="70" w:type="dxa"/>
        </w:tblCellMar>
        <w:tblLook w:val="0000"/>
      </w:tblPr>
      <w:tblGrid>
        <w:gridCol w:w="3130"/>
        <w:gridCol w:w="1440"/>
        <w:gridCol w:w="2880"/>
        <w:gridCol w:w="1551"/>
        <w:gridCol w:w="2769"/>
      </w:tblGrid>
      <w:tr w:rsidR="007125C7" w:rsidRPr="003C100E" w:rsidTr="007125C7">
        <w:tc>
          <w:tcPr>
            <w:tcW w:w="3130" w:type="dxa"/>
          </w:tcPr>
          <w:p w:rsidR="007125C7" w:rsidRPr="003C100E" w:rsidRDefault="007125C7" w:rsidP="00AD66CF">
            <w:pPr>
              <w:jc w:val="both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Maloobchodný obrat</w:t>
            </w:r>
          </w:p>
        </w:tc>
        <w:tc>
          <w:tcPr>
            <w:tcW w:w="1440" w:type="dxa"/>
          </w:tcPr>
          <w:p w:rsidR="007125C7" w:rsidRPr="003C100E" w:rsidRDefault="007125C7" w:rsidP="00AD66CF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70 574 224</w:t>
            </w:r>
          </w:p>
        </w:tc>
        <w:tc>
          <w:tcPr>
            <w:tcW w:w="2880" w:type="dxa"/>
          </w:tcPr>
          <w:p w:rsidR="007125C7" w:rsidRPr="003C100E" w:rsidRDefault="007125C7" w:rsidP="00267A5D">
            <w:pPr>
              <w:jc w:val="right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6</w:t>
            </w:r>
            <w:r>
              <w:rPr>
                <w:rFonts w:asciiTheme="minorHAnsi" w:hAnsiTheme="minorHAnsi" w:cstheme="minorHAnsi"/>
              </w:rPr>
              <w:t>8 204 186</w:t>
            </w:r>
          </w:p>
        </w:tc>
        <w:tc>
          <w:tcPr>
            <w:tcW w:w="1551" w:type="dxa"/>
          </w:tcPr>
          <w:p w:rsidR="007125C7" w:rsidRPr="003C100E" w:rsidRDefault="007125C7" w:rsidP="007125C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         </w:t>
            </w:r>
            <w:r w:rsidR="00990003">
              <w:rPr>
                <w:rFonts w:asciiTheme="minorHAnsi" w:hAnsiTheme="minorHAnsi" w:cstheme="minorHAnsi"/>
              </w:rPr>
              <w:t>103,5</w:t>
            </w:r>
          </w:p>
        </w:tc>
        <w:tc>
          <w:tcPr>
            <w:tcW w:w="2769" w:type="dxa"/>
          </w:tcPr>
          <w:p w:rsidR="007125C7" w:rsidRPr="003C100E" w:rsidRDefault="007125C7" w:rsidP="00AD66CF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7125C7" w:rsidRPr="003C100E" w:rsidTr="007125C7">
        <w:tc>
          <w:tcPr>
            <w:tcW w:w="3130" w:type="dxa"/>
          </w:tcPr>
          <w:p w:rsidR="007125C7" w:rsidRPr="003C100E" w:rsidRDefault="007125C7" w:rsidP="00AD66CF">
            <w:pPr>
              <w:jc w:val="both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Veľkoobchodný obrat vo VOC</w:t>
            </w:r>
          </w:p>
        </w:tc>
        <w:tc>
          <w:tcPr>
            <w:tcW w:w="1440" w:type="dxa"/>
          </w:tcPr>
          <w:p w:rsidR="007125C7" w:rsidRPr="00582465" w:rsidRDefault="007125C7" w:rsidP="00AD66CF">
            <w:pPr>
              <w:jc w:val="right"/>
              <w:rPr>
                <w:rFonts w:asciiTheme="minorHAnsi" w:hAnsiTheme="minorHAnsi" w:cstheme="minorHAnsi"/>
              </w:rPr>
            </w:pPr>
            <w:r w:rsidRPr="00582465">
              <w:rPr>
                <w:rFonts w:asciiTheme="minorHAnsi" w:hAnsiTheme="minorHAnsi" w:cstheme="minorHAnsi"/>
              </w:rPr>
              <w:t>1 438 607</w:t>
            </w:r>
          </w:p>
        </w:tc>
        <w:tc>
          <w:tcPr>
            <w:tcW w:w="2880" w:type="dxa"/>
          </w:tcPr>
          <w:p w:rsidR="007125C7" w:rsidRPr="00582465" w:rsidRDefault="002F5CF1" w:rsidP="00267A5D">
            <w:pPr>
              <w:jc w:val="right"/>
              <w:rPr>
                <w:rFonts w:asciiTheme="minorHAnsi" w:hAnsiTheme="minorHAnsi" w:cstheme="minorHAnsi"/>
              </w:rPr>
            </w:pPr>
            <w:r w:rsidRPr="00582465">
              <w:rPr>
                <w:rFonts w:asciiTheme="minorHAnsi" w:hAnsiTheme="minorHAnsi" w:cstheme="minorHAnsi"/>
              </w:rPr>
              <w:t>20 736 197</w:t>
            </w:r>
          </w:p>
        </w:tc>
        <w:tc>
          <w:tcPr>
            <w:tcW w:w="1551" w:type="dxa"/>
          </w:tcPr>
          <w:p w:rsidR="007125C7" w:rsidRPr="00582465" w:rsidRDefault="007125C7" w:rsidP="002F5CF1">
            <w:pPr>
              <w:rPr>
                <w:rFonts w:asciiTheme="minorHAnsi" w:hAnsiTheme="minorHAnsi" w:cstheme="minorHAnsi"/>
              </w:rPr>
            </w:pPr>
            <w:r w:rsidRPr="00582465">
              <w:rPr>
                <w:rFonts w:asciiTheme="minorHAnsi" w:hAnsiTheme="minorHAnsi" w:cstheme="minorHAnsi"/>
              </w:rPr>
              <w:t xml:space="preserve"> </w:t>
            </w:r>
            <w:r w:rsidR="002F5CF1" w:rsidRPr="00582465">
              <w:rPr>
                <w:rFonts w:asciiTheme="minorHAnsi" w:hAnsiTheme="minorHAnsi" w:cstheme="minorHAnsi"/>
              </w:rPr>
              <w:t xml:space="preserve">                  6,9</w:t>
            </w:r>
          </w:p>
        </w:tc>
        <w:tc>
          <w:tcPr>
            <w:tcW w:w="2769" w:type="dxa"/>
          </w:tcPr>
          <w:p w:rsidR="007125C7" w:rsidRPr="00582465" w:rsidRDefault="007125C7" w:rsidP="00AD66CF">
            <w:pPr>
              <w:jc w:val="right"/>
              <w:rPr>
                <w:rFonts w:asciiTheme="minorHAnsi" w:hAnsiTheme="minorHAnsi" w:cstheme="minorHAnsi"/>
              </w:rPr>
            </w:pPr>
            <w:r w:rsidRPr="00582465">
              <w:rPr>
                <w:rFonts w:asciiTheme="minorHAnsi" w:hAnsiTheme="minorHAnsi" w:cstheme="minorHAnsi"/>
              </w:rPr>
              <w:t>97,0</w:t>
            </w:r>
          </w:p>
        </w:tc>
      </w:tr>
      <w:tr w:rsidR="007125C7" w:rsidRPr="003C100E" w:rsidTr="007125C7">
        <w:tc>
          <w:tcPr>
            <w:tcW w:w="3130" w:type="dxa"/>
          </w:tcPr>
          <w:p w:rsidR="007125C7" w:rsidRPr="003C100E" w:rsidRDefault="007125C7" w:rsidP="00AD66CF">
            <w:pPr>
              <w:jc w:val="both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Investičná výstavba</w:t>
            </w:r>
          </w:p>
        </w:tc>
        <w:tc>
          <w:tcPr>
            <w:tcW w:w="1440" w:type="dxa"/>
          </w:tcPr>
          <w:p w:rsidR="007125C7" w:rsidRPr="00582465" w:rsidRDefault="00F63074" w:rsidP="00F63074">
            <w:pPr>
              <w:jc w:val="right"/>
              <w:rPr>
                <w:rFonts w:asciiTheme="minorHAnsi" w:hAnsiTheme="minorHAnsi" w:cstheme="minorHAnsi"/>
              </w:rPr>
            </w:pPr>
            <w:r w:rsidRPr="00582465">
              <w:rPr>
                <w:rFonts w:asciiTheme="minorHAnsi" w:hAnsiTheme="minorHAnsi" w:cstheme="minorHAnsi"/>
              </w:rPr>
              <w:t>1 711</w:t>
            </w:r>
            <w:r w:rsidR="007125C7" w:rsidRPr="00582465">
              <w:rPr>
                <w:rFonts w:asciiTheme="minorHAnsi" w:hAnsiTheme="minorHAnsi" w:cstheme="minorHAnsi"/>
              </w:rPr>
              <w:t xml:space="preserve"> 1</w:t>
            </w:r>
            <w:r w:rsidRPr="00582465">
              <w:rPr>
                <w:rFonts w:asciiTheme="minorHAnsi" w:hAnsiTheme="minorHAnsi" w:cstheme="minorHAnsi"/>
              </w:rPr>
              <w:t>7</w:t>
            </w:r>
            <w:r w:rsidR="007125C7" w:rsidRPr="00582465">
              <w:rPr>
                <w:rFonts w:asciiTheme="minorHAnsi" w:hAnsiTheme="minorHAnsi" w:cstheme="minorHAnsi"/>
              </w:rPr>
              <w:t>5</w:t>
            </w:r>
          </w:p>
        </w:tc>
        <w:tc>
          <w:tcPr>
            <w:tcW w:w="2880" w:type="dxa"/>
          </w:tcPr>
          <w:p w:rsidR="007125C7" w:rsidRPr="00582465" w:rsidRDefault="007125C7" w:rsidP="00267A5D">
            <w:pPr>
              <w:jc w:val="right"/>
              <w:rPr>
                <w:rFonts w:asciiTheme="minorHAnsi" w:hAnsiTheme="minorHAnsi" w:cstheme="minorHAnsi"/>
              </w:rPr>
            </w:pPr>
            <w:r w:rsidRPr="00582465">
              <w:rPr>
                <w:rFonts w:asciiTheme="minorHAnsi" w:hAnsiTheme="minorHAnsi" w:cstheme="minorHAnsi"/>
              </w:rPr>
              <w:t xml:space="preserve">1 427 840       </w:t>
            </w:r>
          </w:p>
        </w:tc>
        <w:tc>
          <w:tcPr>
            <w:tcW w:w="1551" w:type="dxa"/>
          </w:tcPr>
          <w:p w:rsidR="007125C7" w:rsidRPr="00582465" w:rsidRDefault="007125C7" w:rsidP="00F63074">
            <w:pPr>
              <w:rPr>
                <w:rFonts w:asciiTheme="minorHAnsi" w:hAnsiTheme="minorHAnsi" w:cstheme="minorHAnsi"/>
              </w:rPr>
            </w:pPr>
            <w:r w:rsidRPr="00582465">
              <w:rPr>
                <w:rFonts w:asciiTheme="minorHAnsi" w:hAnsiTheme="minorHAnsi" w:cstheme="minorHAnsi"/>
              </w:rPr>
              <w:t xml:space="preserve">              </w:t>
            </w:r>
            <w:r w:rsidR="00990003" w:rsidRPr="00582465">
              <w:rPr>
                <w:rFonts w:asciiTheme="minorHAnsi" w:hAnsiTheme="minorHAnsi" w:cstheme="minorHAnsi"/>
              </w:rPr>
              <w:t xml:space="preserve"> </w:t>
            </w:r>
            <w:r w:rsidRPr="00582465">
              <w:rPr>
                <w:rFonts w:asciiTheme="minorHAnsi" w:hAnsiTheme="minorHAnsi" w:cstheme="minorHAnsi"/>
              </w:rPr>
              <w:t>11</w:t>
            </w:r>
            <w:r w:rsidR="00F63074" w:rsidRPr="00582465">
              <w:rPr>
                <w:rFonts w:asciiTheme="minorHAnsi" w:hAnsiTheme="minorHAnsi" w:cstheme="minorHAnsi"/>
              </w:rPr>
              <w:t>9</w:t>
            </w:r>
            <w:r w:rsidRPr="00582465">
              <w:rPr>
                <w:rFonts w:asciiTheme="minorHAnsi" w:hAnsiTheme="minorHAnsi" w:cstheme="minorHAnsi"/>
              </w:rPr>
              <w:t>,</w:t>
            </w:r>
            <w:r w:rsidR="00F63074" w:rsidRPr="00582465">
              <w:rPr>
                <w:rFonts w:asciiTheme="minorHAnsi" w:hAnsiTheme="minorHAnsi" w:cstheme="minorHAnsi"/>
              </w:rPr>
              <w:t>8</w:t>
            </w:r>
          </w:p>
        </w:tc>
        <w:tc>
          <w:tcPr>
            <w:tcW w:w="2769" w:type="dxa"/>
          </w:tcPr>
          <w:p w:rsidR="007125C7" w:rsidRPr="00582465" w:rsidRDefault="007125C7" w:rsidP="00AD66CF">
            <w:pPr>
              <w:jc w:val="right"/>
              <w:rPr>
                <w:rFonts w:asciiTheme="minorHAnsi" w:hAnsiTheme="minorHAnsi" w:cstheme="minorHAnsi"/>
              </w:rPr>
            </w:pPr>
            <w:r w:rsidRPr="00582465">
              <w:rPr>
                <w:rFonts w:asciiTheme="minorHAnsi" w:hAnsiTheme="minorHAnsi" w:cstheme="minorHAnsi"/>
              </w:rPr>
              <w:t>116,6</w:t>
            </w:r>
          </w:p>
        </w:tc>
      </w:tr>
      <w:tr w:rsidR="007125C7" w:rsidRPr="003C100E" w:rsidTr="007125C7">
        <w:tc>
          <w:tcPr>
            <w:tcW w:w="3130" w:type="dxa"/>
          </w:tcPr>
          <w:p w:rsidR="007125C7" w:rsidRPr="003C100E" w:rsidRDefault="007125C7" w:rsidP="00AD66CF">
            <w:pPr>
              <w:jc w:val="both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Ø prepoč. stav zamestnancov</w:t>
            </w:r>
          </w:p>
        </w:tc>
        <w:tc>
          <w:tcPr>
            <w:tcW w:w="1440" w:type="dxa"/>
          </w:tcPr>
          <w:p w:rsidR="007125C7" w:rsidRPr="003C100E" w:rsidRDefault="007125C7" w:rsidP="00AD66CF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731</w:t>
            </w:r>
          </w:p>
        </w:tc>
        <w:tc>
          <w:tcPr>
            <w:tcW w:w="2880" w:type="dxa"/>
          </w:tcPr>
          <w:p w:rsidR="007125C7" w:rsidRPr="003C100E" w:rsidRDefault="007125C7" w:rsidP="00267A5D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773     </w:t>
            </w:r>
          </w:p>
        </w:tc>
        <w:tc>
          <w:tcPr>
            <w:tcW w:w="1551" w:type="dxa"/>
          </w:tcPr>
          <w:p w:rsidR="007125C7" w:rsidRPr="003C100E" w:rsidRDefault="00990003" w:rsidP="0099000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       94,6</w:t>
            </w:r>
          </w:p>
        </w:tc>
        <w:tc>
          <w:tcPr>
            <w:tcW w:w="2769" w:type="dxa"/>
          </w:tcPr>
          <w:p w:rsidR="007125C7" w:rsidRPr="003C100E" w:rsidRDefault="007125C7" w:rsidP="00AD66CF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97,4</w:t>
            </w:r>
          </w:p>
        </w:tc>
      </w:tr>
      <w:tr w:rsidR="007125C7" w:rsidRPr="003C100E" w:rsidTr="007125C7">
        <w:tc>
          <w:tcPr>
            <w:tcW w:w="3130" w:type="dxa"/>
          </w:tcPr>
          <w:p w:rsidR="007125C7" w:rsidRPr="003C100E" w:rsidRDefault="007125C7" w:rsidP="00AD66CF">
            <w:pPr>
              <w:jc w:val="both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Zisk z</w:t>
            </w:r>
            <w:r>
              <w:rPr>
                <w:rFonts w:asciiTheme="minorHAnsi" w:hAnsiTheme="minorHAnsi" w:cstheme="minorHAnsi"/>
              </w:rPr>
              <w:t> </w:t>
            </w:r>
            <w:r w:rsidRPr="003C100E">
              <w:rPr>
                <w:rFonts w:asciiTheme="minorHAnsi" w:hAnsiTheme="minorHAnsi" w:cstheme="minorHAnsi"/>
              </w:rPr>
              <w:t>prenájmov</w:t>
            </w:r>
          </w:p>
        </w:tc>
        <w:tc>
          <w:tcPr>
            <w:tcW w:w="1440" w:type="dxa"/>
          </w:tcPr>
          <w:p w:rsidR="007125C7" w:rsidRPr="003C100E" w:rsidRDefault="007125C7" w:rsidP="00AD66CF">
            <w:pPr>
              <w:jc w:val="right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 xml:space="preserve"> </w:t>
            </w:r>
            <w:r>
              <w:rPr>
                <w:rFonts w:asciiTheme="minorHAnsi" w:hAnsiTheme="minorHAnsi" w:cstheme="minorHAnsi"/>
              </w:rPr>
              <w:t>98 866</w:t>
            </w:r>
          </w:p>
        </w:tc>
        <w:tc>
          <w:tcPr>
            <w:tcW w:w="2880" w:type="dxa"/>
          </w:tcPr>
          <w:p w:rsidR="007125C7" w:rsidRPr="003C100E" w:rsidRDefault="007125C7" w:rsidP="00267A5D">
            <w:pPr>
              <w:jc w:val="right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 xml:space="preserve"> </w:t>
            </w:r>
            <w:r>
              <w:rPr>
                <w:rFonts w:asciiTheme="minorHAnsi" w:hAnsiTheme="minorHAnsi" w:cstheme="minorHAnsi"/>
              </w:rPr>
              <w:t>96 894</w:t>
            </w:r>
          </w:p>
        </w:tc>
        <w:tc>
          <w:tcPr>
            <w:tcW w:w="1551" w:type="dxa"/>
          </w:tcPr>
          <w:p w:rsidR="007125C7" w:rsidRPr="003C100E" w:rsidRDefault="00990003" w:rsidP="0099000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     102,0</w:t>
            </w:r>
          </w:p>
        </w:tc>
        <w:tc>
          <w:tcPr>
            <w:tcW w:w="2769" w:type="dxa"/>
          </w:tcPr>
          <w:p w:rsidR="007125C7" w:rsidRPr="003C100E" w:rsidRDefault="007125C7" w:rsidP="00AD66CF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80,2</w:t>
            </w:r>
          </w:p>
        </w:tc>
      </w:tr>
    </w:tbl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Negatívne vplyvy na vývoj maloobchodného obratu boli najmä:</w:t>
      </w:r>
    </w:p>
    <w:p w:rsidR="0036662B" w:rsidRPr="003C100E" w:rsidRDefault="00990003" w:rsidP="0036662B">
      <w:pPr>
        <w:pStyle w:val="Odsekzoznamu"/>
        <w:numPr>
          <w:ilvl w:val="0"/>
          <w:numId w:val="6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</w:t>
      </w:r>
      <w:r w:rsidR="0036662B">
        <w:rPr>
          <w:rFonts w:asciiTheme="minorHAnsi" w:hAnsiTheme="minorHAnsi" w:cstheme="minorHAnsi"/>
        </w:rPr>
        <w:t xml:space="preserve">ilná konkurencia hlavne zahraničných </w:t>
      </w:r>
      <w:r>
        <w:rPr>
          <w:rFonts w:asciiTheme="minorHAnsi" w:hAnsiTheme="minorHAnsi" w:cstheme="minorHAnsi"/>
        </w:rPr>
        <w:t>a domácich r</w:t>
      </w:r>
      <w:r w:rsidR="0036662B">
        <w:rPr>
          <w:rFonts w:asciiTheme="minorHAnsi" w:hAnsiTheme="minorHAnsi" w:cstheme="minorHAnsi"/>
        </w:rPr>
        <w:t>eťazcov</w:t>
      </w:r>
      <w:r w:rsidR="0036662B" w:rsidRPr="003C100E">
        <w:rPr>
          <w:rFonts w:asciiTheme="minorHAnsi" w:hAnsiTheme="minorHAnsi" w:cstheme="minorHAnsi"/>
        </w:rPr>
        <w:t xml:space="preserve">; </w:t>
      </w:r>
    </w:p>
    <w:p w:rsidR="0036662B" w:rsidRPr="003C100E" w:rsidRDefault="00990003" w:rsidP="0036662B">
      <w:pPr>
        <w:pStyle w:val="Odsekzoznamu"/>
        <w:numPr>
          <w:ilvl w:val="0"/>
          <w:numId w:val="6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nedostatočná predajná plocha na viacerých PJ;</w:t>
      </w:r>
    </w:p>
    <w:p w:rsidR="0036662B" w:rsidRDefault="00990003" w:rsidP="0036662B">
      <w:pPr>
        <w:pStyle w:val="Odsekzoznamu"/>
        <w:numPr>
          <w:ilvl w:val="0"/>
          <w:numId w:val="6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personálne nedostatky na niektorých PJ</w:t>
      </w:r>
      <w:r w:rsidR="0036662B">
        <w:rPr>
          <w:rFonts w:asciiTheme="minorHAnsi" w:hAnsiTheme="minorHAnsi" w:cstheme="minorHAnsi"/>
        </w:rPr>
        <w:t>;</w:t>
      </w:r>
    </w:p>
    <w:p w:rsidR="0036662B" w:rsidRPr="003C100E" w:rsidRDefault="00990003" w:rsidP="0036662B">
      <w:pPr>
        <w:pStyle w:val="Odsekzoznamu"/>
        <w:numPr>
          <w:ilvl w:val="0"/>
          <w:numId w:val="6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časté celodenné zatvorenia predajní z dôvodu výpadkov elektrickej energie počas prác v obciach</w:t>
      </w:r>
      <w:r w:rsidR="0036662B">
        <w:rPr>
          <w:rFonts w:asciiTheme="minorHAnsi" w:hAnsiTheme="minorHAnsi" w:cstheme="minorHAnsi"/>
        </w:rPr>
        <w:t>;</w:t>
      </w:r>
    </w:p>
    <w:p w:rsidR="0036662B" w:rsidRPr="003C100E" w:rsidRDefault="0036662B" w:rsidP="0036662B">
      <w:pPr>
        <w:pStyle w:val="Odsekzoznamu"/>
        <w:numPr>
          <w:ilvl w:val="0"/>
          <w:numId w:val="6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prechodné </w:t>
      </w:r>
      <w:r w:rsidRPr="003C100E">
        <w:rPr>
          <w:rFonts w:asciiTheme="minorHAnsi" w:hAnsiTheme="minorHAnsi" w:cstheme="minorHAnsi"/>
        </w:rPr>
        <w:t>zatvorenie predajní z dôvodu krádeží, rekonštrukcií</w:t>
      </w:r>
      <w:r>
        <w:rPr>
          <w:rFonts w:asciiTheme="minorHAnsi" w:hAnsiTheme="minorHAnsi" w:cstheme="minorHAnsi"/>
        </w:rPr>
        <w:t xml:space="preserve">, </w:t>
      </w:r>
      <w:r w:rsidRPr="003D740B">
        <w:rPr>
          <w:rFonts w:asciiTheme="minorHAnsi" w:hAnsiTheme="minorHAnsi" w:cstheme="minorHAnsi"/>
        </w:rPr>
        <w:t>výmeny</w:t>
      </w:r>
      <w:r w:rsidRPr="0023599D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zariadení a úprav dispozičného riešenia predajní</w:t>
      </w:r>
      <w:r w:rsidRPr="003C100E">
        <w:rPr>
          <w:rFonts w:asciiTheme="minorHAnsi" w:hAnsiTheme="minorHAnsi" w:cstheme="minorHAnsi"/>
        </w:rPr>
        <w:t>.</w:t>
      </w:r>
    </w:p>
    <w:p w:rsidR="0036662B" w:rsidRPr="003C100E" w:rsidRDefault="0036662B" w:rsidP="0036662B">
      <w:pPr>
        <w:pStyle w:val="Odsekzoznamu"/>
        <w:jc w:val="both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   Pozitívne vplyvy na vývoj maloobchodného obratu boli najmä:</w:t>
      </w:r>
    </w:p>
    <w:p w:rsidR="0036662B" w:rsidRDefault="00990003" w:rsidP="0036662B">
      <w:pPr>
        <w:pStyle w:val="Odsekzoznamu"/>
        <w:numPr>
          <w:ilvl w:val="0"/>
          <w:numId w:val="7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rekonštrukcie a modernizácie predajní</w:t>
      </w:r>
      <w:r w:rsidR="0036662B" w:rsidRPr="003C100E">
        <w:rPr>
          <w:rFonts w:asciiTheme="minorHAnsi" w:hAnsiTheme="minorHAnsi" w:cstheme="minorHAnsi"/>
        </w:rPr>
        <w:t>;</w:t>
      </w:r>
    </w:p>
    <w:p w:rsidR="0036662B" w:rsidRPr="003C100E" w:rsidRDefault="0036662B" w:rsidP="0036662B">
      <w:pPr>
        <w:pStyle w:val="Odsekzoznamu"/>
        <w:numPr>
          <w:ilvl w:val="0"/>
          <w:numId w:val="7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celoslovenská a vlastná marketingová podpora predaja;</w:t>
      </w:r>
    </w:p>
    <w:p w:rsidR="0036662B" w:rsidRDefault="00990003" w:rsidP="0036662B">
      <w:pPr>
        <w:pStyle w:val="Odsekzoznamu"/>
        <w:numPr>
          <w:ilvl w:val="0"/>
          <w:numId w:val="7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>nárast maloobchodného obratu v kategórií predajní typu supermarket</w:t>
      </w:r>
      <w:r w:rsidR="0036662B">
        <w:rPr>
          <w:rFonts w:asciiTheme="minorHAnsi" w:hAnsiTheme="minorHAnsi" w:cstheme="minorHAnsi"/>
        </w:rPr>
        <w:t>;</w:t>
      </w:r>
    </w:p>
    <w:p w:rsidR="0036662B" w:rsidRDefault="0036662B" w:rsidP="0036662B">
      <w:pPr>
        <w:pStyle w:val="Odsekzoznamu"/>
        <w:numPr>
          <w:ilvl w:val="0"/>
          <w:numId w:val="7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</w:t>
      </w:r>
      <w:r w:rsidR="00990003">
        <w:rPr>
          <w:rFonts w:asciiTheme="minorHAnsi" w:hAnsiTheme="minorHAnsi" w:cstheme="minorHAnsi"/>
        </w:rPr>
        <w:t xml:space="preserve">astúci počet zákazníkov </w:t>
      </w:r>
      <w:r w:rsidR="00F63074" w:rsidRPr="00582465">
        <w:rPr>
          <w:rFonts w:asciiTheme="minorHAnsi" w:hAnsiTheme="minorHAnsi" w:cstheme="minorHAnsi"/>
        </w:rPr>
        <w:t>s nákupnými kartami</w:t>
      </w:r>
      <w:r w:rsidRPr="00582465">
        <w:rPr>
          <w:rFonts w:asciiTheme="minorHAnsi" w:hAnsiTheme="minorHAnsi" w:cstheme="minorHAnsi"/>
        </w:rPr>
        <w:t>;</w:t>
      </w:r>
    </w:p>
    <w:p w:rsidR="0036662B" w:rsidRPr="003C100E" w:rsidRDefault="00990003" w:rsidP="0036662B">
      <w:pPr>
        <w:pStyle w:val="Odsekzoznamu"/>
        <w:numPr>
          <w:ilvl w:val="0"/>
          <w:numId w:val="7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rastúci záujem o doplnkové služby – platby šekov, dobíjanie kreditov</w:t>
      </w:r>
      <w:r w:rsidR="00301477">
        <w:rPr>
          <w:rFonts w:asciiTheme="minorHAnsi" w:hAnsiTheme="minorHAnsi" w:cstheme="minorHAnsi"/>
        </w:rPr>
        <w:t>, cash back</w:t>
      </w:r>
      <w:r w:rsidR="0036662B">
        <w:rPr>
          <w:rFonts w:asciiTheme="minorHAnsi" w:hAnsiTheme="minorHAnsi" w:cstheme="minorHAnsi"/>
        </w:rPr>
        <w:t>;</w:t>
      </w:r>
    </w:p>
    <w:p w:rsidR="0036662B" w:rsidRDefault="00301477" w:rsidP="0036662B">
      <w:pPr>
        <w:pStyle w:val="Odsekzoznamu"/>
        <w:numPr>
          <w:ilvl w:val="0"/>
          <w:numId w:val="7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dobré personálne obsadenie viacerých predajní.</w:t>
      </w:r>
    </w:p>
    <w:p w:rsidR="0036662B" w:rsidRPr="003C100E" w:rsidRDefault="0036662B" w:rsidP="0036662B">
      <w:pPr>
        <w:jc w:val="both"/>
        <w:rPr>
          <w:rFonts w:asciiTheme="minorHAnsi" w:hAnsiTheme="minorHAnsi" w:cstheme="minorHAnsi"/>
          <w:highlight w:val="yellow"/>
        </w:rPr>
      </w:pPr>
    </w:p>
    <w:p w:rsidR="0036662B" w:rsidRPr="001131E0" w:rsidRDefault="0036662B" w:rsidP="0036662B">
      <w:pPr>
        <w:jc w:val="both"/>
        <w:rPr>
          <w:rFonts w:asciiTheme="minorHAnsi" w:hAnsiTheme="minorHAnsi" w:cstheme="minorHAnsi"/>
          <w:color w:val="FF0000"/>
        </w:rPr>
      </w:pPr>
      <w:r w:rsidRPr="003C100E">
        <w:rPr>
          <w:rFonts w:asciiTheme="minorHAnsi" w:hAnsiTheme="minorHAnsi" w:cstheme="minorHAnsi"/>
        </w:rPr>
        <w:t xml:space="preserve">   V roku </w:t>
      </w:r>
      <w:r w:rsidR="00792CE9">
        <w:rPr>
          <w:rFonts w:asciiTheme="minorHAnsi" w:hAnsiTheme="minorHAnsi" w:cstheme="minorHAnsi"/>
        </w:rPr>
        <w:t>2013</w:t>
      </w:r>
      <w:r w:rsidRPr="003C100E">
        <w:rPr>
          <w:rFonts w:asciiTheme="minorHAnsi" w:hAnsiTheme="minorHAnsi" w:cstheme="minorHAnsi"/>
        </w:rPr>
        <w:t xml:space="preserve"> došlo </w:t>
      </w:r>
      <w:r w:rsidRPr="00952BE2">
        <w:rPr>
          <w:rFonts w:asciiTheme="minorHAnsi" w:hAnsiTheme="minorHAnsi" w:cstheme="minorHAnsi"/>
        </w:rPr>
        <w:t xml:space="preserve">k poklesu veľkoobchodného obratu v porovnaní s rokom </w:t>
      </w:r>
      <w:r w:rsidR="00792CE9">
        <w:rPr>
          <w:rFonts w:asciiTheme="minorHAnsi" w:hAnsiTheme="minorHAnsi" w:cstheme="minorHAnsi"/>
        </w:rPr>
        <w:t>2012</w:t>
      </w:r>
      <w:r w:rsidRPr="00952BE2">
        <w:rPr>
          <w:rFonts w:asciiTheme="minorHAnsi" w:hAnsiTheme="minorHAnsi" w:cstheme="minorHAnsi"/>
        </w:rPr>
        <w:t xml:space="preserve"> indexom </w:t>
      </w:r>
      <w:r w:rsidR="00582465">
        <w:rPr>
          <w:rFonts w:asciiTheme="minorHAnsi" w:hAnsiTheme="minorHAnsi" w:cstheme="minorHAnsi"/>
        </w:rPr>
        <w:t>6,9</w:t>
      </w:r>
      <w:r w:rsidRPr="00952BE2">
        <w:rPr>
          <w:rFonts w:asciiTheme="minorHAnsi" w:hAnsiTheme="minorHAnsi" w:cstheme="minorHAnsi"/>
        </w:rPr>
        <w:t xml:space="preserve"> % a v hodnotovom vyjadrení o</w:t>
      </w:r>
      <w:r w:rsidR="00582465">
        <w:rPr>
          <w:rFonts w:asciiTheme="minorHAnsi" w:hAnsiTheme="minorHAnsi" w:cstheme="minorHAnsi"/>
        </w:rPr>
        <w:t> </w:t>
      </w:r>
      <w:r w:rsidR="00582465" w:rsidRPr="00582465">
        <w:rPr>
          <w:rFonts w:asciiTheme="minorHAnsi" w:hAnsiTheme="minorHAnsi" w:cstheme="minorHAnsi"/>
        </w:rPr>
        <w:t>19 297 590</w:t>
      </w:r>
      <w:r w:rsidRPr="00582465">
        <w:rPr>
          <w:rFonts w:asciiTheme="minorHAnsi" w:hAnsiTheme="minorHAnsi" w:cstheme="minorHAnsi"/>
        </w:rPr>
        <w:t>,-</w:t>
      </w:r>
      <w:r w:rsidRPr="00952BE2">
        <w:rPr>
          <w:rFonts w:asciiTheme="minorHAnsi" w:hAnsiTheme="minorHAnsi" w:cstheme="minorHAnsi"/>
        </w:rPr>
        <w:t xml:space="preserve"> €</w:t>
      </w:r>
      <w:r w:rsidR="00301477">
        <w:rPr>
          <w:rFonts w:asciiTheme="minorHAnsi" w:hAnsiTheme="minorHAnsi" w:cstheme="minorHAnsi"/>
        </w:rPr>
        <w:t xml:space="preserve"> z dôvodu ukončenia činnosti vlastného veľkoobchodu a nákladnej dopravy a prechodu na zásobovanie našich predajní z COOP Jednoty – Logistického centra v Hornom </w:t>
      </w:r>
      <w:r w:rsidR="00301477" w:rsidRPr="00582465">
        <w:rPr>
          <w:rFonts w:asciiTheme="minorHAnsi" w:hAnsiTheme="minorHAnsi" w:cstheme="minorHAnsi"/>
        </w:rPr>
        <w:t>Hričove.</w:t>
      </w:r>
      <w:r w:rsidRPr="001131E0">
        <w:rPr>
          <w:rFonts w:asciiTheme="minorHAnsi" w:hAnsiTheme="minorHAnsi" w:cstheme="minorHAnsi"/>
          <w:color w:val="FF0000"/>
        </w:rPr>
        <w:t xml:space="preserve"> </w:t>
      </w:r>
    </w:p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</w:p>
    <w:p w:rsidR="0036662B" w:rsidRPr="00952BE2" w:rsidRDefault="0036662B" w:rsidP="0036662B">
      <w:pPr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   V rámci investičnej výstavby sa vynaložilo </w:t>
      </w:r>
      <w:r w:rsidR="00301477">
        <w:rPr>
          <w:rFonts w:asciiTheme="minorHAnsi" w:hAnsiTheme="minorHAnsi" w:cstheme="minorHAnsi"/>
        </w:rPr>
        <w:t>1 133 339</w:t>
      </w:r>
      <w:r w:rsidRPr="00952BE2">
        <w:rPr>
          <w:rFonts w:asciiTheme="minorHAnsi" w:hAnsiTheme="minorHAnsi" w:cstheme="minorHAnsi"/>
        </w:rPr>
        <w:t>,- € na stavebné práce a projekty najmä:</w:t>
      </w:r>
    </w:p>
    <w:p w:rsidR="0036662B" w:rsidRDefault="0036662B" w:rsidP="0036662B">
      <w:pPr>
        <w:pStyle w:val="Odsekzoznamu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 w:rsidRPr="00952BE2">
        <w:rPr>
          <w:rFonts w:asciiTheme="minorHAnsi" w:hAnsiTheme="minorHAnsi" w:cstheme="minorHAnsi"/>
        </w:rPr>
        <w:t xml:space="preserve">rekonštrukcie </w:t>
      </w:r>
      <w:r w:rsidR="00301477">
        <w:rPr>
          <w:rFonts w:asciiTheme="minorHAnsi" w:hAnsiTheme="minorHAnsi" w:cstheme="minorHAnsi"/>
        </w:rPr>
        <w:t>076 Stráňavy, 192 Kysucké Nové Mesto, 194 Rajec, 093 Rajecká Lesná, 146 Strečno, 110 Turie, 108 Štiavnik a 107 Bánová</w:t>
      </w:r>
    </w:p>
    <w:p w:rsidR="0036662B" w:rsidRPr="003C100E" w:rsidRDefault="00301477" w:rsidP="0036662B">
      <w:pPr>
        <w:pStyle w:val="Odsekzoznamu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plynofikácia</w:t>
      </w:r>
      <w:r w:rsidR="0036662B" w:rsidRPr="003C100E">
        <w:rPr>
          <w:rFonts w:asciiTheme="minorHAnsi" w:hAnsiTheme="minorHAnsi" w:cstheme="minorHAnsi"/>
        </w:rPr>
        <w:t xml:space="preserve"> PJ </w:t>
      </w:r>
      <w:r w:rsidR="0036662B">
        <w:rPr>
          <w:rFonts w:asciiTheme="minorHAnsi" w:hAnsiTheme="minorHAnsi" w:cstheme="minorHAnsi"/>
        </w:rPr>
        <w:t>0</w:t>
      </w:r>
      <w:r>
        <w:rPr>
          <w:rFonts w:asciiTheme="minorHAnsi" w:hAnsiTheme="minorHAnsi" w:cstheme="minorHAnsi"/>
        </w:rPr>
        <w:t>53, 688 Veľké Rovné</w:t>
      </w:r>
      <w:r w:rsidR="0036662B" w:rsidRPr="003C100E">
        <w:rPr>
          <w:rFonts w:asciiTheme="minorHAnsi" w:hAnsiTheme="minorHAnsi" w:cstheme="minorHAnsi"/>
        </w:rPr>
        <w:t>;</w:t>
      </w:r>
    </w:p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   Na nákup strojov a zariadení sa vynaložilo </w:t>
      </w:r>
      <w:r w:rsidR="00E05F93">
        <w:rPr>
          <w:rFonts w:asciiTheme="minorHAnsi" w:hAnsiTheme="minorHAnsi" w:cstheme="minorHAnsi"/>
        </w:rPr>
        <w:t>504 795</w:t>
      </w:r>
      <w:r w:rsidRPr="00952BE2">
        <w:rPr>
          <w:rFonts w:asciiTheme="minorHAnsi" w:hAnsiTheme="minorHAnsi" w:cstheme="minorHAnsi"/>
        </w:rPr>
        <w:t>,- €, najmä</w:t>
      </w:r>
      <w:r w:rsidRPr="003C100E">
        <w:rPr>
          <w:rFonts w:asciiTheme="minorHAnsi" w:hAnsiTheme="minorHAnsi" w:cstheme="minorHAnsi"/>
        </w:rPr>
        <w:t xml:space="preserve"> na nákup obchodných </w:t>
      </w:r>
      <w:r w:rsidRPr="00AD3347">
        <w:rPr>
          <w:rFonts w:asciiTheme="minorHAnsi" w:hAnsiTheme="minorHAnsi" w:cstheme="minorHAnsi"/>
        </w:rPr>
        <w:t>zariadení pri rekonštrukciách a stavebných úpravách PJ, nákup mraziacej a chladiacej techniky na PJ, nákup nárezových strojov, elektronických váh, obchodných a skladových regálov, zariadení do kancelárií a šatní, zariadenia výpočtovej techniky a pod.</w:t>
      </w:r>
    </w:p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jc w:val="both"/>
        <w:rPr>
          <w:rFonts w:asciiTheme="minorHAnsi" w:hAnsiTheme="minorHAnsi" w:cstheme="minorHAnsi"/>
          <w:bCs/>
        </w:rPr>
      </w:pPr>
      <w:r w:rsidRPr="003C100E">
        <w:rPr>
          <w:rFonts w:asciiTheme="minorHAnsi" w:hAnsiTheme="minorHAnsi" w:cstheme="minorHAnsi"/>
          <w:b/>
          <w:bCs/>
        </w:rPr>
        <w:t>Vplyv účtovnej jednotky na zamestnanosť.</w:t>
      </w:r>
    </w:p>
    <w:p w:rsidR="0036662B" w:rsidRPr="003C100E" w:rsidRDefault="0036662B" w:rsidP="0036662B">
      <w:pPr>
        <w:jc w:val="both"/>
        <w:rPr>
          <w:rFonts w:asciiTheme="minorHAnsi" w:hAnsiTheme="minorHAnsi" w:cstheme="minorHAnsi"/>
          <w:bCs/>
        </w:rPr>
      </w:pPr>
      <w:r w:rsidRPr="003C100E">
        <w:rPr>
          <w:rFonts w:asciiTheme="minorHAnsi" w:hAnsiTheme="minorHAnsi" w:cstheme="minorHAnsi"/>
          <w:bCs/>
        </w:rPr>
        <w:t xml:space="preserve">     Družstvo v hodnotenom období zamestnávalo v </w:t>
      </w:r>
      <w:r>
        <w:rPr>
          <w:rFonts w:asciiTheme="minorHAnsi" w:hAnsiTheme="minorHAnsi" w:cstheme="minorHAnsi"/>
          <w:bCs/>
        </w:rPr>
        <w:t>priemernom prepočítanom počte 73</w:t>
      </w:r>
      <w:r w:rsidR="00E05F93">
        <w:rPr>
          <w:rFonts w:asciiTheme="minorHAnsi" w:hAnsiTheme="minorHAnsi" w:cstheme="minorHAnsi"/>
          <w:bCs/>
        </w:rPr>
        <w:t>1</w:t>
      </w:r>
      <w:r w:rsidRPr="003C100E">
        <w:rPr>
          <w:rFonts w:asciiTheme="minorHAnsi" w:hAnsiTheme="minorHAnsi" w:cstheme="minorHAnsi"/>
          <w:bCs/>
        </w:rPr>
        <w:t xml:space="preserve"> zamestnancov, čo je </w:t>
      </w:r>
      <w:r>
        <w:rPr>
          <w:rFonts w:asciiTheme="minorHAnsi" w:hAnsiTheme="minorHAnsi" w:cstheme="minorHAnsi"/>
          <w:bCs/>
        </w:rPr>
        <w:t>pokles</w:t>
      </w:r>
      <w:r w:rsidRPr="003C100E">
        <w:rPr>
          <w:rFonts w:asciiTheme="minorHAnsi" w:hAnsiTheme="minorHAnsi" w:cstheme="minorHAnsi"/>
          <w:bCs/>
        </w:rPr>
        <w:t xml:space="preserve"> zamestnanosti oproti roku </w:t>
      </w:r>
      <w:r w:rsidR="00792CE9">
        <w:rPr>
          <w:rFonts w:asciiTheme="minorHAnsi" w:hAnsiTheme="minorHAnsi" w:cstheme="minorHAnsi"/>
          <w:bCs/>
        </w:rPr>
        <w:t>2012</w:t>
      </w:r>
      <w:r w:rsidRPr="003C100E">
        <w:rPr>
          <w:rFonts w:asciiTheme="minorHAnsi" w:hAnsiTheme="minorHAnsi" w:cstheme="minorHAnsi"/>
          <w:bCs/>
        </w:rPr>
        <w:t xml:space="preserve"> o </w:t>
      </w:r>
      <w:r w:rsidR="00E05F93">
        <w:rPr>
          <w:rFonts w:asciiTheme="minorHAnsi" w:hAnsiTheme="minorHAnsi" w:cstheme="minorHAnsi"/>
          <w:bCs/>
        </w:rPr>
        <w:t>4</w:t>
      </w:r>
      <w:r>
        <w:rPr>
          <w:rFonts w:asciiTheme="minorHAnsi" w:hAnsiTheme="minorHAnsi" w:cstheme="minorHAnsi"/>
          <w:bCs/>
        </w:rPr>
        <w:t>2</w:t>
      </w:r>
      <w:r w:rsidRPr="003C100E">
        <w:rPr>
          <w:rFonts w:asciiTheme="minorHAnsi" w:hAnsiTheme="minorHAnsi" w:cstheme="minorHAnsi"/>
          <w:bCs/>
        </w:rPr>
        <w:t xml:space="preserve"> zamestnanc</w:t>
      </w:r>
      <w:r>
        <w:rPr>
          <w:rFonts w:asciiTheme="minorHAnsi" w:hAnsiTheme="minorHAnsi" w:cstheme="minorHAnsi"/>
          <w:bCs/>
        </w:rPr>
        <w:t>ov</w:t>
      </w:r>
      <w:r w:rsidR="00E05F93">
        <w:rPr>
          <w:rFonts w:asciiTheme="minorHAnsi" w:hAnsiTheme="minorHAnsi" w:cstheme="minorHAnsi"/>
          <w:bCs/>
        </w:rPr>
        <w:t xml:space="preserve"> z dôvodu ukončenia činnosti veľkoobchod a nákladná doprava. Väčšina zamestnancov však prešla pracovať do COOP Jednoty – Logistické centrum.</w:t>
      </w:r>
    </w:p>
    <w:p w:rsidR="0036662B" w:rsidRPr="003C100E" w:rsidRDefault="0036662B" w:rsidP="0036662B">
      <w:pPr>
        <w:jc w:val="both"/>
        <w:rPr>
          <w:rFonts w:asciiTheme="minorHAnsi" w:hAnsiTheme="minorHAnsi" w:cstheme="minorHAnsi"/>
          <w:bCs/>
        </w:rPr>
      </w:pPr>
      <w:r w:rsidRPr="003C100E">
        <w:rPr>
          <w:rFonts w:asciiTheme="minorHAnsi" w:hAnsiTheme="minorHAnsi" w:cstheme="minorHAnsi"/>
          <w:bCs/>
        </w:rPr>
        <w:t xml:space="preserve">     Dosahovanou zamestnanosťou sa zaraďujeme medzi najväčších zamestnávateľov v okrese a je predpoklad stability aj v budúcich obdobiach.</w:t>
      </w:r>
    </w:p>
    <w:p w:rsidR="0067220C" w:rsidRDefault="0067220C" w:rsidP="0036662B">
      <w:pPr>
        <w:jc w:val="both"/>
        <w:rPr>
          <w:rFonts w:asciiTheme="minorHAnsi" w:hAnsiTheme="minorHAnsi" w:cstheme="minorHAnsi"/>
          <w:b/>
          <w:bCs/>
        </w:rPr>
      </w:pPr>
    </w:p>
    <w:p w:rsidR="0036662B" w:rsidRPr="003C100E" w:rsidRDefault="0036662B" w:rsidP="0036662B">
      <w:pPr>
        <w:jc w:val="both"/>
        <w:rPr>
          <w:rFonts w:asciiTheme="minorHAnsi" w:hAnsiTheme="minorHAnsi" w:cstheme="minorHAnsi"/>
          <w:b/>
          <w:bCs/>
        </w:rPr>
      </w:pPr>
      <w:r w:rsidRPr="003C100E">
        <w:rPr>
          <w:rFonts w:asciiTheme="minorHAnsi" w:hAnsiTheme="minorHAnsi" w:cstheme="minorHAnsi"/>
          <w:b/>
          <w:bCs/>
        </w:rPr>
        <w:t>Vplyv účtovnej jednotky na životné prostredie.</w:t>
      </w:r>
    </w:p>
    <w:p w:rsidR="0036662B" w:rsidRPr="003C100E" w:rsidRDefault="0036662B" w:rsidP="0036662B">
      <w:pPr>
        <w:jc w:val="both"/>
        <w:rPr>
          <w:rFonts w:asciiTheme="minorHAnsi" w:hAnsiTheme="minorHAnsi" w:cstheme="minorHAnsi"/>
          <w:bCs/>
        </w:rPr>
      </w:pPr>
      <w:r w:rsidRPr="003C100E">
        <w:rPr>
          <w:rFonts w:asciiTheme="minorHAnsi" w:hAnsiTheme="minorHAnsi" w:cstheme="minorHAnsi"/>
          <w:bCs/>
        </w:rPr>
        <w:t xml:space="preserve">      Charakterom svojej činnosti družstvo minimálne zaťažuje životné prostredie, keď za rok </w:t>
      </w:r>
      <w:r w:rsidR="00792CE9">
        <w:rPr>
          <w:rFonts w:asciiTheme="minorHAnsi" w:hAnsiTheme="minorHAnsi" w:cstheme="minorHAnsi"/>
          <w:bCs/>
        </w:rPr>
        <w:t>2013</w:t>
      </w:r>
      <w:r w:rsidRPr="003C100E">
        <w:rPr>
          <w:rFonts w:asciiTheme="minorHAnsi" w:hAnsiTheme="minorHAnsi" w:cstheme="minorHAnsi"/>
          <w:bCs/>
        </w:rPr>
        <w:t xml:space="preserve"> vyprodukovalo nasledovné odpady:</w:t>
      </w:r>
    </w:p>
    <w:p w:rsidR="0036662B" w:rsidRPr="00107D3C" w:rsidRDefault="0036662B" w:rsidP="0036662B">
      <w:pPr>
        <w:numPr>
          <w:ilvl w:val="0"/>
          <w:numId w:val="2"/>
        </w:numPr>
        <w:jc w:val="both"/>
        <w:rPr>
          <w:rFonts w:asciiTheme="minorHAnsi" w:hAnsiTheme="minorHAnsi" w:cstheme="minorHAnsi"/>
          <w:bCs/>
        </w:rPr>
      </w:pPr>
      <w:r w:rsidRPr="00300ABF">
        <w:rPr>
          <w:rFonts w:asciiTheme="minorHAnsi" w:hAnsiTheme="minorHAnsi" w:cstheme="minorHAnsi"/>
          <w:bCs/>
        </w:rPr>
        <w:t>zmes komunálneho odpadu v </w:t>
      </w:r>
      <w:r w:rsidRPr="00107D3C">
        <w:rPr>
          <w:rFonts w:asciiTheme="minorHAnsi" w:hAnsiTheme="minorHAnsi" w:cstheme="minorHAnsi"/>
          <w:bCs/>
        </w:rPr>
        <w:t xml:space="preserve">objeme </w:t>
      </w:r>
      <w:r w:rsidR="00107D3C" w:rsidRPr="00107D3C">
        <w:rPr>
          <w:rFonts w:asciiTheme="minorHAnsi" w:hAnsiTheme="minorHAnsi" w:cstheme="minorHAnsi"/>
          <w:bCs/>
        </w:rPr>
        <w:t>5</w:t>
      </w:r>
      <w:r w:rsidRPr="00107D3C">
        <w:rPr>
          <w:rFonts w:asciiTheme="minorHAnsi" w:hAnsiTheme="minorHAnsi" w:cstheme="minorHAnsi"/>
          <w:bCs/>
        </w:rPr>
        <w:t>0</w:t>
      </w:r>
      <w:r w:rsidR="00107D3C" w:rsidRPr="00107D3C">
        <w:rPr>
          <w:rFonts w:asciiTheme="minorHAnsi" w:hAnsiTheme="minorHAnsi" w:cstheme="minorHAnsi"/>
          <w:bCs/>
        </w:rPr>
        <w:t>9</w:t>
      </w:r>
      <w:r w:rsidRPr="00107D3C">
        <w:rPr>
          <w:rFonts w:asciiTheme="minorHAnsi" w:hAnsiTheme="minorHAnsi" w:cstheme="minorHAnsi"/>
          <w:bCs/>
        </w:rPr>
        <w:t xml:space="preserve"> t;</w:t>
      </w:r>
    </w:p>
    <w:p w:rsidR="0036662B" w:rsidRPr="00107D3C" w:rsidRDefault="0036662B" w:rsidP="0036662B">
      <w:pPr>
        <w:numPr>
          <w:ilvl w:val="0"/>
          <w:numId w:val="2"/>
        </w:numPr>
        <w:jc w:val="both"/>
        <w:rPr>
          <w:rFonts w:asciiTheme="minorHAnsi" w:hAnsiTheme="minorHAnsi" w:cstheme="minorHAnsi"/>
          <w:bCs/>
        </w:rPr>
      </w:pPr>
      <w:r w:rsidRPr="00107D3C">
        <w:rPr>
          <w:rFonts w:asciiTheme="minorHAnsi" w:hAnsiTheme="minorHAnsi" w:cstheme="minorHAnsi"/>
          <w:bCs/>
        </w:rPr>
        <w:t xml:space="preserve">popol, škvara a prach z kotlov v objeme </w:t>
      </w:r>
      <w:r w:rsidR="00107D3C" w:rsidRPr="00107D3C">
        <w:rPr>
          <w:rFonts w:asciiTheme="minorHAnsi" w:hAnsiTheme="minorHAnsi" w:cstheme="minorHAnsi"/>
          <w:bCs/>
        </w:rPr>
        <w:t>6,00</w:t>
      </w:r>
      <w:r w:rsidRPr="00107D3C">
        <w:rPr>
          <w:rFonts w:asciiTheme="minorHAnsi" w:hAnsiTheme="minorHAnsi" w:cstheme="minorHAnsi"/>
          <w:bCs/>
        </w:rPr>
        <w:t xml:space="preserve"> t.</w:t>
      </w:r>
    </w:p>
    <w:p w:rsidR="0036662B" w:rsidRPr="003C100E" w:rsidRDefault="0036662B" w:rsidP="0036662B">
      <w:pPr>
        <w:jc w:val="both"/>
        <w:rPr>
          <w:rFonts w:asciiTheme="minorHAnsi" w:hAnsiTheme="minorHAnsi" w:cstheme="minorHAnsi"/>
          <w:bCs/>
        </w:rPr>
      </w:pPr>
      <w:r w:rsidRPr="003C100E">
        <w:rPr>
          <w:rFonts w:asciiTheme="minorHAnsi" w:hAnsiTheme="minorHAnsi" w:cstheme="minorHAnsi"/>
          <w:bCs/>
        </w:rPr>
        <w:t xml:space="preserve">     S uvedeným odpadom bolo nakladané v rámci príslušných predpisov, keď ich likvidáciu vykonávali oprávnené subjekty.</w:t>
      </w:r>
    </w:p>
    <w:p w:rsidR="0036662B" w:rsidRDefault="0036662B" w:rsidP="0036662B">
      <w:pPr>
        <w:jc w:val="both"/>
        <w:rPr>
          <w:rFonts w:asciiTheme="minorHAnsi" w:hAnsiTheme="minorHAnsi" w:cstheme="minorHAnsi"/>
          <w:bCs/>
        </w:rPr>
      </w:pPr>
      <w:r w:rsidRPr="003C100E">
        <w:rPr>
          <w:rFonts w:asciiTheme="minorHAnsi" w:hAnsiTheme="minorHAnsi" w:cstheme="minorHAnsi"/>
          <w:bCs/>
        </w:rPr>
        <w:t xml:space="preserve">      V rámci znečisťovania ovzdušia sa sledujú:</w:t>
      </w:r>
    </w:p>
    <w:p w:rsidR="0036662B" w:rsidRPr="003C100E" w:rsidRDefault="00D9043B" w:rsidP="0036662B">
      <w:pPr>
        <w:numPr>
          <w:ilvl w:val="0"/>
          <w:numId w:val="5"/>
        </w:numPr>
        <w:jc w:val="both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>jeden</w:t>
      </w:r>
      <w:r w:rsidR="0036662B" w:rsidRPr="003C100E">
        <w:rPr>
          <w:rFonts w:asciiTheme="minorHAnsi" w:hAnsiTheme="minorHAnsi" w:cstheme="minorHAnsi"/>
          <w:bCs/>
        </w:rPr>
        <w:t xml:space="preserve"> stredn</w:t>
      </w:r>
      <w:r>
        <w:rPr>
          <w:rFonts w:asciiTheme="minorHAnsi" w:hAnsiTheme="minorHAnsi" w:cstheme="minorHAnsi"/>
          <w:bCs/>
        </w:rPr>
        <w:t>ý</w:t>
      </w:r>
      <w:r w:rsidR="0036662B" w:rsidRPr="003C100E">
        <w:rPr>
          <w:rFonts w:asciiTheme="minorHAnsi" w:hAnsiTheme="minorHAnsi" w:cstheme="minorHAnsi"/>
          <w:bCs/>
        </w:rPr>
        <w:t xml:space="preserve"> zdroj znečisťovania: kotolňa vo veľkoobchode</w:t>
      </w:r>
    </w:p>
    <w:p w:rsidR="0036662B" w:rsidRPr="003C100E" w:rsidRDefault="0067220C" w:rsidP="0036662B">
      <w:pPr>
        <w:ind w:left="360"/>
        <w:jc w:val="both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>b)</w:t>
      </w:r>
      <w:r w:rsidR="0036662B" w:rsidRPr="003C100E">
        <w:rPr>
          <w:rFonts w:asciiTheme="minorHAnsi" w:hAnsiTheme="minorHAnsi" w:cstheme="minorHAnsi"/>
          <w:bCs/>
        </w:rPr>
        <w:t xml:space="preserve">  </w:t>
      </w:r>
      <w:r>
        <w:rPr>
          <w:rFonts w:asciiTheme="minorHAnsi" w:hAnsiTheme="minorHAnsi" w:cstheme="minorHAnsi"/>
          <w:bCs/>
        </w:rPr>
        <w:t xml:space="preserve"> malé zdroje znečisťovania:   3 kotolne na tuhé palivo</w:t>
      </w:r>
      <w:r w:rsidR="0036662B" w:rsidRPr="003C100E">
        <w:rPr>
          <w:rFonts w:asciiTheme="minorHAnsi" w:hAnsiTheme="minorHAnsi" w:cstheme="minorHAnsi"/>
          <w:bCs/>
        </w:rPr>
        <w:t xml:space="preserve">                                  </w:t>
      </w:r>
    </w:p>
    <w:p w:rsidR="0036662B" w:rsidRPr="003C100E" w:rsidRDefault="0067220C" w:rsidP="0067220C">
      <w:pPr>
        <w:jc w:val="both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ab/>
      </w:r>
      <w:r>
        <w:rPr>
          <w:rFonts w:asciiTheme="minorHAnsi" w:hAnsiTheme="minorHAnsi" w:cstheme="minorHAnsi"/>
          <w:bCs/>
        </w:rPr>
        <w:tab/>
      </w:r>
      <w:r>
        <w:rPr>
          <w:rFonts w:asciiTheme="minorHAnsi" w:hAnsiTheme="minorHAnsi" w:cstheme="minorHAnsi"/>
          <w:bCs/>
        </w:rPr>
        <w:tab/>
      </w:r>
      <w:r>
        <w:rPr>
          <w:rFonts w:asciiTheme="minorHAnsi" w:hAnsiTheme="minorHAnsi" w:cstheme="minorHAnsi"/>
          <w:bCs/>
        </w:rPr>
        <w:tab/>
        <w:t xml:space="preserve">          60 objektov vykurovaných plynom.</w:t>
      </w:r>
    </w:p>
    <w:p w:rsidR="0036662B" w:rsidRDefault="0036662B" w:rsidP="0036662B">
      <w:pPr>
        <w:ind w:left="360"/>
        <w:jc w:val="both"/>
        <w:rPr>
          <w:rFonts w:asciiTheme="minorHAnsi" w:hAnsiTheme="minorHAnsi" w:cstheme="minorHAnsi"/>
          <w:bCs/>
        </w:rPr>
      </w:pPr>
      <w:r w:rsidRPr="003C100E">
        <w:rPr>
          <w:rFonts w:asciiTheme="minorHAnsi" w:hAnsiTheme="minorHAnsi" w:cstheme="minorHAnsi"/>
          <w:bCs/>
        </w:rPr>
        <w:t xml:space="preserve">                     </w:t>
      </w:r>
      <w:r>
        <w:rPr>
          <w:rFonts w:asciiTheme="minorHAnsi" w:hAnsiTheme="minorHAnsi" w:cstheme="minorHAnsi"/>
          <w:bCs/>
        </w:rPr>
        <w:t xml:space="preserve">                              </w:t>
      </w:r>
    </w:p>
    <w:p w:rsidR="0067220C" w:rsidRDefault="0067220C" w:rsidP="0036662B">
      <w:pPr>
        <w:ind w:left="360"/>
        <w:jc w:val="both"/>
        <w:rPr>
          <w:rFonts w:asciiTheme="minorHAnsi" w:hAnsiTheme="minorHAnsi" w:cstheme="minorHAnsi"/>
          <w:bCs/>
        </w:rPr>
      </w:pPr>
    </w:p>
    <w:p w:rsidR="0067220C" w:rsidRDefault="0067220C" w:rsidP="0036662B">
      <w:pPr>
        <w:ind w:left="360"/>
        <w:jc w:val="both"/>
        <w:rPr>
          <w:rFonts w:asciiTheme="minorHAnsi" w:hAnsiTheme="minorHAnsi" w:cstheme="minorHAnsi"/>
          <w:bCs/>
        </w:rPr>
      </w:pPr>
    </w:p>
    <w:p w:rsidR="0067220C" w:rsidRDefault="0067220C" w:rsidP="0036662B">
      <w:pPr>
        <w:ind w:left="360"/>
        <w:jc w:val="both"/>
        <w:rPr>
          <w:rFonts w:asciiTheme="minorHAnsi" w:hAnsiTheme="minorHAnsi" w:cstheme="minorHAnsi"/>
          <w:bCs/>
        </w:rPr>
      </w:pPr>
    </w:p>
    <w:p w:rsidR="0067220C" w:rsidRDefault="0067220C" w:rsidP="0036662B">
      <w:pPr>
        <w:ind w:left="360"/>
        <w:jc w:val="both"/>
        <w:rPr>
          <w:rFonts w:asciiTheme="minorHAnsi" w:hAnsiTheme="minorHAnsi" w:cstheme="minorHAnsi"/>
          <w:bCs/>
        </w:rPr>
      </w:pPr>
    </w:p>
    <w:p w:rsidR="0067220C" w:rsidRPr="003C100E" w:rsidRDefault="0067220C" w:rsidP="0036662B">
      <w:pPr>
        <w:ind w:left="360"/>
        <w:jc w:val="both"/>
        <w:rPr>
          <w:rFonts w:asciiTheme="minorHAnsi" w:hAnsiTheme="minorHAnsi" w:cstheme="minorHAnsi"/>
          <w:bCs/>
        </w:rPr>
      </w:pPr>
    </w:p>
    <w:p w:rsidR="0036662B" w:rsidRPr="003C100E" w:rsidRDefault="0036662B" w:rsidP="0036662B">
      <w:pPr>
        <w:ind w:left="360"/>
        <w:jc w:val="both"/>
        <w:rPr>
          <w:rFonts w:asciiTheme="minorHAnsi" w:hAnsiTheme="minorHAnsi" w:cstheme="minorHAnsi"/>
          <w:bCs/>
        </w:rPr>
      </w:pPr>
    </w:p>
    <w:p w:rsidR="0036662B" w:rsidRDefault="0036662B" w:rsidP="0036662B">
      <w:pPr>
        <w:ind w:left="360"/>
        <w:jc w:val="both"/>
        <w:rPr>
          <w:rFonts w:asciiTheme="minorHAnsi" w:hAnsiTheme="minorHAnsi" w:cstheme="minorHAnsi"/>
          <w:bCs/>
        </w:rPr>
      </w:pPr>
    </w:p>
    <w:p w:rsidR="0036662B" w:rsidRPr="00952BE2" w:rsidRDefault="0036662B" w:rsidP="0036662B">
      <w:pPr>
        <w:numPr>
          <w:ilvl w:val="1"/>
          <w:numId w:val="1"/>
        </w:numPr>
        <w:jc w:val="both"/>
        <w:rPr>
          <w:rFonts w:asciiTheme="minorHAnsi" w:hAnsiTheme="minorHAnsi" w:cstheme="minorHAnsi"/>
          <w:b/>
          <w:bCs/>
        </w:rPr>
      </w:pPr>
      <w:r w:rsidRPr="00952BE2">
        <w:rPr>
          <w:rFonts w:asciiTheme="minorHAnsi" w:hAnsiTheme="minorHAnsi" w:cstheme="minorHAnsi"/>
          <w:b/>
          <w:bCs/>
          <w:u w:val="single"/>
        </w:rPr>
        <w:lastRenderedPageBreak/>
        <w:t>Zhodnotenie finančnej situácie družstva:</w:t>
      </w:r>
    </w:p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jc w:val="both"/>
        <w:rPr>
          <w:rFonts w:asciiTheme="minorHAnsi" w:hAnsiTheme="minorHAnsi" w:cstheme="minorHAnsi"/>
          <w:b/>
          <w:bCs/>
        </w:rPr>
      </w:pPr>
      <w:r w:rsidRPr="003C100E">
        <w:rPr>
          <w:rFonts w:asciiTheme="minorHAnsi" w:hAnsiTheme="minorHAnsi" w:cstheme="minorHAnsi"/>
          <w:b/>
          <w:bCs/>
        </w:rPr>
        <w:t xml:space="preserve">I. </w:t>
      </w:r>
      <w:r w:rsidRPr="003C100E">
        <w:rPr>
          <w:rFonts w:asciiTheme="minorHAnsi" w:hAnsiTheme="minorHAnsi" w:cstheme="minorHAnsi"/>
          <w:b/>
          <w:bCs/>
          <w:u w:val="single"/>
        </w:rPr>
        <w:t>Zlaté bilančné pravidlo:</w:t>
      </w:r>
    </w:p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>a/ celkový objem neobežného majetku má byť menší ako je objem finančných zdrojov, ktoré sú dlhodobo k dispozícii /v eurách/</w:t>
      </w:r>
    </w:p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</w:p>
    <w:p w:rsidR="0036662B" w:rsidRPr="00213679" w:rsidRDefault="0036662B" w:rsidP="0036662B">
      <w:pPr>
        <w:pStyle w:val="Nadpis1"/>
        <w:ind w:left="0"/>
        <w:rPr>
          <w:rFonts w:asciiTheme="minorHAnsi" w:hAnsiTheme="minorHAnsi"/>
        </w:rPr>
      </w:pPr>
      <w:r w:rsidRPr="001D5B40">
        <w:rPr>
          <w:rFonts w:asciiTheme="minorHAnsi" w:hAnsiTheme="minorHAnsi"/>
        </w:rPr>
        <w:t>U k a z o v a t e ľ</w:t>
      </w:r>
      <w:r w:rsidRPr="00213679">
        <w:rPr>
          <w:rFonts w:asciiTheme="minorHAnsi" w:hAnsiTheme="minorHAnsi"/>
        </w:rPr>
        <w:t xml:space="preserve">         </w:t>
      </w:r>
      <w:r>
        <w:rPr>
          <w:rFonts w:asciiTheme="minorHAnsi" w:hAnsiTheme="minorHAnsi"/>
        </w:rPr>
        <w:t xml:space="preserve"> </w:t>
      </w:r>
      <w:r w:rsidRPr="00213679">
        <w:rPr>
          <w:rFonts w:asciiTheme="minorHAnsi" w:hAnsiTheme="minorHAnsi"/>
        </w:rPr>
        <w:t xml:space="preserve">                                     </w:t>
      </w:r>
      <w:r>
        <w:rPr>
          <w:rFonts w:asciiTheme="minorHAnsi" w:hAnsiTheme="minorHAnsi"/>
        </w:rPr>
        <w:t xml:space="preserve">      </w:t>
      </w:r>
      <w:r w:rsidRPr="00213679">
        <w:rPr>
          <w:rFonts w:asciiTheme="minorHAnsi" w:hAnsiTheme="minorHAnsi"/>
        </w:rPr>
        <w:t xml:space="preserve">   </w:t>
      </w:r>
      <w:r w:rsidR="00792CE9">
        <w:rPr>
          <w:rFonts w:asciiTheme="minorHAnsi" w:hAnsiTheme="minorHAnsi"/>
        </w:rPr>
        <w:t>2011</w:t>
      </w:r>
      <w:r w:rsidRPr="00213679">
        <w:rPr>
          <w:rFonts w:asciiTheme="minorHAnsi" w:hAnsiTheme="minorHAnsi"/>
        </w:rPr>
        <w:t xml:space="preserve">             </w:t>
      </w:r>
      <w:r w:rsidR="00792CE9">
        <w:rPr>
          <w:rFonts w:asciiTheme="minorHAnsi" w:hAnsiTheme="minorHAnsi"/>
        </w:rPr>
        <w:t>2012</w:t>
      </w:r>
      <w:r w:rsidRPr="00213679">
        <w:rPr>
          <w:rFonts w:asciiTheme="minorHAnsi" w:hAnsiTheme="minorHAnsi"/>
        </w:rPr>
        <w:t xml:space="preserve">               </w:t>
      </w:r>
      <w:r w:rsidR="00792CE9">
        <w:rPr>
          <w:rFonts w:asciiTheme="minorHAnsi" w:hAnsiTheme="minorHAnsi"/>
        </w:rPr>
        <w:t>2013</w:t>
      </w:r>
    </w:p>
    <w:tbl>
      <w:tblPr>
        <w:tblW w:w="9070" w:type="dxa"/>
        <w:tblCellMar>
          <w:left w:w="70" w:type="dxa"/>
          <w:right w:w="70" w:type="dxa"/>
        </w:tblCellMar>
        <w:tblLook w:val="0000"/>
      </w:tblPr>
      <w:tblGrid>
        <w:gridCol w:w="5290"/>
        <w:gridCol w:w="1260"/>
        <w:gridCol w:w="1260"/>
        <w:gridCol w:w="1260"/>
      </w:tblGrid>
      <w:tr w:rsidR="0036662B" w:rsidRPr="00213679" w:rsidTr="00AD66CF">
        <w:tc>
          <w:tcPr>
            <w:tcW w:w="5290" w:type="dxa"/>
          </w:tcPr>
          <w:p w:rsidR="0036662B" w:rsidRPr="006F1ADD" w:rsidRDefault="0036662B" w:rsidP="00AD66CF">
            <w:pPr>
              <w:pStyle w:val="Nadpis1"/>
              <w:ind w:left="0"/>
              <w:rPr>
                <w:rFonts w:asciiTheme="minorHAnsi" w:hAnsiTheme="minorHAnsi"/>
                <w:sz w:val="24"/>
              </w:rPr>
            </w:pPr>
            <w:r w:rsidRPr="006F1ADD">
              <w:rPr>
                <w:rFonts w:asciiTheme="minorHAnsi" w:hAnsiTheme="minorHAnsi"/>
                <w:sz w:val="24"/>
              </w:rPr>
              <w:t>Neobežné aktíva /NA/</w:t>
            </w:r>
          </w:p>
          <w:p w:rsidR="0036662B" w:rsidRPr="00213679" w:rsidRDefault="0036662B" w:rsidP="00AD66CF">
            <w:pPr>
              <w:jc w:val="both"/>
              <w:rPr>
                <w:rFonts w:asciiTheme="minorHAnsi" w:hAnsiTheme="minorHAnsi" w:cstheme="minorHAnsi"/>
                <w:u w:val="single"/>
              </w:rPr>
            </w:pPr>
          </w:p>
        </w:tc>
        <w:tc>
          <w:tcPr>
            <w:tcW w:w="1260" w:type="dxa"/>
          </w:tcPr>
          <w:p w:rsidR="0036662B" w:rsidRPr="00213679" w:rsidRDefault="0036662B" w:rsidP="00777493">
            <w:pPr>
              <w:jc w:val="righ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12</w:t>
            </w:r>
            <w:r w:rsidR="00777493">
              <w:rPr>
                <w:rFonts w:asciiTheme="minorHAnsi" w:hAnsiTheme="minorHAnsi" w:cstheme="minorHAnsi"/>
                <w:b/>
                <w:bCs/>
              </w:rPr>
              <w:t> 287 596</w:t>
            </w:r>
          </w:p>
        </w:tc>
        <w:tc>
          <w:tcPr>
            <w:tcW w:w="1260" w:type="dxa"/>
          </w:tcPr>
          <w:p w:rsidR="0036662B" w:rsidRPr="00213679" w:rsidRDefault="0036662B" w:rsidP="00777493">
            <w:pPr>
              <w:jc w:val="right"/>
              <w:rPr>
                <w:rFonts w:asciiTheme="minorHAnsi" w:hAnsiTheme="minorHAnsi" w:cstheme="minorHAnsi"/>
                <w:b/>
                <w:bCs/>
              </w:rPr>
            </w:pPr>
            <w:r w:rsidRPr="00213679">
              <w:rPr>
                <w:rFonts w:asciiTheme="minorHAnsi" w:hAnsiTheme="minorHAnsi" w:cstheme="minorHAnsi"/>
                <w:b/>
                <w:bCs/>
              </w:rPr>
              <w:t>1</w:t>
            </w:r>
            <w:r>
              <w:rPr>
                <w:rFonts w:asciiTheme="minorHAnsi" w:hAnsiTheme="minorHAnsi" w:cstheme="minorHAnsi"/>
                <w:b/>
                <w:bCs/>
              </w:rPr>
              <w:t>2</w:t>
            </w:r>
            <w:r w:rsidR="00777493">
              <w:rPr>
                <w:rFonts w:asciiTheme="minorHAnsi" w:hAnsiTheme="minorHAnsi" w:cstheme="minorHAnsi"/>
                <w:b/>
                <w:bCs/>
              </w:rPr>
              <w:t> 818 198</w:t>
            </w:r>
          </w:p>
        </w:tc>
        <w:tc>
          <w:tcPr>
            <w:tcW w:w="1260" w:type="dxa"/>
          </w:tcPr>
          <w:p w:rsidR="0036662B" w:rsidRPr="00213679" w:rsidRDefault="00777493" w:rsidP="00AD66CF">
            <w:pPr>
              <w:jc w:val="righ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13 588 417</w:t>
            </w:r>
          </w:p>
        </w:tc>
      </w:tr>
      <w:tr w:rsidR="0036662B" w:rsidRPr="00213679" w:rsidTr="00AD66CF">
        <w:tc>
          <w:tcPr>
            <w:tcW w:w="5290" w:type="dxa"/>
          </w:tcPr>
          <w:p w:rsidR="0036662B" w:rsidRPr="00213679" w:rsidRDefault="0036662B" w:rsidP="00AD66CF">
            <w:pPr>
              <w:pStyle w:val="Nadpis1"/>
              <w:ind w:left="0"/>
              <w:rPr>
                <w:rFonts w:asciiTheme="minorHAnsi" w:hAnsiTheme="minorHAnsi"/>
              </w:rPr>
            </w:pPr>
            <w:r w:rsidRPr="006F1ADD">
              <w:rPr>
                <w:rFonts w:asciiTheme="minorHAnsi" w:hAnsiTheme="minorHAnsi"/>
                <w:sz w:val="24"/>
              </w:rPr>
              <w:t>Finančné zdroje, ktoré sú dlhodobo</w:t>
            </w:r>
            <w:r w:rsidRPr="00213679">
              <w:rPr>
                <w:rFonts w:asciiTheme="minorHAnsi" w:hAnsiTheme="minorHAnsi"/>
              </w:rPr>
              <w:t xml:space="preserve"> </w:t>
            </w:r>
            <w:r w:rsidRPr="006F1ADD">
              <w:rPr>
                <w:rFonts w:asciiTheme="minorHAnsi" w:hAnsiTheme="minorHAnsi"/>
                <w:sz w:val="24"/>
              </w:rPr>
              <w:t>k dispozícii</w:t>
            </w:r>
            <w:r w:rsidRPr="00213679">
              <w:rPr>
                <w:rFonts w:asciiTheme="minorHAnsi" w:hAnsiTheme="minorHAnsi"/>
              </w:rPr>
              <w:t>:</w:t>
            </w:r>
          </w:p>
        </w:tc>
        <w:tc>
          <w:tcPr>
            <w:tcW w:w="1260" w:type="dxa"/>
          </w:tcPr>
          <w:p w:rsidR="0036662B" w:rsidRPr="00213679" w:rsidRDefault="0036662B" w:rsidP="00777493">
            <w:pPr>
              <w:jc w:val="righ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10 9</w:t>
            </w:r>
            <w:r w:rsidR="00777493">
              <w:rPr>
                <w:rFonts w:asciiTheme="minorHAnsi" w:hAnsiTheme="minorHAnsi" w:cstheme="minorHAnsi"/>
                <w:b/>
                <w:bCs/>
              </w:rPr>
              <w:t>7</w:t>
            </w:r>
            <w:r>
              <w:rPr>
                <w:rFonts w:asciiTheme="minorHAnsi" w:hAnsiTheme="minorHAnsi" w:cstheme="minorHAnsi"/>
                <w:b/>
                <w:bCs/>
              </w:rPr>
              <w:t xml:space="preserve">3 </w:t>
            </w:r>
            <w:r w:rsidR="00777493">
              <w:rPr>
                <w:rFonts w:asciiTheme="minorHAnsi" w:hAnsiTheme="minorHAnsi" w:cstheme="minorHAnsi"/>
                <w:b/>
                <w:bCs/>
              </w:rPr>
              <w:t>544</w:t>
            </w:r>
          </w:p>
        </w:tc>
        <w:tc>
          <w:tcPr>
            <w:tcW w:w="1260" w:type="dxa"/>
          </w:tcPr>
          <w:p w:rsidR="0036662B" w:rsidRPr="00213679" w:rsidRDefault="0036662B" w:rsidP="00777493">
            <w:pPr>
              <w:jc w:val="righ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1</w:t>
            </w:r>
            <w:r w:rsidR="00777493">
              <w:rPr>
                <w:rFonts w:asciiTheme="minorHAnsi" w:hAnsiTheme="minorHAnsi" w:cstheme="minorHAnsi"/>
                <w:b/>
                <w:bCs/>
              </w:rPr>
              <w:t>1 358 505</w:t>
            </w:r>
          </w:p>
        </w:tc>
        <w:tc>
          <w:tcPr>
            <w:tcW w:w="1260" w:type="dxa"/>
          </w:tcPr>
          <w:p w:rsidR="0036662B" w:rsidRPr="00213679" w:rsidRDefault="0036662B" w:rsidP="00AD66CF">
            <w:pPr>
              <w:jc w:val="right"/>
              <w:rPr>
                <w:rFonts w:asciiTheme="minorHAnsi" w:hAnsiTheme="minorHAnsi" w:cstheme="minorHAnsi"/>
                <w:b/>
                <w:bCs/>
              </w:rPr>
            </w:pPr>
            <w:r w:rsidRPr="00213679">
              <w:rPr>
                <w:rFonts w:asciiTheme="minorHAnsi" w:hAnsiTheme="minorHAnsi" w:cstheme="minorHAnsi"/>
                <w:b/>
                <w:bCs/>
              </w:rPr>
              <w:t>1</w:t>
            </w:r>
            <w:r>
              <w:rPr>
                <w:rFonts w:asciiTheme="minorHAnsi" w:hAnsiTheme="minorHAnsi" w:cstheme="minorHAnsi"/>
                <w:b/>
                <w:bCs/>
              </w:rPr>
              <w:t>1</w:t>
            </w:r>
            <w:r w:rsidR="00777493">
              <w:rPr>
                <w:rFonts w:asciiTheme="minorHAnsi" w:hAnsiTheme="minorHAnsi" w:cstheme="minorHAnsi"/>
                <w:b/>
                <w:bCs/>
              </w:rPr>
              <w:t> 727 088</w:t>
            </w:r>
          </w:p>
        </w:tc>
      </w:tr>
      <w:tr w:rsidR="0036662B" w:rsidRPr="003C100E" w:rsidTr="00AD66CF">
        <w:tc>
          <w:tcPr>
            <w:tcW w:w="5290" w:type="dxa"/>
          </w:tcPr>
          <w:p w:rsidR="0036662B" w:rsidRPr="003C100E" w:rsidRDefault="0036662B" w:rsidP="00AD66CF">
            <w:pPr>
              <w:jc w:val="both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- vlastné imanie /VI/</w:t>
            </w:r>
          </w:p>
        </w:tc>
        <w:tc>
          <w:tcPr>
            <w:tcW w:w="1260" w:type="dxa"/>
          </w:tcPr>
          <w:p w:rsidR="0036662B" w:rsidRPr="003C100E" w:rsidRDefault="00777493" w:rsidP="00AD66CF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9 312 719</w:t>
            </w:r>
          </w:p>
        </w:tc>
        <w:tc>
          <w:tcPr>
            <w:tcW w:w="1260" w:type="dxa"/>
          </w:tcPr>
          <w:p w:rsidR="0036662B" w:rsidRPr="003C100E" w:rsidRDefault="00777493" w:rsidP="00AD66CF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9 814 370</w:t>
            </w:r>
          </w:p>
        </w:tc>
        <w:tc>
          <w:tcPr>
            <w:tcW w:w="1260" w:type="dxa"/>
          </w:tcPr>
          <w:p w:rsidR="0036662B" w:rsidRPr="003C100E" w:rsidRDefault="00777493" w:rsidP="00AD66CF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10 267 534</w:t>
            </w:r>
          </w:p>
        </w:tc>
      </w:tr>
      <w:tr w:rsidR="0036662B" w:rsidRPr="003C100E" w:rsidTr="00AD66CF">
        <w:tc>
          <w:tcPr>
            <w:tcW w:w="5290" w:type="dxa"/>
          </w:tcPr>
          <w:p w:rsidR="0036662B" w:rsidRPr="003C100E" w:rsidRDefault="0036662B" w:rsidP="00AD66CF">
            <w:pPr>
              <w:jc w:val="both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- dlhodobé záväzky</w:t>
            </w:r>
          </w:p>
        </w:tc>
        <w:tc>
          <w:tcPr>
            <w:tcW w:w="1260" w:type="dxa"/>
          </w:tcPr>
          <w:p w:rsidR="0036662B" w:rsidRPr="003C100E" w:rsidRDefault="00777493" w:rsidP="00AD66CF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1 348 138</w:t>
            </w:r>
          </w:p>
        </w:tc>
        <w:tc>
          <w:tcPr>
            <w:tcW w:w="1260" w:type="dxa"/>
          </w:tcPr>
          <w:p w:rsidR="0036662B" w:rsidRPr="003C100E" w:rsidRDefault="00777493" w:rsidP="00AD66CF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1 517 358</w:t>
            </w:r>
          </w:p>
        </w:tc>
        <w:tc>
          <w:tcPr>
            <w:tcW w:w="1260" w:type="dxa"/>
          </w:tcPr>
          <w:p w:rsidR="0036662B" w:rsidRPr="003C100E" w:rsidRDefault="00777493" w:rsidP="00AD66CF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1 459 554</w:t>
            </w:r>
          </w:p>
        </w:tc>
      </w:tr>
      <w:tr w:rsidR="0036662B" w:rsidRPr="003C100E" w:rsidTr="00AD66CF">
        <w:tc>
          <w:tcPr>
            <w:tcW w:w="5290" w:type="dxa"/>
          </w:tcPr>
          <w:p w:rsidR="0036662B" w:rsidRPr="003C100E" w:rsidRDefault="0036662B" w:rsidP="00AD66CF">
            <w:pPr>
              <w:jc w:val="both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- dlhodobé úvery</w:t>
            </w:r>
          </w:p>
        </w:tc>
        <w:tc>
          <w:tcPr>
            <w:tcW w:w="1260" w:type="dxa"/>
          </w:tcPr>
          <w:p w:rsidR="0036662B" w:rsidRPr="003C100E" w:rsidRDefault="00777493" w:rsidP="00AD66CF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312 687</w:t>
            </w:r>
          </w:p>
        </w:tc>
        <w:tc>
          <w:tcPr>
            <w:tcW w:w="1260" w:type="dxa"/>
          </w:tcPr>
          <w:p w:rsidR="0036662B" w:rsidRPr="003C100E" w:rsidRDefault="00777493" w:rsidP="00AD66CF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26 777</w:t>
            </w:r>
          </w:p>
        </w:tc>
        <w:tc>
          <w:tcPr>
            <w:tcW w:w="1260" w:type="dxa"/>
          </w:tcPr>
          <w:p w:rsidR="0036662B" w:rsidRPr="003C100E" w:rsidRDefault="00777493" w:rsidP="00AD66CF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</w:tbl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NA - /VI + DFK/&gt;0, v roku </w:t>
      </w:r>
      <w:r w:rsidR="00792CE9">
        <w:rPr>
          <w:rFonts w:asciiTheme="minorHAnsi" w:hAnsiTheme="minorHAnsi" w:cstheme="minorHAnsi"/>
        </w:rPr>
        <w:t>2011</w:t>
      </w:r>
      <w:r w:rsidRPr="003C100E">
        <w:rPr>
          <w:rFonts w:asciiTheme="minorHAnsi" w:hAnsiTheme="minorHAnsi" w:cstheme="minorHAnsi"/>
        </w:rPr>
        <w:t xml:space="preserve">, </w:t>
      </w:r>
      <w:r w:rsidR="00792CE9">
        <w:rPr>
          <w:rFonts w:asciiTheme="minorHAnsi" w:hAnsiTheme="minorHAnsi" w:cstheme="minorHAnsi"/>
        </w:rPr>
        <w:t>2012</w:t>
      </w:r>
      <w:r w:rsidRPr="003C100E">
        <w:rPr>
          <w:rFonts w:asciiTheme="minorHAnsi" w:hAnsiTheme="minorHAnsi" w:cstheme="minorHAnsi"/>
        </w:rPr>
        <w:t xml:space="preserve"> i v roku </w:t>
      </w:r>
      <w:r w:rsidR="00792CE9">
        <w:rPr>
          <w:rFonts w:asciiTheme="minorHAnsi" w:hAnsiTheme="minorHAnsi" w:cstheme="minorHAnsi"/>
        </w:rPr>
        <w:t>2013</w:t>
      </w:r>
      <w:r w:rsidRPr="003C100E">
        <w:rPr>
          <w:rFonts w:asciiTheme="minorHAnsi" w:hAnsiTheme="minorHAnsi" w:cstheme="minorHAnsi"/>
        </w:rPr>
        <w:t xml:space="preserve"> bol podnik podkapitalizovaný.</w:t>
      </w:r>
    </w:p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>b/ obežný majetok má byť krytý najmä krátkodobým cudzím kapitálom /v eurách/</w:t>
      </w:r>
    </w:p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</w:p>
    <w:p w:rsidR="0036662B" w:rsidRPr="00777555" w:rsidRDefault="0036662B" w:rsidP="0036662B">
      <w:pPr>
        <w:jc w:val="both"/>
        <w:rPr>
          <w:rFonts w:asciiTheme="minorHAnsi" w:hAnsiTheme="minorHAnsi" w:cstheme="minorHAnsi"/>
          <w:b/>
          <w:u w:val="single"/>
        </w:rPr>
      </w:pPr>
      <w:r w:rsidRPr="00777555">
        <w:rPr>
          <w:rFonts w:asciiTheme="minorHAnsi" w:hAnsiTheme="minorHAnsi" w:cstheme="minorHAnsi"/>
          <w:b/>
        </w:rPr>
        <w:t xml:space="preserve"> </w:t>
      </w:r>
      <w:r w:rsidRPr="00777555">
        <w:rPr>
          <w:rFonts w:asciiTheme="minorHAnsi" w:hAnsiTheme="minorHAnsi" w:cstheme="minorHAnsi"/>
          <w:b/>
          <w:u w:val="single"/>
        </w:rPr>
        <w:t xml:space="preserve">U k a z o v a t e ľ                                                         </w:t>
      </w:r>
      <w:r w:rsidR="00792CE9">
        <w:rPr>
          <w:rFonts w:asciiTheme="minorHAnsi" w:hAnsiTheme="minorHAnsi" w:cstheme="minorHAnsi"/>
          <w:b/>
          <w:u w:val="single"/>
        </w:rPr>
        <w:t>2011</w:t>
      </w:r>
      <w:r w:rsidRPr="00777555">
        <w:rPr>
          <w:rFonts w:asciiTheme="minorHAnsi" w:hAnsiTheme="minorHAnsi" w:cstheme="minorHAnsi"/>
          <w:b/>
          <w:u w:val="single"/>
        </w:rPr>
        <w:tab/>
        <w:t xml:space="preserve">                    </w:t>
      </w:r>
      <w:r w:rsidR="00792CE9">
        <w:rPr>
          <w:rFonts w:asciiTheme="minorHAnsi" w:hAnsiTheme="minorHAnsi" w:cstheme="minorHAnsi"/>
          <w:b/>
          <w:u w:val="single"/>
        </w:rPr>
        <w:t>2012</w:t>
      </w:r>
      <w:r w:rsidRPr="00777555">
        <w:rPr>
          <w:rFonts w:asciiTheme="minorHAnsi" w:hAnsiTheme="minorHAnsi" w:cstheme="minorHAnsi"/>
          <w:b/>
          <w:u w:val="single"/>
        </w:rPr>
        <w:t xml:space="preserve">                    </w:t>
      </w:r>
      <w:r w:rsidR="00792CE9">
        <w:rPr>
          <w:rFonts w:asciiTheme="minorHAnsi" w:hAnsiTheme="minorHAnsi" w:cstheme="minorHAnsi"/>
          <w:b/>
          <w:u w:val="single"/>
        </w:rPr>
        <w:t>2013</w:t>
      </w: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4093"/>
        <w:gridCol w:w="1697"/>
        <w:gridCol w:w="1697"/>
        <w:gridCol w:w="1697"/>
      </w:tblGrid>
      <w:tr w:rsidR="0036662B" w:rsidRPr="003C100E" w:rsidTr="00AD66CF">
        <w:tc>
          <w:tcPr>
            <w:tcW w:w="4093" w:type="dxa"/>
          </w:tcPr>
          <w:p w:rsidR="0036662B" w:rsidRPr="003D740B" w:rsidRDefault="0036662B" w:rsidP="00AD66CF">
            <w:pPr>
              <w:pStyle w:val="Nadpis1"/>
              <w:ind w:left="0"/>
              <w:rPr>
                <w:rFonts w:asciiTheme="minorHAnsi" w:hAnsiTheme="minorHAnsi"/>
                <w:sz w:val="24"/>
              </w:rPr>
            </w:pPr>
            <w:r w:rsidRPr="003D740B">
              <w:rPr>
                <w:rFonts w:asciiTheme="minorHAnsi" w:hAnsiTheme="minorHAnsi"/>
                <w:sz w:val="24"/>
              </w:rPr>
              <w:t>Obežný majetok /OM/</w:t>
            </w:r>
          </w:p>
          <w:p w:rsidR="0036662B" w:rsidRPr="003C100E" w:rsidRDefault="0036662B" w:rsidP="00AD66CF">
            <w:pPr>
              <w:jc w:val="both"/>
              <w:rPr>
                <w:rFonts w:asciiTheme="minorHAnsi" w:hAnsiTheme="minorHAnsi" w:cstheme="minorHAnsi"/>
                <w:u w:val="single"/>
              </w:rPr>
            </w:pPr>
          </w:p>
        </w:tc>
        <w:tc>
          <w:tcPr>
            <w:tcW w:w="1697" w:type="dxa"/>
          </w:tcPr>
          <w:p w:rsidR="0036662B" w:rsidRPr="003C100E" w:rsidRDefault="0036662B" w:rsidP="00777493">
            <w:pPr>
              <w:jc w:val="righ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6</w:t>
            </w:r>
            <w:r w:rsidR="00777493">
              <w:rPr>
                <w:rFonts w:asciiTheme="minorHAnsi" w:hAnsiTheme="minorHAnsi" w:cstheme="minorHAnsi"/>
                <w:b/>
                <w:bCs/>
              </w:rPr>
              <w:t> 346 799</w:t>
            </w:r>
          </w:p>
        </w:tc>
        <w:tc>
          <w:tcPr>
            <w:tcW w:w="1697" w:type="dxa"/>
          </w:tcPr>
          <w:p w:rsidR="0036662B" w:rsidRPr="003C100E" w:rsidRDefault="0036662B" w:rsidP="00777493">
            <w:pPr>
              <w:jc w:val="righ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6</w:t>
            </w:r>
            <w:r w:rsidR="00777493">
              <w:rPr>
                <w:rFonts w:asciiTheme="minorHAnsi" w:hAnsiTheme="minorHAnsi" w:cstheme="minorHAnsi"/>
                <w:b/>
                <w:bCs/>
              </w:rPr>
              <w:t> 623 892</w:t>
            </w:r>
          </w:p>
        </w:tc>
        <w:tc>
          <w:tcPr>
            <w:tcW w:w="1697" w:type="dxa"/>
          </w:tcPr>
          <w:p w:rsidR="0036662B" w:rsidRPr="003C100E" w:rsidRDefault="00777493" w:rsidP="00AD66CF">
            <w:pPr>
              <w:jc w:val="righ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5 468 672</w:t>
            </w:r>
          </w:p>
        </w:tc>
      </w:tr>
      <w:tr w:rsidR="0036662B" w:rsidRPr="003C100E" w:rsidTr="00AD66CF">
        <w:tc>
          <w:tcPr>
            <w:tcW w:w="4093" w:type="dxa"/>
          </w:tcPr>
          <w:p w:rsidR="0036662B" w:rsidRPr="003C100E" w:rsidRDefault="0036662B" w:rsidP="00AD66CF">
            <w:pPr>
              <w:jc w:val="both"/>
              <w:rPr>
                <w:rFonts w:asciiTheme="minorHAnsi" w:hAnsiTheme="minorHAnsi" w:cstheme="minorHAnsi"/>
                <w:u w:val="single"/>
              </w:rPr>
            </w:pPr>
            <w:r w:rsidRPr="003C100E">
              <w:rPr>
                <w:rFonts w:asciiTheme="minorHAnsi" w:hAnsiTheme="minorHAnsi" w:cstheme="minorHAnsi"/>
                <w:u w:val="single"/>
              </w:rPr>
              <w:t>krátkodobý finančný kapitál:</w:t>
            </w:r>
          </w:p>
        </w:tc>
        <w:tc>
          <w:tcPr>
            <w:tcW w:w="1697" w:type="dxa"/>
          </w:tcPr>
          <w:p w:rsidR="0036662B" w:rsidRPr="003C100E" w:rsidRDefault="0036662B" w:rsidP="00777493">
            <w:pPr>
              <w:jc w:val="righ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7</w:t>
            </w:r>
            <w:r w:rsidR="00777493">
              <w:rPr>
                <w:rFonts w:asciiTheme="minorHAnsi" w:hAnsiTheme="minorHAnsi" w:cstheme="minorHAnsi"/>
                <w:b/>
                <w:bCs/>
              </w:rPr>
              <w:t> 094 089</w:t>
            </w:r>
          </w:p>
        </w:tc>
        <w:tc>
          <w:tcPr>
            <w:tcW w:w="1697" w:type="dxa"/>
          </w:tcPr>
          <w:p w:rsidR="0036662B" w:rsidRPr="003C100E" w:rsidRDefault="0036662B" w:rsidP="00777493">
            <w:pPr>
              <w:jc w:val="righ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7</w:t>
            </w:r>
            <w:r w:rsidR="00777493">
              <w:rPr>
                <w:rFonts w:asciiTheme="minorHAnsi" w:hAnsiTheme="minorHAnsi" w:cstheme="minorHAnsi"/>
                <w:b/>
                <w:bCs/>
              </w:rPr>
              <w:t> 357 066</w:t>
            </w:r>
          </w:p>
        </w:tc>
        <w:tc>
          <w:tcPr>
            <w:tcW w:w="1697" w:type="dxa"/>
          </w:tcPr>
          <w:p w:rsidR="0036662B" w:rsidRPr="003C100E" w:rsidRDefault="00777493" w:rsidP="00AD66CF">
            <w:pPr>
              <w:jc w:val="righ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6 565 770</w:t>
            </w:r>
          </w:p>
        </w:tc>
      </w:tr>
      <w:tr w:rsidR="0036662B" w:rsidRPr="003C100E" w:rsidTr="00AD66CF">
        <w:tc>
          <w:tcPr>
            <w:tcW w:w="4093" w:type="dxa"/>
          </w:tcPr>
          <w:p w:rsidR="0036662B" w:rsidRPr="003C100E" w:rsidRDefault="0036662B" w:rsidP="00AD66CF">
            <w:pPr>
              <w:jc w:val="both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- krátkodobé záväzky</w:t>
            </w:r>
          </w:p>
        </w:tc>
        <w:tc>
          <w:tcPr>
            <w:tcW w:w="1697" w:type="dxa"/>
          </w:tcPr>
          <w:p w:rsidR="0036662B" w:rsidRPr="003C100E" w:rsidRDefault="00777493" w:rsidP="00AD66CF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6 808 179</w:t>
            </w:r>
          </w:p>
        </w:tc>
        <w:tc>
          <w:tcPr>
            <w:tcW w:w="1697" w:type="dxa"/>
          </w:tcPr>
          <w:p w:rsidR="0036662B" w:rsidRPr="003C100E" w:rsidRDefault="00777493" w:rsidP="00AD66CF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7 071 156</w:t>
            </w:r>
          </w:p>
        </w:tc>
        <w:tc>
          <w:tcPr>
            <w:tcW w:w="1697" w:type="dxa"/>
          </w:tcPr>
          <w:p w:rsidR="0036662B" w:rsidRPr="003C100E" w:rsidRDefault="00777493" w:rsidP="00AD66CF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5 896 949</w:t>
            </w:r>
          </w:p>
        </w:tc>
      </w:tr>
      <w:tr w:rsidR="0036662B" w:rsidRPr="003C100E" w:rsidTr="00AD66CF">
        <w:tc>
          <w:tcPr>
            <w:tcW w:w="4093" w:type="dxa"/>
          </w:tcPr>
          <w:p w:rsidR="0036662B" w:rsidRPr="003C100E" w:rsidRDefault="0036662B" w:rsidP="00AD66CF">
            <w:pPr>
              <w:jc w:val="both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- bežné bankové úvery</w:t>
            </w:r>
          </w:p>
        </w:tc>
        <w:tc>
          <w:tcPr>
            <w:tcW w:w="1697" w:type="dxa"/>
          </w:tcPr>
          <w:p w:rsidR="0036662B" w:rsidRPr="003C100E" w:rsidRDefault="0036662B" w:rsidP="00AD66CF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285 910</w:t>
            </w:r>
          </w:p>
        </w:tc>
        <w:tc>
          <w:tcPr>
            <w:tcW w:w="1697" w:type="dxa"/>
          </w:tcPr>
          <w:p w:rsidR="0036662B" w:rsidRPr="003C100E" w:rsidRDefault="0036662B" w:rsidP="00AD66CF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285 910</w:t>
            </w:r>
          </w:p>
        </w:tc>
        <w:tc>
          <w:tcPr>
            <w:tcW w:w="1697" w:type="dxa"/>
          </w:tcPr>
          <w:p w:rsidR="0036662B" w:rsidRPr="003C100E" w:rsidRDefault="00777493" w:rsidP="00AD66CF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668 821</w:t>
            </w:r>
          </w:p>
        </w:tc>
      </w:tr>
      <w:tr w:rsidR="0036662B" w:rsidRPr="003C100E" w:rsidTr="00AD66CF">
        <w:tc>
          <w:tcPr>
            <w:tcW w:w="4093" w:type="dxa"/>
          </w:tcPr>
          <w:p w:rsidR="0036662B" w:rsidRPr="003C100E" w:rsidRDefault="0036662B" w:rsidP="00AD66CF">
            <w:pPr>
              <w:jc w:val="both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- krátkodobé finančné výpomoci</w:t>
            </w:r>
          </w:p>
        </w:tc>
        <w:tc>
          <w:tcPr>
            <w:tcW w:w="1697" w:type="dxa"/>
          </w:tcPr>
          <w:p w:rsidR="0036662B" w:rsidRPr="003C100E" w:rsidRDefault="0036662B" w:rsidP="00AD66CF">
            <w:pPr>
              <w:jc w:val="right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697" w:type="dxa"/>
          </w:tcPr>
          <w:p w:rsidR="0036662B" w:rsidRPr="003C100E" w:rsidRDefault="0036662B" w:rsidP="00AD66CF">
            <w:pPr>
              <w:jc w:val="right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697" w:type="dxa"/>
          </w:tcPr>
          <w:p w:rsidR="0036662B" w:rsidRPr="003C100E" w:rsidRDefault="0036662B" w:rsidP="00AD66CF">
            <w:pPr>
              <w:jc w:val="right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-</w:t>
            </w:r>
          </w:p>
        </w:tc>
      </w:tr>
    </w:tbl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     </w:t>
      </w:r>
    </w:p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  <w:r w:rsidRPr="0023599D">
        <w:rPr>
          <w:rFonts w:asciiTheme="minorHAnsi" w:hAnsiTheme="minorHAnsi" w:cstheme="minorHAnsi"/>
        </w:rPr>
        <w:t xml:space="preserve">OM – KFK&lt; 0, v rokoch </w:t>
      </w:r>
      <w:r w:rsidR="00792CE9">
        <w:rPr>
          <w:rFonts w:asciiTheme="minorHAnsi" w:hAnsiTheme="minorHAnsi" w:cstheme="minorHAnsi"/>
        </w:rPr>
        <w:t>2011</w:t>
      </w:r>
      <w:r w:rsidRPr="003D740B">
        <w:rPr>
          <w:rFonts w:asciiTheme="minorHAnsi" w:hAnsiTheme="minorHAnsi" w:cstheme="minorHAnsi"/>
        </w:rPr>
        <w:t xml:space="preserve">, </w:t>
      </w:r>
      <w:r w:rsidR="00792CE9">
        <w:rPr>
          <w:rFonts w:asciiTheme="minorHAnsi" w:hAnsiTheme="minorHAnsi" w:cstheme="minorHAnsi"/>
        </w:rPr>
        <w:t>2012</w:t>
      </w:r>
      <w:r w:rsidRPr="003D740B">
        <w:rPr>
          <w:rFonts w:asciiTheme="minorHAnsi" w:hAnsiTheme="minorHAnsi" w:cstheme="minorHAnsi"/>
        </w:rPr>
        <w:t xml:space="preserve"> a </w:t>
      </w:r>
      <w:r w:rsidR="00792CE9">
        <w:rPr>
          <w:rFonts w:asciiTheme="minorHAnsi" w:hAnsiTheme="minorHAnsi" w:cstheme="minorHAnsi"/>
        </w:rPr>
        <w:t>2013</w:t>
      </w:r>
      <w:r w:rsidRPr="0023599D">
        <w:rPr>
          <w:rFonts w:asciiTheme="minorHAnsi" w:hAnsiTheme="minorHAnsi" w:cstheme="minorHAnsi"/>
        </w:rPr>
        <w:t xml:space="preserve"> bol podnik podkapitalizovaný = </w:t>
      </w:r>
      <w:r w:rsidRPr="0023599D">
        <w:rPr>
          <w:rFonts w:asciiTheme="minorHAnsi" w:hAnsiTheme="minorHAnsi" w:cstheme="minorHAnsi"/>
          <w:u w:val="single"/>
        </w:rPr>
        <w:t>vznik nekrytého dlhu,</w:t>
      </w:r>
      <w:r w:rsidRPr="0023599D">
        <w:rPr>
          <w:rFonts w:asciiTheme="minorHAnsi" w:hAnsiTheme="minorHAnsi" w:cstheme="minorHAnsi"/>
        </w:rPr>
        <w:t xml:space="preserve"> t.j. podnik použil krátkodobý požičaný kapitál na financovanie neobežného majetku.</w:t>
      </w:r>
      <w:r w:rsidRPr="003C100E">
        <w:rPr>
          <w:rFonts w:asciiTheme="minorHAnsi" w:hAnsiTheme="minorHAnsi" w:cstheme="minorHAnsi"/>
        </w:rPr>
        <w:t xml:space="preserve"> </w:t>
      </w:r>
    </w:p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jc w:val="both"/>
        <w:rPr>
          <w:rFonts w:asciiTheme="minorHAnsi" w:hAnsiTheme="minorHAnsi" w:cstheme="minorHAnsi"/>
          <w:b/>
          <w:bCs/>
        </w:rPr>
      </w:pPr>
      <w:r w:rsidRPr="003C100E">
        <w:rPr>
          <w:rFonts w:asciiTheme="minorHAnsi" w:hAnsiTheme="minorHAnsi" w:cstheme="minorHAnsi"/>
          <w:b/>
          <w:bCs/>
        </w:rPr>
        <w:t xml:space="preserve">II. </w:t>
      </w:r>
      <w:r w:rsidRPr="003C100E">
        <w:rPr>
          <w:rFonts w:asciiTheme="minorHAnsi" w:hAnsiTheme="minorHAnsi" w:cstheme="minorHAnsi"/>
          <w:b/>
          <w:bCs/>
          <w:u w:val="single"/>
        </w:rPr>
        <w:t>Ukazovatele zadlženosti</w:t>
      </w:r>
    </w:p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a/ </w:t>
      </w:r>
      <w:r w:rsidRPr="003C100E">
        <w:rPr>
          <w:rFonts w:asciiTheme="minorHAnsi" w:hAnsiTheme="minorHAnsi" w:cstheme="minorHAnsi"/>
          <w:u w:val="single"/>
        </w:rPr>
        <w:t xml:space="preserve">Celková </w:t>
      </w:r>
      <w:r w:rsidR="0067220C" w:rsidRPr="003C100E">
        <w:rPr>
          <w:rFonts w:asciiTheme="minorHAnsi" w:hAnsiTheme="minorHAnsi" w:cstheme="minorHAnsi"/>
          <w:u w:val="single"/>
        </w:rPr>
        <w:t>zadlženosť</w:t>
      </w:r>
      <w:r w:rsidRPr="003C100E">
        <w:rPr>
          <w:rFonts w:asciiTheme="minorHAnsi" w:hAnsiTheme="minorHAnsi" w:cstheme="minorHAnsi"/>
          <w:u w:val="single"/>
        </w:rPr>
        <w:t xml:space="preserve"> – miera krytia majetku cudzími zdrojmi </w:t>
      </w:r>
      <w:r w:rsidRPr="003C100E">
        <w:rPr>
          <w:rFonts w:asciiTheme="minorHAnsi" w:hAnsiTheme="minorHAnsi" w:cstheme="minorHAnsi"/>
        </w:rPr>
        <w:t>/optimálna hranica zostáva 50 %/</w:t>
      </w:r>
    </w:p>
    <w:p w:rsidR="0036662B" w:rsidRPr="003C100E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rok </w:t>
      </w:r>
      <w:r w:rsidR="00792CE9">
        <w:rPr>
          <w:rFonts w:asciiTheme="minorHAnsi" w:hAnsiTheme="minorHAnsi" w:cstheme="minorHAnsi"/>
        </w:rPr>
        <w:t>2011</w:t>
      </w:r>
      <w:r w:rsidRPr="003C100E">
        <w:rPr>
          <w:rFonts w:asciiTheme="minorHAnsi" w:hAnsiTheme="minorHAnsi" w:cstheme="minorHAnsi"/>
        </w:rPr>
        <w:t>:</w:t>
      </w:r>
      <w:r w:rsidRPr="003C100E">
        <w:rPr>
          <w:rFonts w:asciiTheme="minorHAnsi" w:hAnsiTheme="minorHAnsi" w:cstheme="minorHAnsi"/>
        </w:rPr>
        <w:tab/>
      </w:r>
      <w:r w:rsidR="00777493">
        <w:rPr>
          <w:rFonts w:asciiTheme="minorHAnsi" w:hAnsiTheme="minorHAnsi" w:cstheme="minorHAnsi"/>
        </w:rPr>
        <w:t>50,75</w:t>
      </w:r>
      <w:r w:rsidRPr="003C100E">
        <w:rPr>
          <w:rFonts w:asciiTheme="minorHAnsi" w:hAnsiTheme="minorHAnsi" w:cstheme="minorHAnsi"/>
        </w:rPr>
        <w:t xml:space="preserve"> %</w:t>
      </w:r>
    </w:p>
    <w:p w:rsidR="0036662B" w:rsidRPr="003C100E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rok </w:t>
      </w:r>
      <w:r w:rsidR="00792CE9">
        <w:rPr>
          <w:rFonts w:asciiTheme="minorHAnsi" w:hAnsiTheme="minorHAnsi" w:cstheme="minorHAnsi"/>
        </w:rPr>
        <w:t>2012</w:t>
      </w:r>
      <w:r>
        <w:rPr>
          <w:rFonts w:asciiTheme="minorHAnsi" w:hAnsiTheme="minorHAnsi" w:cstheme="minorHAnsi"/>
        </w:rPr>
        <w:t>:</w:t>
      </w:r>
      <w:r>
        <w:rPr>
          <w:rFonts w:asciiTheme="minorHAnsi" w:hAnsiTheme="minorHAnsi" w:cstheme="minorHAnsi"/>
        </w:rPr>
        <w:tab/>
      </w:r>
      <w:r w:rsidR="00777493">
        <w:rPr>
          <w:rFonts w:asciiTheme="minorHAnsi" w:hAnsiTheme="minorHAnsi" w:cstheme="minorHAnsi"/>
        </w:rPr>
        <w:t>49,87</w:t>
      </w:r>
      <w:r w:rsidRPr="003C100E">
        <w:rPr>
          <w:rFonts w:asciiTheme="minorHAnsi" w:hAnsiTheme="minorHAnsi" w:cstheme="minorHAnsi"/>
        </w:rPr>
        <w:t xml:space="preserve"> %</w:t>
      </w:r>
    </w:p>
    <w:p w:rsidR="0036662B" w:rsidRPr="003C100E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rok </w:t>
      </w:r>
      <w:r w:rsidR="00792CE9">
        <w:rPr>
          <w:rFonts w:asciiTheme="minorHAnsi" w:hAnsiTheme="minorHAnsi" w:cstheme="minorHAnsi"/>
        </w:rPr>
        <w:t>2013</w:t>
      </w:r>
      <w:r>
        <w:rPr>
          <w:rFonts w:asciiTheme="minorHAnsi" w:hAnsiTheme="minorHAnsi" w:cstheme="minorHAnsi"/>
        </w:rPr>
        <w:t>:</w:t>
      </w:r>
      <w:r>
        <w:rPr>
          <w:rFonts w:asciiTheme="minorHAnsi" w:hAnsiTheme="minorHAnsi" w:cstheme="minorHAnsi"/>
        </w:rPr>
        <w:tab/>
      </w:r>
      <w:r w:rsidR="00777493">
        <w:rPr>
          <w:rFonts w:asciiTheme="minorHAnsi" w:hAnsiTheme="minorHAnsi" w:cstheme="minorHAnsi"/>
        </w:rPr>
        <w:t>46,35</w:t>
      </w:r>
      <w:r w:rsidRPr="003C100E">
        <w:rPr>
          <w:rFonts w:asciiTheme="minorHAnsi" w:hAnsiTheme="minorHAnsi" w:cstheme="minorHAnsi"/>
        </w:rPr>
        <w:t xml:space="preserve"> %</w:t>
      </w:r>
    </w:p>
    <w:p w:rsidR="0036662B" w:rsidRPr="003C100E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b/ </w:t>
      </w:r>
      <w:r w:rsidRPr="003C100E">
        <w:rPr>
          <w:rFonts w:asciiTheme="minorHAnsi" w:hAnsiTheme="minorHAnsi" w:cstheme="minorHAnsi"/>
          <w:u w:val="single"/>
        </w:rPr>
        <w:t xml:space="preserve">Miera </w:t>
      </w:r>
      <w:r w:rsidR="0067220C" w:rsidRPr="003C100E">
        <w:rPr>
          <w:rFonts w:asciiTheme="minorHAnsi" w:hAnsiTheme="minorHAnsi" w:cstheme="minorHAnsi"/>
          <w:u w:val="single"/>
        </w:rPr>
        <w:t>zadlžeností</w:t>
      </w:r>
      <w:r w:rsidRPr="003C100E">
        <w:rPr>
          <w:rFonts w:asciiTheme="minorHAnsi" w:hAnsiTheme="minorHAnsi" w:cstheme="minorHAnsi"/>
          <w:u w:val="single"/>
        </w:rPr>
        <w:t>:</w:t>
      </w:r>
      <w:r w:rsidRPr="003C100E">
        <w:rPr>
          <w:rFonts w:asciiTheme="minorHAnsi" w:hAnsiTheme="minorHAnsi" w:cstheme="minorHAnsi"/>
        </w:rPr>
        <w:t xml:space="preserve"> podiel cudzích zdrojov na vlastných /optimálna hranica zostáva menej ako 50 %, vývoj nad 100 % naznačuje rizikový stav v podniku/</w:t>
      </w:r>
    </w:p>
    <w:p w:rsidR="0036662B" w:rsidRPr="003C100E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rok </w:t>
      </w:r>
      <w:r w:rsidR="00792CE9">
        <w:rPr>
          <w:rFonts w:asciiTheme="minorHAnsi" w:hAnsiTheme="minorHAnsi" w:cstheme="minorHAnsi"/>
        </w:rPr>
        <w:t>2011</w:t>
      </w:r>
      <w:r w:rsidRPr="003C100E">
        <w:rPr>
          <w:rFonts w:asciiTheme="minorHAnsi" w:hAnsiTheme="minorHAnsi" w:cstheme="minorHAnsi"/>
        </w:rPr>
        <w:t>:</w:t>
      </w:r>
      <w:r w:rsidRPr="003C100E">
        <w:rPr>
          <w:rFonts w:asciiTheme="minorHAnsi" w:hAnsiTheme="minorHAnsi" w:cstheme="minorHAnsi"/>
        </w:rPr>
        <w:tab/>
      </w:r>
      <w:r w:rsidR="00777493">
        <w:rPr>
          <w:rFonts w:asciiTheme="minorHAnsi" w:hAnsiTheme="minorHAnsi" w:cstheme="minorHAnsi"/>
        </w:rPr>
        <w:t>103,06</w:t>
      </w:r>
      <w:r w:rsidRPr="003C100E">
        <w:rPr>
          <w:rFonts w:asciiTheme="minorHAnsi" w:hAnsiTheme="minorHAnsi" w:cstheme="minorHAnsi"/>
        </w:rPr>
        <w:t xml:space="preserve"> %</w:t>
      </w:r>
    </w:p>
    <w:p w:rsidR="0036662B" w:rsidRPr="003C100E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rok </w:t>
      </w:r>
      <w:r w:rsidR="00792CE9">
        <w:rPr>
          <w:rFonts w:asciiTheme="minorHAnsi" w:hAnsiTheme="minorHAnsi" w:cstheme="minorHAnsi"/>
        </w:rPr>
        <w:t>2012</w:t>
      </w:r>
      <w:r>
        <w:rPr>
          <w:rFonts w:asciiTheme="minorHAnsi" w:hAnsiTheme="minorHAnsi" w:cstheme="minorHAnsi"/>
        </w:rPr>
        <w:t>:</w:t>
      </w:r>
      <w:r>
        <w:rPr>
          <w:rFonts w:asciiTheme="minorHAnsi" w:hAnsiTheme="minorHAnsi" w:cstheme="minorHAnsi"/>
        </w:rPr>
        <w:tab/>
      </w:r>
      <w:r w:rsidR="00777493">
        <w:rPr>
          <w:rFonts w:asciiTheme="minorHAnsi" w:hAnsiTheme="minorHAnsi" w:cstheme="minorHAnsi"/>
        </w:rPr>
        <w:t xml:space="preserve">  99,46</w:t>
      </w:r>
      <w:r w:rsidRPr="003C100E">
        <w:rPr>
          <w:rFonts w:asciiTheme="minorHAnsi" w:hAnsiTheme="minorHAnsi" w:cstheme="minorHAnsi"/>
        </w:rPr>
        <w:t xml:space="preserve"> %</w:t>
      </w:r>
    </w:p>
    <w:p w:rsidR="0036662B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rok </w:t>
      </w:r>
      <w:r w:rsidR="00792CE9">
        <w:rPr>
          <w:rFonts w:asciiTheme="minorHAnsi" w:hAnsiTheme="minorHAnsi" w:cstheme="minorHAnsi"/>
        </w:rPr>
        <w:t>2013</w:t>
      </w:r>
      <w:r>
        <w:rPr>
          <w:rFonts w:asciiTheme="minorHAnsi" w:hAnsiTheme="minorHAnsi" w:cstheme="minorHAnsi"/>
        </w:rPr>
        <w:t>:</w:t>
      </w:r>
      <w:r>
        <w:rPr>
          <w:rFonts w:asciiTheme="minorHAnsi" w:hAnsiTheme="minorHAnsi" w:cstheme="minorHAnsi"/>
        </w:rPr>
        <w:tab/>
        <w:t xml:space="preserve">  </w:t>
      </w:r>
      <w:r w:rsidR="00777493">
        <w:rPr>
          <w:rFonts w:asciiTheme="minorHAnsi" w:hAnsiTheme="minorHAnsi" w:cstheme="minorHAnsi"/>
        </w:rPr>
        <w:t>86,41</w:t>
      </w:r>
      <w:r w:rsidRPr="003C100E">
        <w:rPr>
          <w:rFonts w:asciiTheme="minorHAnsi" w:hAnsiTheme="minorHAnsi" w:cstheme="minorHAnsi"/>
        </w:rPr>
        <w:t xml:space="preserve"> %</w:t>
      </w:r>
      <w:r w:rsidRPr="003C100E">
        <w:rPr>
          <w:rFonts w:asciiTheme="minorHAnsi" w:hAnsiTheme="minorHAnsi" w:cstheme="minorHAnsi"/>
        </w:rPr>
        <w:tab/>
      </w:r>
    </w:p>
    <w:p w:rsidR="0036662B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</w:p>
    <w:p w:rsidR="0036662B" w:rsidRPr="00952BE2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  <w:b/>
          <w:bCs/>
        </w:rPr>
      </w:pPr>
      <w:r w:rsidRPr="003C100E">
        <w:rPr>
          <w:rFonts w:asciiTheme="minorHAnsi" w:hAnsiTheme="minorHAnsi" w:cstheme="minorHAnsi"/>
          <w:b/>
          <w:bCs/>
        </w:rPr>
        <w:lastRenderedPageBreak/>
        <w:t xml:space="preserve">III. </w:t>
      </w:r>
      <w:r w:rsidRPr="00952BE2">
        <w:rPr>
          <w:rFonts w:asciiTheme="minorHAnsi" w:hAnsiTheme="minorHAnsi" w:cstheme="minorHAnsi"/>
          <w:b/>
          <w:bCs/>
          <w:u w:val="single"/>
        </w:rPr>
        <w:t>Ukazovatele likvidity</w:t>
      </w:r>
    </w:p>
    <w:p w:rsidR="0036662B" w:rsidRPr="00952BE2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</w:p>
    <w:p w:rsidR="0036662B" w:rsidRPr="00952BE2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  <w:r w:rsidRPr="00952BE2">
        <w:rPr>
          <w:rFonts w:asciiTheme="minorHAnsi" w:hAnsiTheme="minorHAnsi" w:cstheme="minorHAnsi"/>
        </w:rPr>
        <w:t xml:space="preserve">a/ </w:t>
      </w:r>
      <w:r w:rsidRPr="00952BE2">
        <w:rPr>
          <w:rFonts w:asciiTheme="minorHAnsi" w:hAnsiTheme="minorHAnsi" w:cstheme="minorHAnsi"/>
          <w:u w:val="single"/>
        </w:rPr>
        <w:t>celková likvidita</w:t>
      </w:r>
      <w:r w:rsidRPr="00952BE2">
        <w:rPr>
          <w:rFonts w:asciiTheme="minorHAnsi" w:hAnsiTheme="minorHAnsi" w:cstheme="minorHAnsi"/>
        </w:rPr>
        <w:t xml:space="preserve"> – optimálna hranica 2 – 2,5 </w:t>
      </w:r>
    </w:p>
    <w:p w:rsidR="0036662B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rok </w:t>
      </w:r>
      <w:r w:rsidR="00792CE9">
        <w:rPr>
          <w:rFonts w:asciiTheme="minorHAnsi" w:hAnsiTheme="minorHAnsi" w:cstheme="minorHAnsi"/>
        </w:rPr>
        <w:t>2011</w:t>
      </w:r>
      <w:r w:rsidRPr="003C100E">
        <w:rPr>
          <w:rFonts w:asciiTheme="minorHAnsi" w:hAnsiTheme="minorHAnsi" w:cstheme="minorHAnsi"/>
        </w:rPr>
        <w:t>:</w:t>
      </w:r>
      <w:r w:rsidRPr="003C100E">
        <w:rPr>
          <w:rFonts w:asciiTheme="minorHAnsi" w:hAnsiTheme="minorHAnsi" w:cstheme="minorHAnsi"/>
        </w:rPr>
        <w:tab/>
        <w:t>0,</w:t>
      </w:r>
      <w:r w:rsidR="00777493">
        <w:rPr>
          <w:rFonts w:asciiTheme="minorHAnsi" w:hAnsiTheme="minorHAnsi" w:cstheme="minorHAnsi"/>
        </w:rPr>
        <w:t>82</w:t>
      </w:r>
    </w:p>
    <w:p w:rsidR="0036662B" w:rsidRPr="003C100E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rok </w:t>
      </w:r>
      <w:r w:rsidR="00792CE9">
        <w:rPr>
          <w:rFonts w:asciiTheme="minorHAnsi" w:hAnsiTheme="minorHAnsi" w:cstheme="minorHAnsi"/>
        </w:rPr>
        <w:t>2012</w:t>
      </w:r>
      <w:r>
        <w:rPr>
          <w:rFonts w:asciiTheme="minorHAnsi" w:hAnsiTheme="minorHAnsi" w:cstheme="minorHAnsi"/>
        </w:rPr>
        <w:t>:</w:t>
      </w:r>
      <w:r>
        <w:rPr>
          <w:rFonts w:asciiTheme="minorHAnsi" w:hAnsiTheme="minorHAnsi" w:cstheme="minorHAnsi"/>
        </w:rPr>
        <w:tab/>
        <w:t>0,8</w:t>
      </w:r>
      <w:r w:rsidR="00777493">
        <w:rPr>
          <w:rFonts w:asciiTheme="minorHAnsi" w:hAnsiTheme="minorHAnsi" w:cstheme="minorHAnsi"/>
        </w:rPr>
        <w:t>2</w:t>
      </w:r>
    </w:p>
    <w:p w:rsidR="0036662B" w:rsidRPr="003D740B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rok </w:t>
      </w:r>
      <w:r w:rsidR="00792CE9">
        <w:rPr>
          <w:rFonts w:asciiTheme="minorHAnsi" w:hAnsiTheme="minorHAnsi" w:cstheme="minorHAnsi"/>
        </w:rPr>
        <w:t>2013</w:t>
      </w:r>
      <w:r w:rsidRPr="003C100E">
        <w:rPr>
          <w:rFonts w:asciiTheme="minorHAnsi" w:hAnsiTheme="minorHAnsi" w:cstheme="minorHAnsi"/>
        </w:rPr>
        <w:t>:</w:t>
      </w:r>
      <w:r w:rsidRPr="003C100E">
        <w:rPr>
          <w:rFonts w:asciiTheme="minorHAnsi" w:hAnsiTheme="minorHAnsi" w:cstheme="minorHAnsi"/>
        </w:rPr>
        <w:tab/>
      </w:r>
      <w:r w:rsidR="00777493">
        <w:rPr>
          <w:rFonts w:asciiTheme="minorHAnsi" w:hAnsiTheme="minorHAnsi" w:cstheme="minorHAnsi"/>
        </w:rPr>
        <w:t>0,73</w:t>
      </w:r>
    </w:p>
    <w:p w:rsidR="0036662B" w:rsidRPr="003D740B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</w:p>
    <w:p w:rsidR="0036662B" w:rsidRPr="003D740B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  <w:r w:rsidRPr="003D740B">
        <w:rPr>
          <w:rFonts w:asciiTheme="minorHAnsi" w:hAnsiTheme="minorHAnsi" w:cstheme="minorHAnsi"/>
        </w:rPr>
        <w:t xml:space="preserve">b/ </w:t>
      </w:r>
      <w:r w:rsidRPr="003D740B">
        <w:rPr>
          <w:rFonts w:asciiTheme="minorHAnsi" w:hAnsiTheme="minorHAnsi" w:cstheme="minorHAnsi"/>
          <w:u w:val="single"/>
        </w:rPr>
        <w:t xml:space="preserve">bežná </w:t>
      </w:r>
      <w:r w:rsidRPr="001834D4">
        <w:rPr>
          <w:rFonts w:asciiTheme="minorHAnsi" w:hAnsiTheme="minorHAnsi" w:cstheme="minorHAnsi"/>
          <w:u w:val="single"/>
        </w:rPr>
        <w:t>likvidita</w:t>
      </w:r>
      <w:r w:rsidRPr="001834D4">
        <w:rPr>
          <w:rFonts w:asciiTheme="minorHAnsi" w:hAnsiTheme="minorHAnsi" w:cstheme="minorHAnsi"/>
        </w:rPr>
        <w:t xml:space="preserve">  – optimálna</w:t>
      </w:r>
      <w:r w:rsidRPr="003D740B">
        <w:rPr>
          <w:rFonts w:asciiTheme="minorHAnsi" w:hAnsiTheme="minorHAnsi" w:cstheme="minorHAnsi"/>
        </w:rPr>
        <w:t xml:space="preserve"> hranica 1,5 </w:t>
      </w:r>
      <w:r>
        <w:rPr>
          <w:rFonts w:asciiTheme="minorHAnsi" w:hAnsiTheme="minorHAnsi" w:cstheme="minorHAnsi"/>
        </w:rPr>
        <w:t>- 2</w:t>
      </w:r>
    </w:p>
    <w:p w:rsidR="0036662B" w:rsidRPr="003D740B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</w:p>
    <w:p w:rsidR="0036662B" w:rsidRPr="003D740B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  <w:r w:rsidRPr="003D740B">
        <w:rPr>
          <w:rFonts w:asciiTheme="minorHAnsi" w:hAnsiTheme="minorHAnsi" w:cstheme="minorHAnsi"/>
        </w:rPr>
        <w:t xml:space="preserve">rok </w:t>
      </w:r>
      <w:r w:rsidR="00792CE9">
        <w:rPr>
          <w:rFonts w:asciiTheme="minorHAnsi" w:hAnsiTheme="minorHAnsi" w:cstheme="minorHAnsi"/>
        </w:rPr>
        <w:t>2011</w:t>
      </w:r>
      <w:r w:rsidR="00777493">
        <w:rPr>
          <w:rFonts w:asciiTheme="minorHAnsi" w:hAnsiTheme="minorHAnsi" w:cstheme="minorHAnsi"/>
        </w:rPr>
        <w:t>:</w:t>
      </w:r>
      <w:r w:rsidR="00777493">
        <w:rPr>
          <w:rFonts w:asciiTheme="minorHAnsi" w:hAnsiTheme="minorHAnsi" w:cstheme="minorHAnsi"/>
        </w:rPr>
        <w:tab/>
        <w:t>0,33</w:t>
      </w:r>
    </w:p>
    <w:p w:rsidR="0036662B" w:rsidRPr="003D740B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  <w:r w:rsidRPr="003D740B">
        <w:rPr>
          <w:rFonts w:asciiTheme="minorHAnsi" w:hAnsiTheme="minorHAnsi" w:cstheme="minorHAnsi"/>
        </w:rPr>
        <w:t xml:space="preserve">rok </w:t>
      </w:r>
      <w:r w:rsidR="00792CE9">
        <w:rPr>
          <w:rFonts w:asciiTheme="minorHAnsi" w:hAnsiTheme="minorHAnsi" w:cstheme="minorHAnsi"/>
        </w:rPr>
        <w:t>2012</w:t>
      </w:r>
      <w:r w:rsidR="00777493">
        <w:rPr>
          <w:rFonts w:asciiTheme="minorHAnsi" w:hAnsiTheme="minorHAnsi" w:cstheme="minorHAnsi"/>
        </w:rPr>
        <w:t>:</w:t>
      </w:r>
      <w:r w:rsidR="00777493">
        <w:rPr>
          <w:rFonts w:asciiTheme="minorHAnsi" w:hAnsiTheme="minorHAnsi" w:cstheme="minorHAnsi"/>
        </w:rPr>
        <w:tab/>
        <w:t>0,38</w:t>
      </w:r>
    </w:p>
    <w:p w:rsidR="0036662B" w:rsidRPr="003D740B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  <w:r w:rsidRPr="003D740B">
        <w:rPr>
          <w:rFonts w:asciiTheme="minorHAnsi" w:hAnsiTheme="minorHAnsi" w:cstheme="minorHAnsi"/>
        </w:rPr>
        <w:t xml:space="preserve">rok </w:t>
      </w:r>
      <w:r w:rsidR="00792CE9">
        <w:rPr>
          <w:rFonts w:asciiTheme="minorHAnsi" w:hAnsiTheme="minorHAnsi" w:cstheme="minorHAnsi"/>
        </w:rPr>
        <w:t>2013</w:t>
      </w:r>
      <w:r w:rsidR="00777493">
        <w:rPr>
          <w:rFonts w:asciiTheme="minorHAnsi" w:hAnsiTheme="minorHAnsi" w:cstheme="minorHAnsi"/>
        </w:rPr>
        <w:t>:</w:t>
      </w:r>
      <w:r w:rsidR="00777493">
        <w:rPr>
          <w:rFonts w:asciiTheme="minorHAnsi" w:hAnsiTheme="minorHAnsi" w:cstheme="minorHAnsi"/>
        </w:rPr>
        <w:tab/>
        <w:t>0,25</w:t>
      </w:r>
    </w:p>
    <w:p w:rsidR="0036662B" w:rsidRPr="003D740B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</w:p>
    <w:p w:rsidR="0036662B" w:rsidRPr="003D740B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  <w:r w:rsidRPr="003D740B">
        <w:rPr>
          <w:rFonts w:asciiTheme="minorHAnsi" w:hAnsiTheme="minorHAnsi" w:cstheme="minorHAnsi"/>
        </w:rPr>
        <w:t xml:space="preserve">c/ </w:t>
      </w:r>
      <w:r>
        <w:rPr>
          <w:rFonts w:asciiTheme="minorHAnsi" w:hAnsiTheme="minorHAnsi" w:cstheme="minorHAnsi"/>
          <w:u w:val="single"/>
        </w:rPr>
        <w:t xml:space="preserve">pohotová </w:t>
      </w:r>
      <w:r w:rsidRPr="003D740B">
        <w:rPr>
          <w:rFonts w:asciiTheme="minorHAnsi" w:hAnsiTheme="minorHAnsi" w:cstheme="minorHAnsi"/>
          <w:u w:val="single"/>
        </w:rPr>
        <w:t>likvidita</w:t>
      </w:r>
      <w:r>
        <w:rPr>
          <w:rFonts w:asciiTheme="minorHAnsi" w:hAnsiTheme="minorHAnsi" w:cstheme="minorHAnsi"/>
        </w:rPr>
        <w:t xml:space="preserve"> -</w:t>
      </w:r>
      <w:r w:rsidRPr="003D740B">
        <w:rPr>
          <w:rFonts w:asciiTheme="minorHAnsi" w:hAnsiTheme="minorHAnsi" w:cstheme="minorHAnsi"/>
        </w:rPr>
        <w:t xml:space="preserve"> optimálna hranica </w:t>
      </w:r>
      <w:r>
        <w:rPr>
          <w:rFonts w:asciiTheme="minorHAnsi" w:hAnsiTheme="minorHAnsi" w:cstheme="minorHAnsi"/>
        </w:rPr>
        <w:t>0,8 – 1,2</w:t>
      </w:r>
    </w:p>
    <w:p w:rsidR="0036662B" w:rsidRPr="003D740B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</w:p>
    <w:p w:rsidR="0036662B" w:rsidRPr="003D740B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  <w:r w:rsidRPr="003D740B">
        <w:rPr>
          <w:rFonts w:asciiTheme="minorHAnsi" w:hAnsiTheme="minorHAnsi" w:cstheme="minorHAnsi"/>
        </w:rPr>
        <w:t xml:space="preserve">rok </w:t>
      </w:r>
      <w:r w:rsidR="00792CE9">
        <w:rPr>
          <w:rFonts w:asciiTheme="minorHAnsi" w:hAnsiTheme="minorHAnsi" w:cstheme="minorHAnsi"/>
        </w:rPr>
        <w:t>2011</w:t>
      </w:r>
      <w:r w:rsidR="00777493">
        <w:rPr>
          <w:rFonts w:asciiTheme="minorHAnsi" w:hAnsiTheme="minorHAnsi" w:cstheme="minorHAnsi"/>
        </w:rPr>
        <w:t>:</w:t>
      </w:r>
      <w:r w:rsidR="00777493">
        <w:rPr>
          <w:rFonts w:asciiTheme="minorHAnsi" w:hAnsiTheme="minorHAnsi" w:cstheme="minorHAnsi"/>
        </w:rPr>
        <w:tab/>
        <w:t>0,13</w:t>
      </w:r>
    </w:p>
    <w:p w:rsidR="0036662B" w:rsidRPr="003D740B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  <w:r w:rsidRPr="003D740B">
        <w:rPr>
          <w:rFonts w:asciiTheme="minorHAnsi" w:hAnsiTheme="minorHAnsi" w:cstheme="minorHAnsi"/>
        </w:rPr>
        <w:t xml:space="preserve">rok </w:t>
      </w:r>
      <w:r w:rsidR="00792CE9">
        <w:rPr>
          <w:rFonts w:asciiTheme="minorHAnsi" w:hAnsiTheme="minorHAnsi" w:cstheme="minorHAnsi"/>
        </w:rPr>
        <w:t>2012</w:t>
      </w:r>
      <w:r w:rsidRPr="003D740B">
        <w:rPr>
          <w:rFonts w:asciiTheme="minorHAnsi" w:hAnsiTheme="minorHAnsi" w:cstheme="minorHAnsi"/>
        </w:rPr>
        <w:t>:</w:t>
      </w:r>
      <w:r w:rsidRPr="003D740B">
        <w:rPr>
          <w:rFonts w:asciiTheme="minorHAnsi" w:hAnsiTheme="minorHAnsi" w:cstheme="minorHAnsi"/>
        </w:rPr>
        <w:tab/>
        <w:t>0,</w:t>
      </w:r>
      <w:r w:rsidR="00777493">
        <w:rPr>
          <w:rFonts w:asciiTheme="minorHAnsi" w:hAnsiTheme="minorHAnsi" w:cstheme="minorHAnsi"/>
        </w:rPr>
        <w:t>21</w:t>
      </w:r>
    </w:p>
    <w:p w:rsidR="0036662B" w:rsidRPr="003C100E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  <w:r w:rsidRPr="003D740B">
        <w:rPr>
          <w:rFonts w:asciiTheme="minorHAnsi" w:hAnsiTheme="minorHAnsi" w:cstheme="minorHAnsi"/>
        </w:rPr>
        <w:t xml:space="preserve">rok </w:t>
      </w:r>
      <w:r w:rsidR="00792CE9">
        <w:rPr>
          <w:rFonts w:asciiTheme="minorHAnsi" w:hAnsiTheme="minorHAnsi" w:cstheme="minorHAnsi"/>
        </w:rPr>
        <w:t>2013</w:t>
      </w:r>
      <w:r w:rsidR="00777493">
        <w:rPr>
          <w:rFonts w:asciiTheme="minorHAnsi" w:hAnsiTheme="minorHAnsi" w:cstheme="minorHAnsi"/>
        </w:rPr>
        <w:t>:</w:t>
      </w:r>
      <w:r w:rsidR="00777493">
        <w:rPr>
          <w:rFonts w:asciiTheme="minorHAnsi" w:hAnsiTheme="minorHAnsi" w:cstheme="minorHAnsi"/>
        </w:rPr>
        <w:tab/>
        <w:t>0,07</w:t>
      </w:r>
    </w:p>
    <w:p w:rsidR="0036662B" w:rsidRPr="003C100E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</w:p>
    <w:p w:rsidR="0036662B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  <w:b/>
          <w:bCs/>
        </w:rPr>
      </w:pPr>
    </w:p>
    <w:p w:rsidR="0036662B" w:rsidRPr="003C100E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  <w:b/>
          <w:bCs/>
        </w:rPr>
        <w:t xml:space="preserve">IV. </w:t>
      </w:r>
      <w:r w:rsidRPr="003C100E">
        <w:rPr>
          <w:rFonts w:asciiTheme="minorHAnsi" w:hAnsiTheme="minorHAnsi" w:cstheme="minorHAnsi"/>
          <w:b/>
          <w:bCs/>
          <w:u w:val="single"/>
        </w:rPr>
        <w:t>Ukazovatele aktivity:</w:t>
      </w:r>
      <w:r w:rsidRPr="003C100E">
        <w:rPr>
          <w:rFonts w:asciiTheme="minorHAnsi" w:hAnsiTheme="minorHAnsi" w:cstheme="minorHAnsi"/>
        </w:rPr>
        <w:t xml:space="preserve"> /pri prepočte sa vychádza z Ø hodnôt ku koncu jednotlivých mesiacov roka/</w:t>
      </w:r>
    </w:p>
    <w:p w:rsidR="0036662B" w:rsidRPr="00952BE2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  <w:u w:val="single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                         </w:t>
      </w:r>
      <w:r w:rsidR="00792CE9">
        <w:rPr>
          <w:rFonts w:asciiTheme="minorHAnsi" w:hAnsiTheme="minorHAnsi" w:cstheme="minorHAnsi"/>
          <w:u w:val="single"/>
        </w:rPr>
        <w:t>2011</w:t>
      </w:r>
      <w:r w:rsidRPr="00952BE2">
        <w:rPr>
          <w:rFonts w:asciiTheme="minorHAnsi" w:hAnsiTheme="minorHAnsi" w:cstheme="minorHAnsi"/>
          <w:u w:val="single"/>
        </w:rPr>
        <w:t xml:space="preserve">    </w:t>
      </w:r>
      <w:r>
        <w:rPr>
          <w:rFonts w:asciiTheme="minorHAnsi" w:hAnsiTheme="minorHAnsi" w:cstheme="minorHAnsi"/>
          <w:u w:val="single"/>
        </w:rPr>
        <w:t xml:space="preserve">  </w:t>
      </w:r>
      <w:r w:rsidR="00EB734A">
        <w:rPr>
          <w:rFonts w:asciiTheme="minorHAnsi" w:hAnsiTheme="minorHAnsi" w:cstheme="minorHAnsi"/>
          <w:u w:val="single"/>
        </w:rPr>
        <w:t xml:space="preserve">  </w:t>
      </w:r>
      <w:r w:rsidRPr="00952BE2">
        <w:rPr>
          <w:rFonts w:asciiTheme="minorHAnsi" w:hAnsiTheme="minorHAnsi" w:cstheme="minorHAnsi"/>
          <w:u w:val="single"/>
        </w:rPr>
        <w:t xml:space="preserve">  </w:t>
      </w:r>
      <w:r>
        <w:rPr>
          <w:rFonts w:asciiTheme="minorHAnsi" w:hAnsiTheme="minorHAnsi" w:cstheme="minorHAnsi"/>
          <w:u w:val="single"/>
        </w:rPr>
        <w:t xml:space="preserve">  </w:t>
      </w:r>
      <w:r w:rsidR="00EB734A">
        <w:rPr>
          <w:rFonts w:asciiTheme="minorHAnsi" w:hAnsiTheme="minorHAnsi" w:cstheme="minorHAnsi"/>
          <w:u w:val="single"/>
        </w:rPr>
        <w:t xml:space="preserve"> </w:t>
      </w:r>
      <w:r w:rsidRPr="00952BE2">
        <w:rPr>
          <w:rFonts w:asciiTheme="minorHAnsi" w:hAnsiTheme="minorHAnsi" w:cstheme="minorHAnsi"/>
          <w:u w:val="single"/>
        </w:rPr>
        <w:t xml:space="preserve"> </w:t>
      </w:r>
      <w:r w:rsidR="00792CE9">
        <w:rPr>
          <w:rFonts w:asciiTheme="minorHAnsi" w:hAnsiTheme="minorHAnsi" w:cstheme="minorHAnsi"/>
          <w:u w:val="single"/>
        </w:rPr>
        <w:t>2012</w:t>
      </w:r>
      <w:r w:rsidRPr="00952BE2">
        <w:rPr>
          <w:rFonts w:asciiTheme="minorHAnsi" w:hAnsiTheme="minorHAnsi" w:cstheme="minorHAnsi"/>
          <w:u w:val="single"/>
        </w:rPr>
        <w:t xml:space="preserve"> </w:t>
      </w:r>
      <w:r w:rsidR="00EB734A">
        <w:rPr>
          <w:rFonts w:asciiTheme="minorHAnsi" w:hAnsiTheme="minorHAnsi" w:cstheme="minorHAnsi"/>
          <w:u w:val="single"/>
        </w:rPr>
        <w:t xml:space="preserve">    </w:t>
      </w:r>
      <w:r w:rsidRPr="00952BE2">
        <w:rPr>
          <w:rFonts w:asciiTheme="minorHAnsi" w:hAnsiTheme="minorHAnsi" w:cstheme="minorHAnsi"/>
          <w:u w:val="single"/>
        </w:rPr>
        <w:t xml:space="preserve">       </w:t>
      </w:r>
      <w:r>
        <w:rPr>
          <w:rFonts w:asciiTheme="minorHAnsi" w:hAnsiTheme="minorHAnsi" w:cstheme="minorHAnsi"/>
          <w:u w:val="single"/>
        </w:rPr>
        <w:t xml:space="preserve">  </w:t>
      </w:r>
      <w:r w:rsidRPr="00952BE2">
        <w:rPr>
          <w:rFonts w:asciiTheme="minorHAnsi" w:hAnsiTheme="minorHAnsi" w:cstheme="minorHAnsi"/>
          <w:u w:val="single"/>
        </w:rPr>
        <w:t xml:space="preserve">  </w:t>
      </w:r>
      <w:r w:rsidR="00792CE9">
        <w:rPr>
          <w:rFonts w:asciiTheme="minorHAnsi" w:hAnsiTheme="minorHAnsi" w:cstheme="minorHAnsi"/>
          <w:u w:val="single"/>
        </w:rPr>
        <w:t>2013</w:t>
      </w:r>
    </w:p>
    <w:p w:rsidR="0036662B" w:rsidRPr="003C100E" w:rsidRDefault="0036662B" w:rsidP="0036662B">
      <w:pPr>
        <w:tabs>
          <w:tab w:val="left" w:pos="1260"/>
          <w:tab w:val="left" w:pos="5760"/>
          <w:tab w:val="left" w:pos="6840"/>
          <w:tab w:val="left" w:pos="8460"/>
        </w:tabs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a/ </w:t>
      </w:r>
      <w:r w:rsidRPr="003C100E">
        <w:rPr>
          <w:rFonts w:asciiTheme="minorHAnsi" w:hAnsiTheme="minorHAnsi" w:cstheme="minorHAnsi"/>
          <w:u w:val="single"/>
        </w:rPr>
        <w:t>doba obratu zásob v dňoch z celkových tržieb</w:t>
      </w:r>
      <w:r>
        <w:rPr>
          <w:rFonts w:asciiTheme="minorHAnsi" w:hAnsiTheme="minorHAnsi" w:cstheme="minorHAnsi"/>
        </w:rPr>
        <w:t xml:space="preserve">           </w:t>
      </w:r>
      <w:r>
        <w:rPr>
          <w:rFonts w:asciiTheme="minorHAnsi" w:hAnsiTheme="minorHAnsi" w:cstheme="minorHAnsi"/>
        </w:rPr>
        <w:tab/>
      </w:r>
      <w:r w:rsidR="00777493">
        <w:rPr>
          <w:rFonts w:asciiTheme="minorHAnsi" w:hAnsiTheme="minorHAnsi" w:cstheme="minorHAnsi"/>
        </w:rPr>
        <w:t>26,40</w:t>
      </w:r>
      <w:r w:rsidRPr="003C100E"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 xml:space="preserve"> </w:t>
      </w:r>
      <w:r w:rsidR="00EB734A">
        <w:rPr>
          <w:rFonts w:asciiTheme="minorHAnsi" w:hAnsiTheme="minorHAnsi" w:cstheme="minorHAnsi"/>
        </w:rPr>
        <w:t xml:space="preserve">  </w:t>
      </w:r>
      <w:r w:rsidR="00777493">
        <w:rPr>
          <w:rFonts w:asciiTheme="minorHAnsi" w:hAnsiTheme="minorHAnsi" w:cstheme="minorHAnsi"/>
        </w:rPr>
        <w:t>23,86</w:t>
      </w:r>
      <w:r w:rsidRPr="003C100E">
        <w:rPr>
          <w:rFonts w:asciiTheme="minorHAnsi" w:hAnsiTheme="minorHAnsi" w:cstheme="minorHAnsi"/>
        </w:rPr>
        <w:t xml:space="preserve">               </w:t>
      </w:r>
      <w:r>
        <w:rPr>
          <w:rFonts w:asciiTheme="minorHAnsi" w:hAnsiTheme="minorHAnsi" w:cstheme="minorHAnsi"/>
        </w:rPr>
        <w:t>2</w:t>
      </w:r>
      <w:r w:rsidR="00777493">
        <w:rPr>
          <w:rFonts w:asciiTheme="minorHAnsi" w:hAnsiTheme="minorHAnsi" w:cstheme="minorHAnsi"/>
        </w:rPr>
        <w:t>2</w:t>
      </w:r>
      <w:r>
        <w:rPr>
          <w:rFonts w:asciiTheme="minorHAnsi" w:hAnsiTheme="minorHAnsi" w:cstheme="minorHAnsi"/>
        </w:rPr>
        <w:t>,</w:t>
      </w:r>
      <w:r w:rsidR="00777493">
        <w:rPr>
          <w:rFonts w:asciiTheme="minorHAnsi" w:hAnsiTheme="minorHAnsi" w:cstheme="minorHAnsi"/>
        </w:rPr>
        <w:t>00</w:t>
      </w:r>
      <w:r w:rsidRPr="003C100E">
        <w:rPr>
          <w:rFonts w:asciiTheme="minorHAnsi" w:hAnsiTheme="minorHAnsi" w:cstheme="minorHAnsi"/>
        </w:rPr>
        <w:t xml:space="preserve">              </w:t>
      </w:r>
    </w:p>
    <w:p w:rsidR="0036662B" w:rsidRPr="003C100E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    /koľko dní trvá jedna obrátka zásob/</w:t>
      </w:r>
    </w:p>
    <w:p w:rsidR="0036662B" w:rsidRPr="003C100E" w:rsidRDefault="0036662B" w:rsidP="0036662B">
      <w:pPr>
        <w:tabs>
          <w:tab w:val="left" w:pos="1260"/>
        </w:tabs>
        <w:jc w:val="both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tabs>
          <w:tab w:val="left" w:pos="1260"/>
          <w:tab w:val="left" w:pos="5760"/>
          <w:tab w:val="left" w:pos="6840"/>
          <w:tab w:val="left" w:pos="8460"/>
        </w:tabs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b/ </w:t>
      </w:r>
      <w:r w:rsidRPr="003C100E">
        <w:rPr>
          <w:rFonts w:asciiTheme="minorHAnsi" w:hAnsiTheme="minorHAnsi" w:cstheme="minorHAnsi"/>
          <w:u w:val="single"/>
        </w:rPr>
        <w:t>doba obratu pohľadávok v dňoch</w:t>
      </w:r>
      <w:r>
        <w:rPr>
          <w:rFonts w:asciiTheme="minorHAnsi" w:hAnsiTheme="minorHAnsi" w:cstheme="minorHAnsi"/>
        </w:rPr>
        <w:tab/>
        <w:t xml:space="preserve"> 8,9</w:t>
      </w:r>
      <w:r w:rsidR="00777493">
        <w:rPr>
          <w:rFonts w:asciiTheme="minorHAnsi" w:hAnsiTheme="minorHAnsi" w:cstheme="minorHAnsi"/>
        </w:rPr>
        <w:t>0</w:t>
      </w:r>
      <w:r>
        <w:rPr>
          <w:rFonts w:asciiTheme="minorHAnsi" w:hAnsiTheme="minorHAnsi" w:cstheme="minorHAnsi"/>
        </w:rPr>
        <w:tab/>
        <w:t xml:space="preserve">  </w:t>
      </w:r>
      <w:r w:rsidR="00EB734A">
        <w:rPr>
          <w:rFonts w:asciiTheme="minorHAnsi" w:hAnsiTheme="minorHAnsi" w:cstheme="minorHAnsi"/>
        </w:rPr>
        <w:t xml:space="preserve">   </w:t>
      </w:r>
      <w:r>
        <w:rPr>
          <w:rFonts w:asciiTheme="minorHAnsi" w:hAnsiTheme="minorHAnsi" w:cstheme="minorHAnsi"/>
        </w:rPr>
        <w:t>8,</w:t>
      </w:r>
      <w:r w:rsidR="00777493">
        <w:rPr>
          <w:rFonts w:asciiTheme="minorHAnsi" w:hAnsiTheme="minorHAnsi" w:cstheme="minorHAnsi"/>
        </w:rPr>
        <w:t>27</w:t>
      </w:r>
      <w:r>
        <w:rPr>
          <w:rFonts w:asciiTheme="minorHAnsi" w:hAnsiTheme="minorHAnsi" w:cstheme="minorHAnsi"/>
        </w:rPr>
        <w:t xml:space="preserve">  </w:t>
      </w:r>
      <w:r>
        <w:rPr>
          <w:rFonts w:asciiTheme="minorHAnsi" w:hAnsiTheme="minorHAnsi" w:cstheme="minorHAnsi"/>
        </w:rPr>
        <w:tab/>
        <w:t xml:space="preserve">  </w:t>
      </w:r>
      <w:r w:rsidR="00777493">
        <w:rPr>
          <w:rFonts w:asciiTheme="minorHAnsi" w:hAnsiTheme="minorHAnsi" w:cstheme="minorHAnsi"/>
        </w:rPr>
        <w:t>7</w:t>
      </w:r>
      <w:r>
        <w:rPr>
          <w:rFonts w:asciiTheme="minorHAnsi" w:hAnsiTheme="minorHAnsi" w:cstheme="minorHAnsi"/>
        </w:rPr>
        <w:t>,</w:t>
      </w:r>
      <w:r w:rsidR="00777493">
        <w:rPr>
          <w:rFonts w:asciiTheme="minorHAnsi" w:hAnsiTheme="minorHAnsi" w:cstheme="minorHAnsi"/>
        </w:rPr>
        <w:t>7</w:t>
      </w:r>
      <w:r>
        <w:rPr>
          <w:rFonts w:asciiTheme="minorHAnsi" w:hAnsiTheme="minorHAnsi" w:cstheme="minorHAnsi"/>
        </w:rPr>
        <w:t>7</w:t>
      </w:r>
    </w:p>
    <w:p w:rsidR="0036662B" w:rsidRPr="003C100E" w:rsidRDefault="0036662B" w:rsidP="0036662B">
      <w:pPr>
        <w:tabs>
          <w:tab w:val="left" w:pos="1260"/>
          <w:tab w:val="left" w:pos="6840"/>
          <w:tab w:val="left" w:pos="8460"/>
        </w:tabs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    /koľko dní trvá, kým od fakturácie dôjde k úhrade/</w:t>
      </w:r>
    </w:p>
    <w:p w:rsidR="0036662B" w:rsidRPr="003C100E" w:rsidRDefault="0036662B" w:rsidP="0036662B">
      <w:pPr>
        <w:tabs>
          <w:tab w:val="left" w:pos="1260"/>
          <w:tab w:val="left" w:pos="6840"/>
          <w:tab w:val="left" w:pos="8460"/>
        </w:tabs>
        <w:jc w:val="both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tabs>
          <w:tab w:val="left" w:pos="1260"/>
          <w:tab w:val="left" w:pos="5760"/>
          <w:tab w:val="left" w:pos="6840"/>
          <w:tab w:val="left" w:pos="8460"/>
        </w:tabs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c/ </w:t>
      </w:r>
      <w:r w:rsidRPr="003C100E">
        <w:rPr>
          <w:rFonts w:asciiTheme="minorHAnsi" w:hAnsiTheme="minorHAnsi" w:cstheme="minorHAnsi"/>
          <w:u w:val="single"/>
        </w:rPr>
        <w:t>doba splácania záväzkov v dňoch</w:t>
      </w:r>
      <w:r>
        <w:rPr>
          <w:rFonts w:asciiTheme="minorHAnsi" w:hAnsiTheme="minorHAnsi" w:cstheme="minorHAnsi"/>
        </w:rPr>
        <w:tab/>
        <w:t>4</w:t>
      </w:r>
      <w:r w:rsidR="00EE2DBF">
        <w:rPr>
          <w:rFonts w:asciiTheme="minorHAnsi" w:hAnsiTheme="minorHAnsi" w:cstheme="minorHAnsi"/>
        </w:rPr>
        <w:t>7</w:t>
      </w:r>
      <w:r>
        <w:rPr>
          <w:rFonts w:asciiTheme="minorHAnsi" w:hAnsiTheme="minorHAnsi" w:cstheme="minorHAnsi"/>
        </w:rPr>
        <w:t>,14</w:t>
      </w:r>
      <w:r w:rsidRPr="003C100E">
        <w:rPr>
          <w:rFonts w:asciiTheme="minorHAnsi" w:hAnsiTheme="minorHAnsi" w:cstheme="minorHAnsi"/>
        </w:rPr>
        <w:tab/>
      </w:r>
      <w:r w:rsidR="00EB734A">
        <w:rPr>
          <w:rFonts w:asciiTheme="minorHAnsi" w:hAnsiTheme="minorHAnsi" w:cstheme="minorHAnsi"/>
        </w:rPr>
        <w:t xml:space="preserve">   </w:t>
      </w:r>
      <w:r>
        <w:rPr>
          <w:rFonts w:asciiTheme="minorHAnsi" w:hAnsiTheme="minorHAnsi" w:cstheme="minorHAnsi"/>
        </w:rPr>
        <w:t>4</w:t>
      </w:r>
      <w:r w:rsidR="00EE2DBF">
        <w:rPr>
          <w:rFonts w:asciiTheme="minorHAnsi" w:hAnsiTheme="minorHAnsi" w:cstheme="minorHAnsi"/>
        </w:rPr>
        <w:t>5</w:t>
      </w:r>
      <w:r>
        <w:rPr>
          <w:rFonts w:asciiTheme="minorHAnsi" w:hAnsiTheme="minorHAnsi" w:cstheme="minorHAnsi"/>
        </w:rPr>
        <w:t>,</w:t>
      </w:r>
      <w:r w:rsidR="00EE2DBF">
        <w:rPr>
          <w:rFonts w:asciiTheme="minorHAnsi" w:hAnsiTheme="minorHAnsi" w:cstheme="minorHAnsi"/>
        </w:rPr>
        <w:t>09</w:t>
      </w:r>
      <w:r>
        <w:rPr>
          <w:rFonts w:asciiTheme="minorHAnsi" w:hAnsiTheme="minorHAnsi" w:cstheme="minorHAnsi"/>
        </w:rPr>
        <w:tab/>
        <w:t>4</w:t>
      </w:r>
      <w:r w:rsidR="00EE2DBF">
        <w:rPr>
          <w:rFonts w:asciiTheme="minorHAnsi" w:hAnsiTheme="minorHAnsi" w:cstheme="minorHAnsi"/>
        </w:rPr>
        <w:t>0</w:t>
      </w:r>
      <w:r>
        <w:rPr>
          <w:rFonts w:asciiTheme="minorHAnsi" w:hAnsiTheme="minorHAnsi" w:cstheme="minorHAnsi"/>
        </w:rPr>
        <w:t>,</w:t>
      </w:r>
      <w:r w:rsidR="00EE2DBF">
        <w:rPr>
          <w:rFonts w:asciiTheme="minorHAnsi" w:hAnsiTheme="minorHAnsi" w:cstheme="minorHAnsi"/>
        </w:rPr>
        <w:t>68</w:t>
      </w:r>
    </w:p>
    <w:p w:rsidR="0036662B" w:rsidRPr="003C100E" w:rsidRDefault="0036662B" w:rsidP="0036662B">
      <w:pPr>
        <w:tabs>
          <w:tab w:val="left" w:pos="1260"/>
          <w:tab w:val="left" w:pos="6840"/>
          <w:tab w:val="left" w:pos="8460"/>
        </w:tabs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    /doba trvania záväzku od momentu jeho vzniku/</w:t>
      </w:r>
    </w:p>
    <w:p w:rsidR="0036662B" w:rsidRPr="003C100E" w:rsidRDefault="0036662B" w:rsidP="0036662B">
      <w:pPr>
        <w:tabs>
          <w:tab w:val="left" w:pos="1260"/>
          <w:tab w:val="left" w:pos="6840"/>
          <w:tab w:val="left" w:pos="8460"/>
        </w:tabs>
        <w:jc w:val="both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tabs>
          <w:tab w:val="left" w:pos="1260"/>
          <w:tab w:val="left" w:pos="6840"/>
          <w:tab w:val="left" w:pos="8460"/>
        </w:tabs>
        <w:jc w:val="both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tabs>
          <w:tab w:val="left" w:pos="1260"/>
          <w:tab w:val="left" w:pos="6840"/>
          <w:tab w:val="left" w:pos="8460"/>
        </w:tabs>
        <w:jc w:val="center"/>
        <w:rPr>
          <w:rFonts w:asciiTheme="minorHAnsi" w:hAnsiTheme="minorHAnsi" w:cstheme="minorHAnsi"/>
          <w:b/>
          <w:bCs/>
          <w:u w:val="single"/>
        </w:rPr>
      </w:pPr>
      <w:r w:rsidRPr="003C100E">
        <w:rPr>
          <w:rFonts w:asciiTheme="minorHAnsi" w:hAnsiTheme="minorHAnsi" w:cstheme="minorHAnsi"/>
          <w:b/>
          <w:bCs/>
        </w:rPr>
        <w:t xml:space="preserve">b) </w:t>
      </w:r>
      <w:r w:rsidRPr="003C100E">
        <w:rPr>
          <w:rFonts w:asciiTheme="minorHAnsi" w:hAnsiTheme="minorHAnsi" w:cstheme="minorHAnsi"/>
          <w:b/>
          <w:bCs/>
          <w:u w:val="single"/>
        </w:rPr>
        <w:t>Informácie o udalostiach osobitného významu, ktoré nastali po skončení účtovného obdobia, za ktoré sa vyhotovuje výročná správa</w:t>
      </w:r>
    </w:p>
    <w:p w:rsidR="0036662B" w:rsidRPr="003C100E" w:rsidRDefault="0036662B" w:rsidP="0036662B">
      <w:pPr>
        <w:tabs>
          <w:tab w:val="left" w:pos="1260"/>
          <w:tab w:val="left" w:pos="6840"/>
          <w:tab w:val="left" w:pos="8460"/>
        </w:tabs>
        <w:jc w:val="both"/>
        <w:rPr>
          <w:rFonts w:asciiTheme="minorHAnsi" w:hAnsiTheme="minorHAnsi" w:cstheme="minorHAnsi"/>
          <w:b/>
          <w:bCs/>
          <w:u w:val="single"/>
        </w:rPr>
      </w:pPr>
    </w:p>
    <w:p w:rsidR="0036662B" w:rsidRPr="003C100E" w:rsidRDefault="0036662B" w:rsidP="0036662B">
      <w:pPr>
        <w:pStyle w:val="Zkladntext"/>
        <w:numPr>
          <w:ilvl w:val="0"/>
          <w:numId w:val="3"/>
        </w:numPr>
        <w:tabs>
          <w:tab w:val="left" w:pos="1260"/>
          <w:tab w:val="left" w:pos="6840"/>
          <w:tab w:val="left" w:pos="8460"/>
        </w:tabs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>v období medzi dňom, ku ktorému sa zostavuje účtovná závierka a dňom zostavenia účtovnej závierky nedošlo k zmene trhovej ceny finančného majetku,</w:t>
      </w:r>
    </w:p>
    <w:p w:rsidR="0036662B" w:rsidRPr="003C100E" w:rsidRDefault="0036662B" w:rsidP="0036662B">
      <w:pPr>
        <w:numPr>
          <w:ilvl w:val="0"/>
          <w:numId w:val="3"/>
        </w:numPr>
        <w:tabs>
          <w:tab w:val="left" w:pos="1260"/>
          <w:tab w:val="left" w:pos="6840"/>
          <w:tab w:val="left" w:pos="8460"/>
        </w:tabs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>v období medzi dňom, ku ktorému sa zostavuje účtovná závierka a dňom zostavenia účtovnej závierky nedošlo k zmene výšky rezerv a opravných položiek,</w:t>
      </w:r>
    </w:p>
    <w:p w:rsidR="0036662B" w:rsidRPr="003C100E" w:rsidRDefault="0036662B" w:rsidP="0036662B">
      <w:pPr>
        <w:numPr>
          <w:ilvl w:val="0"/>
          <w:numId w:val="3"/>
        </w:numPr>
        <w:tabs>
          <w:tab w:val="left" w:pos="1260"/>
          <w:tab w:val="left" w:pos="6840"/>
          <w:tab w:val="left" w:pos="8460"/>
        </w:tabs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>účtovná jednotka v právnej forme ako družstvo má bežný pohyb členskej základne vo forme prírastku a úbytku počtu členov a za hodnotené obdobie nedošlo k výraznejším zmenám,</w:t>
      </w:r>
    </w:p>
    <w:p w:rsidR="0036662B" w:rsidRPr="003C100E" w:rsidRDefault="0036662B" w:rsidP="0036662B">
      <w:pPr>
        <w:numPr>
          <w:ilvl w:val="0"/>
          <w:numId w:val="3"/>
        </w:numPr>
        <w:tabs>
          <w:tab w:val="left" w:pos="1260"/>
          <w:tab w:val="left" w:pos="6840"/>
          <w:tab w:val="left" w:pos="8460"/>
        </w:tabs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>družstvo neprijalo rozhodnutie o predaji účtovnej jednotky alebo jej časti v hodnotenom období,</w:t>
      </w:r>
    </w:p>
    <w:p w:rsidR="0036662B" w:rsidRPr="003C100E" w:rsidRDefault="0036662B" w:rsidP="0036662B">
      <w:pPr>
        <w:numPr>
          <w:ilvl w:val="0"/>
          <w:numId w:val="3"/>
        </w:numPr>
        <w:tabs>
          <w:tab w:val="left" w:pos="1260"/>
          <w:tab w:val="left" w:pos="6840"/>
          <w:tab w:val="left" w:pos="8460"/>
        </w:tabs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lastRenderedPageBreak/>
        <w:t>za hodnotené obdobie nedošlo k zmenám v položkách dlhodobého finančného majetku,</w:t>
      </w:r>
    </w:p>
    <w:p w:rsidR="0036662B" w:rsidRPr="003C100E" w:rsidRDefault="00CD33EB" w:rsidP="0036662B">
      <w:pPr>
        <w:numPr>
          <w:ilvl w:val="0"/>
          <w:numId w:val="3"/>
        </w:numPr>
        <w:tabs>
          <w:tab w:val="left" w:pos="1260"/>
          <w:tab w:val="left" w:pos="6840"/>
          <w:tab w:val="left" w:pos="846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za hodnotené obdobie nedošlo k začatiu ani k ukončeniu činnosti časti účtovnej jednotky,</w:t>
      </w:r>
    </w:p>
    <w:p w:rsidR="0036662B" w:rsidRPr="003C100E" w:rsidRDefault="0036662B" w:rsidP="0036662B">
      <w:pPr>
        <w:numPr>
          <w:ilvl w:val="0"/>
          <w:numId w:val="3"/>
        </w:numPr>
        <w:tabs>
          <w:tab w:val="left" w:pos="1260"/>
          <w:tab w:val="left" w:pos="6840"/>
          <w:tab w:val="left" w:pos="8460"/>
        </w:tabs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>za hodnotené obdobie družstvo nevydalo žiadne dlhopisy a ani iné cenné papiere,</w:t>
      </w:r>
    </w:p>
    <w:p w:rsidR="0036662B" w:rsidRPr="003C100E" w:rsidRDefault="0036662B" w:rsidP="0036662B">
      <w:pPr>
        <w:numPr>
          <w:ilvl w:val="0"/>
          <w:numId w:val="3"/>
        </w:numPr>
        <w:tabs>
          <w:tab w:val="left" w:pos="1260"/>
          <w:tab w:val="left" w:pos="6840"/>
          <w:tab w:val="left" w:pos="8460"/>
        </w:tabs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>za hodnotené obdobie nedošlo k žiadnej zmene právnej formy družstva,</w:t>
      </w:r>
    </w:p>
    <w:p w:rsidR="0036662B" w:rsidRPr="003C100E" w:rsidRDefault="0036662B" w:rsidP="0036662B">
      <w:pPr>
        <w:numPr>
          <w:ilvl w:val="0"/>
          <w:numId w:val="3"/>
        </w:numPr>
        <w:tabs>
          <w:tab w:val="left" w:pos="1260"/>
          <w:tab w:val="left" w:pos="6840"/>
          <w:tab w:val="left" w:pos="8460"/>
        </w:tabs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>za hodnotené obdobie nedošlo k žiadnej mimoriadnej udalosti, ktorá by mala vplyv na hospodárenie účtovnej jednotky,</w:t>
      </w:r>
    </w:p>
    <w:p w:rsidR="0036662B" w:rsidRPr="003C100E" w:rsidRDefault="0036662B" w:rsidP="0036662B">
      <w:pPr>
        <w:numPr>
          <w:ilvl w:val="0"/>
          <w:numId w:val="3"/>
        </w:numPr>
        <w:tabs>
          <w:tab w:val="left" w:pos="1260"/>
          <w:tab w:val="left" w:pos="6840"/>
          <w:tab w:val="left" w:pos="8460"/>
        </w:tabs>
        <w:jc w:val="both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>za hodnotené obdobie nedošlo k odobratiu žiadnych licencií alebo iných povolení významných pre činnosť účtovnej jednotky.</w:t>
      </w:r>
    </w:p>
    <w:p w:rsidR="0036662B" w:rsidRPr="003C100E" w:rsidRDefault="0036662B" w:rsidP="0036662B">
      <w:pPr>
        <w:pStyle w:val="Zarkazkladnhotextu"/>
        <w:pBdr>
          <w:bottom w:val="single" w:sz="12" w:space="1" w:color="auto"/>
        </w:pBdr>
        <w:ind w:left="0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pStyle w:val="Zarkazkladnhotextu"/>
        <w:pBdr>
          <w:bottom w:val="single" w:sz="12" w:space="1" w:color="auto"/>
        </w:pBdr>
        <w:ind w:left="0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pStyle w:val="Zarkazkladnhotextu"/>
        <w:pBdr>
          <w:bottom w:val="single" w:sz="12" w:space="1" w:color="auto"/>
        </w:pBdr>
        <w:ind w:left="0"/>
        <w:jc w:val="center"/>
        <w:rPr>
          <w:rFonts w:asciiTheme="minorHAnsi" w:hAnsiTheme="minorHAnsi" w:cstheme="minorHAnsi"/>
          <w:b/>
          <w:bCs/>
          <w:u w:val="single"/>
        </w:rPr>
      </w:pPr>
      <w:r w:rsidRPr="003C100E">
        <w:rPr>
          <w:rFonts w:asciiTheme="minorHAnsi" w:hAnsiTheme="minorHAnsi" w:cstheme="minorHAnsi"/>
          <w:b/>
          <w:bCs/>
        </w:rPr>
        <w:t xml:space="preserve">c)  </w:t>
      </w:r>
      <w:r w:rsidRPr="003C100E">
        <w:rPr>
          <w:rFonts w:asciiTheme="minorHAnsi" w:hAnsiTheme="minorHAnsi" w:cstheme="minorHAnsi"/>
          <w:b/>
          <w:bCs/>
          <w:u w:val="single"/>
        </w:rPr>
        <w:t>Informácie o predpokladanom budúcom vývoji činnosti účtovnej jednotky</w:t>
      </w:r>
    </w:p>
    <w:p w:rsidR="0036662B" w:rsidRPr="003C100E" w:rsidRDefault="0036662B" w:rsidP="0036662B">
      <w:pPr>
        <w:pStyle w:val="Zarkazkladnhotextu"/>
        <w:pBdr>
          <w:bottom w:val="single" w:sz="12" w:space="1" w:color="auto"/>
        </w:pBdr>
        <w:ind w:left="0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pStyle w:val="Zarkazkladnhotextu"/>
        <w:pBdr>
          <w:bottom w:val="single" w:sz="12" w:space="1" w:color="auto"/>
        </w:pBdr>
        <w:ind w:left="0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>Vývoj</w:t>
      </w:r>
      <w:r w:rsidR="00792CE9">
        <w:rPr>
          <w:rFonts w:asciiTheme="minorHAnsi" w:hAnsiTheme="minorHAnsi" w:cstheme="minorHAnsi"/>
        </w:rPr>
        <w:t xml:space="preserve"> podnikania družstva v roku 2014</w:t>
      </w:r>
      <w:r w:rsidRPr="003C100E">
        <w:rPr>
          <w:rFonts w:asciiTheme="minorHAnsi" w:hAnsiTheme="minorHAnsi" w:cstheme="minorHAnsi"/>
        </w:rPr>
        <w:t xml:space="preserve"> vyjadrený v číselných ukazovateľoch je zrejmý z nasledovného prehľadu:</w:t>
      </w:r>
    </w:p>
    <w:p w:rsidR="0036662B" w:rsidRPr="003C100E" w:rsidRDefault="0036662B" w:rsidP="0036662B">
      <w:pPr>
        <w:pStyle w:val="Zarkazkladnhotextu"/>
        <w:pBdr>
          <w:bottom w:val="single" w:sz="12" w:space="1" w:color="auto"/>
        </w:pBdr>
        <w:ind w:left="0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pStyle w:val="Zarkazkladnhotextu"/>
        <w:pBdr>
          <w:bottom w:val="single" w:sz="6" w:space="1" w:color="auto"/>
        </w:pBdr>
        <w:ind w:left="0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>Ukazovateľ                         Merná jednotka                       Plán na rok 201</w:t>
      </w:r>
      <w:r w:rsidR="00792CE9">
        <w:rPr>
          <w:rFonts w:asciiTheme="minorHAnsi" w:hAnsiTheme="minorHAnsi" w:cstheme="minorHAnsi"/>
        </w:rPr>
        <w:t>4</w:t>
      </w:r>
      <w:r>
        <w:rPr>
          <w:rFonts w:asciiTheme="minorHAnsi" w:hAnsiTheme="minorHAnsi" w:cstheme="minorHAnsi"/>
        </w:rPr>
        <w:t xml:space="preserve">            Index 1</w:t>
      </w:r>
      <w:r w:rsidR="00792CE9">
        <w:rPr>
          <w:rFonts w:asciiTheme="minorHAnsi" w:hAnsiTheme="minorHAnsi" w:cstheme="minorHAnsi"/>
        </w:rPr>
        <w:t>4</w:t>
      </w:r>
      <w:r>
        <w:rPr>
          <w:rFonts w:asciiTheme="minorHAnsi" w:hAnsiTheme="minorHAnsi" w:cstheme="minorHAnsi"/>
        </w:rPr>
        <w:t>/1</w:t>
      </w:r>
      <w:r w:rsidR="00792CE9">
        <w:rPr>
          <w:rFonts w:asciiTheme="minorHAnsi" w:hAnsiTheme="minorHAnsi" w:cstheme="minorHAnsi"/>
        </w:rPr>
        <w:t>3</w:t>
      </w: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2950"/>
        <w:gridCol w:w="900"/>
        <w:gridCol w:w="3240"/>
        <w:gridCol w:w="1980"/>
      </w:tblGrid>
      <w:tr w:rsidR="0036662B" w:rsidRPr="003C100E" w:rsidTr="00AD66CF">
        <w:tc>
          <w:tcPr>
            <w:tcW w:w="2950" w:type="dxa"/>
          </w:tcPr>
          <w:p w:rsidR="0036662B" w:rsidRPr="003C100E" w:rsidRDefault="0036662B" w:rsidP="00AD66CF">
            <w:pPr>
              <w:pStyle w:val="Zarkazkladnhotextu"/>
              <w:ind w:left="0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Maloobchodný obrat</w:t>
            </w:r>
          </w:p>
        </w:tc>
        <w:tc>
          <w:tcPr>
            <w:tcW w:w="900" w:type="dxa"/>
          </w:tcPr>
          <w:p w:rsidR="0036662B" w:rsidRPr="003C100E" w:rsidRDefault="0036662B" w:rsidP="00AD66CF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€</w:t>
            </w:r>
          </w:p>
        </w:tc>
        <w:tc>
          <w:tcPr>
            <w:tcW w:w="3240" w:type="dxa"/>
          </w:tcPr>
          <w:p w:rsidR="0036662B" w:rsidRPr="003C100E" w:rsidRDefault="0036662B" w:rsidP="00CD33EB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</w:t>
            </w:r>
            <w:r w:rsidR="00CD33EB">
              <w:rPr>
                <w:rFonts w:asciiTheme="minorHAnsi" w:hAnsiTheme="minorHAnsi" w:cstheme="minorHAnsi"/>
              </w:rPr>
              <w:t>5</w:t>
            </w:r>
            <w:r>
              <w:rPr>
                <w:rFonts w:asciiTheme="minorHAnsi" w:hAnsiTheme="minorHAnsi" w:cstheme="minorHAnsi"/>
              </w:rPr>
              <w:t> 000 000</w:t>
            </w:r>
          </w:p>
        </w:tc>
        <w:tc>
          <w:tcPr>
            <w:tcW w:w="1980" w:type="dxa"/>
          </w:tcPr>
          <w:p w:rsidR="0036662B" w:rsidRPr="003C100E" w:rsidRDefault="0036662B" w:rsidP="00CD33EB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10</w:t>
            </w:r>
            <w:r w:rsidR="00CD33EB">
              <w:rPr>
                <w:rFonts w:asciiTheme="minorHAnsi" w:hAnsiTheme="minorHAnsi" w:cstheme="minorHAnsi"/>
              </w:rPr>
              <w:t>6</w:t>
            </w:r>
            <w:r>
              <w:rPr>
                <w:rFonts w:asciiTheme="minorHAnsi" w:hAnsiTheme="minorHAnsi" w:cstheme="minorHAnsi"/>
              </w:rPr>
              <w:t>,</w:t>
            </w:r>
            <w:r w:rsidR="00CD33EB">
              <w:rPr>
                <w:rFonts w:asciiTheme="minorHAnsi" w:hAnsiTheme="minorHAnsi" w:cstheme="minorHAnsi"/>
              </w:rPr>
              <w:t>3</w:t>
            </w:r>
          </w:p>
        </w:tc>
      </w:tr>
      <w:tr w:rsidR="0036662B" w:rsidRPr="003C100E" w:rsidTr="00AD66CF">
        <w:tc>
          <w:tcPr>
            <w:tcW w:w="2950" w:type="dxa"/>
          </w:tcPr>
          <w:p w:rsidR="0036662B" w:rsidRPr="003C100E" w:rsidRDefault="0036662B" w:rsidP="00AD66CF">
            <w:pPr>
              <w:pStyle w:val="Zarkazkladnhotextu"/>
              <w:ind w:left="0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Investičná výstavba</w:t>
            </w:r>
          </w:p>
        </w:tc>
        <w:tc>
          <w:tcPr>
            <w:tcW w:w="900" w:type="dxa"/>
          </w:tcPr>
          <w:p w:rsidR="0036662B" w:rsidRPr="003C100E" w:rsidRDefault="0036662B" w:rsidP="00AD66CF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€</w:t>
            </w:r>
          </w:p>
        </w:tc>
        <w:tc>
          <w:tcPr>
            <w:tcW w:w="3240" w:type="dxa"/>
          </w:tcPr>
          <w:p w:rsidR="0036662B" w:rsidRPr="003C100E" w:rsidRDefault="00CD33EB" w:rsidP="00AD66CF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2 720 000</w:t>
            </w:r>
          </w:p>
        </w:tc>
        <w:tc>
          <w:tcPr>
            <w:tcW w:w="1980" w:type="dxa"/>
          </w:tcPr>
          <w:p w:rsidR="0036662B" w:rsidRPr="003C100E" w:rsidRDefault="0036662B" w:rsidP="00CD33EB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  <w:r w:rsidR="00CD33EB">
              <w:rPr>
                <w:rFonts w:asciiTheme="minorHAnsi" w:hAnsiTheme="minorHAnsi" w:cstheme="minorHAnsi"/>
              </w:rPr>
              <w:t>59,0</w:t>
            </w:r>
          </w:p>
        </w:tc>
      </w:tr>
      <w:tr w:rsidR="0036662B" w:rsidRPr="003C100E" w:rsidTr="00AD66CF">
        <w:tc>
          <w:tcPr>
            <w:tcW w:w="2950" w:type="dxa"/>
          </w:tcPr>
          <w:p w:rsidR="0036662B" w:rsidRPr="003C100E" w:rsidRDefault="0036662B" w:rsidP="00AD66CF">
            <w:pPr>
              <w:pStyle w:val="Zarkazkladnhotextu"/>
              <w:ind w:left="0"/>
              <w:jc w:val="left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 xml:space="preserve">Plánované výnosy z hosp. činnosti </w:t>
            </w:r>
          </w:p>
        </w:tc>
        <w:tc>
          <w:tcPr>
            <w:tcW w:w="900" w:type="dxa"/>
          </w:tcPr>
          <w:p w:rsidR="0036662B" w:rsidRPr="003C100E" w:rsidRDefault="0036662B" w:rsidP="00AD66CF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 xml:space="preserve"> €</w:t>
            </w:r>
          </w:p>
        </w:tc>
        <w:tc>
          <w:tcPr>
            <w:tcW w:w="3240" w:type="dxa"/>
          </w:tcPr>
          <w:p w:rsidR="0036662B" w:rsidRPr="003C100E" w:rsidRDefault="00CD33EB" w:rsidP="00CD33EB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61 924 200</w:t>
            </w:r>
          </w:p>
        </w:tc>
        <w:tc>
          <w:tcPr>
            <w:tcW w:w="1980" w:type="dxa"/>
          </w:tcPr>
          <w:p w:rsidR="0036662B" w:rsidRPr="00AD2D6C" w:rsidRDefault="0036662B" w:rsidP="00837C97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 w:rsidRPr="00AD2D6C">
              <w:rPr>
                <w:rFonts w:asciiTheme="minorHAnsi" w:hAnsiTheme="minorHAnsi" w:cstheme="minorHAnsi"/>
              </w:rPr>
              <w:t>106,</w:t>
            </w:r>
            <w:r w:rsidR="00837C97">
              <w:rPr>
                <w:rFonts w:asciiTheme="minorHAnsi" w:hAnsiTheme="minorHAnsi" w:cstheme="minorHAnsi"/>
              </w:rPr>
              <w:t>1</w:t>
            </w:r>
          </w:p>
        </w:tc>
      </w:tr>
      <w:tr w:rsidR="0036662B" w:rsidRPr="003C100E" w:rsidTr="00AD66CF">
        <w:tc>
          <w:tcPr>
            <w:tcW w:w="2950" w:type="dxa"/>
          </w:tcPr>
          <w:p w:rsidR="0036662B" w:rsidRPr="003C100E" w:rsidRDefault="0036662B" w:rsidP="00AD66CF">
            <w:pPr>
              <w:pStyle w:val="Zarkazkladnhotextu"/>
              <w:ind w:left="0"/>
              <w:jc w:val="left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Plánované náklady na hosp. činnosť</w:t>
            </w:r>
          </w:p>
        </w:tc>
        <w:tc>
          <w:tcPr>
            <w:tcW w:w="900" w:type="dxa"/>
          </w:tcPr>
          <w:p w:rsidR="0036662B" w:rsidRPr="003C100E" w:rsidRDefault="0036662B" w:rsidP="00AD66CF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 xml:space="preserve"> €</w:t>
            </w:r>
          </w:p>
        </w:tc>
        <w:tc>
          <w:tcPr>
            <w:tcW w:w="3240" w:type="dxa"/>
          </w:tcPr>
          <w:p w:rsidR="0036662B" w:rsidRPr="003C100E" w:rsidRDefault="00CD33EB" w:rsidP="00AD66CF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60 849 245</w:t>
            </w:r>
          </w:p>
        </w:tc>
        <w:tc>
          <w:tcPr>
            <w:tcW w:w="1980" w:type="dxa"/>
          </w:tcPr>
          <w:p w:rsidR="0036662B" w:rsidRPr="00AD2D6C" w:rsidRDefault="00837C97" w:rsidP="00837C97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105</w:t>
            </w:r>
            <w:r w:rsidR="0036662B" w:rsidRPr="00AD2D6C">
              <w:rPr>
                <w:rFonts w:asciiTheme="minorHAnsi" w:hAnsiTheme="minorHAnsi" w:cstheme="minorHAnsi"/>
              </w:rPr>
              <w:t>,</w:t>
            </w:r>
            <w:r>
              <w:rPr>
                <w:rFonts w:asciiTheme="minorHAnsi" w:hAnsiTheme="minorHAnsi" w:cstheme="minorHAnsi"/>
              </w:rPr>
              <w:t>8</w:t>
            </w:r>
          </w:p>
        </w:tc>
      </w:tr>
      <w:tr w:rsidR="0036662B" w:rsidRPr="003C100E" w:rsidTr="00AD66CF">
        <w:tc>
          <w:tcPr>
            <w:tcW w:w="2950" w:type="dxa"/>
          </w:tcPr>
          <w:p w:rsidR="0036662B" w:rsidRPr="003C100E" w:rsidRDefault="0036662B" w:rsidP="00AD66CF">
            <w:pPr>
              <w:pStyle w:val="Zarkazkladnhotextu"/>
              <w:ind w:left="0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Výsledok hospodárenia z finančnej činnosti</w:t>
            </w:r>
          </w:p>
        </w:tc>
        <w:tc>
          <w:tcPr>
            <w:tcW w:w="900" w:type="dxa"/>
          </w:tcPr>
          <w:p w:rsidR="0036662B" w:rsidRPr="003C100E" w:rsidRDefault="0036662B" w:rsidP="00AD66CF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€</w:t>
            </w:r>
          </w:p>
        </w:tc>
        <w:tc>
          <w:tcPr>
            <w:tcW w:w="3240" w:type="dxa"/>
          </w:tcPr>
          <w:p w:rsidR="0036662B" w:rsidRPr="003C100E" w:rsidRDefault="0036662B" w:rsidP="00AD66CF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- 1</w:t>
            </w:r>
            <w:r w:rsidR="00CD33EB">
              <w:rPr>
                <w:rFonts w:asciiTheme="minorHAnsi" w:hAnsiTheme="minorHAnsi" w:cstheme="minorHAnsi"/>
              </w:rPr>
              <w:t>47 955</w:t>
            </w:r>
          </w:p>
        </w:tc>
        <w:tc>
          <w:tcPr>
            <w:tcW w:w="1980" w:type="dxa"/>
          </w:tcPr>
          <w:p w:rsidR="0036662B" w:rsidRPr="003C100E" w:rsidRDefault="0036662B" w:rsidP="00CD33EB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  <w:r w:rsidR="00CD33EB">
              <w:rPr>
                <w:rFonts w:asciiTheme="minorHAnsi" w:hAnsiTheme="minorHAnsi" w:cstheme="minorHAnsi"/>
              </w:rPr>
              <w:t>22,2</w:t>
            </w:r>
          </w:p>
        </w:tc>
      </w:tr>
      <w:tr w:rsidR="0036662B" w:rsidRPr="003C100E" w:rsidTr="00AD66CF">
        <w:tc>
          <w:tcPr>
            <w:tcW w:w="2950" w:type="dxa"/>
          </w:tcPr>
          <w:p w:rsidR="0036662B" w:rsidRPr="003C100E" w:rsidRDefault="0036662B" w:rsidP="00AD66CF">
            <w:pPr>
              <w:pStyle w:val="Zarkazkladnhotextu"/>
              <w:ind w:left="0"/>
              <w:jc w:val="left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Výsledok hospodárenia z bežnej činnosti pred zdanením</w:t>
            </w:r>
          </w:p>
        </w:tc>
        <w:tc>
          <w:tcPr>
            <w:tcW w:w="900" w:type="dxa"/>
          </w:tcPr>
          <w:p w:rsidR="0036662B" w:rsidRPr="003C100E" w:rsidRDefault="0036662B" w:rsidP="00AD66CF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€</w:t>
            </w:r>
          </w:p>
        </w:tc>
        <w:tc>
          <w:tcPr>
            <w:tcW w:w="3240" w:type="dxa"/>
          </w:tcPr>
          <w:p w:rsidR="0036662B" w:rsidRPr="003C100E" w:rsidRDefault="00CD33EB" w:rsidP="00AD66CF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927 000</w:t>
            </w:r>
          </w:p>
        </w:tc>
        <w:tc>
          <w:tcPr>
            <w:tcW w:w="1980" w:type="dxa"/>
          </w:tcPr>
          <w:p w:rsidR="0036662B" w:rsidRPr="003C100E" w:rsidRDefault="0036662B" w:rsidP="00CD33EB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13</w:t>
            </w:r>
            <w:r w:rsidR="00CD33EB">
              <w:rPr>
                <w:rFonts w:asciiTheme="minorHAnsi" w:hAnsiTheme="minorHAnsi" w:cstheme="minorHAnsi"/>
              </w:rPr>
              <w:t>0</w:t>
            </w:r>
            <w:r>
              <w:rPr>
                <w:rFonts w:asciiTheme="minorHAnsi" w:hAnsiTheme="minorHAnsi" w:cstheme="minorHAnsi"/>
              </w:rPr>
              <w:t>,</w:t>
            </w:r>
            <w:r w:rsidR="00CD33EB">
              <w:rPr>
                <w:rFonts w:asciiTheme="minorHAnsi" w:hAnsiTheme="minorHAnsi" w:cstheme="minorHAnsi"/>
              </w:rPr>
              <w:t>6</w:t>
            </w:r>
          </w:p>
        </w:tc>
      </w:tr>
      <w:tr w:rsidR="0036662B" w:rsidRPr="003C100E" w:rsidTr="00AD66CF">
        <w:tc>
          <w:tcPr>
            <w:tcW w:w="2950" w:type="dxa"/>
          </w:tcPr>
          <w:p w:rsidR="0036662B" w:rsidRPr="003C100E" w:rsidRDefault="0036662B" w:rsidP="00AD66CF">
            <w:pPr>
              <w:pStyle w:val="Zarkazkladnhotextu"/>
              <w:ind w:left="0"/>
              <w:jc w:val="left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Daň z príjmov</w:t>
            </w:r>
          </w:p>
        </w:tc>
        <w:tc>
          <w:tcPr>
            <w:tcW w:w="900" w:type="dxa"/>
          </w:tcPr>
          <w:p w:rsidR="0036662B" w:rsidRPr="003C100E" w:rsidRDefault="0036662B" w:rsidP="00AD66CF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€</w:t>
            </w:r>
          </w:p>
        </w:tc>
        <w:tc>
          <w:tcPr>
            <w:tcW w:w="3240" w:type="dxa"/>
          </w:tcPr>
          <w:p w:rsidR="0036662B" w:rsidRPr="003C100E" w:rsidRDefault="0036662B" w:rsidP="00CD33EB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2</w:t>
            </w:r>
            <w:r w:rsidR="00CD33EB">
              <w:rPr>
                <w:rFonts w:asciiTheme="minorHAnsi" w:hAnsiTheme="minorHAnsi" w:cstheme="minorHAnsi"/>
              </w:rPr>
              <w:t>82</w:t>
            </w:r>
            <w:r>
              <w:rPr>
                <w:rFonts w:asciiTheme="minorHAnsi" w:hAnsiTheme="minorHAnsi" w:cstheme="minorHAnsi"/>
              </w:rPr>
              <w:t xml:space="preserve"> 000</w:t>
            </w:r>
          </w:p>
        </w:tc>
        <w:tc>
          <w:tcPr>
            <w:tcW w:w="1980" w:type="dxa"/>
          </w:tcPr>
          <w:p w:rsidR="0036662B" w:rsidRPr="003C100E" w:rsidRDefault="00CD33EB" w:rsidP="00AD66CF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197,1</w:t>
            </w:r>
          </w:p>
        </w:tc>
      </w:tr>
      <w:tr w:rsidR="0036662B" w:rsidRPr="003C100E" w:rsidTr="00AD66CF">
        <w:tc>
          <w:tcPr>
            <w:tcW w:w="2950" w:type="dxa"/>
          </w:tcPr>
          <w:p w:rsidR="0036662B" w:rsidRPr="003C100E" w:rsidRDefault="0036662B" w:rsidP="00AD66CF">
            <w:pPr>
              <w:pStyle w:val="Zarkazkladnhotextu"/>
              <w:ind w:left="0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Zisk</w:t>
            </w:r>
          </w:p>
        </w:tc>
        <w:tc>
          <w:tcPr>
            <w:tcW w:w="900" w:type="dxa"/>
          </w:tcPr>
          <w:p w:rsidR="0036662B" w:rsidRPr="003C100E" w:rsidRDefault="0036662B" w:rsidP="00AD66CF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€</w:t>
            </w:r>
          </w:p>
        </w:tc>
        <w:tc>
          <w:tcPr>
            <w:tcW w:w="3240" w:type="dxa"/>
          </w:tcPr>
          <w:p w:rsidR="0036662B" w:rsidRPr="003C100E" w:rsidRDefault="00CD33EB" w:rsidP="00AD66CF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645</w:t>
            </w:r>
            <w:r w:rsidR="0036662B">
              <w:rPr>
                <w:rFonts w:asciiTheme="minorHAnsi" w:hAnsiTheme="minorHAnsi" w:cstheme="minorHAnsi"/>
              </w:rPr>
              <w:t xml:space="preserve"> 000</w:t>
            </w:r>
          </w:p>
        </w:tc>
        <w:tc>
          <w:tcPr>
            <w:tcW w:w="1980" w:type="dxa"/>
          </w:tcPr>
          <w:p w:rsidR="0036662B" w:rsidRPr="003C100E" w:rsidRDefault="0036662B" w:rsidP="00CD33EB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  <w:r w:rsidR="00CD33EB">
              <w:rPr>
                <w:rFonts w:asciiTheme="minorHAnsi" w:hAnsiTheme="minorHAnsi" w:cstheme="minorHAnsi"/>
              </w:rPr>
              <w:t>13</w:t>
            </w:r>
            <w:r>
              <w:rPr>
                <w:rFonts w:asciiTheme="minorHAnsi" w:hAnsiTheme="minorHAnsi" w:cstheme="minorHAnsi"/>
              </w:rPr>
              <w:t>,</w:t>
            </w:r>
            <w:r w:rsidR="00CD33EB">
              <w:rPr>
                <w:rFonts w:asciiTheme="minorHAnsi" w:hAnsiTheme="minorHAnsi" w:cstheme="minorHAnsi"/>
              </w:rPr>
              <w:t>8</w:t>
            </w:r>
          </w:p>
        </w:tc>
      </w:tr>
      <w:tr w:rsidR="0036662B" w:rsidRPr="003C100E" w:rsidTr="00AD66CF">
        <w:tc>
          <w:tcPr>
            <w:tcW w:w="2950" w:type="dxa"/>
          </w:tcPr>
          <w:p w:rsidR="0036662B" w:rsidRPr="003C100E" w:rsidRDefault="0036662B" w:rsidP="00AD66CF">
            <w:pPr>
              <w:pStyle w:val="Zarkazkladnhotextu"/>
              <w:ind w:left="0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Zamestnanci</w:t>
            </w:r>
          </w:p>
        </w:tc>
        <w:tc>
          <w:tcPr>
            <w:tcW w:w="900" w:type="dxa"/>
          </w:tcPr>
          <w:p w:rsidR="0036662B" w:rsidRPr="003C100E" w:rsidRDefault="0036662B" w:rsidP="00AD66CF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Osoby</w:t>
            </w:r>
          </w:p>
        </w:tc>
        <w:tc>
          <w:tcPr>
            <w:tcW w:w="3240" w:type="dxa"/>
          </w:tcPr>
          <w:p w:rsidR="0036662B" w:rsidRPr="003C100E" w:rsidRDefault="0036662B" w:rsidP="00CD33EB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</w:t>
            </w:r>
            <w:r w:rsidR="00CD33EB">
              <w:rPr>
                <w:rFonts w:asciiTheme="minorHAnsi" w:hAnsiTheme="minorHAnsi" w:cstheme="minorHAnsi"/>
              </w:rPr>
              <w:t>57</w:t>
            </w:r>
          </w:p>
        </w:tc>
        <w:tc>
          <w:tcPr>
            <w:tcW w:w="1980" w:type="dxa"/>
          </w:tcPr>
          <w:p w:rsidR="0036662B" w:rsidRPr="003C100E" w:rsidRDefault="00CD33EB" w:rsidP="00AD66CF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103,6</w:t>
            </w:r>
          </w:p>
        </w:tc>
      </w:tr>
    </w:tbl>
    <w:p w:rsidR="0036662B" w:rsidRPr="003C100E" w:rsidRDefault="0036662B" w:rsidP="0036662B">
      <w:pPr>
        <w:pStyle w:val="Zarkazkladnhotextu"/>
        <w:ind w:left="0"/>
        <w:jc w:val="left"/>
        <w:rPr>
          <w:rFonts w:asciiTheme="minorHAnsi" w:hAnsiTheme="minorHAnsi" w:cstheme="minorHAnsi"/>
          <w:b/>
          <w:bCs/>
          <w:color w:val="FF0000"/>
        </w:rPr>
      </w:pPr>
    </w:p>
    <w:p w:rsidR="0036662B" w:rsidRDefault="0036662B" w:rsidP="0036662B">
      <w:pPr>
        <w:pStyle w:val="Zarkazkladnhotextu"/>
        <w:ind w:left="0"/>
        <w:jc w:val="center"/>
        <w:rPr>
          <w:rFonts w:asciiTheme="minorHAnsi" w:hAnsiTheme="minorHAnsi" w:cstheme="minorHAnsi"/>
          <w:b/>
          <w:bCs/>
        </w:rPr>
      </w:pPr>
    </w:p>
    <w:p w:rsidR="0036662B" w:rsidRPr="003C100E" w:rsidRDefault="0036662B" w:rsidP="0036662B">
      <w:pPr>
        <w:pStyle w:val="Zarkazkladnhotextu"/>
        <w:ind w:left="0"/>
        <w:jc w:val="center"/>
        <w:rPr>
          <w:rFonts w:asciiTheme="minorHAnsi" w:hAnsiTheme="minorHAnsi" w:cstheme="minorHAnsi"/>
          <w:b/>
          <w:bCs/>
        </w:rPr>
      </w:pPr>
    </w:p>
    <w:p w:rsidR="0036662B" w:rsidRPr="003C100E" w:rsidRDefault="0036662B" w:rsidP="0036662B">
      <w:pPr>
        <w:pStyle w:val="Zarkazkladnhotextu"/>
        <w:ind w:left="0"/>
        <w:jc w:val="center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  <w:b/>
          <w:bCs/>
        </w:rPr>
        <w:t xml:space="preserve">d) </w:t>
      </w:r>
      <w:r w:rsidRPr="003C100E">
        <w:rPr>
          <w:rFonts w:asciiTheme="minorHAnsi" w:hAnsiTheme="minorHAnsi" w:cstheme="minorHAnsi"/>
          <w:b/>
          <w:bCs/>
          <w:u w:val="single"/>
        </w:rPr>
        <w:t>Výdavky na činnosť v oblasti výskumu</w:t>
      </w: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</w:p>
    <w:p w:rsidR="0036662B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>Družstvo nevykonáva výskumnú a vývojovú činnosť.</w:t>
      </w:r>
    </w:p>
    <w:p w:rsidR="0036662B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pStyle w:val="Zarkazkladnhotextu"/>
        <w:ind w:left="0"/>
        <w:jc w:val="center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  <w:b/>
          <w:bCs/>
        </w:rPr>
        <w:t xml:space="preserve">e) </w:t>
      </w:r>
      <w:r w:rsidRPr="003C100E">
        <w:rPr>
          <w:rFonts w:asciiTheme="minorHAnsi" w:hAnsiTheme="minorHAnsi" w:cstheme="minorHAnsi"/>
          <w:b/>
          <w:bCs/>
          <w:u w:val="single"/>
        </w:rPr>
        <w:t>Obstarávanie vlastných akcií, dočasných listov, obchodných podielov a akcií, dočasných listov a obchodných podielov ovládajúcej osoby.</w:t>
      </w: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</w:p>
    <w:p w:rsidR="0036662B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>Družstvo neobstarávalo akcie, dočasné listy a obchodné podiely.</w:t>
      </w:r>
    </w:p>
    <w:p w:rsidR="0036662B" w:rsidRPr="003C100E" w:rsidRDefault="0036662B" w:rsidP="0036662B">
      <w:pPr>
        <w:pStyle w:val="Zarkazkladnhotextu"/>
        <w:ind w:left="0"/>
        <w:jc w:val="center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  <w:b/>
          <w:bCs/>
        </w:rPr>
        <w:lastRenderedPageBreak/>
        <w:t xml:space="preserve">f) </w:t>
      </w:r>
      <w:r w:rsidRPr="003C100E">
        <w:rPr>
          <w:rFonts w:asciiTheme="minorHAnsi" w:hAnsiTheme="minorHAnsi" w:cstheme="minorHAnsi"/>
          <w:b/>
          <w:bCs/>
          <w:u w:val="single"/>
        </w:rPr>
        <w:t>Návrh na rozdelenie zisku</w:t>
      </w: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Hospodársky výsledok za rok </w:t>
      </w:r>
      <w:r w:rsidR="00792CE9">
        <w:rPr>
          <w:rFonts w:asciiTheme="minorHAnsi" w:hAnsiTheme="minorHAnsi" w:cstheme="minorHAnsi"/>
        </w:rPr>
        <w:t>2013</w:t>
      </w:r>
      <w:r w:rsidRPr="003C100E">
        <w:rPr>
          <w:rFonts w:asciiTheme="minorHAnsi" w:hAnsiTheme="minorHAnsi" w:cstheme="minorHAnsi"/>
        </w:rPr>
        <w:t xml:space="preserve"> rozdeľujeme nasledovne:</w:t>
      </w:r>
    </w:p>
    <w:p w:rsidR="0036662B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6550"/>
        <w:gridCol w:w="2662"/>
      </w:tblGrid>
      <w:tr w:rsidR="0036662B" w:rsidRPr="003C100E" w:rsidTr="00AD66CF">
        <w:tc>
          <w:tcPr>
            <w:tcW w:w="6550" w:type="dxa"/>
          </w:tcPr>
          <w:p w:rsidR="0036662B" w:rsidRPr="003C100E" w:rsidRDefault="0036662B" w:rsidP="00AD66CF">
            <w:pPr>
              <w:pStyle w:val="Zarkazkladnhotextu"/>
              <w:numPr>
                <w:ilvl w:val="0"/>
                <w:numId w:val="4"/>
              </w:numPr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 xml:space="preserve">prideliť do fondu členov a funkcionárov </w:t>
            </w:r>
          </w:p>
          <w:p w:rsidR="0036662B" w:rsidRPr="003C100E" w:rsidRDefault="0036662B" w:rsidP="00AD66CF">
            <w:pPr>
              <w:pStyle w:val="Zarkazkladnhotextu"/>
              <w:rPr>
                <w:rFonts w:asciiTheme="minorHAnsi" w:hAnsiTheme="minorHAnsi" w:cstheme="minorHAnsi"/>
              </w:rPr>
            </w:pPr>
          </w:p>
        </w:tc>
        <w:tc>
          <w:tcPr>
            <w:tcW w:w="2662" w:type="dxa"/>
          </w:tcPr>
          <w:p w:rsidR="0036662B" w:rsidRPr="003C100E" w:rsidRDefault="0067220C" w:rsidP="00AD66CF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60 816,00</w:t>
            </w:r>
            <w:r w:rsidR="0036662B">
              <w:rPr>
                <w:rFonts w:asciiTheme="minorHAnsi" w:hAnsiTheme="minorHAnsi" w:cstheme="minorHAnsi"/>
              </w:rPr>
              <w:t xml:space="preserve"> €</w:t>
            </w:r>
          </w:p>
        </w:tc>
      </w:tr>
      <w:tr w:rsidR="0036662B" w:rsidRPr="003C100E" w:rsidTr="00AD66CF">
        <w:tc>
          <w:tcPr>
            <w:tcW w:w="6550" w:type="dxa"/>
          </w:tcPr>
          <w:p w:rsidR="0036662B" w:rsidRPr="003C100E" w:rsidRDefault="0036662B" w:rsidP="00AD66CF">
            <w:pPr>
              <w:pStyle w:val="Zarkazkladnhotextu"/>
              <w:rPr>
                <w:rFonts w:asciiTheme="minorHAnsi" w:hAnsiTheme="minorHAnsi" w:cstheme="minorHAnsi"/>
              </w:rPr>
            </w:pPr>
          </w:p>
        </w:tc>
        <w:tc>
          <w:tcPr>
            <w:tcW w:w="2662" w:type="dxa"/>
          </w:tcPr>
          <w:p w:rsidR="0036662B" w:rsidRPr="003C100E" w:rsidRDefault="0036662B" w:rsidP="00AD66CF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</w:p>
        </w:tc>
      </w:tr>
      <w:tr w:rsidR="0036662B" w:rsidRPr="003C100E" w:rsidTr="00AD66CF">
        <w:tc>
          <w:tcPr>
            <w:tcW w:w="6550" w:type="dxa"/>
          </w:tcPr>
          <w:p w:rsidR="0036662B" w:rsidRPr="003C100E" w:rsidRDefault="0036662B" w:rsidP="00AD66CF">
            <w:pPr>
              <w:pStyle w:val="Zarkazkladnhotextu"/>
              <w:numPr>
                <w:ilvl w:val="0"/>
                <w:numId w:val="4"/>
              </w:numPr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prídel do nedeliteľného fondu</w:t>
            </w:r>
          </w:p>
          <w:p w:rsidR="0067220C" w:rsidRDefault="0067220C" w:rsidP="00AD66CF">
            <w:pPr>
              <w:pStyle w:val="Zarkazkladnhotextu"/>
              <w:rPr>
                <w:rFonts w:asciiTheme="minorHAnsi" w:hAnsiTheme="minorHAnsi" w:cstheme="minorHAnsi"/>
              </w:rPr>
            </w:pPr>
          </w:p>
          <w:p w:rsidR="0036662B" w:rsidRPr="003C100E" w:rsidRDefault="0036662B" w:rsidP="00AD66CF">
            <w:pPr>
              <w:pStyle w:val="Zarkazkladnhotextu"/>
              <w:rPr>
                <w:rFonts w:asciiTheme="minorHAnsi" w:hAnsiTheme="minorHAnsi" w:cstheme="minorHAnsi"/>
              </w:rPr>
            </w:pPr>
            <w:r w:rsidRPr="003C100E">
              <w:rPr>
                <w:rFonts w:asciiTheme="minorHAnsi" w:hAnsiTheme="minorHAnsi" w:cstheme="minorHAnsi"/>
              </w:rPr>
              <w:t>Spolu</w:t>
            </w:r>
          </w:p>
        </w:tc>
        <w:tc>
          <w:tcPr>
            <w:tcW w:w="2662" w:type="dxa"/>
          </w:tcPr>
          <w:p w:rsidR="0036662B" w:rsidRPr="003C100E" w:rsidRDefault="0067220C" w:rsidP="00AD66CF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505 821,48</w:t>
            </w:r>
            <w:r w:rsidR="0036662B" w:rsidRPr="003C100E">
              <w:rPr>
                <w:rFonts w:asciiTheme="minorHAnsi" w:hAnsiTheme="minorHAnsi" w:cstheme="minorHAnsi"/>
              </w:rPr>
              <w:t xml:space="preserve"> €</w:t>
            </w:r>
          </w:p>
          <w:p w:rsidR="0036662B" w:rsidRPr="003C100E" w:rsidRDefault="0036662B" w:rsidP="00AD66CF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</w:p>
          <w:p w:rsidR="0036662B" w:rsidRPr="003C100E" w:rsidRDefault="0067220C" w:rsidP="00AD66CF">
            <w:pPr>
              <w:pStyle w:val="Zarkazkladnhotextu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566 637,48</w:t>
            </w:r>
            <w:r w:rsidR="0036662B" w:rsidRPr="003C100E">
              <w:rPr>
                <w:rFonts w:asciiTheme="minorHAnsi" w:hAnsiTheme="minorHAnsi" w:cstheme="minorHAnsi"/>
              </w:rPr>
              <w:t xml:space="preserve"> € </w:t>
            </w:r>
          </w:p>
        </w:tc>
      </w:tr>
    </w:tbl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pStyle w:val="Zarkazkladnhotextu"/>
        <w:ind w:left="0"/>
        <w:jc w:val="center"/>
        <w:rPr>
          <w:rFonts w:asciiTheme="minorHAnsi" w:hAnsiTheme="minorHAnsi" w:cstheme="minorHAnsi"/>
          <w:b/>
          <w:bCs/>
        </w:rPr>
      </w:pPr>
    </w:p>
    <w:p w:rsidR="0036662B" w:rsidRPr="003C100E" w:rsidRDefault="0036662B" w:rsidP="0036662B">
      <w:pPr>
        <w:pStyle w:val="Zarkazkladnhotextu"/>
        <w:ind w:left="0"/>
        <w:jc w:val="center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  <w:b/>
          <w:bCs/>
        </w:rPr>
        <w:t xml:space="preserve">g) </w:t>
      </w:r>
      <w:r w:rsidRPr="003C100E">
        <w:rPr>
          <w:rFonts w:asciiTheme="minorHAnsi" w:hAnsiTheme="minorHAnsi" w:cstheme="minorHAnsi"/>
          <w:b/>
          <w:bCs/>
          <w:u w:val="single"/>
        </w:rPr>
        <w:t>Údaje požadované podľa osobitných predpisov</w:t>
      </w: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>Družstvo nemá povinnosť vykazovať údaje podľa osobitných predpisov.</w:t>
      </w: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pStyle w:val="Zarkazkladnhotextu"/>
        <w:ind w:left="0"/>
        <w:jc w:val="center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  <w:b/>
          <w:bCs/>
        </w:rPr>
        <w:t xml:space="preserve">h) </w:t>
      </w:r>
      <w:r w:rsidRPr="003C100E">
        <w:rPr>
          <w:rFonts w:asciiTheme="minorHAnsi" w:hAnsiTheme="minorHAnsi" w:cstheme="minorHAnsi"/>
          <w:b/>
          <w:bCs/>
          <w:u w:val="single"/>
        </w:rPr>
        <w:t>Organizačná zložka účtovnej jednotky v zahraničí.</w:t>
      </w: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 Družstvo nemá organizačnú zložku v zahraničí.</w:t>
      </w: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                                   </w:t>
      </w: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  <w:b/>
          <w:bCs/>
        </w:rPr>
      </w:pPr>
      <w:r w:rsidRPr="003C100E">
        <w:rPr>
          <w:rFonts w:asciiTheme="minorHAnsi" w:hAnsiTheme="minorHAnsi" w:cstheme="minorHAnsi"/>
        </w:rPr>
        <w:t xml:space="preserve">                                                                                               </w:t>
      </w:r>
      <w:r w:rsidRPr="003C100E">
        <w:rPr>
          <w:rFonts w:asciiTheme="minorHAnsi" w:hAnsiTheme="minorHAnsi" w:cstheme="minorHAnsi"/>
          <w:b/>
          <w:bCs/>
        </w:rPr>
        <w:t>Ing. Vincent Vojtek</w:t>
      </w: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  <w:b/>
          <w:bCs/>
        </w:rPr>
      </w:pPr>
      <w:r w:rsidRPr="003C100E">
        <w:rPr>
          <w:rFonts w:asciiTheme="minorHAnsi" w:hAnsiTheme="minorHAnsi" w:cstheme="minorHAnsi"/>
          <w:b/>
          <w:bCs/>
        </w:rPr>
        <w:t xml:space="preserve">                                                                                           predseda predstavenstva</w:t>
      </w: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  <w:b/>
          <w:bCs/>
        </w:rPr>
      </w:pP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  <w:b/>
          <w:bCs/>
        </w:rPr>
      </w:pP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  <w:b/>
          <w:bCs/>
        </w:rPr>
      </w:pPr>
    </w:p>
    <w:p w:rsidR="0036662B" w:rsidRPr="003C100E" w:rsidRDefault="0036662B" w:rsidP="0036662B">
      <w:pPr>
        <w:pStyle w:val="Zarkazkladnhotextu"/>
        <w:ind w:left="0"/>
        <w:rPr>
          <w:rFonts w:asciiTheme="minorHAnsi" w:hAnsiTheme="minorHAnsi" w:cstheme="minorHAnsi"/>
        </w:rPr>
      </w:pPr>
      <w:r w:rsidRPr="003C100E">
        <w:rPr>
          <w:rFonts w:asciiTheme="minorHAnsi" w:hAnsiTheme="minorHAnsi" w:cstheme="minorHAnsi"/>
        </w:rPr>
        <w:t xml:space="preserve">V Žiline dňa </w:t>
      </w:r>
      <w:r w:rsidR="00EB734A">
        <w:rPr>
          <w:rFonts w:asciiTheme="minorHAnsi" w:hAnsiTheme="minorHAnsi" w:cstheme="minorHAnsi"/>
        </w:rPr>
        <w:t>4</w:t>
      </w:r>
      <w:r>
        <w:rPr>
          <w:rFonts w:asciiTheme="minorHAnsi" w:hAnsiTheme="minorHAnsi" w:cstheme="minorHAnsi"/>
        </w:rPr>
        <w:t>.4.201</w:t>
      </w:r>
      <w:r w:rsidR="00EB734A">
        <w:rPr>
          <w:rFonts w:asciiTheme="minorHAnsi" w:hAnsiTheme="minorHAnsi" w:cstheme="minorHAnsi"/>
        </w:rPr>
        <w:t>4</w:t>
      </w:r>
    </w:p>
    <w:p w:rsidR="0036662B" w:rsidRPr="003C100E" w:rsidRDefault="0036662B" w:rsidP="0036662B">
      <w:pPr>
        <w:rPr>
          <w:rFonts w:asciiTheme="minorHAnsi" w:hAnsiTheme="minorHAnsi" w:cstheme="minorHAnsi"/>
        </w:rPr>
      </w:pPr>
    </w:p>
    <w:p w:rsidR="0036662B" w:rsidRPr="003C100E" w:rsidRDefault="0036662B" w:rsidP="0036662B">
      <w:pPr>
        <w:rPr>
          <w:rFonts w:asciiTheme="minorHAnsi" w:hAnsiTheme="minorHAnsi" w:cstheme="minorHAnsi"/>
        </w:rPr>
      </w:pPr>
    </w:p>
    <w:p w:rsidR="0036662B" w:rsidRPr="003C100E" w:rsidRDefault="0036662B" w:rsidP="0036662B">
      <w:pPr>
        <w:rPr>
          <w:rFonts w:asciiTheme="minorHAnsi" w:hAnsiTheme="minorHAnsi" w:cstheme="minorHAnsi"/>
        </w:rPr>
      </w:pPr>
    </w:p>
    <w:p w:rsidR="0036662B" w:rsidRPr="003C100E" w:rsidRDefault="0036662B" w:rsidP="0036662B">
      <w:pPr>
        <w:rPr>
          <w:rFonts w:asciiTheme="minorHAnsi" w:hAnsiTheme="minorHAnsi" w:cstheme="minorHAnsi"/>
        </w:rPr>
      </w:pPr>
    </w:p>
    <w:p w:rsidR="0036662B" w:rsidRDefault="0036662B" w:rsidP="0036662B"/>
    <w:p w:rsidR="00F1311B" w:rsidRDefault="00F1311B"/>
    <w:sectPr w:rsidR="00F1311B" w:rsidSect="00BF22B3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1C42" w:rsidRDefault="00881C42" w:rsidP="00CD302B">
      <w:r>
        <w:separator/>
      </w:r>
    </w:p>
  </w:endnote>
  <w:endnote w:type="continuationSeparator" w:id="0">
    <w:p w:rsidR="00881C42" w:rsidRDefault="00881C42" w:rsidP="00CD30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2B3" w:rsidRDefault="00A4713F">
    <w:pPr>
      <w:pStyle w:val="Pta"/>
      <w:framePr w:wrap="around" w:vAnchor="text" w:hAnchor="margin" w:xAlign="right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 w:rsidR="0036662B"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end"/>
    </w:r>
  </w:p>
  <w:p w:rsidR="00BF22B3" w:rsidRDefault="00881C42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2B3" w:rsidRDefault="00A4713F">
    <w:pPr>
      <w:pStyle w:val="Pta"/>
      <w:framePr w:wrap="around" w:vAnchor="text" w:hAnchor="margin" w:xAlign="right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 w:rsidR="0036662B"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separate"/>
    </w:r>
    <w:r w:rsidR="00107D3C">
      <w:rPr>
        <w:rStyle w:val="slostrany"/>
        <w:rFonts w:eastAsiaTheme="majorEastAsia"/>
        <w:noProof/>
      </w:rPr>
      <w:t>1</w:t>
    </w:r>
    <w:r>
      <w:rPr>
        <w:rStyle w:val="slostrany"/>
        <w:rFonts w:eastAsiaTheme="majorEastAsia"/>
      </w:rPr>
      <w:fldChar w:fldCharType="end"/>
    </w:r>
  </w:p>
  <w:p w:rsidR="00BF22B3" w:rsidRDefault="00881C42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1C42" w:rsidRDefault="00881C42" w:rsidP="00CD302B">
      <w:r>
        <w:separator/>
      </w:r>
    </w:p>
  </w:footnote>
  <w:footnote w:type="continuationSeparator" w:id="0">
    <w:p w:rsidR="00881C42" w:rsidRDefault="00881C42" w:rsidP="00CD302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94616"/>
    <w:multiLevelType w:val="hybridMultilevel"/>
    <w:tmpl w:val="AF7C9EA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312B8"/>
    <w:multiLevelType w:val="hybridMultilevel"/>
    <w:tmpl w:val="FD5EA0C4"/>
    <w:lvl w:ilvl="0" w:tplc="9566E20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5550420"/>
    <w:multiLevelType w:val="hybridMultilevel"/>
    <w:tmpl w:val="BC38571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10F20A5"/>
    <w:multiLevelType w:val="hybridMultilevel"/>
    <w:tmpl w:val="3CB2C91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3A54358"/>
    <w:multiLevelType w:val="hybridMultilevel"/>
    <w:tmpl w:val="9F66834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D6E80708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A2B2386"/>
    <w:multiLevelType w:val="hybridMultilevel"/>
    <w:tmpl w:val="91168486"/>
    <w:lvl w:ilvl="0" w:tplc="D32E083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1770DD5"/>
    <w:multiLevelType w:val="multilevel"/>
    <w:tmpl w:val="12DE3B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  <w:u w:val="none"/>
      </w:rPr>
    </w:lvl>
  </w:abstractNum>
  <w:abstractNum w:abstractNumId="7">
    <w:nsid w:val="52967F14"/>
    <w:multiLevelType w:val="hybridMultilevel"/>
    <w:tmpl w:val="36E8F300"/>
    <w:lvl w:ilvl="0" w:tplc="C5E203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7"/>
  </w:num>
  <w:num w:numId="5">
    <w:abstractNumId w:val="2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6662B"/>
    <w:rsid w:val="00101EF6"/>
    <w:rsid w:val="00107D3C"/>
    <w:rsid w:val="001131E0"/>
    <w:rsid w:val="002F5CF1"/>
    <w:rsid w:val="00301477"/>
    <w:rsid w:val="00350241"/>
    <w:rsid w:val="0036662B"/>
    <w:rsid w:val="00582465"/>
    <w:rsid w:val="006207FA"/>
    <w:rsid w:val="0067220C"/>
    <w:rsid w:val="006842CF"/>
    <w:rsid w:val="006F75BB"/>
    <w:rsid w:val="007125C7"/>
    <w:rsid w:val="00717339"/>
    <w:rsid w:val="00777493"/>
    <w:rsid w:val="00792CE9"/>
    <w:rsid w:val="00837C97"/>
    <w:rsid w:val="00840A8E"/>
    <w:rsid w:val="008557AD"/>
    <w:rsid w:val="00881C42"/>
    <w:rsid w:val="00990003"/>
    <w:rsid w:val="009E15CC"/>
    <w:rsid w:val="00A06AEE"/>
    <w:rsid w:val="00A37B59"/>
    <w:rsid w:val="00A4713F"/>
    <w:rsid w:val="00AD3347"/>
    <w:rsid w:val="00BF7134"/>
    <w:rsid w:val="00C460E7"/>
    <w:rsid w:val="00CD302B"/>
    <w:rsid w:val="00CD33EB"/>
    <w:rsid w:val="00D15779"/>
    <w:rsid w:val="00D9043B"/>
    <w:rsid w:val="00E05F93"/>
    <w:rsid w:val="00EB734A"/>
    <w:rsid w:val="00EE2DBF"/>
    <w:rsid w:val="00F027D8"/>
    <w:rsid w:val="00F1311B"/>
    <w:rsid w:val="00F63074"/>
    <w:rsid w:val="00FE59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66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36662B"/>
    <w:pPr>
      <w:ind w:left="360"/>
      <w:outlineLvl w:val="0"/>
    </w:pPr>
    <w:rPr>
      <w:rFonts w:asciiTheme="majorHAnsi" w:hAnsiTheme="majorHAnsi" w:cstheme="minorHAnsi"/>
      <w:b/>
      <w:sz w:val="28"/>
      <w:u w:val="singl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36662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6662B"/>
    <w:rPr>
      <w:rFonts w:asciiTheme="majorHAnsi" w:eastAsia="Times New Roman" w:hAnsiTheme="majorHAnsi" w:cstheme="minorHAnsi"/>
      <w:b/>
      <w:sz w:val="28"/>
      <w:szCs w:val="24"/>
      <w:u w:val="single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36662B"/>
    <w:rPr>
      <w:rFonts w:asciiTheme="majorHAnsi" w:eastAsiaTheme="majorEastAsia" w:hAnsiTheme="majorHAnsi" w:cstheme="majorBidi"/>
      <w:b/>
      <w:bCs/>
      <w:sz w:val="26"/>
      <w:szCs w:val="26"/>
      <w:lang w:eastAsia="sk-SK"/>
    </w:rPr>
  </w:style>
  <w:style w:type="paragraph" w:styleId="Zkladntext">
    <w:name w:val="Body Text"/>
    <w:basedOn w:val="Normlny"/>
    <w:link w:val="ZkladntextChar"/>
    <w:rsid w:val="0036662B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36662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36662B"/>
    <w:pPr>
      <w:tabs>
        <w:tab w:val="left" w:pos="1260"/>
        <w:tab w:val="left" w:pos="6840"/>
        <w:tab w:val="left" w:pos="8460"/>
      </w:tabs>
      <w:ind w:left="360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rsid w:val="0036662B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6662B"/>
  </w:style>
  <w:style w:type="paragraph" w:styleId="Pta">
    <w:name w:val="footer"/>
    <w:basedOn w:val="Normlny"/>
    <w:link w:val="PtaChar"/>
    <w:rsid w:val="0036662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6662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36662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6</Pages>
  <Words>1566</Words>
  <Characters>8932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</dc:creator>
  <cp:lastModifiedBy>pam</cp:lastModifiedBy>
  <cp:revision>12</cp:revision>
  <cp:lastPrinted>2014-04-24T05:01:00Z</cp:lastPrinted>
  <dcterms:created xsi:type="dcterms:W3CDTF">2014-04-08T11:56:00Z</dcterms:created>
  <dcterms:modified xsi:type="dcterms:W3CDTF">2014-04-24T05:05:00Z</dcterms:modified>
</cp:coreProperties>
</file>