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6F5F04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TATRA A.C.S. spol. s r.o.</w:t>
      </w:r>
    </w:p>
    <w:p w:rsidR="009718EC" w:rsidRPr="0035009E" w:rsidRDefault="006F5F04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Višňová 16</w:t>
      </w:r>
    </w:p>
    <w:p w:rsidR="009718EC" w:rsidRPr="0035009E" w:rsidRDefault="006F5F04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831 01 Bratislava</w:t>
      </w:r>
    </w:p>
    <w:p w:rsidR="009718EC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IČO: </w:t>
      </w:r>
      <w:r w:rsidR="006F5F04">
        <w:rPr>
          <w:sz w:val="24"/>
          <w:szCs w:val="24"/>
        </w:rPr>
        <w:t>35 682 825</w:t>
      </w:r>
    </w:p>
    <w:p w:rsidR="00C850EE" w:rsidRPr="0035009E" w:rsidRDefault="00C850EE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Dátum založenia: </w:t>
      </w:r>
      <w:r w:rsidR="006F5F04">
        <w:rPr>
          <w:sz w:val="24"/>
          <w:szCs w:val="24"/>
        </w:rPr>
        <w:t>2</w:t>
      </w:r>
      <w:r w:rsidR="00DB5B13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6F5F04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F5F04">
        <w:rPr>
          <w:sz w:val="24"/>
          <w:szCs w:val="24"/>
        </w:rPr>
        <w:t>1996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Vznik účtovnej jednotky:</w:t>
      </w:r>
      <w:r w:rsidR="00C850E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 </w:t>
      </w:r>
      <w:r w:rsidR="006F5F04">
        <w:rPr>
          <w:sz w:val="24"/>
          <w:szCs w:val="24"/>
        </w:rPr>
        <w:t>2</w:t>
      </w:r>
      <w:r w:rsidR="0057210F">
        <w:rPr>
          <w:sz w:val="24"/>
          <w:szCs w:val="24"/>
        </w:rPr>
        <w:t>6</w:t>
      </w:r>
      <w:r w:rsidRPr="0035009E"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6F5F04">
        <w:rPr>
          <w:sz w:val="24"/>
          <w:szCs w:val="24"/>
        </w:rPr>
        <w:t>1</w:t>
      </w:r>
      <w:r w:rsidR="00C850EE">
        <w:rPr>
          <w:sz w:val="24"/>
          <w:szCs w:val="24"/>
        </w:rPr>
        <w:t>.</w:t>
      </w:r>
      <w:r w:rsidR="006F5F04">
        <w:rPr>
          <w:sz w:val="24"/>
          <w:szCs w:val="24"/>
        </w:rPr>
        <w:t>1996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Obchodný register Okresného súdu Bratislava I,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>, vložka č.</w:t>
      </w:r>
      <w:r w:rsidR="00C850EE">
        <w:rPr>
          <w:sz w:val="24"/>
          <w:szCs w:val="24"/>
        </w:rPr>
        <w:t xml:space="preserve"> </w:t>
      </w:r>
      <w:r w:rsidR="006F5F04">
        <w:rPr>
          <w:sz w:val="24"/>
          <w:szCs w:val="24"/>
        </w:rPr>
        <w:t>10299/</w:t>
      </w:r>
      <w:r w:rsidRPr="0035009E">
        <w:rPr>
          <w:sz w:val="24"/>
          <w:szCs w:val="24"/>
        </w:rPr>
        <w:t xml:space="preserve">B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DB5B13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6F5F04">
        <w:rPr>
          <w:sz w:val="24"/>
          <w:szCs w:val="24"/>
        </w:rPr>
        <w:t xml:space="preserve">, stav. </w:t>
      </w:r>
      <w:proofErr w:type="spellStart"/>
      <w:r w:rsidR="006F5F04">
        <w:rPr>
          <w:sz w:val="24"/>
          <w:szCs w:val="24"/>
        </w:rPr>
        <w:t>inštal</w:t>
      </w:r>
      <w:proofErr w:type="spellEnd"/>
      <w:r w:rsidR="006F5F04">
        <w:rPr>
          <w:sz w:val="24"/>
          <w:szCs w:val="24"/>
        </w:rPr>
        <w:t>. práce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>Účtovná závierka obchodnej spoločnosti k 31.12.2013 je zostavená ako riadna účtovná závierka podľa § 17 ods.</w:t>
      </w:r>
      <w:r w:rsidR="0085588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 xml:space="preserve">1. </w:t>
      </w:r>
      <w:r w:rsidR="00C850EE">
        <w:rPr>
          <w:sz w:val="24"/>
          <w:szCs w:val="24"/>
        </w:rPr>
        <w:t xml:space="preserve">januára </w:t>
      </w:r>
      <w:r w:rsidR="0035009E" w:rsidRPr="0035009E">
        <w:rPr>
          <w:sz w:val="24"/>
          <w:szCs w:val="24"/>
        </w:rPr>
        <w:t xml:space="preserve"> do 31. decembra 2013.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b/>
          <w:sz w:val="24"/>
          <w:szCs w:val="24"/>
        </w:rPr>
      </w:pPr>
      <w:r w:rsidRPr="00C850EE">
        <w:rPr>
          <w:b/>
          <w:sz w:val="24"/>
          <w:szCs w:val="24"/>
        </w:rPr>
        <w:t>4.</w:t>
      </w:r>
      <w:r w:rsidRPr="00C850EE">
        <w:rPr>
          <w:b/>
          <w:sz w:val="24"/>
          <w:szCs w:val="24"/>
        </w:rPr>
        <w:tab/>
        <w:t>Schválenie účtovnej závierky za predchádzajúce obdobie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schválená za </w:t>
      </w:r>
      <w:r w:rsidR="00AD699C">
        <w:rPr>
          <w:sz w:val="24"/>
          <w:szCs w:val="24"/>
        </w:rPr>
        <w:t>predchádzajúce účtovné obdobie valným zhromaždením obchodnej spoločnosti dňa</w:t>
      </w:r>
      <w:r w:rsidR="00C117A4">
        <w:rPr>
          <w:sz w:val="24"/>
          <w:szCs w:val="24"/>
        </w:rPr>
        <w:t xml:space="preserve"> 28.6.2013</w:t>
      </w: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Pr="00C850EE" w:rsidRDefault="006A493B" w:rsidP="009718EC">
      <w:pPr>
        <w:pStyle w:val="Bezriadkovania"/>
        <w:jc w:val="both"/>
        <w:rPr>
          <w:sz w:val="24"/>
          <w:szCs w:val="24"/>
        </w:rPr>
      </w:pPr>
    </w:p>
    <w:sectPr w:rsidR="006A493B" w:rsidRPr="00C850EE" w:rsidSect="006369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0A79DB"/>
    <w:rsid w:val="00100427"/>
    <w:rsid w:val="002676FE"/>
    <w:rsid w:val="00284A8E"/>
    <w:rsid w:val="00294B5C"/>
    <w:rsid w:val="0035009E"/>
    <w:rsid w:val="0057210F"/>
    <w:rsid w:val="005D59D6"/>
    <w:rsid w:val="006240CD"/>
    <w:rsid w:val="0063699A"/>
    <w:rsid w:val="00640698"/>
    <w:rsid w:val="006A493B"/>
    <w:rsid w:val="006F5F04"/>
    <w:rsid w:val="0085588E"/>
    <w:rsid w:val="009718EC"/>
    <w:rsid w:val="00A13D67"/>
    <w:rsid w:val="00A269EE"/>
    <w:rsid w:val="00AD699C"/>
    <w:rsid w:val="00B4440D"/>
    <w:rsid w:val="00C117A4"/>
    <w:rsid w:val="00C850EE"/>
    <w:rsid w:val="00DB5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2A161-B0CF-4F5D-B794-2EBD915B0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14</cp:revision>
  <dcterms:created xsi:type="dcterms:W3CDTF">2014-03-20T10:27:00Z</dcterms:created>
  <dcterms:modified xsi:type="dcterms:W3CDTF">2014-03-29T19:52:00Z</dcterms:modified>
</cp:coreProperties>
</file>