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00000" w:rsidRDefault="00306FFD">
      <w:pPr>
        <w:tabs>
          <w:tab w:val="left" w:pos="284"/>
          <w:tab w:val="left" w:pos="1713"/>
        </w:tabs>
        <w:rPr>
          <w:b/>
          <w:bCs/>
        </w:rPr>
      </w:pPr>
      <w:bookmarkStart w:id="0" w:name="_GoBack"/>
      <w:bookmarkEnd w:id="0"/>
      <w:r>
        <w:rPr>
          <w:b/>
          <w:bCs/>
        </w:rPr>
        <w:t>A.</w:t>
      </w:r>
      <w:r>
        <w:rPr>
          <w:b/>
          <w:bCs/>
        </w:rPr>
        <w:tab/>
        <w:t>INFORMÁCIE O ÚČTOVNEJ JEDNOTKE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a) Obchodné meno a sídlo spoločnosti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STRUKONA-SMARAGD, spol. s r.o. 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Sídlo: Okružná 121, 962 71 Dudince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založená dňa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b) Hlavné činnosti spoločnosti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maloobchod a ve</w:t>
      </w:r>
      <w:r>
        <w:rPr>
          <w:rFonts w:ascii="Arial Narrow" w:hAnsi="Arial Narrow" w:cs="Arial Narrow"/>
          <w:sz w:val="22"/>
          <w:szCs w:val="22"/>
        </w:rPr>
        <w:t>ľkoobchod s klenotami, bižutériou, hodinami, úžitkovým a kryštáľovým sklom, porcelánom, kožušinovými a koženými výrobkami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maloochod mimo predajne s poľnohospodárskymi produktami i rastlinnej výroby, priemyselným tovarom, konfekciou, kozmetikou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sprostre</w:t>
      </w:r>
      <w:r>
        <w:rPr>
          <w:rFonts w:ascii="Arial Narrow" w:hAnsi="Arial Narrow" w:cs="Arial Narrow"/>
          <w:sz w:val="22"/>
          <w:szCs w:val="22"/>
        </w:rPr>
        <w:t>dkovanie obchodu v rozsahu voľných živností podľa všeobecne záväzných právnych predpisov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prevádzkovanie čerpacej stanice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prevádzkovanie autosalónu, autobazáru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predaj autosúčiastok, autokozmetiky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prevádzkovanie autoservisu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prevádzkovanie obchodu s</w:t>
      </w:r>
      <w:r>
        <w:rPr>
          <w:rFonts w:ascii="Arial Narrow" w:hAnsi="Arial Narrow" w:cs="Arial Narrow"/>
          <w:sz w:val="22"/>
          <w:szCs w:val="22"/>
        </w:rPr>
        <w:t xml:space="preserve"> potravinárskym, drogystickým tovarom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</w:p>
    <w:p w:rsidR="00000000" w:rsidRDefault="00306FFD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c) Priemerný počet zamestnancov</w:t>
      </w:r>
    </w:p>
    <w:p w:rsidR="00000000" w:rsidRDefault="00306FFD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2356"/>
        <w:gridCol w:w="3598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pStyle w:val="Nadpis3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8"/>
        </w:trPr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Stav zamestnancov ku dňu, ku ktorému sa zostavuje účtovná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závierka, z toho: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1"/>
        </w:trPr>
        <w:tc>
          <w:tcPr>
            <w:tcW w:w="304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keepNext/>
        <w:tabs>
          <w:tab w:val="left" w:pos="2149"/>
          <w:tab w:val="left" w:pos="2433"/>
        </w:tabs>
        <w:rPr>
          <w:rFonts w:ascii="Times New Roman" w:hAnsi="Times New Roman" w:cs="Times New Roman"/>
          <w:sz w:val="18"/>
          <w:szCs w:val="18"/>
        </w:rPr>
      </w:pPr>
    </w:p>
    <w:p w:rsidR="00000000" w:rsidRDefault="00306FFD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d) Údaje neobmedzenom ručení</w:t>
      </w:r>
    </w:p>
    <w:p w:rsidR="00000000" w:rsidRDefault="00306FFD">
      <w:pPr>
        <w:tabs>
          <w:tab w:val="left" w:pos="0"/>
        </w:tabs>
        <w:rPr>
          <w:b/>
          <w:bCs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9"/>
        <w:gridCol w:w="2674"/>
        <w:gridCol w:w="3847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pStyle w:val="Nadpis3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Obchodné meno</w:t>
            </w: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272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tabs>
          <w:tab w:val="left" w:pos="2790"/>
        </w:tabs>
        <w:ind w:left="1080"/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e) Právny dôvod na zostavenie účtovnej závierky</w:t>
      </w:r>
    </w:p>
    <w:p w:rsidR="00000000" w:rsidRDefault="00306FFD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riadna</w:t>
      </w:r>
      <w:r>
        <w:rPr>
          <w:rFonts w:ascii="Arial Narrow" w:hAnsi="Arial Narrow" w:cs="Arial Narrow"/>
          <w:sz w:val="22"/>
          <w:szCs w:val="22"/>
        </w:rPr>
        <w:t xml:space="preserve"> podľa § 17 ods. 6 Zákona 431/2002 Z. z. o účtovní</w:t>
      </w:r>
      <w:r>
        <w:rPr>
          <w:rFonts w:ascii="Arial Narrow" w:hAnsi="Arial Narrow" w:cs="Arial Narrow"/>
          <w:sz w:val="22"/>
          <w:szCs w:val="22"/>
        </w:rPr>
        <w:t>ctve  za obdobie 2013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306FFD">
      <w:pPr>
        <w:tabs>
          <w:tab w:val="left" w:pos="0"/>
        </w:tabs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f) Dátum schválenia účtovnej závierky za predchádzajúce účtovné obdobie</w:t>
      </w:r>
    </w:p>
    <w:p w:rsidR="00000000" w:rsidRDefault="00306FFD">
      <w:pPr>
        <w:tabs>
          <w:tab w:val="left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Účtovná závierka spoločnosti k     , za predchádzajúce účtovné obdobie, bola schválená dňa 30.6.2013   </w:t>
      </w:r>
    </w:p>
    <w:p w:rsidR="00000000" w:rsidRDefault="00306FFD">
      <w:pPr>
        <w:keepNext/>
        <w:tabs>
          <w:tab w:val="left" w:pos="1713"/>
        </w:tabs>
        <w:ind w:left="426" w:hanging="360"/>
        <w:rPr>
          <w:b/>
          <w:bCs/>
        </w:rPr>
      </w:pPr>
    </w:p>
    <w:p w:rsidR="00000000" w:rsidRDefault="00306FFD">
      <w:pPr>
        <w:keepNext/>
        <w:tabs>
          <w:tab w:val="left" w:pos="1713"/>
        </w:tabs>
        <w:ind w:left="426" w:hanging="360"/>
        <w:rPr>
          <w:b/>
          <w:bCs/>
        </w:rPr>
      </w:pPr>
      <w:r>
        <w:rPr>
          <w:b/>
          <w:bCs/>
        </w:rPr>
        <w:t>C.</w:t>
      </w:r>
      <w:r>
        <w:rPr>
          <w:b/>
          <w:bCs/>
        </w:rPr>
        <w:tab/>
        <w:t>INFORMÁCIE O KONSOLIDOVANOM CELKU</w:t>
      </w:r>
    </w:p>
    <w:p w:rsidR="00000000" w:rsidRDefault="00306FF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 </w:t>
      </w:r>
      <w:r>
        <w:rPr>
          <w:rFonts w:ascii="Arial Narrow" w:hAnsi="Arial Narrow" w:cs="Arial Narrow"/>
          <w:sz w:val="22"/>
          <w:szCs w:val="22"/>
        </w:rPr>
        <w:t xml:space="preserve">je súčasťou konsolidovaného celku 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nie</w:t>
      </w:r>
    </w:p>
    <w:p w:rsidR="00000000" w:rsidRDefault="00306FF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keepNext/>
        <w:tabs>
          <w:tab w:val="left" w:pos="284"/>
          <w:tab w:val="left" w:pos="1713"/>
        </w:tabs>
        <w:rPr>
          <w:b/>
          <w:bCs/>
        </w:rPr>
      </w:pPr>
      <w:r>
        <w:rPr>
          <w:b/>
          <w:bCs/>
          <w:sz w:val="22"/>
          <w:szCs w:val="22"/>
        </w:rPr>
        <w:lastRenderedPageBreak/>
        <w:t>D.</w:t>
      </w:r>
      <w:r>
        <w:rPr>
          <w:b/>
          <w:bCs/>
          <w:sz w:val="22"/>
          <w:szCs w:val="22"/>
        </w:rPr>
        <w:tab/>
      </w:r>
      <w:r>
        <w:rPr>
          <w:b/>
          <w:bCs/>
        </w:rPr>
        <w:t>ĎALŠIE INFORMÁCIE O</w:t>
      </w:r>
    </w:p>
    <w:p w:rsidR="00000000" w:rsidRDefault="00306FFD">
      <w:pPr>
        <w:keepNext/>
        <w:tabs>
          <w:tab w:val="left" w:pos="1713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použitých účtovných zásadách a účtovných metódach, </w:t>
      </w:r>
    </w:p>
    <w:p w:rsidR="00000000" w:rsidRDefault="00306FFD">
      <w:pPr>
        <w:keepNext/>
        <w:tabs>
          <w:tab w:val="left" w:pos="1713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údajoch vykázaných na strane aktív súvahy, </w:t>
      </w:r>
    </w:p>
    <w:p w:rsidR="00000000" w:rsidRDefault="00306FFD">
      <w:pPr>
        <w:keepNext/>
        <w:tabs>
          <w:tab w:val="left" w:pos="1713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údajoch vykázaných na strane pasív súvahy, </w:t>
      </w:r>
    </w:p>
    <w:p w:rsidR="00000000" w:rsidRDefault="00306FF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d) výnosoch, </w:t>
      </w:r>
    </w:p>
    <w:p w:rsidR="00000000" w:rsidRDefault="00306FF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e) nákladoch, </w:t>
      </w:r>
    </w:p>
    <w:p w:rsidR="00000000" w:rsidRDefault="00306FF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f) daniach z pr</w:t>
      </w:r>
      <w:r>
        <w:rPr>
          <w:rFonts w:ascii="Arial Narrow" w:hAnsi="Arial Narrow" w:cs="Arial Narrow"/>
          <w:color w:val="000000"/>
          <w:sz w:val="22"/>
          <w:szCs w:val="22"/>
        </w:rPr>
        <w:t xml:space="preserve">íjmov, </w:t>
      </w:r>
    </w:p>
    <w:p w:rsidR="00000000" w:rsidRDefault="00306FF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g) údajoch na podsúvahových účtoch, </w:t>
      </w:r>
    </w:p>
    <w:p w:rsidR="00000000" w:rsidRDefault="00306FF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h) iných aktívach a iných pasívach, </w:t>
      </w:r>
    </w:p>
    <w:p w:rsidR="00000000" w:rsidRDefault="00306FF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i) spriaznených osobách, </w:t>
      </w:r>
    </w:p>
    <w:p w:rsidR="00000000" w:rsidRDefault="00306FF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j) skutočnostiach, ktoré nastali medzi dňom, ku ktorému sa zostavuje účtovná závierka a dňom jej zostavenia, </w:t>
      </w:r>
    </w:p>
    <w:p w:rsidR="00000000" w:rsidRDefault="00306FFD">
      <w:pPr>
        <w:spacing w:after="14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 xml:space="preserve">k) prehľade zmien vlastného imania, </w:t>
      </w:r>
    </w:p>
    <w:p w:rsidR="00000000" w:rsidRDefault="00306FFD">
      <w:pPr>
        <w:keepNext/>
        <w:tabs>
          <w:tab w:val="left" w:pos="1713"/>
        </w:tabs>
        <w:rPr>
          <w:rFonts w:ascii="Times New Roman" w:hAnsi="Times New Roman" w:cs="Times New Roman"/>
          <w:sz w:val="22"/>
          <w:szCs w:val="22"/>
        </w:rPr>
      </w:pPr>
    </w:p>
    <w:p w:rsidR="00000000" w:rsidRDefault="00306FFD">
      <w:pPr>
        <w:keepNext/>
        <w:tabs>
          <w:tab w:val="left" w:pos="284"/>
          <w:tab w:val="left" w:pos="1713"/>
        </w:tabs>
        <w:rPr>
          <w:b/>
          <w:bCs/>
        </w:rPr>
      </w:pPr>
      <w:r>
        <w:rPr>
          <w:b/>
          <w:bCs/>
          <w:sz w:val="22"/>
          <w:szCs w:val="22"/>
        </w:rPr>
        <w:t>E.</w:t>
      </w:r>
      <w:r>
        <w:rPr>
          <w:b/>
          <w:bCs/>
          <w:sz w:val="22"/>
          <w:szCs w:val="22"/>
        </w:rPr>
        <w:tab/>
      </w:r>
      <w:r>
        <w:rPr>
          <w:b/>
          <w:bCs/>
        </w:rPr>
        <w:t xml:space="preserve"> POUŽITÉ ÚČTOVNÉ ZÁSADY A ÚČTOVNÉ METÓDY</w:t>
      </w:r>
    </w:p>
    <w:p w:rsidR="00000000" w:rsidRDefault="00306FFD">
      <w:pPr>
        <w:ind w:left="360"/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Východiská pre zostavenie účtovnej závierky</w:t>
      </w:r>
    </w:p>
    <w:p w:rsidR="00000000" w:rsidRDefault="00306FFD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bola zostavená za predpokladu nepretržitého trvania spoločnosti </w:t>
      </w:r>
      <w:r>
        <w:rPr>
          <w:rFonts w:ascii="Arial Narrow" w:hAnsi="Arial Narrow" w:cs="Arial Narrow"/>
          <w:b/>
          <w:bCs/>
          <w:sz w:val="22"/>
          <w:szCs w:val="22"/>
        </w:rPr>
        <w:t>áno</w:t>
      </w:r>
    </w:p>
    <w:p w:rsidR="00000000" w:rsidRDefault="00306FFD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Informácie o zmenách účtovných zásad a účtovných metód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bez vplyvu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0"/>
          <w:szCs w:val="20"/>
        </w:rPr>
      </w:pPr>
      <w:r>
        <w:rPr>
          <w:rFonts w:ascii="Arial Narrow" w:hAnsi="Arial Narrow" w:cs="Arial Narrow"/>
          <w:b/>
          <w:bCs/>
          <w:sz w:val="20"/>
          <w:szCs w:val="20"/>
        </w:rPr>
        <w:t>c)</w:t>
      </w:r>
      <w:r>
        <w:rPr>
          <w:rFonts w:ascii="Arial Narrow" w:hAnsi="Arial Narrow" w:cs="Arial Narrow"/>
          <w:b/>
          <w:bCs/>
          <w:sz w:val="20"/>
          <w:szCs w:val="20"/>
        </w:rPr>
        <w:tab/>
        <w:t>spôsob oceňovania jednotlivých zložiek majetku a záväzkov v členení na:</w:t>
      </w:r>
    </w:p>
    <w:p w:rsidR="00000000" w:rsidRDefault="00306FFD">
      <w:pPr>
        <w:keepNext/>
        <w:tabs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1.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 xml:space="preserve">dlhodobý nehmotnÝ majetok </w:t>
      </w:r>
    </w:p>
    <w:p w:rsidR="00000000" w:rsidRDefault="00306FFD">
      <w:pPr>
        <w:tabs>
          <w:tab w:val="left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obstaraný kúpou je oceňovan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2 400 €</w:t>
      </w:r>
    </w:p>
    <w:p w:rsidR="00000000" w:rsidRDefault="00306FFD">
      <w:pPr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obstaraný vlastnou činnosťou je oceňovaný </w:t>
      </w:r>
    </w:p>
    <w:p w:rsidR="00000000" w:rsidRDefault="00306FFD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000000" w:rsidRDefault="00306FFD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</w:t>
      </w:r>
      <w:r>
        <w:rPr>
          <w:rFonts w:ascii="Arial Narrow" w:hAnsi="Arial Narrow" w:cs="Arial Narrow"/>
          <w:sz w:val="22"/>
          <w:szCs w:val="22"/>
        </w:rPr>
        <w:t>á obstarávacia cena)</w:t>
      </w:r>
    </w:p>
    <w:p w:rsidR="00000000" w:rsidRDefault="00306FFD">
      <w:pPr>
        <w:tabs>
          <w:tab w:val="left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000000" w:rsidRDefault="00306FFD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</w:t>
      </w:r>
      <w:r>
        <w:rPr>
          <w:rFonts w:ascii="Arial Narrow" w:hAnsi="Arial Narrow" w:cs="Arial Narrow"/>
          <w:b/>
          <w:bCs/>
          <w:sz w:val="22"/>
          <w:szCs w:val="22"/>
        </w:rPr>
        <w:tab/>
        <w:t>reprodukčnou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000000" w:rsidRDefault="00306FFD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 inak:</w:t>
      </w:r>
    </w:p>
    <w:p w:rsidR="00000000" w:rsidRDefault="00306FFD">
      <w:pPr>
        <w:keepNext/>
        <w:tabs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2.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dlhodobý hmotný majetok</w:t>
      </w:r>
    </w:p>
    <w:p w:rsidR="00000000" w:rsidRDefault="00306FFD">
      <w:pPr>
        <w:tabs>
          <w:tab w:val="left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obstaraný kúpou je oceňovaný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</w:t>
      </w:r>
      <w:r>
        <w:rPr>
          <w:rFonts w:ascii="Arial Narrow" w:hAnsi="Arial Narrow" w:cs="Arial Narrow"/>
          <w:sz w:val="22"/>
          <w:szCs w:val="22"/>
        </w:rPr>
        <w:t>aním 1 700 €</w:t>
      </w:r>
    </w:p>
    <w:p w:rsidR="00000000" w:rsidRDefault="00306FFD">
      <w:pPr>
        <w:tabs>
          <w:tab w:val="left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obstaraný vlastnou činnosťou je oceňovaný</w:t>
      </w:r>
    </w:p>
    <w:p w:rsidR="00000000" w:rsidRDefault="00306FFD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000000" w:rsidRDefault="00306FFD">
      <w:pPr>
        <w:ind w:firstLine="6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 reprodukčnou obstarávacou cenou </w:t>
      </w:r>
      <w:r>
        <w:rPr>
          <w:rFonts w:ascii="Arial Narrow" w:hAnsi="Arial Narrow" w:cs="Arial Narrow"/>
          <w:sz w:val="22"/>
          <w:szCs w:val="22"/>
        </w:rPr>
        <w:t>(vlastné náklady sú vyššie ako reprodukčná obstarávacia cena)</w:t>
      </w:r>
    </w:p>
    <w:p w:rsidR="00000000" w:rsidRDefault="00306FFD">
      <w:pPr>
        <w:tabs>
          <w:tab w:val="left" w:pos="360"/>
        </w:tabs>
        <w:ind w:left="360" w:firstLine="6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obstaraný iným spôsobom je oceňovaný</w:t>
      </w:r>
    </w:p>
    <w:p w:rsidR="00000000" w:rsidRDefault="00306FFD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reprodukčno</w:t>
      </w:r>
      <w:r>
        <w:rPr>
          <w:rFonts w:ascii="Arial Narrow" w:hAnsi="Arial Narrow" w:cs="Arial Narrow"/>
          <w:b/>
          <w:bCs/>
          <w:sz w:val="22"/>
          <w:szCs w:val="22"/>
        </w:rPr>
        <w:t>u obstarávacou cenou</w:t>
      </w:r>
      <w:r>
        <w:rPr>
          <w:rFonts w:ascii="Arial Narrow" w:hAnsi="Arial Narrow" w:cs="Arial Narrow"/>
          <w:b/>
          <w:bCs/>
          <w:sz w:val="22"/>
          <w:szCs w:val="22"/>
        </w:rPr>
        <w:tab/>
      </w:r>
    </w:p>
    <w:p w:rsidR="00000000" w:rsidRDefault="00306FFD">
      <w:pPr>
        <w:ind w:firstLine="6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           inak:</w:t>
      </w:r>
    </w:p>
    <w:p w:rsidR="00000000" w:rsidRDefault="00306FFD">
      <w:pPr>
        <w:keepNext/>
        <w:tabs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3.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Zásoby</w:t>
      </w:r>
    </w:p>
    <w:p w:rsidR="00000000" w:rsidRDefault="00306FFD">
      <w:pPr>
        <w:tabs>
          <w:tab w:val="left" w:pos="360"/>
        </w:tabs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obstarané kúpou sú oceňované </w:t>
      </w:r>
      <w:r>
        <w:rPr>
          <w:rFonts w:ascii="Arial Narrow" w:hAnsi="Arial Narrow" w:cs="Arial Narrow"/>
          <w:b/>
          <w:bCs/>
          <w:sz w:val="22"/>
          <w:szCs w:val="22"/>
        </w:rPr>
        <w:t>obstarávacou cenou</w:t>
      </w:r>
      <w:r>
        <w:rPr>
          <w:rFonts w:ascii="Arial Narrow" w:hAnsi="Arial Narrow" w:cs="Arial Narrow"/>
          <w:sz w:val="22"/>
          <w:szCs w:val="22"/>
        </w:rPr>
        <w:t>,  ktorá zahrňuje cenu obstarania a náklady súvisiace s obstaraním ...........................................</w:t>
      </w:r>
    </w:p>
    <w:p w:rsidR="00000000" w:rsidRDefault="00306FFD">
      <w:pPr>
        <w:ind w:left="360" w:hanging="76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obstarané vlastnou činnosťou sú oceňované </w:t>
      </w:r>
    </w:p>
    <w:p w:rsidR="00000000" w:rsidRDefault="00306FFD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 xml:space="preserve">          </w:t>
      </w:r>
      <w:r>
        <w:rPr>
          <w:rFonts w:ascii="Arial Narrow" w:hAnsi="Arial Narrow" w:cs="Arial Narrow"/>
          <w:b/>
          <w:bCs/>
          <w:sz w:val="22"/>
          <w:szCs w:val="22"/>
        </w:rPr>
        <w:t>vlastnými nákladmi</w:t>
      </w:r>
    </w:p>
    <w:p w:rsidR="00000000" w:rsidRDefault="00306FFD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>- priamymi nákladmi vynaloženými na výrobu alebo inú činnosť</w:t>
      </w:r>
    </w:p>
    <w:p w:rsidR="00000000" w:rsidRDefault="00306FFD">
      <w:pPr>
        <w:ind w:hanging="76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ab/>
      </w:r>
      <w:r>
        <w:rPr>
          <w:rFonts w:ascii="Arial Narrow" w:hAnsi="Arial Narrow" w:cs="Arial Narrow"/>
          <w:b/>
          <w:bCs/>
          <w:sz w:val="22"/>
          <w:szCs w:val="22"/>
        </w:rPr>
        <w:tab/>
        <w:t xml:space="preserve">- aj časťou nepriamych nákladov, ktorá sa vzťahuje na výrobu alebo inú činnosť </w:t>
      </w:r>
    </w:p>
    <w:p w:rsidR="00000000" w:rsidRDefault="00306FFD">
      <w:pPr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Wingdings" w:hAnsi="Wingdings" w:cs="Wingdings"/>
          <w:sz w:val="22"/>
          <w:szCs w:val="22"/>
        </w:rPr>
        <w:t></w:t>
      </w:r>
      <w:r>
        <w:rPr>
          <w:rFonts w:ascii="Wingdings" w:hAnsi="Wingdings" w:cs="Wingdings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>úbytok zásob bol oceňovaný</w:t>
      </w:r>
    </w:p>
    <w:p w:rsidR="00000000" w:rsidRDefault="00306FFD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- váženým aritmetickým priemerom </w:t>
      </w:r>
    </w:p>
    <w:p w:rsidR="00000000" w:rsidRDefault="00306FFD">
      <w:pPr>
        <w:ind w:left="720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- metódou FIFO</w:t>
      </w:r>
    </w:p>
    <w:p w:rsidR="00000000" w:rsidRDefault="00306FFD">
      <w:pPr>
        <w:keepNext/>
        <w:tabs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4.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</w:r>
      <w:r>
        <w:rPr>
          <w:rFonts w:ascii="Arial Narrow" w:hAnsi="Arial Narrow" w:cs="Arial Narrow"/>
          <w:b/>
          <w:bCs/>
          <w:caps/>
          <w:sz w:val="22"/>
          <w:szCs w:val="22"/>
        </w:rPr>
        <w:t>Pohľadávky</w:t>
      </w:r>
    </w:p>
    <w:p w:rsidR="00000000" w:rsidRDefault="00306FFD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Pohľadávky sa pri ich vzniku oceňujú menovitou hodnotou. Postúpené pohľadávky a pohľadávky nadobudnuté vkladom do základného imania sa oceňujú obstarávacou cenou.</w:t>
      </w:r>
    </w:p>
    <w:p w:rsidR="00000000" w:rsidRDefault="00306FFD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5.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 xml:space="preserve">Peňažné prostriedky a ceniny </w:t>
      </w:r>
    </w:p>
    <w:p w:rsidR="00000000" w:rsidRDefault="00306FFD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Peňažné prostriedky a ceniny sa oceňujú ich menov</w:t>
      </w:r>
      <w:r>
        <w:rPr>
          <w:rFonts w:ascii="Arial Narrow" w:hAnsi="Arial Narrow" w:cs="Arial Narrow"/>
          <w:sz w:val="22"/>
          <w:szCs w:val="22"/>
        </w:rPr>
        <w:t xml:space="preserve">itou hodnotou. </w:t>
      </w:r>
    </w:p>
    <w:p w:rsidR="00000000" w:rsidRDefault="00306FFD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6.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Náklady budúcich období a príjmy budúcich období</w:t>
      </w:r>
    </w:p>
    <w:p w:rsidR="00000000" w:rsidRDefault="00306FFD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 sa vykazujú vo výške, ktorá je potrebná na dodržanie zásady vecnej a časovej súvislosti s účtovným obdobím.</w:t>
      </w:r>
    </w:p>
    <w:p w:rsidR="00000000" w:rsidRDefault="00306FFD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7.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Výdavky budúcich období a výnosy budúcich období</w:t>
      </w:r>
    </w:p>
    <w:p w:rsidR="00000000" w:rsidRDefault="00306FFD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Výda</w:t>
      </w:r>
      <w:r>
        <w:rPr>
          <w:rFonts w:ascii="Arial Narrow" w:hAnsi="Arial Narrow" w:cs="Arial Narrow"/>
          <w:sz w:val="22"/>
          <w:szCs w:val="22"/>
        </w:rPr>
        <w:t>vky budúcich období a výnosy budúcich období sa vykazujú vo výške, ktorá je potrebná na dodržanie zásady vecnej a časovej súvislosti s účtovným obdobím.</w:t>
      </w:r>
    </w:p>
    <w:p w:rsidR="00000000" w:rsidRDefault="00306FFD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8.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Záväzky</w:t>
      </w:r>
    </w:p>
    <w:p w:rsidR="00000000" w:rsidRDefault="00306FFD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 sa pri ich vzniku oceňujú menovitou hodnotou. Záväzky pri ich prevzatí sa oceňujú ob</w:t>
      </w:r>
      <w:r>
        <w:rPr>
          <w:rFonts w:ascii="Arial Narrow" w:hAnsi="Arial Narrow" w:cs="Arial Narrow"/>
          <w:sz w:val="22"/>
          <w:szCs w:val="22"/>
        </w:rPr>
        <w:t>starávacou cenou. Ak sa pri inventarizácii zistí, že suma záväzkov je iná ako ich výška v účtovníctve, uvedú sa záväzky v účtovníctve a v účtovnej závierke v tomto zistenom ocenení.</w:t>
      </w:r>
    </w:p>
    <w:p w:rsidR="00000000" w:rsidRDefault="00306FFD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9.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Deriváty</w:t>
      </w:r>
    </w:p>
    <w:p w:rsidR="00000000" w:rsidRDefault="00306FFD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Deriváty sa oceňujú reálnou hodnotou.</w:t>
      </w:r>
    </w:p>
    <w:p w:rsidR="00000000" w:rsidRDefault="00306FFD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10.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Majetok a záväzky za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>bezpečené derivátmi</w:t>
      </w:r>
    </w:p>
    <w:p w:rsidR="00000000" w:rsidRDefault="00306FFD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zabezpečené derivátmi sa oceňujú reálnou hodnotou. </w:t>
      </w:r>
    </w:p>
    <w:p w:rsidR="00000000" w:rsidRDefault="00306FFD">
      <w:pPr>
        <w:keepNext/>
        <w:tabs>
          <w:tab w:val="left" w:pos="284"/>
          <w:tab w:val="left" w:pos="567"/>
          <w:tab w:val="left" w:pos="3333"/>
        </w:tabs>
        <w:ind w:left="284"/>
        <w:rPr>
          <w:rFonts w:ascii="Arial Narrow" w:hAnsi="Arial Narrow" w:cs="Arial Narrow"/>
          <w:b/>
          <w:bCs/>
          <w:caps/>
          <w:sz w:val="22"/>
          <w:szCs w:val="22"/>
        </w:rPr>
      </w:pPr>
      <w:r>
        <w:rPr>
          <w:rFonts w:ascii="Arial Narrow" w:hAnsi="Arial Narrow" w:cs="Arial Narrow"/>
          <w:b/>
          <w:bCs/>
          <w:caps/>
          <w:sz w:val="22"/>
          <w:szCs w:val="22"/>
        </w:rPr>
        <w:t>11.</w:t>
      </w:r>
      <w:r>
        <w:rPr>
          <w:rFonts w:ascii="Arial Narrow" w:hAnsi="Arial Narrow" w:cs="Arial Narrow"/>
          <w:b/>
          <w:bCs/>
          <w:caps/>
          <w:sz w:val="22"/>
          <w:szCs w:val="22"/>
        </w:rPr>
        <w:tab/>
        <w:t>Cudzia mena</w:t>
      </w:r>
    </w:p>
    <w:p w:rsidR="00000000" w:rsidRDefault="00306FFD">
      <w:pPr>
        <w:tabs>
          <w:tab w:val="left" w:pos="284"/>
        </w:tabs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Majetok a záväzky evidované v cudzej mene sa prepočítavajú na slovenskú menu kurzom ECB alebo NBS ku dňu, ktorý predchádza deň uskutočnenia účtovného </w:t>
      </w:r>
      <w:r>
        <w:rPr>
          <w:rFonts w:ascii="Arial Narrow" w:hAnsi="Arial Narrow" w:cs="Arial Narrow"/>
          <w:sz w:val="22"/>
          <w:szCs w:val="22"/>
        </w:rPr>
        <w:t>prípadu a v účtovnej závierke platným ku dňu, ku ktorému sa zostavuje. Účtujú sa s vplyvom na výsledok hospodárenia.</w:t>
      </w:r>
    </w:p>
    <w:p w:rsidR="00000000" w:rsidRDefault="00306FFD">
      <w:pPr>
        <w:rPr>
          <w:rFonts w:ascii="Arial Narrow" w:hAnsi="Arial Narrow" w:cs="Arial Narrow"/>
          <w:sz w:val="22"/>
          <w:szCs w:val="22"/>
        </w:rPr>
      </w:pPr>
    </w:p>
    <w:p w:rsidR="00000000" w:rsidRDefault="00306FFD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d)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Tvorba odpisového plánu pre dlhodobý majetok</w:t>
      </w:r>
    </w:p>
    <w:p w:rsidR="00000000" w:rsidRDefault="00306FF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DHM s ohľadom na opotrebovanie zodpovedajúce bežným podmienkam j</w:t>
      </w:r>
      <w:r>
        <w:rPr>
          <w:rFonts w:ascii="Arial Narrow" w:hAnsi="Arial Narrow" w:cs="Arial Narrow"/>
          <w:sz w:val="22"/>
          <w:szCs w:val="22"/>
        </w:rPr>
        <w:t xml:space="preserve">eho používania. </w:t>
      </w:r>
    </w:p>
    <w:p w:rsidR="00000000" w:rsidRDefault="00306FF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tvorí odpisový plán dlhodobého hmotného majetku v súlade s daňovými odpismi </w:t>
      </w:r>
    </w:p>
    <w:p w:rsidR="00000000" w:rsidRDefault="00306FF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odpisuje dlhodobý nehmotný majetok s ohľadom na maximálnu dobu odpisovania 5 rokov.</w:t>
      </w:r>
    </w:p>
    <w:p w:rsidR="00000000" w:rsidRDefault="00306FF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tvorí odpisový plán dlhodob</w:t>
      </w:r>
      <w:r>
        <w:rPr>
          <w:rFonts w:ascii="Arial Narrow" w:hAnsi="Arial Narrow" w:cs="Arial Narrow"/>
          <w:sz w:val="22"/>
          <w:szCs w:val="22"/>
        </w:rPr>
        <w:t xml:space="preserve">ého nehmotného majetku v súlade s daňovými odpismi </w:t>
      </w:r>
    </w:p>
    <w:p w:rsidR="00000000" w:rsidRDefault="00306FFD">
      <w:pPr>
        <w:rPr>
          <w:rFonts w:ascii="Arial Narrow" w:hAnsi="Arial Narrow" w:cs="Arial Narrow"/>
          <w:sz w:val="22"/>
          <w:szCs w:val="22"/>
        </w:rPr>
      </w:pPr>
    </w:p>
    <w:p w:rsidR="00000000" w:rsidRDefault="00306FFD">
      <w:pPr>
        <w:keepNext/>
        <w:tabs>
          <w:tab w:val="left" w:pos="284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e)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Dotácie poskytnuté na obstaranie majetku: nemá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0"/>
        <w:gridCol w:w="3071"/>
        <w:gridCol w:w="3071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Zložka majetku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Ocenenie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Výška dotácie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keepNext/>
        <w:tabs>
          <w:tab w:val="left" w:pos="2433"/>
        </w:tabs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keepNext/>
        <w:tabs>
          <w:tab w:val="left" w:pos="284"/>
          <w:tab w:val="left" w:pos="2149"/>
          <w:tab w:val="left" w:pos="2433"/>
        </w:tabs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f)</w:t>
      </w:r>
      <w:r>
        <w:rPr>
          <w:rFonts w:ascii="Arial Narrow" w:hAnsi="Arial Narrow" w:cs="Arial Narrow"/>
          <w:b/>
          <w:bCs/>
          <w:sz w:val="22"/>
          <w:szCs w:val="22"/>
        </w:rPr>
        <w:tab/>
        <w:t>Oprava významných chýb minulých účtovných období účtovanej v bežnom účtovnom období s uvedení</w:t>
      </w:r>
      <w:r>
        <w:rPr>
          <w:rFonts w:ascii="Arial Narrow" w:hAnsi="Arial Narrow" w:cs="Arial Narrow"/>
          <w:b/>
          <w:bCs/>
          <w:sz w:val="22"/>
          <w:szCs w:val="22"/>
        </w:rPr>
        <w:t>m sumy vplyvu na nerozdelený zisk minulých rokov alebo na neuhradenú stratu minulých rokov</w:t>
      </w:r>
    </w:p>
    <w:p w:rsidR="00000000" w:rsidRDefault="00306FFD">
      <w:pPr>
        <w:keepNext/>
        <w:tabs>
          <w:tab w:val="left" w:pos="2149"/>
          <w:tab w:val="left" w:pos="2433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Súčasne môže účtovná jednotka uviesť aj informácie o oprave nevýznamných chýb minulých účtovných období účtovanej v bežnom účtovnom období s uvedením sumy vplyvu na </w:t>
      </w:r>
      <w:r>
        <w:rPr>
          <w:rFonts w:ascii="Arial Narrow" w:hAnsi="Arial Narrow" w:cs="Arial Narrow"/>
          <w:sz w:val="22"/>
          <w:szCs w:val="22"/>
        </w:rPr>
        <w:t>výsledok hospodárenia bežného účtovného obdobia.</w:t>
      </w:r>
    </w:p>
    <w:p w:rsidR="00000000" w:rsidRDefault="00306FFD">
      <w:pPr>
        <w:keepNext/>
        <w:tabs>
          <w:tab w:val="left" w:pos="2149"/>
          <w:tab w:val="left" w:pos="2433"/>
        </w:tabs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br w:type="page"/>
      </w:r>
    </w:p>
    <w:p w:rsidR="00000000" w:rsidRDefault="00306FFD">
      <w:pPr>
        <w:keepNext/>
        <w:tabs>
          <w:tab w:val="left" w:pos="2149"/>
          <w:tab w:val="left" w:pos="2433"/>
        </w:tabs>
        <w:ind w:left="1440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:rsidR="00000000" w:rsidRDefault="00306FFD">
      <w:pPr>
        <w:rPr>
          <w:b/>
          <w:bCs/>
        </w:rPr>
      </w:pPr>
      <w:r>
        <w:rPr>
          <w:b/>
          <w:bCs/>
        </w:rPr>
        <w:t>F. INFORMÁCIE O ÚDAJOCH NA STRANE AKTÍV SÚVAHY</w:t>
      </w:r>
    </w:p>
    <w:p w:rsidR="00000000" w:rsidRDefault="00306FFD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  <w:r>
        <w:rPr>
          <w:b/>
          <w:bCs/>
          <w:sz w:val="22"/>
          <w:szCs w:val="22"/>
        </w:rPr>
        <w:t>Informácie k časti F. písm. a) o dlhodobom nehmotnom majetku nemá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right="-98" w:hanging="10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rFonts w:ascii="Arial Narrow" w:hAnsi="Arial Narrow" w:cs="Arial Narrow"/>
          <w:sz w:val="18"/>
          <w:szCs w:val="18"/>
        </w:rPr>
        <w:br w:type="page"/>
      </w:r>
      <w:r>
        <w:rPr>
          <w:sz w:val="22"/>
          <w:szCs w:val="22"/>
        </w:rPr>
        <w:lastRenderedPageBreak/>
        <w:t>Tabuľka č. 2</w:t>
      </w:r>
    </w:p>
    <w:p w:rsidR="00000000" w:rsidRDefault="00306FFD">
      <w:pPr>
        <w:rPr>
          <w:rFonts w:ascii="Arial Narrow" w:hAnsi="Arial Narrow" w:cs="Arial Narrow"/>
          <w:b/>
          <w:bCs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850"/>
        <w:gridCol w:w="851"/>
        <w:gridCol w:w="992"/>
        <w:gridCol w:w="992"/>
        <w:gridCol w:w="992"/>
        <w:gridCol w:w="851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náklady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vývoj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práva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DNM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751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c) o dlhodobom nehmotnom majetku nemá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4678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nehmotný majetok, na ktorý je zriadené záložné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  <w:r>
        <w:rPr>
          <w:b/>
          <w:bCs/>
          <w:sz w:val="22"/>
          <w:szCs w:val="22"/>
        </w:rPr>
        <w:lastRenderedPageBreak/>
        <w:t>Informácie k časti F. písm. a) o dlhodobom hmotnom majetku nemá</w:t>
      </w:r>
    </w:p>
    <w:p w:rsidR="00000000" w:rsidRDefault="00306FFD">
      <w:pPr>
        <w:ind w:left="720"/>
        <w:rPr>
          <w:b/>
          <w:bCs/>
          <w:color w:val="000000"/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306FFD">
      <w:pPr>
        <w:rPr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úbory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720"/>
        <w:rPr>
          <w:b/>
          <w:bCs/>
          <w:sz w:val="22"/>
          <w:szCs w:val="22"/>
        </w:rPr>
      </w:pPr>
    </w:p>
    <w:p w:rsidR="00000000" w:rsidRDefault="00306FFD">
      <w:pPr>
        <w:ind w:left="720"/>
        <w:rPr>
          <w:b/>
          <w:bCs/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  <w:r>
        <w:rPr>
          <w:sz w:val="22"/>
          <w:szCs w:val="22"/>
        </w:rPr>
        <w:lastRenderedPageBreak/>
        <w:t>Tabuľka č. 2</w:t>
      </w:r>
    </w:p>
    <w:p w:rsidR="00000000" w:rsidRDefault="00306FFD">
      <w:pPr>
        <w:rPr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súbory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hnuteľných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vecí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Pestovateľské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trvalých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porastov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stádo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ťažné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zvieratá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Oprávky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Zostatková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720"/>
        <w:rPr>
          <w:b/>
          <w:bCs/>
          <w:color w:val="000000"/>
          <w:sz w:val="22"/>
          <w:szCs w:val="22"/>
        </w:rPr>
      </w:pPr>
    </w:p>
    <w:p w:rsidR="00000000" w:rsidRDefault="00306FFD">
      <w:pPr>
        <w:ind w:left="284" w:hanging="284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rFonts w:ascii="Times New Roman" w:hAnsi="Times New Roman" w:cs="Times New Roman"/>
          <w:b/>
          <w:bCs/>
          <w:color w:val="000000"/>
          <w:sz w:val="22"/>
          <w:szCs w:val="22"/>
        </w:rPr>
        <w:br w:type="page"/>
      </w:r>
      <w:r>
        <w:rPr>
          <w:b/>
          <w:bCs/>
          <w:sz w:val="22"/>
          <w:szCs w:val="22"/>
        </w:rPr>
        <w:lastRenderedPageBreak/>
        <w:t>Informácie k časti F. písm. c) o dlhodobom hmotnom majetku nemá</w:t>
      </w:r>
    </w:p>
    <w:p w:rsidR="00000000" w:rsidRDefault="00306FFD">
      <w:pPr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720"/>
        <w:rPr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</w:t>
      </w:r>
      <w:r>
        <w:rPr>
          <w:b/>
          <w:bCs/>
          <w:sz w:val="22"/>
          <w:szCs w:val="22"/>
        </w:rPr>
        <w:t>sm. j) o dlhodobom finančnom majetku nemá</w:t>
      </w:r>
    </w:p>
    <w:p w:rsidR="00000000" w:rsidRDefault="00306FFD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306FFD">
      <w:pPr>
        <w:rPr>
          <w:b/>
          <w:bCs/>
          <w:color w:val="000000"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Tabuľ</w:t>
      </w:r>
      <w:r>
        <w:rPr>
          <w:sz w:val="22"/>
          <w:szCs w:val="22"/>
        </w:rPr>
        <w:t>ka č. 2</w:t>
      </w:r>
    </w:p>
    <w:p w:rsidR="00000000" w:rsidRDefault="00306FFD">
      <w:pPr>
        <w:rPr>
          <w:b/>
          <w:bCs/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32"/>
        <w:gridCol w:w="852"/>
        <w:gridCol w:w="855"/>
        <w:gridCol w:w="993"/>
        <w:gridCol w:w="851"/>
        <w:gridCol w:w="854"/>
        <w:gridCol w:w="851"/>
        <w:gridCol w:w="851"/>
        <w:gridCol w:w="992"/>
        <w:gridCol w:w="992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183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finančný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majetok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723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4"/>
        </w:trPr>
        <w:tc>
          <w:tcPr>
            <w:tcW w:w="183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DÚJ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Podielové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spoloč-nosti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 podstat-ným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vplyvom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 podiely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ÚJ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v kons.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celku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Pôžičky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 dobou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splatnosti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najviac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jeden rok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DFM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preddavky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 DFM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Prvotné ocenenie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Presuny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Opravné položky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Prírastky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Úbytky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1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Účtovná hodnota</w:t>
            </w:r>
          </w:p>
        </w:tc>
        <w:tc>
          <w:tcPr>
            <w:tcW w:w="809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b/>
          <w:bCs/>
          <w:sz w:val="22"/>
          <w:szCs w:val="22"/>
        </w:rPr>
      </w:pPr>
    </w:p>
    <w:p w:rsidR="00000000" w:rsidRDefault="00306FFD">
      <w:pPr>
        <w:rPr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rFonts w:ascii="Times New Roman" w:hAnsi="Times New Roman" w:cs="Times New Roman"/>
          <w:b/>
          <w:bCs/>
          <w:color w:val="000000"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m) o dlhodobom finančnom majetku nemá</w:t>
      </w:r>
    </w:p>
    <w:p w:rsidR="00000000" w:rsidRDefault="00306FFD">
      <w:pPr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39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br w:type="page"/>
      </w:r>
      <w:r>
        <w:rPr>
          <w:b/>
          <w:bCs/>
          <w:sz w:val="22"/>
          <w:szCs w:val="22"/>
        </w:rPr>
        <w:lastRenderedPageBreak/>
        <w:t>Informácie k časti F. písm. i) o štruktúre dlhodobého finančné</w:t>
      </w:r>
      <w:r>
        <w:rPr>
          <w:b/>
          <w:bCs/>
          <w:sz w:val="22"/>
          <w:szCs w:val="22"/>
        </w:rPr>
        <w:t>ho majetku nemá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42"/>
        <w:gridCol w:w="1430"/>
        <w:gridCol w:w="1418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2042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Obchodné meno a sídlo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18"/>
                <w:szCs w:val="18"/>
              </w:rPr>
              <w:t>spoločnosti, v ktorej má ÚJ umiestnený DFM</w:t>
            </w:r>
          </w:p>
        </w:tc>
        <w:tc>
          <w:tcPr>
            <w:tcW w:w="7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631"/>
        </w:trPr>
        <w:tc>
          <w:tcPr>
            <w:tcW w:w="2042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 na ZI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Podiel ÚJ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hlasovacích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právach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imania ÚJ,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ktorej má ÚJ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umiestnený DFM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J, v ktorej má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ÚJ umiestnený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DFM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93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42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Dcérske účtovné jednotky</w:t>
            </w:r>
          </w:p>
        </w:tc>
        <w:tc>
          <w:tcPr>
            <w:tcW w:w="78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53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3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7"/>
        </w:trPr>
        <w:tc>
          <w:tcPr>
            <w:tcW w:w="9851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jednotky s podstatným vplyvom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59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9851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realizovateľné CP a podiely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4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7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8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1"/>
        </w:trPr>
        <w:tc>
          <w:tcPr>
            <w:tcW w:w="9851" w:type="dxa"/>
            <w:gridSpan w:val="6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Obstarávaný DFM na úč</w:t>
            </w: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ely vykonania vplyvu v inej ÚJ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76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265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20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Dlhodobý finančný majetok spolu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6"/>
                <w:szCs w:val="16"/>
              </w:rPr>
            </w:pPr>
          </w:p>
        </w:tc>
      </w:tr>
    </w:tbl>
    <w:p w:rsidR="00000000" w:rsidRDefault="00306FFD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b/>
          <w:bCs/>
          <w:spacing w:val="-6"/>
          <w:sz w:val="22"/>
          <w:szCs w:val="22"/>
        </w:rPr>
      </w:pPr>
      <w:r>
        <w:rPr>
          <w:b/>
          <w:bCs/>
          <w:spacing w:val="-6"/>
          <w:sz w:val="22"/>
          <w:szCs w:val="22"/>
        </w:rPr>
        <w:t>Informácie k časti F. písm. j) a l) o dlhových CP držaných do splatnosti nemá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CP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dlhového CP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 rokov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 rokov vrátane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176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CP držané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splatnosti spolu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22"/>
          <w:szCs w:val="22"/>
        </w:rPr>
        <w:br w:type="page"/>
      </w:r>
      <w:r>
        <w:rPr>
          <w:b/>
          <w:bCs/>
          <w:sz w:val="22"/>
          <w:szCs w:val="22"/>
        </w:rPr>
        <w:lastRenderedPageBreak/>
        <w:t>Informácie k časti F. písm. j) a l) o poskytnutých dlhodobých pôžičkách nemá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Zníženie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pôžičky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účtovnom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päť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rokov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tri roky a najviac päť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rokov vrátane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viac ako  jeden rok a najviac tri roky vrátane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 splatnosti do jedného roka vrátane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Dlhové pôžičky spolu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o) o opravných položkách k zásobám nemá</w:t>
      </w:r>
    </w:p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489"/>
        <w:gridCol w:w="1418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786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Materiál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Tovar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Nehnuteľnosť na predaj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preddavky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 zásoby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Nehnuteľnosť na predaj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obstarávanie nehnuteľ</w:t>
            </w:r>
            <w:r>
              <w:rPr>
                <w:rFonts w:ascii="Arial Narrow" w:hAnsi="Arial Narrow" w:cs="Arial Narrow"/>
                <w:sz w:val="18"/>
                <w:szCs w:val="18"/>
              </w:rPr>
              <w:t>nosti na predaj za účtovné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obdobie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Náklady na obstaranie nehnuteľnosti na predaj od začiatku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000000" w:rsidRDefault="00306FFD">
      <w:pPr>
        <w:rPr>
          <w:b/>
          <w:bCs/>
          <w:spacing w:val="-6"/>
          <w:sz w:val="22"/>
          <w:szCs w:val="22"/>
        </w:rPr>
      </w:pPr>
    </w:p>
    <w:p w:rsidR="00000000" w:rsidRDefault="00306FF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p) o zásobách, na ktoré je zriadené záložné právo nemá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Zásoby, na ktoré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je zriadené záložné právo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b/>
          <w:bCs/>
          <w:sz w:val="22"/>
          <w:szCs w:val="22"/>
        </w:rPr>
      </w:pPr>
    </w:p>
    <w:p w:rsidR="00000000" w:rsidRDefault="00306FF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q) o zákazkovej výrobe a o zákazkovej výstavbe nehnuteľnosti určenej na predaj nemá</w:t>
      </w:r>
    </w:p>
    <w:p w:rsidR="00000000" w:rsidRDefault="00306FFD">
      <w:pPr>
        <w:rPr>
          <w:b/>
          <w:bCs/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výroby až do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konca bežného 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výroby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výrobu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výroby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kazkovej výroby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až do konca bežného 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výrobe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Tabu</w:t>
      </w:r>
      <w:r>
        <w:rPr>
          <w:sz w:val="22"/>
          <w:szCs w:val="22"/>
        </w:rPr>
        <w:t>ľka č. 3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zákazkovej výstavby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predaj až do konca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bežného 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zákazkovej výstavby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</w:t>
            </w:r>
            <w:r>
              <w:rPr>
                <w:rFonts w:ascii="Arial Narrow" w:hAnsi="Arial Narrow" w:cs="Arial Narrow"/>
                <w:sz w:val="18"/>
                <w:szCs w:val="18"/>
              </w:rPr>
              <w:t>nosti určenej na predaj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na zákazkovú výstavbu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Hrubý zisk / hrubá strata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4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zákazkovej výstavby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Sumár od začiatku zákazkovej vý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stavby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nehnuteľnosti určenej na predaj až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konca bežného účtovného 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Vyfakturované nároky za vykonanú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prácu na zákazkovej výstavbe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nehnuteľnosti určenej na predaj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Úprava nárokov podľa stupňa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dokončenia alebo metódou nulového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prijatých preddavkov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zadržanej platby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b/>
          <w:bCs/>
          <w:sz w:val="22"/>
          <w:szCs w:val="22"/>
        </w:rPr>
      </w:pPr>
    </w:p>
    <w:p w:rsidR="00000000" w:rsidRDefault="00306FFD">
      <w:pPr>
        <w:rPr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r) o vývoji opravnej položky k pohľadávkam nemá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418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7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 zániku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 OP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dôvodu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DÚJ a MÚJ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</w:t>
            </w:r>
            <w:r>
              <w:rPr>
                <w:rFonts w:ascii="Arial Narrow" w:hAnsi="Arial Narrow" w:cs="Arial Narrow"/>
                <w:sz w:val="18"/>
                <w:szCs w:val="18"/>
              </w:rPr>
              <w:t>či spoločníkom, členom a združeniu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Pohľadávky 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s) o vekovej štruktúre pohľadávok nemá</w:t>
      </w:r>
    </w:p>
    <w:p w:rsidR="00000000" w:rsidRDefault="00306FFD">
      <w:pPr>
        <w:ind w:left="284" w:hanging="284"/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2127"/>
        <w:gridCol w:w="1984"/>
        <w:gridCol w:w="226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lehote splatnosti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pohľadá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8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dcérskej účtovnej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pohľadávky v rámci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voči spoločníkom,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pohľadávky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306FF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t) a u) o pohľadávkach zabezpečených záložným právom alebo inou formou zabezpečenia nemá</w:t>
      </w:r>
    </w:p>
    <w:p w:rsidR="00000000" w:rsidRDefault="00306FFD">
      <w:pPr>
        <w:rPr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predmetu záložného práva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predmetu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pohľadávky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kryté záložným právom alebo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inou formou zabezpečenia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Hodnota pohľadávok, na ktoré sa zriadilo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záložné právo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w) o krátkodobom finančnom majetku</w:t>
      </w: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</w:t>
      </w:r>
      <w:r>
        <w:rPr>
          <w:sz w:val="22"/>
          <w:szCs w:val="22"/>
        </w:rPr>
        <w:t>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Bežné účty v banke alebo v pobočke zahraničnej banky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Vkladové účty v banke alebo v pobočke zahraničnej banky termínované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Peniaze na ceste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559"/>
        <w:gridCol w:w="1134"/>
        <w:gridCol w:w="1276"/>
        <w:gridCol w:w="1275"/>
        <w:gridCol w:w="184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708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CP na obchodovanie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so splatnosťou do jedného roka držané do splatnosti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</w:t>
      </w:r>
      <w:r>
        <w:rPr>
          <w:b/>
          <w:bCs/>
          <w:sz w:val="22"/>
          <w:szCs w:val="22"/>
        </w:rPr>
        <w:t>asti F. písm. x) o vývoji opravnej položky ku krátkodobému finančnému majetku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6"/>
        <w:gridCol w:w="1275"/>
        <w:gridCol w:w="1276"/>
        <w:gridCol w:w="1418"/>
        <w:gridCol w:w="1559"/>
        <w:gridCol w:w="1559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 na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zániku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opodstatnenosti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Zúčtovanie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 z dôvodu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vyradenia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 účtovníctva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OP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Obstarávanie krátkodobého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finančného majetku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b/>
          <w:bCs/>
          <w:sz w:val="18"/>
          <w:szCs w:val="18"/>
        </w:rPr>
      </w:pPr>
      <w:r>
        <w:rPr>
          <w:b/>
          <w:bCs/>
          <w:sz w:val="22"/>
          <w:szCs w:val="22"/>
        </w:rPr>
        <w:t>Informácie k časti F. písm. y) o krátkodobom finančnom majetku, na ktorý</w:t>
      </w:r>
      <w:r>
        <w:rPr>
          <w:b/>
          <w:bCs/>
          <w:sz w:val="22"/>
          <w:szCs w:val="22"/>
        </w:rPr>
        <w:t xml:space="preserve"> bolo zriadené záložné právo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8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Krátkodobý finančný majetok, na ktorý bolo zriadené záložné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za) o ocenení krátkodobého finančného majetku, ku dňu ku ktorému sa zostavuje úč</w:t>
      </w:r>
      <w:r>
        <w:rPr>
          <w:b/>
          <w:bCs/>
          <w:sz w:val="22"/>
          <w:szCs w:val="22"/>
        </w:rPr>
        <w:t>tovná závierka reálnou hodnotou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2268"/>
        <w:gridCol w:w="2268"/>
        <w:gridCol w:w="241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Zvýšenie/ zníženie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výsledok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 bežného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 obdobia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ocenenia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na 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Dlhové CP na obch</w:t>
            </w:r>
            <w:r>
              <w:rPr>
                <w:rFonts w:ascii="Arial Narrow" w:hAnsi="Arial Narrow" w:cs="Arial Narrow"/>
                <w:sz w:val="18"/>
                <w:szCs w:val="18"/>
              </w:rPr>
              <w:t>odovanie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kvóty (komodity)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306FFD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zb) o významných položkách časového rozlíšenia</w:t>
      </w: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na strane aktív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Príjmy budúcich období krátkodobé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, z toho: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zc) o majetku prenajatom formou finančného prenájmu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/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306FFD">
      <w:pPr>
        <w:ind w:left="284"/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306FFD">
      <w:pPr>
        <w:rPr>
          <w:b/>
          <w:bCs/>
        </w:rPr>
      </w:pPr>
      <w:r>
        <w:rPr>
          <w:b/>
          <w:bCs/>
        </w:rPr>
        <w:t>G. INFORMÁCIE O ÚDAJOCH NA STRANE PASÍV SÚVAHY</w:t>
      </w:r>
    </w:p>
    <w:p w:rsidR="00000000" w:rsidRDefault="00306FF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</w:t>
      </w:r>
      <w:r>
        <w:rPr>
          <w:b/>
          <w:bCs/>
          <w:sz w:val="22"/>
          <w:szCs w:val="22"/>
        </w:rPr>
        <w:t>cie k časti G. písm. a) o rozdelení účtovného zisku alebo o vysporiadaní účtovnej straty</w:t>
      </w: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zákonného rezervné</w:t>
            </w:r>
            <w:r>
              <w:rPr>
                <w:rFonts w:ascii="Arial Narrow" w:hAnsi="Arial Narrow" w:cs="Arial Narrow"/>
                <w:sz w:val="18"/>
                <w:szCs w:val="18"/>
              </w:rPr>
              <w:t>ho fondu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štatutárnych a ostatných fondov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do sociálneho fondu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Prídel na zvýšenie základného imania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minulých období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Rozdelenie podielu na zisku spoločníkom, členom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496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zákonného rezervného fondu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štatutárnych a ostatných fondov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nerozdeleného zisku minulý</w:t>
            </w:r>
            <w:r>
              <w:rPr>
                <w:rFonts w:ascii="Arial Narrow" w:hAnsi="Arial Narrow" w:cs="Arial Narrow"/>
                <w:sz w:val="18"/>
                <w:szCs w:val="18"/>
              </w:rPr>
              <w:t>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Úhrada straty spoločníkmi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Prevod do neuhradenej straty minulých rokov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b) o rezervách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79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rezervy, z 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rezervy, z 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c) a d) o záväzkoch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nad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br w:type="page"/>
      </w:r>
    </w:p>
    <w:p w:rsidR="00000000" w:rsidRDefault="00306FF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F. písm. v) a časti G. písm. f) o odloženej daňovej pohľadávke alebo o odlož</w:t>
      </w:r>
      <w:r>
        <w:rPr>
          <w:b/>
          <w:bCs/>
          <w:sz w:val="22"/>
          <w:szCs w:val="22"/>
        </w:rPr>
        <w:t>enom daňovom záväzku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majetku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Dočasné rozdiely medzi účtovnou hodnotou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záväzkov a daňovou základňou, z toho: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odpočítateľné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zdaniteľné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umorovať daňovú stratu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budúcnosti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Možnosť previesť nevyužité daňové</w:t>
            </w:r>
          </w:p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odpočty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Sadzba dane z príjmov (v %)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zníženie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odloženého daňového záväzku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ako náklad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Zaúčtovaná do vlastného imania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  <w:r>
        <w:rPr>
          <w:b/>
          <w:bCs/>
          <w:sz w:val="22"/>
          <w:szCs w:val="22"/>
        </w:rPr>
        <w:lastRenderedPageBreak/>
        <w:t>Informácie k časti G. písm. g) o záväzkoch zo sociálneho fondu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Tvorba sociá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lneho fondu 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h) o vydaných dlhopisoch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417"/>
        <w:gridCol w:w="1559"/>
        <w:gridCol w:w="1560"/>
        <w:gridCol w:w="1417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vydaného</w:t>
            </w:r>
          </w:p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dlhopisu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Menovitá hodnota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Počet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Emisný kurz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</w:t>
      </w:r>
      <w:r>
        <w:rPr>
          <w:b/>
          <w:bCs/>
          <w:sz w:val="22"/>
          <w:szCs w:val="22"/>
        </w:rPr>
        <w:t>cie k časti G. písm. i) o bankových úveroch, pôžičkách a krátkodobých finančných výpomociach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1"/>
        <w:gridCol w:w="850"/>
        <w:gridCol w:w="1559"/>
        <w:gridCol w:w="1276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val="397"/>
        </w:trPr>
        <w:tc>
          <w:tcPr>
            <w:tcW w:w="82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709"/>
        <w:gridCol w:w="850"/>
        <w:gridCol w:w="993"/>
        <w:gridCol w:w="1417"/>
        <w:gridCol w:w="1418"/>
        <w:gridCol w:w="15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Úrok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p. a.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Dátum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 v eurách</w:t>
            </w:r>
          </w:p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bežné účtovné obdobie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Suma istiny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príslušnej mene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 bezprostredne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ind w:left="-354" w:firstLine="354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tkodobé pôžičky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992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ind w:left="-354" w:firstLine="354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0000" w:rsidRDefault="00306FFD">
            <w:pPr>
              <w:ind w:left="-354" w:firstLine="354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k) o významných položkách derivátov za bežné účtovné obdobie</w:t>
      </w:r>
    </w:p>
    <w:p w:rsidR="00000000" w:rsidRDefault="00306FFD">
      <w:pPr>
        <w:rPr>
          <w:sz w:val="22"/>
          <w:szCs w:val="22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2268"/>
        <w:gridCol w:w="241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43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Dohodnutá cena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podkladového ná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stroja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záväzku</w:t>
            </w: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deriváty, z toho: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lastRenderedPageBreak/>
        <w:t>Tabuľka č. 2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843"/>
        <w:gridCol w:w="1701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(+/-) s vplyvom na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reálnej hodnoty (+/-)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 vplyvom na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výsledok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hospodárenia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vlastné imanie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Deriváty určené na obchodovanie, z 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Zabezpečovacie deriv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áty, z toho: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l) o položkách zabezpečených derivátmi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72"/>
        <w:gridCol w:w="3119"/>
        <w:gridCol w:w="3260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Zabezpečovaná položka</w:t>
            </w:r>
          </w:p>
        </w:tc>
        <w:tc>
          <w:tcPr>
            <w:tcW w:w="63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Reálna hodnota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34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vykázaný v súvahe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</w:t>
            </w:r>
            <w:r>
              <w:rPr>
                <w:rFonts w:ascii="Arial Narrow" w:hAnsi="Arial Narrow" w:cs="Arial Narrow"/>
                <w:sz w:val="18"/>
                <w:szCs w:val="18"/>
              </w:rPr>
              <w:t>zok vykázaný v súvahe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Zmluvy, ktoré sa neúčtujú na súvahových účtoch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Očakávané budúce obchody dosiaľ zmluvne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nezabezpečené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34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G. písm. m) o majetku prenajatom formou finančného prenájmu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276"/>
        <w:gridCol w:w="1276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Splatnosť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 jedného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vrátane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od jedného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roka do piatich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 vrátane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viac ako päť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rokov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Istina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Finančný výnos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Arial Narrow" w:hAnsi="Arial Narrow" w:cs="Arial Narrow"/>
          <w:b/>
          <w:bCs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</w:rPr>
      </w:pPr>
      <w:r>
        <w:rPr>
          <w:b/>
          <w:bCs/>
        </w:rPr>
        <w:t>H. INFORMÁCIE O VÝNOSOCH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H. písm. b) o zmene stavu vnútroorganizačných zásob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560"/>
        <w:gridCol w:w="1559"/>
        <w:gridCol w:w="1559"/>
        <w:gridCol w:w="170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31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organizačných zásob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Konečný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zostatok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Začiatočný stav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Nedokončená výroba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polotovary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Manká a </w:t>
            </w:r>
            <w:r>
              <w:rPr>
                <w:rFonts w:ascii="Arial Narrow" w:hAnsi="Arial Narrow" w:cs="Arial Narrow"/>
                <w:sz w:val="18"/>
                <w:szCs w:val="18"/>
              </w:rPr>
              <w:t>škody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Reprezentačné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Dary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 stavu vnútro-organizačných zásob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vo výkaze ziskov a strát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H. písm. g) o čistom obrate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Tržby za tovar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z nehnuteľnosti na predaj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2001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b/>
          <w:bCs/>
        </w:rPr>
      </w:pPr>
      <w:r>
        <w:rPr>
          <w:b/>
          <w:bCs/>
        </w:rPr>
        <w:t>I. INFORMÁCIE O NÁKLADOCH VOČI AUDÍ</w:t>
      </w:r>
      <w:r>
        <w:rPr>
          <w:b/>
          <w:bCs/>
        </w:rPr>
        <w:t>TOROVI, AUDÍTORSKEJ SPOLOČNOSTI</w:t>
      </w:r>
    </w:p>
    <w:p w:rsidR="00000000" w:rsidRDefault="00306FFD">
      <w:pPr>
        <w:rPr>
          <w:b/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predchádzajúce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uisťovacie audítorsk</w:t>
            </w:r>
            <w:r>
              <w:rPr>
                <w:rFonts w:ascii="Arial Narrow" w:hAnsi="Arial Narrow" w:cs="Arial Narrow"/>
                <w:sz w:val="18"/>
                <w:szCs w:val="18"/>
              </w:rPr>
              <w:t>é služby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súvisiace audítorské služby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rPr>
          <w:b/>
          <w:bCs/>
        </w:rPr>
      </w:pPr>
      <w:r>
        <w:rPr>
          <w:b/>
          <w:bCs/>
        </w:rPr>
        <w:t>J. INFORMÁCIE O DANIACH Z PRÍJMOV</w:t>
      </w: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J. písm. a) až e) o daniach z príjmov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694"/>
        <w:gridCol w:w="2551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11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Bezprostredne 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</w:t>
            </w:r>
            <w:r>
              <w:rPr>
                <w:rFonts w:ascii="Arial Narrow" w:hAnsi="Arial Narrow" w:cs="Arial Narrow"/>
                <w:sz w:val="18"/>
                <w:szCs w:val="18"/>
              </w:rPr>
              <w:t>enej daňovej pohľadávky týkajúca sa umorenia daňovej straty, nevyužitých daňových odpočtov a iných nárokov, ako aj dočasných rozdielov predchádzajúcich účtovných období, ku ktorým sa v predchádzajúcich účtovných obdobiach odložená daňová pohľadávka neúčtov</w:t>
            </w:r>
            <w:r>
              <w:rPr>
                <w:rFonts w:ascii="Arial Narrow" w:hAnsi="Arial Narrow" w:cs="Arial Narrow"/>
                <w:sz w:val="18"/>
                <w:szCs w:val="18"/>
              </w:rPr>
              <w:t>ala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odloženého daňového záväzku, ktorý vznikol z dôvodu neúčtovania tej časti odloženej daňovej pohľadávky v bežnom účt. období, o ktorej sa účtovalo v predchádzajúcich účt. obdobiach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Suma neuplatneného umorenia daňovej straty, nevyužitých daňov</w:t>
            </w:r>
            <w:r>
              <w:rPr>
                <w:rFonts w:ascii="Arial Narrow" w:hAnsi="Arial Narrow" w:cs="Arial Narrow"/>
                <w:sz w:val="18"/>
                <w:szCs w:val="18"/>
              </w:rPr>
              <w:t>ých odpočtov a iných nárokov a odpočítateľných dočasných rozdielov, ku ktorým nebola účtovaná odložená daňová pohľadávka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Suma odloženej dani z príjmov, ktorá sa vzťahuje na položky účtované priamo na účty vlastného imania bez účtovania na účty nákladov </w:t>
            </w:r>
            <w:r>
              <w:rPr>
                <w:rFonts w:ascii="Arial Narrow" w:hAnsi="Arial Narrow" w:cs="Arial Narrow"/>
                <w:sz w:val="18"/>
                <w:szCs w:val="18"/>
              </w:rPr>
              <w:t>a výnosov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J. písm. f) a g) o daniach z príjmov</w:t>
      </w: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915"/>
        <w:gridCol w:w="992"/>
        <w:gridCol w:w="992"/>
        <w:gridCol w:w="1843"/>
        <w:gridCol w:w="992"/>
        <w:gridCol w:w="1134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</w:t>
            </w:r>
          </w:p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položky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left="1078" w:hanging="1078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Daň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 %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g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pred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zdanení</w:t>
            </w:r>
            <w:r>
              <w:rPr>
                <w:rFonts w:ascii="Arial Narrow" w:hAnsi="Arial Narrow" w:cs="Arial Narrow"/>
                <w:sz w:val="18"/>
                <w:szCs w:val="18"/>
              </w:rPr>
              <w:t>m, z toho: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-14231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teoretická daň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Daňovo neuznané náklady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Výnosy nepodliehajúce dani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Umorenie daňovej straty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sadzby dane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Spolu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-14231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Splatná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Odložená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lastRenderedPageBreak/>
              <w:t>Celková daň z príjmov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Times New Roman" w:hAnsi="Times New Roman" w:cs="Times New Roman"/>
          <w:b/>
          <w:bCs/>
        </w:rPr>
      </w:pPr>
    </w:p>
    <w:p w:rsidR="00000000" w:rsidRDefault="00306FFD">
      <w:pPr>
        <w:ind w:left="284" w:hanging="284"/>
        <w:rPr>
          <w:b/>
          <w:bCs/>
        </w:rPr>
      </w:pPr>
      <w:r>
        <w:rPr>
          <w:b/>
          <w:bCs/>
        </w:rPr>
        <w:t>K. INFORMÁCIE O ÚDAJOCH NA PODSÚVAHOVÝCH  ÚČTOCH</w:t>
      </w: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K. o podsúvahových položkách: nemá</w:t>
      </w:r>
    </w:p>
    <w:p w:rsidR="00000000" w:rsidRDefault="00306FFD">
      <w:pPr>
        <w:ind w:left="284"/>
        <w:rPr>
          <w:rFonts w:ascii="Times New Roman" w:hAnsi="Times New Roman" w:cs="Times New Roman"/>
          <w:b/>
          <w:bCs/>
          <w:sz w:val="22"/>
          <w:szCs w:val="22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Prenajatý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v nájme (operatívny prenájom)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Majetok prijatý do úschovy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opcií derivátov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Odpísané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 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Záväzky z leasingu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b/>
          <w:bCs/>
        </w:rPr>
      </w:pPr>
      <w:r>
        <w:rPr>
          <w:b/>
          <w:bCs/>
        </w:rPr>
        <w:t>L. INFORMÁCIE O INÝCH AKTÍVACH A INÝCH PASÍVACH</w:t>
      </w: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L. písm. a) o podmienených záväzkoch: nemá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súdnych rozhodnutí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</w:t>
            </w:r>
            <w:r>
              <w:rPr>
                <w:rFonts w:ascii="Arial Narrow" w:hAnsi="Arial Narrow" w:cs="Arial Narrow"/>
                <w:sz w:val="18"/>
                <w:szCs w:val="18"/>
              </w:rPr>
              <w:t>ruk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59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celkom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voči spriazneným osobám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sú</w:t>
            </w:r>
            <w:r>
              <w:rPr>
                <w:rFonts w:ascii="Arial Narrow" w:hAnsi="Arial Narrow" w:cs="Arial Narrow"/>
                <w:sz w:val="18"/>
                <w:szCs w:val="18"/>
              </w:rPr>
              <w:t>dnych rozhodnutí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poskytnutých záruk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všeobecne záväzných právnych predpisov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Zo zmluvy o podriadenom záväzku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ručenia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podmienené záväzky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Informácie k časti L. písm. c) o podmienenom majetku: nemá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8"/>
        <w:gridCol w:w="2835"/>
        <w:gridCol w:w="3118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</w:t>
            </w: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 xml:space="preserve"> obdobie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servisných zmlúv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poistných zmlúv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koncesionárskych zmlúv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licenčných zmlúv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 investovania prostriedkov získaných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oslobodením od dane z príjmov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</w:t>
            </w:r>
            <w:r>
              <w:rPr>
                <w:rFonts w:ascii="Arial Narrow" w:hAnsi="Arial Narrow" w:cs="Arial Narrow"/>
                <w:sz w:val="18"/>
                <w:szCs w:val="18"/>
              </w:rPr>
              <w:t>va z privatizácie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Práva zo súdnych sporov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b/>
          <w:bCs/>
        </w:rPr>
      </w:pPr>
      <w:r>
        <w:rPr>
          <w:b/>
          <w:bCs/>
        </w:rPr>
        <w:t>M. INFORMÁCIE O PRÍJMOCH A VÝHODÁCH ČLENOV ŠTATUTÁRNYCH ORGÁNOV, DOZORNÝCH ORGÁNOV A INÝCH ORGÁNOV ÚČTOVNEJ JEDNOTKY</w:t>
      </w:r>
    </w:p>
    <w:p w:rsidR="00000000" w:rsidRDefault="00306FFD">
      <w:pPr>
        <w:rPr>
          <w:b/>
          <w:bCs/>
        </w:rPr>
      </w:pP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348"/>
        <w:gridCol w:w="1275"/>
        <w:gridCol w:w="1276"/>
        <w:gridCol w:w="1418"/>
        <w:gridCol w:w="1275"/>
        <w:gridCol w:w="1276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súčasných</w:t>
            </w:r>
          </w:p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Hodnota príjmu, výhody bývalých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členov orgánov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c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ind w:hanging="94"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iných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1 – 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pStyle w:val="Nadpis1"/>
              <w:keepNext/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3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 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Časť 2 –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Bezprostredne predchádzajúce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príjmy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príjmy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Peňažné preddavky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Nepeňažné preddavky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úvery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Poskytnuté záruky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Iné</w:t>
            </w: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0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ind w:left="284" w:hanging="284"/>
        <w:rPr>
          <w:b/>
          <w:bCs/>
        </w:rPr>
      </w:pPr>
      <w:r>
        <w:rPr>
          <w:rFonts w:ascii="Arial Narrow" w:hAnsi="Arial Narrow" w:cs="Arial Narrow"/>
          <w:b/>
          <w:bCs/>
          <w:sz w:val="18"/>
          <w:szCs w:val="18"/>
        </w:rPr>
        <w:br w:type="page"/>
      </w:r>
      <w:r>
        <w:rPr>
          <w:b/>
          <w:bCs/>
        </w:rPr>
        <w:lastRenderedPageBreak/>
        <w:t>N. INFORMÁCIE O EKONOMICKÝCH VZŤAHOCH MEDZI  ÚČTOVNOU JEDNOTKOU</w:t>
      </w:r>
    </w:p>
    <w:p w:rsidR="00000000" w:rsidRDefault="00306FFD">
      <w:pPr>
        <w:ind w:left="284" w:hanging="284"/>
        <w:rPr>
          <w:b/>
          <w:bCs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     </w:t>
      </w:r>
      <w:r>
        <w:rPr>
          <w:b/>
          <w:bCs/>
        </w:rPr>
        <w:t xml:space="preserve"> A SPRIAZNENÝMI OSOBAMI</w:t>
      </w:r>
    </w:p>
    <w:p w:rsidR="00000000" w:rsidRDefault="00306FFD">
      <w:pPr>
        <w:ind w:left="284" w:hanging="284"/>
        <w:rPr>
          <w:b/>
          <w:bCs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2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559"/>
        <w:gridCol w:w="2552"/>
        <w:gridCol w:w="2693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Dcérska účtovná jednotka/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Materská účtovná jednotka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Kód druhu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obchodu</w:t>
            </w:r>
          </w:p>
        </w:tc>
        <w:tc>
          <w:tcPr>
            <w:tcW w:w="52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345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predchádzajúce účtovné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2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b/>
          <w:bCs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br w:type="page"/>
      </w:r>
      <w:r>
        <w:rPr>
          <w:b/>
          <w:bCs/>
        </w:rPr>
        <w:lastRenderedPageBreak/>
        <w:t>O. INFORMÁCIE O SKUTOČNOSTIACH, KTORÉ NASTALI PO DNI, KU KTORÉMU SA ZOSTAVUJE  ÚČTOVNÁ ZÁVIERKA, DO DŇA ZOSTAVENIA ÚČTOVNEJ ZÁVIERKY</w:t>
      </w:r>
    </w:p>
    <w:p w:rsidR="00000000" w:rsidRDefault="00306FFD">
      <w:pPr>
        <w:rPr>
          <w:rFonts w:ascii="Times New Roman" w:hAnsi="Times New Roman" w:cs="Times New Roman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Po 31. decembri 20.. nastali tieto udalosti majúce významný vplyv na verné</w:t>
      </w:r>
      <w:r>
        <w:rPr>
          <w:sz w:val="22"/>
          <w:szCs w:val="22"/>
        </w:rPr>
        <w:t xml:space="preserve"> zobrazenie skutočností, ktoré sú predmetom účtovníctva:</w:t>
      </w:r>
    </w:p>
    <w:p w:rsidR="00000000" w:rsidRDefault="00306FFD"/>
    <w:p w:rsidR="00000000" w:rsidRDefault="00306FFD">
      <w:pPr>
        <w:rPr>
          <w:b/>
          <w:bCs/>
        </w:rPr>
      </w:pPr>
      <w:r>
        <w:rPr>
          <w:b/>
          <w:bCs/>
        </w:rPr>
        <w:t>P. INFORMÁCIE O VLASTNOM IMANÍ</w:t>
      </w:r>
    </w:p>
    <w:p w:rsidR="00000000" w:rsidRDefault="00306FFD">
      <w:pPr>
        <w:ind w:left="284" w:hanging="28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k časti P. o zmenách vlastného imania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t>Tabuľka č. 1</w:t>
      </w:r>
    </w:p>
    <w:p w:rsidR="00000000" w:rsidRDefault="00306FFD">
      <w:pPr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</w:t>
            </w:r>
            <w:r>
              <w:rPr>
                <w:rFonts w:ascii="Arial Narrow" w:hAnsi="Arial Narrow" w:cs="Arial Narrow"/>
                <w:sz w:val="18"/>
                <w:szCs w:val="18"/>
              </w:rPr>
              <w:t>konný rezervný fond (nedeliteľný fond)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Zákonný </w:t>
            </w:r>
            <w:r>
              <w:rPr>
                <w:rFonts w:ascii="Arial Narrow" w:hAnsi="Arial Narrow" w:cs="Arial Narrow"/>
                <w:sz w:val="18"/>
                <w:szCs w:val="18"/>
              </w:rPr>
              <w:t>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982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14231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14231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</w:t>
            </w:r>
            <w:r>
              <w:rPr>
                <w:rFonts w:ascii="Arial Narrow" w:hAnsi="Arial Narrow" w:cs="Arial Narrow"/>
                <w:sz w:val="18"/>
                <w:szCs w:val="18"/>
              </w:rPr>
              <w:t>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rPr>
          <w:sz w:val="22"/>
          <w:szCs w:val="22"/>
        </w:rPr>
      </w:pPr>
      <w:r>
        <w:rPr>
          <w:sz w:val="22"/>
          <w:szCs w:val="22"/>
        </w:rPr>
        <w:br w:type="page"/>
      </w:r>
      <w:r>
        <w:rPr>
          <w:sz w:val="22"/>
          <w:szCs w:val="22"/>
        </w:rPr>
        <w:lastRenderedPageBreak/>
        <w:t>Tabuľka č. 2</w:t>
      </w:r>
    </w:p>
    <w:p w:rsidR="00000000" w:rsidRDefault="00306FFD">
      <w:pPr>
        <w:rPr>
          <w:sz w:val="22"/>
          <w:szCs w:val="22"/>
        </w:rPr>
      </w:pPr>
    </w:p>
    <w:tbl>
      <w:tblPr>
        <w:tblW w:w="0" w:type="auto"/>
        <w:tblInd w:w="-7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418"/>
        <w:gridCol w:w="1275"/>
        <w:gridCol w:w="1276"/>
        <w:gridCol w:w="1418"/>
        <w:gridCol w:w="1417"/>
      </w:tblGrid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680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začiatku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Stav na konci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účtovného</w:t>
            </w:r>
          </w:p>
          <w:p w:rsidR="00000000" w:rsidRDefault="00306FFD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obdobia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c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f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6971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6971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Vlastné akcie a vlastné obchodné podiely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Zmena základného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Pohľadávky za upísané vlastné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Emisné ážio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kapitálové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 (nedeliteľný fond)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 kapitálových vkladov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 majetku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kapitálových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účastín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Oceňovacie rozdiely z precenenia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pri zlúčení, splynutí a rozdelení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Zákonný 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Nedeliteľný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Štatutárne fondy a 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Nerozdelený zisk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Neuhradená strata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Výsledok hospodárenia bežného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účtovného obdobia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Ostatné položky vlastného imania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00000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Účet 491 – Vlastné imanie fyzickej osoby</w:t>
            </w:r>
          </w:p>
          <w:p w:rsidR="00000000" w:rsidRDefault="00306FFD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–</w:t>
            </w:r>
            <w:r>
              <w:rPr>
                <w:rFonts w:ascii="Arial Narrow" w:hAnsi="Arial Narrow" w:cs="Arial Narrow"/>
                <w:sz w:val="18"/>
                <w:szCs w:val="18"/>
              </w:rPr>
              <w:t xml:space="preserve"> podnikateľa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00000" w:rsidRDefault="00306FFD">
            <w:pPr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000000" w:rsidRDefault="00306FFD">
      <w:pPr>
        <w:ind w:left="284" w:hanging="284"/>
        <w:rPr>
          <w:rFonts w:ascii="Times New Roman" w:hAnsi="Times New Roman" w:cs="Times New Roman"/>
          <w:b/>
          <w:bCs/>
          <w:sz w:val="22"/>
          <w:szCs w:val="22"/>
        </w:rPr>
      </w:pPr>
    </w:p>
    <w:p w:rsidR="00000000" w:rsidRDefault="00306FFD">
      <w:pPr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Times New Roman" w:hAnsi="Times New Roman" w:cs="Times New Roman"/>
        </w:rPr>
        <w:br w:type="page"/>
      </w: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Použité skratky:</w:t>
      </w:r>
    </w:p>
    <w:p w:rsidR="00000000" w:rsidRDefault="00306FFD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CP  - cenný papier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č. - číslo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DFM – dlhodobý finančný majetok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 – dlhodobý hmotný majetok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DIČ – daňové identifikačné číslo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 – dlhodobý nehmotný majetok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DÚJ – dcérska účtovná jednotka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IČO – identifikačné čí</w:t>
      </w:r>
      <w:r>
        <w:rPr>
          <w:rFonts w:ascii="Arial Narrow" w:hAnsi="Arial Narrow" w:cs="Arial Narrow"/>
          <w:sz w:val="22"/>
          <w:szCs w:val="22"/>
        </w:rPr>
        <w:t>slo organizácie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kons. – konsolidovaný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MÚJ – materská účtovná jednotka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 – opravná položka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p. a. – per annum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PSČ – poštové smerovacie číslo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ÚJ – účtovná jednotka</w:t>
      </w:r>
    </w:p>
    <w:p w:rsidR="00000000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VI – vlastné imanie</w:t>
      </w:r>
    </w:p>
    <w:p w:rsidR="00306FFD" w:rsidRDefault="00306FFD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ZI – základné imanie</w:t>
      </w:r>
    </w:p>
    <w:sectPr w:rsidR="00306FFD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0AA"/>
    <w:rsid w:val="00306FFD"/>
    <w:rsid w:val="009800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FF750356-8EE1-48EC-844B-E9ECC0149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paragraph" w:styleId="Nadpis3">
    <w:name w:val="heading 3"/>
    <w:basedOn w:val="Normlny"/>
    <w:next w:val="Normlny"/>
    <w:link w:val="Nadpis3Char"/>
    <w:uiPriority w:val="99"/>
    <w:qFormat/>
    <w:pPr>
      <w:outlineLvl w:val="2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33</Pages>
  <Words>5137</Words>
  <Characters>29281</Characters>
  <Application>Microsoft Office Word</Application>
  <DocSecurity>0</DocSecurity>
  <Lines>244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Trtolová</dc:creator>
  <cp:keywords/>
  <dc:description/>
  <cp:lastModifiedBy>Alena Trtolová</cp:lastModifiedBy>
  <cp:revision>2</cp:revision>
  <dcterms:created xsi:type="dcterms:W3CDTF">2014-03-30T14:57:00Z</dcterms:created>
  <dcterms:modified xsi:type="dcterms:W3CDTF">2014-03-30T14:57:00Z</dcterms:modified>
</cp:coreProperties>
</file>