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3071" w:rsidRPr="007F6B5F" w:rsidRDefault="009B3071">
      <w:pPr>
        <w:pStyle w:val="Zkladntext"/>
        <w:tabs>
          <w:tab w:val="left" w:pos="426"/>
        </w:tabs>
        <w:ind w:left="0"/>
        <w:rPr>
          <w:rFonts w:asciiTheme="minorHAnsi" w:hAnsiTheme="minorHAnsi"/>
          <w:b/>
          <w:caps/>
        </w:rPr>
      </w:pPr>
      <w:r w:rsidRPr="007F6B5F">
        <w:rPr>
          <w:rFonts w:asciiTheme="minorHAnsi" w:hAnsiTheme="minorHAnsi"/>
          <w:b/>
          <w:caps/>
        </w:rPr>
        <w:t>A.</w:t>
      </w:r>
      <w:r w:rsidRPr="007F6B5F">
        <w:rPr>
          <w:rFonts w:asciiTheme="minorHAnsi" w:hAnsiTheme="minorHAnsi"/>
          <w:b/>
          <w:caps/>
        </w:rPr>
        <w:tab/>
        <w:t>Informácie o účtovnej jednotke:</w:t>
      </w:r>
      <w:r w:rsidRPr="007F6B5F">
        <w:rPr>
          <w:rFonts w:asciiTheme="minorHAnsi" w:hAnsiTheme="minorHAnsi"/>
          <w:b/>
          <w:caps/>
        </w:rPr>
        <w:tab/>
      </w:r>
    </w:p>
    <w:p w:rsidR="009B3071" w:rsidRPr="007F6B5F" w:rsidRDefault="009B3071">
      <w:pPr>
        <w:pStyle w:val="Zkladntext"/>
        <w:rPr>
          <w:rFonts w:asciiTheme="minorHAnsi" w:hAnsiTheme="minorHAnsi"/>
        </w:rPr>
      </w:pPr>
    </w:p>
    <w:p w:rsidR="009B3071" w:rsidRPr="007F6B5F" w:rsidRDefault="009B3071">
      <w:pPr>
        <w:pStyle w:val="Zkladntext"/>
        <w:rPr>
          <w:rFonts w:asciiTheme="minorHAnsi" w:hAnsiTheme="minorHAnsi"/>
        </w:rPr>
      </w:pPr>
    </w:p>
    <w:p w:rsidR="004901F4" w:rsidRPr="007F6B5F" w:rsidRDefault="004901F4" w:rsidP="004901F4">
      <w:pPr>
        <w:pStyle w:val="Nadpis2"/>
        <w:rPr>
          <w:rFonts w:asciiTheme="minorHAnsi" w:hAnsiTheme="minorHAnsi"/>
        </w:rPr>
      </w:pPr>
      <w:r w:rsidRPr="007F6B5F">
        <w:rPr>
          <w:rFonts w:asciiTheme="minorHAnsi" w:hAnsiTheme="minorHAnsi"/>
        </w:rPr>
        <w:t>Založenie spoločnosti</w:t>
      </w:r>
    </w:p>
    <w:p w:rsidR="009B3071" w:rsidRPr="007F6B5F" w:rsidRDefault="009B3071" w:rsidP="004901F4">
      <w:pPr>
        <w:pStyle w:val="Zkladntext"/>
        <w:rPr>
          <w:rFonts w:asciiTheme="minorHAnsi" w:hAnsiTheme="minorHAnsi"/>
        </w:rPr>
      </w:pPr>
      <w:r w:rsidRPr="007F6B5F">
        <w:rPr>
          <w:rFonts w:asciiTheme="minorHAnsi" w:hAnsiTheme="minorHAnsi"/>
        </w:rPr>
        <w:t xml:space="preserve">Spoločnosť DANMARK - BA, s.r.o. (ďalej len „spoločnosť“) bola založená </w:t>
      </w:r>
      <w:r w:rsidR="00775FEB" w:rsidRPr="007F6B5F">
        <w:rPr>
          <w:rFonts w:asciiTheme="minorHAnsi" w:hAnsiTheme="minorHAnsi"/>
        </w:rPr>
        <w:t>0</w:t>
      </w:r>
      <w:r w:rsidRPr="007F6B5F">
        <w:rPr>
          <w:rFonts w:asciiTheme="minorHAnsi" w:hAnsiTheme="minorHAnsi"/>
        </w:rPr>
        <w:t xml:space="preserve">3.10.2005 a do obchodného registra bola zapísaná 14.10.2005 (Obchodný register Okresného súdu Bratislava I., oddiel </w:t>
      </w:r>
      <w:proofErr w:type="spellStart"/>
      <w:r w:rsidRPr="007F6B5F">
        <w:rPr>
          <w:rFonts w:asciiTheme="minorHAnsi" w:hAnsiTheme="minorHAnsi"/>
        </w:rPr>
        <w:t>Sro</w:t>
      </w:r>
      <w:proofErr w:type="spellEnd"/>
      <w:r w:rsidRPr="007F6B5F">
        <w:rPr>
          <w:rFonts w:asciiTheme="minorHAnsi" w:hAnsiTheme="minorHAnsi"/>
        </w:rPr>
        <w:t xml:space="preserve">, vložka 37875/B). </w:t>
      </w:r>
    </w:p>
    <w:p w:rsidR="009B3071" w:rsidRPr="007F6B5F" w:rsidRDefault="004901F4" w:rsidP="004901F4">
      <w:pPr>
        <w:pStyle w:val="Nadpis2"/>
        <w:tabs>
          <w:tab w:val="num" w:pos="502"/>
        </w:tabs>
        <w:spacing w:before="240" w:after="120"/>
        <w:ind w:left="357" w:hanging="357"/>
        <w:rPr>
          <w:rFonts w:asciiTheme="minorHAnsi" w:hAnsiTheme="minorHAnsi"/>
          <w:szCs w:val="18"/>
        </w:rPr>
      </w:pPr>
      <w:r w:rsidRPr="007F6B5F">
        <w:rPr>
          <w:rFonts w:asciiTheme="minorHAnsi" w:hAnsiTheme="minorHAnsi"/>
          <w:szCs w:val="18"/>
        </w:rPr>
        <w:t>Hlavnými činnosťami spoločnosti sú:</w:t>
      </w:r>
    </w:p>
    <w:p w:rsidR="009B3071" w:rsidRPr="007F6B5F" w:rsidRDefault="009B3071">
      <w:pPr>
        <w:pStyle w:val="Zkladntext"/>
        <w:numPr>
          <w:ilvl w:val="0"/>
          <w:numId w:val="11"/>
        </w:numPr>
        <w:rPr>
          <w:rFonts w:asciiTheme="minorHAnsi" w:hAnsiTheme="minorHAnsi"/>
        </w:rPr>
      </w:pPr>
      <w:r w:rsidRPr="007F6B5F">
        <w:rPr>
          <w:rFonts w:asciiTheme="minorHAnsi" w:hAnsiTheme="minorHAnsi"/>
        </w:rPr>
        <w:t>Kúpa tovaru na účely jeho ďalšieho predaja konečnému spotrebiteľovi (maloobchod),</w:t>
      </w:r>
    </w:p>
    <w:p w:rsidR="009B3071" w:rsidRPr="007F6B5F" w:rsidRDefault="009B3071">
      <w:pPr>
        <w:pStyle w:val="Zkladntext"/>
        <w:numPr>
          <w:ilvl w:val="0"/>
          <w:numId w:val="11"/>
        </w:numPr>
        <w:rPr>
          <w:rFonts w:asciiTheme="minorHAnsi" w:hAnsiTheme="minorHAnsi"/>
        </w:rPr>
      </w:pPr>
      <w:r w:rsidRPr="007F6B5F">
        <w:rPr>
          <w:rFonts w:asciiTheme="minorHAnsi" w:hAnsiTheme="minorHAnsi"/>
        </w:rPr>
        <w:t>Kúpa tovaru na účely jeho ďalšieho predaja iným prevádzkovateľom živnosti (veľkoobchod),</w:t>
      </w:r>
    </w:p>
    <w:p w:rsidR="009B3071" w:rsidRPr="007F6B5F" w:rsidRDefault="009B3071">
      <w:pPr>
        <w:pStyle w:val="Zkladntext"/>
        <w:numPr>
          <w:ilvl w:val="0"/>
          <w:numId w:val="11"/>
        </w:numPr>
        <w:rPr>
          <w:rFonts w:asciiTheme="minorHAnsi" w:hAnsiTheme="minorHAnsi"/>
        </w:rPr>
      </w:pPr>
      <w:r w:rsidRPr="007F6B5F">
        <w:rPr>
          <w:rFonts w:asciiTheme="minorHAnsi" w:hAnsiTheme="minorHAnsi"/>
        </w:rPr>
        <w:t>Pohostinská činnosť,</w:t>
      </w:r>
    </w:p>
    <w:p w:rsidR="009B3071" w:rsidRPr="007F6B5F" w:rsidRDefault="009B3071">
      <w:pPr>
        <w:pStyle w:val="Zkladntext"/>
        <w:numPr>
          <w:ilvl w:val="0"/>
          <w:numId w:val="11"/>
        </w:numPr>
        <w:rPr>
          <w:rFonts w:asciiTheme="minorHAnsi" w:hAnsiTheme="minorHAnsi"/>
        </w:rPr>
      </w:pPr>
      <w:r w:rsidRPr="007F6B5F">
        <w:rPr>
          <w:rFonts w:asciiTheme="minorHAnsi" w:hAnsiTheme="minorHAnsi"/>
        </w:rPr>
        <w:t>Sprostredkovateľská činnosť v rozsahu voľnej živnosti,</w:t>
      </w:r>
    </w:p>
    <w:p w:rsidR="009B3071" w:rsidRPr="007F6B5F" w:rsidRDefault="009B3071">
      <w:pPr>
        <w:pStyle w:val="Zkladntext"/>
        <w:numPr>
          <w:ilvl w:val="0"/>
          <w:numId w:val="11"/>
        </w:numPr>
        <w:rPr>
          <w:rFonts w:asciiTheme="minorHAnsi" w:hAnsiTheme="minorHAnsi"/>
        </w:rPr>
      </w:pPr>
      <w:r w:rsidRPr="007F6B5F">
        <w:rPr>
          <w:rFonts w:asciiTheme="minorHAnsi" w:hAnsiTheme="minorHAnsi"/>
        </w:rPr>
        <w:t xml:space="preserve">Organizovanie a zabezpečovanie </w:t>
      </w:r>
      <w:r w:rsidR="004901F4" w:rsidRPr="007F6B5F">
        <w:rPr>
          <w:rFonts w:asciiTheme="minorHAnsi" w:hAnsiTheme="minorHAnsi"/>
        </w:rPr>
        <w:t>kultúrno-spoločenských podujatí</w:t>
      </w:r>
    </w:p>
    <w:p w:rsidR="004901F4" w:rsidRPr="007F6B5F" w:rsidRDefault="004901F4" w:rsidP="004901F4">
      <w:pPr>
        <w:pStyle w:val="Zkladntext"/>
        <w:ind w:left="786"/>
        <w:rPr>
          <w:rFonts w:asciiTheme="minorHAnsi" w:hAnsiTheme="minorHAnsi"/>
        </w:rPr>
      </w:pPr>
    </w:p>
    <w:p w:rsidR="004901F4" w:rsidRPr="007F6B5F" w:rsidRDefault="004901F4" w:rsidP="004901F4">
      <w:pPr>
        <w:pStyle w:val="Nadpis2"/>
        <w:rPr>
          <w:rFonts w:asciiTheme="minorHAnsi" w:hAnsiTheme="minorHAnsi"/>
        </w:rPr>
      </w:pPr>
      <w:r w:rsidRPr="007F6B5F">
        <w:rPr>
          <w:rFonts w:asciiTheme="minorHAnsi" w:hAnsiTheme="minorHAnsi"/>
        </w:rPr>
        <w:t xml:space="preserve">Počet zamestnancov </w:t>
      </w:r>
    </w:p>
    <w:p w:rsidR="004901F4" w:rsidRPr="007F6B5F" w:rsidRDefault="004901F4" w:rsidP="004901F4">
      <w:pPr>
        <w:pStyle w:val="Zkladntext"/>
        <w:rPr>
          <w:rFonts w:asciiTheme="minorHAnsi" w:hAnsiTheme="minorHAnsi"/>
        </w:rPr>
      </w:pPr>
      <w:r w:rsidRPr="007F6B5F">
        <w:rPr>
          <w:rFonts w:asciiTheme="minorHAnsi" w:hAnsiTheme="minorHAnsi"/>
        </w:rPr>
        <w:t>Údaje o počte zamestnancov za bežné účtovné obdobie a bezprostredne predchádzajúce účtovné obdobie sú uvedené v nasledujúcom prehľade:</w:t>
      </w:r>
    </w:p>
    <w:p w:rsidR="004901F4" w:rsidRPr="007F6B5F" w:rsidRDefault="004901F4" w:rsidP="004901F4">
      <w:pPr>
        <w:pStyle w:val="Zkladntext"/>
        <w:rPr>
          <w:rFonts w:asciiTheme="minorHAnsi" w:hAnsiTheme="minorHAnsi"/>
        </w:rPr>
      </w:pPr>
    </w:p>
    <w:bookmarkStart w:id="0" w:name="_MON_1394829968"/>
    <w:bookmarkEnd w:id="0"/>
    <w:bookmarkStart w:id="1" w:name="_MON_1394830352"/>
    <w:bookmarkEnd w:id="1"/>
    <w:p w:rsidR="009B3071" w:rsidRPr="007F6B5F" w:rsidRDefault="007F6B5F" w:rsidP="00BF7CCD">
      <w:pPr>
        <w:pStyle w:val="Zkladntext"/>
        <w:rPr>
          <w:rFonts w:asciiTheme="minorHAnsi" w:hAnsiTheme="minorHAnsi"/>
        </w:rPr>
      </w:pPr>
      <w:r w:rsidRPr="007F6B5F">
        <w:rPr>
          <w:rFonts w:asciiTheme="minorHAnsi" w:hAnsiTheme="minorHAnsi" w:cs="Arial"/>
          <w:szCs w:val="22"/>
          <w:lang w:eastAsia="sk-SK"/>
        </w:rPr>
        <w:object w:dxaOrig="9103"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87.75pt" o:ole="" o:preferrelative="f">
            <v:imagedata r:id="rId7" o:title=""/>
            <o:lock v:ext="edit" aspectratio="f"/>
          </v:shape>
          <o:OLEObject Type="Embed" ProgID="Excel.Sheet.8" ShapeID="_x0000_i1025" DrawAspect="Content" ObjectID="_1462710416" r:id="rId8"/>
        </w:object>
      </w:r>
    </w:p>
    <w:p w:rsidR="009B3071" w:rsidRPr="007F6B5F" w:rsidRDefault="009B3071">
      <w:pPr>
        <w:pStyle w:val="Zkladntext"/>
        <w:rPr>
          <w:rFonts w:asciiTheme="minorHAnsi" w:hAnsiTheme="minorHAnsi"/>
        </w:rPr>
      </w:pPr>
    </w:p>
    <w:p w:rsidR="00C369A9" w:rsidRPr="007F6B5F" w:rsidRDefault="00C369A9" w:rsidP="00C369A9">
      <w:pPr>
        <w:pStyle w:val="Nadpis2"/>
        <w:rPr>
          <w:rFonts w:asciiTheme="minorHAnsi" w:hAnsiTheme="minorHAnsi"/>
        </w:rPr>
      </w:pPr>
      <w:r w:rsidRPr="007F6B5F">
        <w:rPr>
          <w:rFonts w:asciiTheme="minorHAnsi" w:hAnsiTheme="minorHAnsi"/>
        </w:rPr>
        <w:t>Údaje o neobmedzenom ručení</w:t>
      </w:r>
    </w:p>
    <w:p w:rsidR="00C369A9" w:rsidRPr="007F6B5F" w:rsidRDefault="00C369A9" w:rsidP="00C369A9">
      <w:pPr>
        <w:pStyle w:val="Nadpis2"/>
        <w:numPr>
          <w:ilvl w:val="0"/>
          <w:numId w:val="0"/>
        </w:numPr>
        <w:ind w:left="426"/>
        <w:rPr>
          <w:rFonts w:asciiTheme="minorHAnsi" w:hAnsiTheme="minorHAnsi"/>
          <w:b w:val="0"/>
        </w:rPr>
      </w:pPr>
      <w:r w:rsidRPr="007F6B5F">
        <w:rPr>
          <w:rFonts w:asciiTheme="minorHAnsi" w:hAnsiTheme="minorHAnsi"/>
          <w:b w:val="0"/>
          <w:szCs w:val="18"/>
        </w:rPr>
        <w:t>Spoločnosť nie je neobmedzene ručiacim spoločníkom v iných spoločnostiach podľa § 56 ods. 5 Obchodného zákonníka.</w:t>
      </w:r>
    </w:p>
    <w:p w:rsidR="00C369A9" w:rsidRPr="007F6B5F" w:rsidRDefault="00C369A9" w:rsidP="00C369A9">
      <w:pPr>
        <w:pStyle w:val="Zkladntext"/>
        <w:rPr>
          <w:rFonts w:asciiTheme="minorHAnsi" w:hAnsiTheme="minorHAnsi"/>
        </w:rPr>
      </w:pPr>
    </w:p>
    <w:p w:rsidR="00C369A9" w:rsidRPr="007F6B5F" w:rsidRDefault="00C369A9" w:rsidP="00C369A9">
      <w:pPr>
        <w:pStyle w:val="Nadpis2"/>
        <w:rPr>
          <w:rFonts w:asciiTheme="minorHAnsi" w:hAnsiTheme="minorHAnsi"/>
        </w:rPr>
      </w:pPr>
      <w:r w:rsidRPr="007F6B5F">
        <w:rPr>
          <w:rFonts w:asciiTheme="minorHAnsi" w:hAnsiTheme="minorHAnsi"/>
        </w:rPr>
        <w:t>Právny dôvod na zostavenie účtovnej závierky</w:t>
      </w:r>
    </w:p>
    <w:p w:rsidR="00C369A9" w:rsidRPr="007F6B5F" w:rsidRDefault="00C369A9" w:rsidP="00C369A9">
      <w:pPr>
        <w:pStyle w:val="Zkladntext"/>
        <w:ind w:hanging="426"/>
        <w:rPr>
          <w:rFonts w:asciiTheme="minorHAnsi" w:hAnsiTheme="minorHAnsi"/>
        </w:rPr>
      </w:pPr>
      <w:r w:rsidRPr="007F6B5F">
        <w:rPr>
          <w:rFonts w:asciiTheme="minorHAnsi" w:hAnsiTheme="minorHAnsi"/>
        </w:rPr>
        <w:tab/>
        <w:t>Účtovná závierka Spoločnosti k 31. decembru 201</w:t>
      </w:r>
      <w:r w:rsidR="007F6B5F">
        <w:rPr>
          <w:rFonts w:asciiTheme="minorHAnsi" w:hAnsiTheme="minorHAnsi"/>
        </w:rPr>
        <w:t>3</w:t>
      </w:r>
      <w:r w:rsidRPr="007F6B5F">
        <w:rPr>
          <w:rFonts w:asciiTheme="minorHAnsi" w:hAnsiTheme="minorHAnsi"/>
        </w:rPr>
        <w:t xml:space="preserve"> je zostavená ako riadna účtovná závierka podľa § 17 ods. 6 zákona NR SR č. 431/2002 Z. z. o účtovníctve za účtovné obdobie od 1. januára 201</w:t>
      </w:r>
      <w:r w:rsidR="007F6B5F">
        <w:rPr>
          <w:rFonts w:asciiTheme="minorHAnsi" w:hAnsiTheme="minorHAnsi"/>
        </w:rPr>
        <w:t>3</w:t>
      </w:r>
      <w:r w:rsidRPr="007F6B5F">
        <w:rPr>
          <w:rFonts w:asciiTheme="minorHAnsi" w:hAnsiTheme="minorHAnsi"/>
        </w:rPr>
        <w:t xml:space="preserve"> do 31. decembra 201</w:t>
      </w:r>
      <w:r w:rsidR="007F6B5F">
        <w:rPr>
          <w:rFonts w:asciiTheme="minorHAnsi" w:hAnsiTheme="minorHAnsi"/>
        </w:rPr>
        <w:t>3</w:t>
      </w:r>
      <w:r w:rsidRPr="007F6B5F">
        <w:rPr>
          <w:rFonts w:asciiTheme="minorHAnsi" w:hAnsiTheme="minorHAnsi"/>
        </w:rPr>
        <w:t>.</w:t>
      </w:r>
    </w:p>
    <w:p w:rsidR="00C369A9" w:rsidRPr="007F6B5F" w:rsidRDefault="00C369A9" w:rsidP="00C369A9">
      <w:pPr>
        <w:pStyle w:val="Zkladntext"/>
        <w:ind w:hanging="426"/>
        <w:rPr>
          <w:rFonts w:asciiTheme="minorHAnsi" w:hAnsiTheme="minorHAnsi"/>
        </w:rPr>
      </w:pPr>
    </w:p>
    <w:p w:rsidR="00C369A9" w:rsidRPr="007F6B5F" w:rsidRDefault="00C369A9" w:rsidP="00C369A9">
      <w:pPr>
        <w:pStyle w:val="Nadpis2"/>
        <w:rPr>
          <w:rFonts w:asciiTheme="minorHAnsi" w:hAnsiTheme="minorHAnsi"/>
        </w:rPr>
      </w:pPr>
      <w:r w:rsidRPr="007F6B5F">
        <w:rPr>
          <w:rFonts w:asciiTheme="minorHAnsi" w:hAnsiTheme="minorHAnsi"/>
        </w:rPr>
        <w:t>Dátum schválenia účtovnej závierky za predchádzajúce účtovné obdobie</w:t>
      </w:r>
    </w:p>
    <w:p w:rsidR="00C369A9" w:rsidRPr="007F6B5F" w:rsidRDefault="00C369A9" w:rsidP="00C369A9">
      <w:pPr>
        <w:pStyle w:val="Zkladntext"/>
        <w:ind w:hanging="426"/>
        <w:rPr>
          <w:rFonts w:asciiTheme="minorHAnsi" w:hAnsiTheme="minorHAnsi"/>
        </w:rPr>
      </w:pPr>
      <w:r w:rsidRPr="007F6B5F">
        <w:rPr>
          <w:rFonts w:asciiTheme="minorHAnsi" w:hAnsiTheme="minorHAnsi"/>
        </w:rPr>
        <w:tab/>
        <w:t>Účtovná závierka Spoločnosti k 31. decembru 201</w:t>
      </w:r>
      <w:r w:rsidR="007F6B5F">
        <w:rPr>
          <w:rFonts w:asciiTheme="minorHAnsi" w:hAnsiTheme="minorHAnsi"/>
        </w:rPr>
        <w:t>2</w:t>
      </w:r>
      <w:r w:rsidRPr="007F6B5F">
        <w:rPr>
          <w:rFonts w:asciiTheme="minorHAnsi" w:hAnsiTheme="minorHAnsi"/>
        </w:rPr>
        <w:t>, za predchádzajúce účtovné obdobie, bola schválená Valným zhromaždením spoločnosti dňa 2</w:t>
      </w:r>
      <w:r w:rsidR="00B64499">
        <w:rPr>
          <w:rFonts w:asciiTheme="minorHAnsi" w:hAnsiTheme="minorHAnsi"/>
        </w:rPr>
        <w:t>8</w:t>
      </w:r>
      <w:r w:rsidRPr="007F6B5F">
        <w:rPr>
          <w:rFonts w:asciiTheme="minorHAnsi" w:hAnsiTheme="minorHAnsi"/>
        </w:rPr>
        <w:t>. júna 201</w:t>
      </w:r>
      <w:r w:rsidR="007F6B5F">
        <w:rPr>
          <w:rFonts w:asciiTheme="minorHAnsi" w:hAnsiTheme="minorHAnsi"/>
        </w:rPr>
        <w:t>3</w:t>
      </w:r>
      <w:r w:rsidRPr="007F6B5F">
        <w:rPr>
          <w:rFonts w:asciiTheme="minorHAnsi" w:hAnsiTheme="minorHAnsi"/>
        </w:rPr>
        <w:t>.</w:t>
      </w:r>
    </w:p>
    <w:p w:rsidR="00C369A9" w:rsidRPr="007F6B5F" w:rsidRDefault="00C369A9" w:rsidP="00C369A9">
      <w:pPr>
        <w:pStyle w:val="Zkladntext"/>
        <w:ind w:hanging="426"/>
        <w:rPr>
          <w:rFonts w:asciiTheme="minorHAnsi" w:hAnsiTheme="minorHAnsi"/>
        </w:rPr>
      </w:pPr>
    </w:p>
    <w:p w:rsidR="00C369A9" w:rsidRPr="007F6B5F" w:rsidRDefault="00C369A9" w:rsidP="00C369A9">
      <w:pPr>
        <w:pStyle w:val="Nadpis2"/>
        <w:rPr>
          <w:rFonts w:asciiTheme="minorHAnsi" w:hAnsiTheme="minorHAnsi"/>
        </w:rPr>
      </w:pPr>
      <w:r w:rsidRPr="007F6B5F">
        <w:rPr>
          <w:rFonts w:asciiTheme="minorHAnsi" w:hAnsiTheme="minorHAnsi"/>
        </w:rPr>
        <w:t>Zverejnenie účtovnej závierky za predchádzajúce účtovné obdobie</w:t>
      </w:r>
    </w:p>
    <w:p w:rsidR="00C369A9" w:rsidRPr="007F6B5F" w:rsidRDefault="00C369A9" w:rsidP="00C369A9">
      <w:pPr>
        <w:pStyle w:val="Zkladntext"/>
        <w:rPr>
          <w:rFonts w:asciiTheme="minorHAnsi" w:hAnsiTheme="minorHAnsi"/>
        </w:rPr>
      </w:pPr>
      <w:r w:rsidRPr="007F6B5F">
        <w:rPr>
          <w:rFonts w:asciiTheme="minorHAnsi" w:hAnsiTheme="minorHAnsi"/>
        </w:rPr>
        <w:t>Účtovná závierka Spoločnosti k 31. decembru 201</w:t>
      </w:r>
      <w:r w:rsidR="00B64499">
        <w:rPr>
          <w:rFonts w:asciiTheme="minorHAnsi" w:hAnsiTheme="minorHAnsi"/>
        </w:rPr>
        <w:t>2</w:t>
      </w:r>
      <w:r w:rsidRPr="007F6B5F">
        <w:rPr>
          <w:rFonts w:asciiTheme="minorHAnsi" w:hAnsiTheme="minorHAnsi"/>
        </w:rPr>
        <w:t xml:space="preserve"> b</w:t>
      </w:r>
      <w:r w:rsidR="00B64499">
        <w:rPr>
          <w:rFonts w:asciiTheme="minorHAnsi" w:hAnsiTheme="minorHAnsi"/>
        </w:rPr>
        <w:t>ola</w:t>
      </w:r>
      <w:r w:rsidRPr="007F6B5F">
        <w:rPr>
          <w:rFonts w:asciiTheme="minorHAnsi" w:hAnsiTheme="minorHAnsi"/>
        </w:rPr>
        <w:t xml:space="preserve"> uložená do zbierky listín obchodného registra 25. </w:t>
      </w:r>
      <w:r w:rsidR="00B64499">
        <w:rPr>
          <w:rFonts w:asciiTheme="minorHAnsi" w:hAnsiTheme="minorHAnsi"/>
        </w:rPr>
        <w:t>júla</w:t>
      </w:r>
      <w:r w:rsidRPr="007F6B5F">
        <w:rPr>
          <w:rFonts w:asciiTheme="minorHAnsi" w:hAnsiTheme="minorHAnsi"/>
        </w:rPr>
        <w:t xml:space="preserve"> 2013. Spoločnosť nemá povinnosť zverejniť Súvahu a výkaz ziskov a strát za predchádzajúce účtovné obdobie v Obchodnom vestníku.</w:t>
      </w:r>
    </w:p>
    <w:p w:rsidR="009B3071" w:rsidRPr="007F6B5F" w:rsidRDefault="009B3071" w:rsidP="00C369A9">
      <w:pPr>
        <w:pStyle w:val="Zkladntext"/>
        <w:ind w:left="0"/>
        <w:rPr>
          <w:rFonts w:asciiTheme="minorHAnsi" w:hAnsiTheme="minorHAnsi"/>
        </w:rPr>
      </w:pPr>
    </w:p>
    <w:p w:rsidR="009B3071" w:rsidRPr="007F6B5F" w:rsidRDefault="009B3071">
      <w:pPr>
        <w:pStyle w:val="Zkladntext"/>
        <w:rPr>
          <w:rFonts w:asciiTheme="minorHAnsi" w:hAnsiTheme="minorHAnsi"/>
        </w:rPr>
      </w:pPr>
    </w:p>
    <w:p w:rsidR="009B3071" w:rsidRPr="007F6B5F" w:rsidRDefault="009B3071">
      <w:pPr>
        <w:pStyle w:val="Zkladntext"/>
        <w:tabs>
          <w:tab w:val="left" w:pos="426"/>
        </w:tabs>
        <w:ind w:left="0"/>
        <w:rPr>
          <w:rFonts w:asciiTheme="minorHAnsi" w:hAnsiTheme="minorHAnsi"/>
          <w:b/>
          <w:caps/>
        </w:rPr>
      </w:pPr>
      <w:r w:rsidRPr="007F6B5F">
        <w:rPr>
          <w:rFonts w:asciiTheme="minorHAnsi" w:hAnsiTheme="minorHAnsi"/>
          <w:b/>
          <w:caps/>
        </w:rPr>
        <w:t>B.</w:t>
      </w:r>
      <w:r w:rsidRPr="007F6B5F">
        <w:rPr>
          <w:rFonts w:asciiTheme="minorHAnsi" w:hAnsiTheme="minorHAnsi"/>
          <w:b/>
          <w:caps/>
        </w:rPr>
        <w:tab/>
        <w:t>Informácie o orgánoch účtovnej jednotky:</w:t>
      </w:r>
    </w:p>
    <w:p w:rsidR="009B3071" w:rsidRPr="007F6B5F" w:rsidRDefault="009B3071">
      <w:pPr>
        <w:pStyle w:val="Zkladntext"/>
        <w:tabs>
          <w:tab w:val="left" w:pos="426"/>
        </w:tabs>
        <w:ind w:left="0"/>
        <w:rPr>
          <w:rFonts w:asciiTheme="minorHAnsi" w:hAnsiTheme="minorHAnsi"/>
          <w:b/>
        </w:rPr>
      </w:pPr>
      <w:r w:rsidRPr="007F6B5F">
        <w:rPr>
          <w:rFonts w:asciiTheme="minorHAnsi" w:hAnsiTheme="minorHAnsi"/>
          <w:b/>
        </w:rPr>
        <w:t xml:space="preserve"> </w:t>
      </w:r>
    </w:p>
    <w:p w:rsidR="009B3071" w:rsidRPr="007F6B5F" w:rsidRDefault="009B3071">
      <w:pPr>
        <w:pStyle w:val="Zkladntext"/>
        <w:rPr>
          <w:rFonts w:asciiTheme="minorHAnsi" w:hAnsiTheme="minorHAnsi"/>
        </w:rPr>
      </w:pPr>
      <w:r w:rsidRPr="007F6B5F">
        <w:rPr>
          <w:rFonts w:asciiTheme="minorHAnsi" w:hAnsiTheme="minorHAnsi"/>
        </w:rPr>
        <w:t>Konatelia :</w:t>
      </w:r>
      <w:r w:rsidRPr="007F6B5F">
        <w:rPr>
          <w:rFonts w:asciiTheme="minorHAnsi" w:hAnsiTheme="minorHAnsi"/>
        </w:rPr>
        <w:tab/>
        <w:t xml:space="preserve">Mgr. Marián </w:t>
      </w:r>
      <w:proofErr w:type="spellStart"/>
      <w:r w:rsidRPr="007F6B5F">
        <w:rPr>
          <w:rFonts w:asciiTheme="minorHAnsi" w:hAnsiTheme="minorHAnsi"/>
        </w:rPr>
        <w:t>Benedikovič</w:t>
      </w:r>
      <w:proofErr w:type="spellEnd"/>
    </w:p>
    <w:p w:rsidR="009B3071" w:rsidRPr="007F6B5F" w:rsidRDefault="009B3071">
      <w:pPr>
        <w:pStyle w:val="Zkladntext"/>
        <w:rPr>
          <w:rFonts w:asciiTheme="minorHAnsi" w:hAnsiTheme="minorHAnsi"/>
        </w:rPr>
      </w:pPr>
      <w:r w:rsidRPr="007F6B5F">
        <w:rPr>
          <w:rFonts w:asciiTheme="minorHAnsi" w:hAnsiTheme="minorHAnsi"/>
        </w:rPr>
        <w:tab/>
      </w:r>
      <w:r w:rsidRPr="007F6B5F">
        <w:rPr>
          <w:rFonts w:asciiTheme="minorHAnsi" w:hAnsiTheme="minorHAnsi"/>
        </w:rPr>
        <w:tab/>
        <w:t>Daniel Krajčovič</w:t>
      </w:r>
    </w:p>
    <w:p w:rsidR="009B3071" w:rsidRPr="007F6B5F" w:rsidRDefault="009B3071">
      <w:pPr>
        <w:pStyle w:val="Zkladntext"/>
        <w:rPr>
          <w:rFonts w:asciiTheme="minorHAnsi" w:hAnsiTheme="minorHAnsi"/>
        </w:rPr>
      </w:pPr>
    </w:p>
    <w:p w:rsidR="009B3071" w:rsidRPr="007F6B5F" w:rsidRDefault="009B3071">
      <w:pPr>
        <w:rPr>
          <w:rFonts w:asciiTheme="minorHAnsi" w:hAnsiTheme="minorHAnsi"/>
        </w:rPr>
      </w:pPr>
    </w:p>
    <w:p w:rsidR="009B3071" w:rsidRPr="007F6B5F" w:rsidRDefault="009B3071">
      <w:pPr>
        <w:pStyle w:val="Nadpis2"/>
        <w:numPr>
          <w:ilvl w:val="0"/>
          <w:numId w:val="0"/>
        </w:numPr>
        <w:tabs>
          <w:tab w:val="left" w:pos="426"/>
        </w:tabs>
        <w:rPr>
          <w:rFonts w:asciiTheme="minorHAnsi" w:hAnsiTheme="minorHAnsi"/>
          <w:caps/>
        </w:rPr>
      </w:pPr>
      <w:r w:rsidRPr="007F6B5F">
        <w:rPr>
          <w:rFonts w:asciiTheme="minorHAnsi" w:hAnsiTheme="minorHAnsi"/>
          <w:caps/>
        </w:rPr>
        <w:t>C.</w:t>
      </w:r>
      <w:r w:rsidRPr="007F6B5F">
        <w:rPr>
          <w:rFonts w:asciiTheme="minorHAnsi" w:hAnsiTheme="minorHAnsi"/>
          <w:caps/>
        </w:rPr>
        <w:tab/>
        <w:t>Informácie o spoločníkoch  účtovnej jednotky:</w:t>
      </w:r>
    </w:p>
    <w:p w:rsidR="000D4664" w:rsidRPr="007F6B5F" w:rsidRDefault="000D4664" w:rsidP="000D4664">
      <w:pPr>
        <w:pStyle w:val="Zkladntext"/>
        <w:ind w:left="0"/>
        <w:rPr>
          <w:rFonts w:asciiTheme="minorHAnsi" w:hAnsiTheme="minorHAnsi"/>
        </w:rPr>
      </w:pPr>
    </w:p>
    <w:p w:rsidR="000D4664" w:rsidRPr="007F6B5F" w:rsidRDefault="000D4664" w:rsidP="000D4664">
      <w:pPr>
        <w:pStyle w:val="Zkladntext"/>
        <w:rPr>
          <w:rFonts w:asciiTheme="minorHAnsi" w:hAnsiTheme="minorHAnsi"/>
        </w:rPr>
      </w:pPr>
      <w:r w:rsidRPr="007F6B5F">
        <w:rPr>
          <w:rFonts w:asciiTheme="minorHAnsi" w:hAnsiTheme="minorHAnsi"/>
        </w:rPr>
        <w:t>Štruktúra spoločníkov k 31. decembru 201</w:t>
      </w:r>
      <w:r w:rsidR="00B64499">
        <w:rPr>
          <w:rFonts w:asciiTheme="minorHAnsi" w:hAnsiTheme="minorHAnsi"/>
        </w:rPr>
        <w:t>3</w:t>
      </w:r>
      <w:r w:rsidRPr="007F6B5F">
        <w:rPr>
          <w:rFonts w:asciiTheme="minorHAnsi" w:hAnsiTheme="minorHAnsi"/>
        </w:rPr>
        <w:t xml:space="preserve"> je takáto: </w:t>
      </w:r>
    </w:p>
    <w:p w:rsidR="000D4664" w:rsidRPr="007F6B5F" w:rsidRDefault="000D4664" w:rsidP="000D4664">
      <w:pPr>
        <w:pStyle w:val="Zkladntext"/>
        <w:rPr>
          <w:rFonts w:asciiTheme="minorHAnsi" w:hAnsiTheme="minorHAnsi"/>
        </w:rPr>
      </w:pPr>
    </w:p>
    <w:bookmarkStart w:id="2" w:name="_MON_1399663228"/>
    <w:bookmarkEnd w:id="2"/>
    <w:p w:rsidR="000D4664" w:rsidRPr="007F6B5F" w:rsidRDefault="00B64499" w:rsidP="000D4664">
      <w:pPr>
        <w:pStyle w:val="Zkladntext"/>
        <w:rPr>
          <w:rFonts w:asciiTheme="minorHAnsi" w:hAnsiTheme="minorHAnsi"/>
        </w:rPr>
      </w:pPr>
      <w:r w:rsidRPr="007F6B5F">
        <w:rPr>
          <w:rFonts w:asciiTheme="minorHAnsi" w:hAnsiTheme="minorHAnsi"/>
          <w:b/>
        </w:rPr>
        <w:object w:dxaOrig="9279" w:dyaOrig="2360">
          <v:shape id="_x0000_i1026" type="#_x0000_t75" style="width:435.75pt;height:123pt" o:ole="" o:preferrelative="f">
            <v:imagedata r:id="rId9" o:title=""/>
            <o:lock v:ext="edit" aspectratio="f"/>
          </v:shape>
          <o:OLEObject Type="Embed" ProgID="Excel.Sheet.8" ShapeID="_x0000_i1026" DrawAspect="Content" ObjectID="_1462710417" r:id="rId10"/>
        </w:object>
      </w:r>
    </w:p>
    <w:p w:rsidR="009B3071" w:rsidRPr="007F6B5F" w:rsidRDefault="009B3071">
      <w:pPr>
        <w:pStyle w:val="Hlavika"/>
        <w:tabs>
          <w:tab w:val="clear" w:pos="4153"/>
          <w:tab w:val="clear" w:pos="8306"/>
        </w:tabs>
        <w:rPr>
          <w:rFonts w:asciiTheme="minorHAnsi" w:hAnsiTheme="minorHAnsi"/>
        </w:rPr>
      </w:pPr>
    </w:p>
    <w:p w:rsidR="00AD0E02" w:rsidRPr="007F6B5F" w:rsidRDefault="00AD0E02" w:rsidP="000D4664">
      <w:pPr>
        <w:pStyle w:val="Zkladntext"/>
        <w:ind w:left="0"/>
        <w:rPr>
          <w:rFonts w:asciiTheme="minorHAnsi" w:hAnsiTheme="minorHAnsi"/>
        </w:rPr>
      </w:pPr>
    </w:p>
    <w:p w:rsidR="00C369A9" w:rsidRPr="007F6B5F" w:rsidRDefault="00C369A9" w:rsidP="00C369A9">
      <w:pPr>
        <w:pStyle w:val="Nadpis1"/>
        <w:tabs>
          <w:tab w:val="clear" w:pos="720"/>
          <w:tab w:val="num" w:pos="426"/>
        </w:tabs>
        <w:rPr>
          <w:rFonts w:asciiTheme="minorHAnsi" w:hAnsiTheme="minorHAnsi"/>
        </w:rPr>
      </w:pPr>
      <w:r w:rsidRPr="007F6B5F">
        <w:rPr>
          <w:rFonts w:asciiTheme="minorHAnsi" w:hAnsiTheme="minorHAnsi"/>
        </w:rPr>
        <w:t>Informácie o konsolidovanom celku</w:t>
      </w:r>
    </w:p>
    <w:p w:rsidR="00C369A9" w:rsidRPr="007F6B5F" w:rsidRDefault="00C369A9" w:rsidP="00C369A9">
      <w:pPr>
        <w:pStyle w:val="Zkladntext"/>
        <w:spacing w:before="120"/>
        <w:ind w:left="0" w:firstLine="426"/>
        <w:rPr>
          <w:rFonts w:asciiTheme="minorHAnsi" w:hAnsiTheme="minorHAnsi"/>
          <w:szCs w:val="18"/>
        </w:rPr>
      </w:pPr>
      <w:r w:rsidRPr="007F6B5F">
        <w:rPr>
          <w:rFonts w:asciiTheme="minorHAnsi" w:hAnsiTheme="minorHAnsi"/>
          <w:szCs w:val="18"/>
        </w:rPr>
        <w:t>Spoločnosť nezostavuje konsolidovanú účtovnú závierku.</w:t>
      </w:r>
    </w:p>
    <w:p w:rsidR="00C369A9" w:rsidRPr="007F6B5F" w:rsidRDefault="00C369A9" w:rsidP="00C369A9">
      <w:pPr>
        <w:pStyle w:val="Zkladntext"/>
        <w:spacing w:before="120"/>
        <w:ind w:hanging="426"/>
        <w:rPr>
          <w:rFonts w:asciiTheme="minorHAnsi" w:hAnsiTheme="minorHAnsi"/>
        </w:rPr>
      </w:pPr>
      <w:r w:rsidRPr="007F6B5F">
        <w:rPr>
          <w:rFonts w:asciiTheme="minorHAnsi" w:hAnsiTheme="minorHAnsi"/>
          <w:b/>
        </w:rPr>
        <w:tab/>
      </w:r>
      <w:r w:rsidRPr="007F6B5F">
        <w:rPr>
          <w:rFonts w:asciiTheme="minorHAnsi" w:hAnsiTheme="minorHAnsi"/>
        </w:rPr>
        <w:t>Spoločnosť sa nezahrnuje do konsolidovanej účtovnej závierky žiadnej spoločnosti.</w:t>
      </w:r>
    </w:p>
    <w:p w:rsidR="00C369A9" w:rsidRPr="007F6B5F" w:rsidRDefault="00C369A9" w:rsidP="000D4664">
      <w:pPr>
        <w:pStyle w:val="Zkladntext"/>
        <w:ind w:left="0"/>
        <w:rPr>
          <w:rFonts w:asciiTheme="minorHAnsi" w:hAnsiTheme="minorHAnsi"/>
        </w:rPr>
      </w:pPr>
    </w:p>
    <w:p w:rsidR="00AD0E02" w:rsidRPr="007F6B5F" w:rsidRDefault="00AD0E02" w:rsidP="00C369A9">
      <w:pPr>
        <w:pStyle w:val="Nadpis1"/>
        <w:numPr>
          <w:ilvl w:val="0"/>
          <w:numId w:val="25"/>
        </w:numPr>
        <w:spacing w:before="240" w:after="240"/>
        <w:ind w:left="426" w:hanging="426"/>
        <w:rPr>
          <w:rFonts w:asciiTheme="minorHAnsi" w:hAnsiTheme="minorHAnsi"/>
        </w:rPr>
      </w:pPr>
      <w:bookmarkStart w:id="3" w:name="_Toc530739899"/>
      <w:r w:rsidRPr="007F6B5F">
        <w:rPr>
          <w:rFonts w:asciiTheme="minorHAnsi" w:hAnsiTheme="minorHAnsi"/>
        </w:rPr>
        <w:t xml:space="preserve">Informácie o účtovných zásadách a účtovných metódach  </w:t>
      </w:r>
      <w:bookmarkEnd w:id="3"/>
    </w:p>
    <w:p w:rsidR="00AD0E02" w:rsidRPr="007F6B5F" w:rsidRDefault="00AD0E02" w:rsidP="00EC3A9B">
      <w:pPr>
        <w:pStyle w:val="Pismenka"/>
        <w:rPr>
          <w:rFonts w:asciiTheme="minorHAnsi" w:hAnsiTheme="minorHAnsi"/>
        </w:rPr>
      </w:pPr>
      <w:r w:rsidRPr="007F6B5F">
        <w:rPr>
          <w:rFonts w:asciiTheme="minorHAnsi" w:hAnsiTheme="minorHAnsi"/>
        </w:rPr>
        <w:t>Východiská pre zostavenie účtovnej závierky</w:t>
      </w:r>
    </w:p>
    <w:p w:rsidR="00AD0E02" w:rsidRPr="007F6B5F" w:rsidRDefault="00AD0E02" w:rsidP="00EC3A9B">
      <w:pPr>
        <w:pStyle w:val="Zkladntext"/>
        <w:ind w:left="448"/>
        <w:rPr>
          <w:rFonts w:asciiTheme="minorHAnsi" w:hAnsiTheme="minorHAnsi"/>
        </w:rPr>
      </w:pPr>
      <w:r w:rsidRPr="007F6B5F">
        <w:rPr>
          <w:rFonts w:asciiTheme="minorHAnsi" w:hAnsiTheme="minorHAnsi"/>
        </w:rPr>
        <w:t xml:space="preserve">Účtovná závierka bola zostavená za predpokladu nepretržitého trvania </w:t>
      </w:r>
      <w:r w:rsidR="00C369A9" w:rsidRPr="007F6B5F">
        <w:rPr>
          <w:rFonts w:asciiTheme="minorHAnsi" w:hAnsiTheme="minorHAnsi"/>
        </w:rPr>
        <w:t>S</w:t>
      </w:r>
      <w:r w:rsidRPr="007F6B5F">
        <w:rPr>
          <w:rFonts w:asciiTheme="minorHAnsi" w:hAnsiTheme="minorHAnsi"/>
        </w:rPr>
        <w:t>poločnosti.</w:t>
      </w:r>
    </w:p>
    <w:p w:rsidR="00EC3A9B" w:rsidRPr="007F6B5F" w:rsidRDefault="00AD0E02" w:rsidP="00971770">
      <w:pPr>
        <w:pStyle w:val="Zkladntext"/>
        <w:spacing w:before="120"/>
        <w:ind w:left="448"/>
        <w:rPr>
          <w:rFonts w:asciiTheme="minorHAnsi" w:hAnsiTheme="minorHAnsi"/>
        </w:rPr>
      </w:pPr>
      <w:r w:rsidRPr="007F6B5F">
        <w:rPr>
          <w:rFonts w:asciiTheme="minorHAnsi" w:hAnsiTheme="minorHAnsi"/>
        </w:rPr>
        <w:t xml:space="preserve">Účtovné metódy a všeobecné účtovné zásady boli účtovnou jednotkou konzistentne aplikované. </w:t>
      </w:r>
    </w:p>
    <w:p w:rsidR="00971770" w:rsidRPr="007F6B5F" w:rsidRDefault="00971770" w:rsidP="00971770">
      <w:pPr>
        <w:pStyle w:val="Zkladntext"/>
        <w:ind w:left="448"/>
        <w:rPr>
          <w:rFonts w:asciiTheme="minorHAnsi" w:hAnsiTheme="minorHAnsi"/>
        </w:rPr>
      </w:pPr>
    </w:p>
    <w:p w:rsidR="00AD0E02" w:rsidRPr="007F6B5F" w:rsidRDefault="00AD0E02" w:rsidP="00971770">
      <w:pPr>
        <w:pStyle w:val="Pismenka"/>
        <w:ind w:left="425" w:hanging="425"/>
        <w:rPr>
          <w:rFonts w:asciiTheme="minorHAnsi" w:hAnsiTheme="minorHAnsi"/>
        </w:rPr>
      </w:pPr>
      <w:r w:rsidRPr="007F6B5F">
        <w:rPr>
          <w:rFonts w:asciiTheme="minorHAnsi" w:hAnsiTheme="minorHAnsi"/>
        </w:rPr>
        <w:t>Dlhodobý nehmotný a dlhodobý hmotný majetok</w:t>
      </w:r>
    </w:p>
    <w:p w:rsidR="002B1CE3" w:rsidRPr="007F6B5F" w:rsidRDefault="002B1CE3" w:rsidP="002B1CE3">
      <w:pPr>
        <w:pStyle w:val="Zkladntext"/>
        <w:rPr>
          <w:rFonts w:asciiTheme="minorHAnsi" w:hAnsiTheme="minorHAnsi"/>
        </w:rPr>
      </w:pPr>
      <w:r w:rsidRPr="007F6B5F">
        <w:rPr>
          <w:rFonts w:asciiTheme="minorHAnsi" w:hAnsiTheme="minorHAnsi"/>
        </w:rPr>
        <w:t xml:space="preserve">Dlhodobý majetok nakupovaný sa oceňuje obstarávacou cenou, ktorá zahŕňa cenu obstarania a náklady súvisiace s obstaraním (clo, prepravu, montáž, poistné a pod.). </w:t>
      </w:r>
    </w:p>
    <w:p w:rsidR="002B1CE3" w:rsidRPr="007F6B5F" w:rsidRDefault="002B1CE3" w:rsidP="002B1CE3">
      <w:pPr>
        <w:pStyle w:val="Zkladntext"/>
        <w:rPr>
          <w:rFonts w:asciiTheme="minorHAnsi" w:hAnsiTheme="minorHAnsi"/>
        </w:rPr>
      </w:pPr>
    </w:p>
    <w:p w:rsidR="002B1CE3" w:rsidRPr="007F6B5F" w:rsidRDefault="002B1CE3" w:rsidP="002B1CE3">
      <w:pPr>
        <w:pStyle w:val="Zkladntext"/>
        <w:rPr>
          <w:rFonts w:asciiTheme="minorHAnsi" w:hAnsiTheme="minorHAnsi"/>
        </w:rPr>
      </w:pPr>
      <w:r w:rsidRPr="007F6B5F">
        <w:rPr>
          <w:rFonts w:asciiTheme="minorHAnsi" w:hAnsiTheme="minorHAnsi"/>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rsidR="002B1CE3" w:rsidRPr="007F6B5F" w:rsidRDefault="002B1CE3" w:rsidP="002B1CE3">
      <w:pPr>
        <w:pStyle w:val="Zkladntext"/>
        <w:rPr>
          <w:rFonts w:asciiTheme="minorHAnsi" w:hAnsiTheme="minorHAnsi"/>
        </w:rPr>
      </w:pPr>
    </w:p>
    <w:p w:rsidR="002B1CE3" w:rsidRPr="007F6B5F" w:rsidRDefault="002B1CE3" w:rsidP="002B1CE3">
      <w:pPr>
        <w:pStyle w:val="Zkladntext"/>
        <w:rPr>
          <w:rFonts w:asciiTheme="minorHAnsi" w:hAnsiTheme="minorHAnsi"/>
        </w:rPr>
      </w:pPr>
      <w:r w:rsidRPr="007F6B5F">
        <w:rPr>
          <w:rFonts w:asciiTheme="minorHAnsi" w:hAnsiTheme="minorHAnsi"/>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w:t>
      </w:r>
    </w:p>
    <w:p w:rsidR="002B1CE3" w:rsidRPr="007F6B5F" w:rsidRDefault="002B1CE3" w:rsidP="002B1CE3">
      <w:pPr>
        <w:pStyle w:val="Zkladntext"/>
        <w:rPr>
          <w:rFonts w:asciiTheme="minorHAnsi" w:hAnsiTheme="minorHAnsi"/>
        </w:rPr>
      </w:pPr>
    </w:p>
    <w:p w:rsidR="002B1CE3" w:rsidRPr="007F6B5F" w:rsidRDefault="000D4664" w:rsidP="00EC3A9B">
      <w:pPr>
        <w:pStyle w:val="Zkladntext"/>
        <w:rPr>
          <w:rFonts w:asciiTheme="minorHAnsi" w:hAnsiTheme="minorHAnsi"/>
        </w:rPr>
      </w:pPr>
      <w:r w:rsidRPr="007F6B5F">
        <w:rPr>
          <w:rFonts w:asciiTheme="minorHAnsi" w:hAnsiTheme="minorHAnsi"/>
        </w:rPr>
        <w:t>Spoločnosť neeviduje k 31.12.201</w:t>
      </w:r>
      <w:r w:rsidR="00B64499">
        <w:rPr>
          <w:rFonts w:asciiTheme="minorHAnsi" w:hAnsiTheme="minorHAnsi"/>
        </w:rPr>
        <w:t>3</w:t>
      </w:r>
      <w:r w:rsidRPr="007F6B5F">
        <w:rPr>
          <w:rFonts w:asciiTheme="minorHAnsi" w:hAnsiTheme="minorHAnsi"/>
        </w:rPr>
        <w:t xml:space="preserve"> žiaden dlhodobý </w:t>
      </w:r>
      <w:r w:rsidR="00971770" w:rsidRPr="007F6B5F">
        <w:rPr>
          <w:rFonts w:asciiTheme="minorHAnsi" w:hAnsiTheme="minorHAnsi"/>
        </w:rPr>
        <w:t xml:space="preserve">nehmotný ani </w:t>
      </w:r>
      <w:r w:rsidRPr="007F6B5F">
        <w:rPr>
          <w:rFonts w:asciiTheme="minorHAnsi" w:hAnsiTheme="minorHAnsi"/>
        </w:rPr>
        <w:t>hmotný majetok.</w:t>
      </w:r>
    </w:p>
    <w:p w:rsidR="00EC3A9B" w:rsidRPr="007F6B5F" w:rsidRDefault="00EC3A9B" w:rsidP="00EC3A9B">
      <w:pPr>
        <w:pStyle w:val="Zkladntext"/>
        <w:rPr>
          <w:rFonts w:asciiTheme="minorHAnsi" w:hAnsiTheme="minorHAnsi"/>
        </w:rPr>
      </w:pPr>
    </w:p>
    <w:p w:rsidR="00AD0E02" w:rsidRPr="007F6B5F" w:rsidRDefault="00AD0E02" w:rsidP="00EC3A9B">
      <w:pPr>
        <w:pStyle w:val="Pismenka"/>
        <w:ind w:left="425" w:hanging="425"/>
        <w:rPr>
          <w:rFonts w:asciiTheme="minorHAnsi" w:hAnsiTheme="minorHAnsi"/>
        </w:rPr>
      </w:pPr>
      <w:r w:rsidRPr="007F6B5F">
        <w:rPr>
          <w:rFonts w:asciiTheme="minorHAnsi" w:hAnsiTheme="minorHAnsi"/>
        </w:rPr>
        <w:t>Cenné papiere a podiely</w:t>
      </w:r>
    </w:p>
    <w:p w:rsidR="008031E7" w:rsidRPr="007F6B5F" w:rsidRDefault="008031E7" w:rsidP="00EC3A9B">
      <w:pPr>
        <w:pStyle w:val="Zkladntext"/>
        <w:rPr>
          <w:rFonts w:asciiTheme="minorHAnsi" w:hAnsiTheme="minorHAnsi"/>
        </w:rPr>
      </w:pPr>
      <w:r w:rsidRPr="007F6B5F">
        <w:rPr>
          <w:rFonts w:asciiTheme="minorHAnsi" w:hAnsiTheme="minorHAnsi"/>
        </w:rPr>
        <w:t xml:space="preserve">Cenné papiere a podiely sa oceňujú obstarávacími cenami vrátane nákladov súvisiacich s obstaraním. Od obstarávacej ceny je odpočítané zníženie hodnoty cenných papierov a podielov. </w:t>
      </w:r>
    </w:p>
    <w:p w:rsidR="008031E7" w:rsidRPr="007F6B5F" w:rsidRDefault="008031E7" w:rsidP="00AD0E02">
      <w:pPr>
        <w:pStyle w:val="Zkladntext"/>
        <w:rPr>
          <w:rFonts w:asciiTheme="minorHAnsi" w:hAnsiTheme="minorHAnsi"/>
        </w:rPr>
      </w:pPr>
    </w:p>
    <w:p w:rsidR="00AD0E02" w:rsidRPr="007F6B5F" w:rsidRDefault="00AD0E02" w:rsidP="00AD0E02">
      <w:pPr>
        <w:pStyle w:val="Zkladntext"/>
        <w:rPr>
          <w:rFonts w:asciiTheme="minorHAnsi" w:hAnsiTheme="minorHAnsi"/>
        </w:rPr>
      </w:pPr>
      <w:r w:rsidRPr="007F6B5F">
        <w:rPr>
          <w:rFonts w:asciiTheme="minorHAnsi" w:hAnsiTheme="minorHAnsi"/>
        </w:rPr>
        <w:t>Spoločnosť neobstarávala v zdaňovacom období žiadne cenné papiere.</w:t>
      </w:r>
    </w:p>
    <w:p w:rsidR="00AD0E02" w:rsidRPr="007F6B5F" w:rsidRDefault="00AD0E02" w:rsidP="00AD0E02">
      <w:pPr>
        <w:pStyle w:val="Zkladntext"/>
        <w:ind w:left="0"/>
        <w:rPr>
          <w:rFonts w:asciiTheme="minorHAnsi" w:hAnsiTheme="minorHAnsi"/>
        </w:rPr>
      </w:pPr>
    </w:p>
    <w:p w:rsidR="00AD0E02" w:rsidRPr="007F6B5F" w:rsidRDefault="00AD0E02" w:rsidP="00EC3A9B">
      <w:pPr>
        <w:pStyle w:val="Pismenka"/>
        <w:ind w:left="425" w:hanging="425"/>
        <w:rPr>
          <w:rFonts w:asciiTheme="minorHAnsi" w:hAnsiTheme="minorHAnsi"/>
        </w:rPr>
      </w:pPr>
      <w:r w:rsidRPr="007F6B5F">
        <w:rPr>
          <w:rFonts w:asciiTheme="minorHAnsi" w:hAnsiTheme="minorHAnsi"/>
        </w:rPr>
        <w:t xml:space="preserve">Zásoby </w:t>
      </w:r>
    </w:p>
    <w:p w:rsidR="008031E7" w:rsidRPr="007F6B5F" w:rsidRDefault="008031E7" w:rsidP="00EC3A9B">
      <w:pPr>
        <w:pStyle w:val="Zkladntext"/>
        <w:rPr>
          <w:rFonts w:asciiTheme="minorHAnsi" w:hAnsiTheme="minorHAnsi"/>
        </w:rPr>
      </w:pPr>
      <w:r w:rsidRPr="007F6B5F">
        <w:rPr>
          <w:rFonts w:asciiTheme="minorHAnsi" w:hAnsiTheme="minorHAnsi"/>
        </w:rPr>
        <w:t>Zásoby sa oceňujú nižšou z nasledujúcich hodnôt: obstarávacou cenou (nakupované zásoby) alebo vlastnými nákladmi (zásoby vytvorené vlastnou činnosťou) alebo čistou realizačnou hodnotou.</w:t>
      </w:r>
    </w:p>
    <w:p w:rsidR="008031E7" w:rsidRPr="007F6B5F" w:rsidRDefault="008031E7" w:rsidP="008031E7">
      <w:pPr>
        <w:pStyle w:val="Zkladntext"/>
        <w:rPr>
          <w:rFonts w:asciiTheme="minorHAnsi" w:hAnsiTheme="minorHAnsi"/>
        </w:rPr>
      </w:pPr>
    </w:p>
    <w:p w:rsidR="008031E7" w:rsidRPr="007F6B5F" w:rsidRDefault="008031E7" w:rsidP="008031E7">
      <w:pPr>
        <w:pStyle w:val="Zkladntext"/>
        <w:rPr>
          <w:rFonts w:asciiTheme="minorHAnsi" w:hAnsiTheme="minorHAnsi"/>
        </w:rPr>
      </w:pPr>
      <w:r w:rsidRPr="007F6B5F">
        <w:rPr>
          <w:rFonts w:asciiTheme="minorHAnsi" w:hAnsiTheme="minorHAnsi"/>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8031E7" w:rsidRPr="007F6B5F" w:rsidRDefault="008031E7" w:rsidP="008031E7">
      <w:pPr>
        <w:pStyle w:val="Zkladntext"/>
        <w:rPr>
          <w:rFonts w:asciiTheme="minorHAnsi" w:hAnsiTheme="minorHAnsi"/>
        </w:rPr>
      </w:pPr>
    </w:p>
    <w:p w:rsidR="008031E7" w:rsidRPr="007F6B5F" w:rsidRDefault="008031E7" w:rsidP="008031E7">
      <w:pPr>
        <w:pStyle w:val="Zkladntext"/>
        <w:rPr>
          <w:rFonts w:asciiTheme="minorHAnsi" w:hAnsiTheme="minorHAnsi"/>
        </w:rPr>
      </w:pPr>
      <w:r w:rsidRPr="007F6B5F">
        <w:rPr>
          <w:rFonts w:asciiTheme="minorHAnsi" w:hAnsiTheme="minorHAnsi"/>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8031E7" w:rsidRPr="007F6B5F" w:rsidRDefault="008031E7" w:rsidP="008031E7">
      <w:pPr>
        <w:pStyle w:val="Zkladntext"/>
        <w:rPr>
          <w:rFonts w:asciiTheme="minorHAnsi" w:hAnsiTheme="minorHAnsi"/>
        </w:rPr>
      </w:pPr>
    </w:p>
    <w:p w:rsidR="008031E7" w:rsidRPr="007F6B5F" w:rsidRDefault="008031E7" w:rsidP="008031E7">
      <w:pPr>
        <w:pStyle w:val="Zkladntext"/>
        <w:rPr>
          <w:rFonts w:asciiTheme="minorHAnsi" w:hAnsiTheme="minorHAnsi"/>
        </w:rPr>
      </w:pPr>
      <w:r w:rsidRPr="007F6B5F">
        <w:rPr>
          <w:rFonts w:asciiTheme="minorHAnsi" w:hAnsiTheme="minorHAnsi"/>
        </w:rPr>
        <w:t xml:space="preserve">Čistá realizačná hodnota je predpokladaná predajná cena znížená o predpokladané náklady na ich dokončenie a o predpokladané náklady súvisiace s ich predajom.  </w:t>
      </w:r>
    </w:p>
    <w:p w:rsidR="008031E7" w:rsidRPr="007F6B5F" w:rsidRDefault="008031E7" w:rsidP="008031E7">
      <w:pPr>
        <w:pStyle w:val="Zkladntext"/>
        <w:rPr>
          <w:rFonts w:asciiTheme="minorHAnsi" w:hAnsiTheme="minorHAnsi"/>
        </w:rPr>
      </w:pPr>
    </w:p>
    <w:p w:rsidR="008031E7" w:rsidRPr="007F6B5F" w:rsidRDefault="008031E7" w:rsidP="008031E7">
      <w:pPr>
        <w:pStyle w:val="Zkladntext"/>
        <w:rPr>
          <w:rFonts w:asciiTheme="minorHAnsi" w:hAnsiTheme="minorHAnsi"/>
        </w:rPr>
      </w:pPr>
      <w:r w:rsidRPr="007F6B5F">
        <w:rPr>
          <w:rFonts w:asciiTheme="minorHAnsi" w:hAnsiTheme="minorHAnsi"/>
        </w:rPr>
        <w:t>Zníženie hodnoty zásob sa zohľadňuje vytvorením opravnej položky.</w:t>
      </w:r>
    </w:p>
    <w:p w:rsidR="00AD0E02" w:rsidRPr="007F6B5F" w:rsidRDefault="00AD0E02" w:rsidP="00AD0E02">
      <w:pPr>
        <w:pStyle w:val="Zkladntext"/>
        <w:rPr>
          <w:rFonts w:asciiTheme="minorHAnsi" w:hAnsiTheme="minorHAnsi"/>
        </w:rPr>
      </w:pPr>
    </w:p>
    <w:p w:rsidR="00AD0E02" w:rsidRPr="007F6B5F" w:rsidRDefault="00AD0E02" w:rsidP="00EC3A9B">
      <w:pPr>
        <w:pStyle w:val="Pismenka"/>
        <w:ind w:left="425" w:hanging="425"/>
        <w:rPr>
          <w:rFonts w:asciiTheme="minorHAnsi" w:hAnsiTheme="minorHAnsi"/>
        </w:rPr>
      </w:pPr>
      <w:r w:rsidRPr="007F6B5F">
        <w:rPr>
          <w:rFonts w:asciiTheme="minorHAnsi" w:hAnsiTheme="minorHAnsi"/>
        </w:rPr>
        <w:t>Pohľadávky</w:t>
      </w:r>
    </w:p>
    <w:p w:rsidR="008031E7" w:rsidRPr="007F6B5F" w:rsidRDefault="008031E7" w:rsidP="00EC3A9B">
      <w:pPr>
        <w:pStyle w:val="Zkladntext"/>
        <w:rPr>
          <w:rFonts w:asciiTheme="minorHAnsi" w:hAnsiTheme="minorHAnsi"/>
        </w:rPr>
      </w:pPr>
      <w:r w:rsidRPr="007F6B5F">
        <w:rPr>
          <w:rFonts w:asciiTheme="minorHAnsi" w:hAnsiTheme="minorHAnsi"/>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D0E02" w:rsidRPr="007F6B5F" w:rsidRDefault="00AD0E02" w:rsidP="00AD0E02">
      <w:pPr>
        <w:pStyle w:val="Zkladntext"/>
        <w:rPr>
          <w:rFonts w:asciiTheme="minorHAnsi" w:hAnsiTheme="minorHAnsi"/>
        </w:rPr>
      </w:pPr>
    </w:p>
    <w:p w:rsidR="00AD0E02" w:rsidRPr="007F6B5F" w:rsidRDefault="00AD0E02" w:rsidP="00EC3A9B">
      <w:pPr>
        <w:pStyle w:val="Pismenka"/>
        <w:ind w:left="425" w:hanging="425"/>
        <w:rPr>
          <w:rFonts w:asciiTheme="minorHAnsi" w:hAnsiTheme="minorHAnsi"/>
        </w:rPr>
      </w:pPr>
      <w:r w:rsidRPr="007F6B5F">
        <w:rPr>
          <w:rFonts w:asciiTheme="minorHAnsi" w:hAnsiTheme="minorHAnsi"/>
        </w:rPr>
        <w:t>Peňažné prostriedky a ceniny</w:t>
      </w:r>
    </w:p>
    <w:p w:rsidR="008031E7" w:rsidRPr="007F6B5F" w:rsidRDefault="008031E7" w:rsidP="00EC3A9B">
      <w:pPr>
        <w:pStyle w:val="Zkladntext"/>
        <w:rPr>
          <w:rFonts w:asciiTheme="minorHAnsi" w:hAnsiTheme="minorHAnsi"/>
        </w:rPr>
      </w:pPr>
      <w:r w:rsidRPr="007F6B5F">
        <w:rPr>
          <w:rFonts w:asciiTheme="minorHAnsi" w:hAnsiTheme="minorHAnsi"/>
        </w:rPr>
        <w:t>Peňažné prostriedky a ceniny sa oceňujú ich menovitou hodnotou. Zníženie ich hodnoty sa vyjadruje opravnou položkou.</w:t>
      </w:r>
    </w:p>
    <w:p w:rsidR="00AD0E02" w:rsidRPr="007F6B5F" w:rsidRDefault="00AD0E02" w:rsidP="00AD0E02">
      <w:pPr>
        <w:pStyle w:val="Zkladntext"/>
        <w:rPr>
          <w:rFonts w:asciiTheme="minorHAnsi" w:hAnsiTheme="minorHAnsi"/>
        </w:rPr>
      </w:pPr>
    </w:p>
    <w:p w:rsidR="00AD0E02" w:rsidRPr="007F6B5F" w:rsidRDefault="00AD0E02" w:rsidP="00EC3A9B">
      <w:pPr>
        <w:pStyle w:val="Pismenka"/>
        <w:ind w:left="425" w:hanging="425"/>
        <w:rPr>
          <w:rFonts w:asciiTheme="minorHAnsi" w:hAnsiTheme="minorHAnsi"/>
        </w:rPr>
      </w:pPr>
      <w:r w:rsidRPr="007F6B5F">
        <w:rPr>
          <w:rFonts w:asciiTheme="minorHAnsi" w:hAnsiTheme="minorHAnsi"/>
        </w:rPr>
        <w:t>Náklady budúcich období a príjmy budúcich období</w:t>
      </w:r>
    </w:p>
    <w:p w:rsidR="00971770" w:rsidRPr="007F6B5F" w:rsidRDefault="008031E7" w:rsidP="00B64499">
      <w:pPr>
        <w:pStyle w:val="Zkladntext"/>
        <w:rPr>
          <w:rFonts w:asciiTheme="minorHAnsi" w:hAnsiTheme="minorHAnsi"/>
        </w:rPr>
      </w:pPr>
      <w:r w:rsidRPr="007F6B5F">
        <w:rPr>
          <w:rFonts w:asciiTheme="minorHAnsi" w:hAnsiTheme="minorHAnsi"/>
        </w:rPr>
        <w:t>Náklady budúcich období a príjmy budúcich období sa vykazujú vo výške, ktorá je potrebná na dodržanie zásady vecnej a časovej súvislosti s účtovným obdobím.</w:t>
      </w:r>
    </w:p>
    <w:p w:rsidR="00971770" w:rsidRPr="007F6B5F" w:rsidRDefault="00971770" w:rsidP="00971770">
      <w:pPr>
        <w:pStyle w:val="Zkladntext"/>
        <w:ind w:left="0"/>
        <w:rPr>
          <w:rFonts w:asciiTheme="minorHAnsi" w:hAnsiTheme="minorHAnsi"/>
        </w:rPr>
      </w:pPr>
    </w:p>
    <w:p w:rsidR="00AD0E02" w:rsidRPr="007F6B5F" w:rsidRDefault="00AD0E02" w:rsidP="00EC3A9B">
      <w:pPr>
        <w:pStyle w:val="Pismenka"/>
        <w:ind w:left="425" w:hanging="425"/>
        <w:rPr>
          <w:rFonts w:asciiTheme="minorHAnsi" w:hAnsiTheme="minorHAnsi"/>
        </w:rPr>
      </w:pPr>
      <w:r w:rsidRPr="007F6B5F">
        <w:rPr>
          <w:rFonts w:asciiTheme="minorHAnsi" w:hAnsiTheme="minorHAnsi"/>
        </w:rPr>
        <w:t>Rezervy</w:t>
      </w:r>
    </w:p>
    <w:p w:rsidR="00AD0E02" w:rsidRPr="007F6B5F" w:rsidRDefault="00AD0E02" w:rsidP="00EC3A9B">
      <w:pPr>
        <w:pStyle w:val="Zkladntext"/>
        <w:rPr>
          <w:rFonts w:asciiTheme="minorHAnsi" w:hAnsiTheme="minorHAnsi"/>
        </w:rPr>
      </w:pPr>
      <w:r w:rsidRPr="007F6B5F">
        <w:rPr>
          <w:rFonts w:asciiTheme="minorHAnsi" w:hAnsiTheme="minorHAnsi"/>
        </w:rPr>
        <w:t>Rezervy sú záväzky s neurčitým časovým vymedzením alebo výškou, tvoria sa na krytie známych rizík alebo strát z podnikania. Oceňujú sa v očakávanej výške záväzku.</w:t>
      </w:r>
    </w:p>
    <w:p w:rsidR="00AD0E02" w:rsidRPr="007F6B5F" w:rsidRDefault="00AD0E02" w:rsidP="005F6EFD">
      <w:pPr>
        <w:pStyle w:val="Zkladntext"/>
        <w:ind w:left="0"/>
        <w:rPr>
          <w:rFonts w:asciiTheme="minorHAnsi" w:hAnsiTheme="minorHAnsi"/>
        </w:rPr>
      </w:pPr>
    </w:p>
    <w:p w:rsidR="00AD0E02" w:rsidRPr="007F6B5F" w:rsidRDefault="00AD0E02" w:rsidP="005F6EFD">
      <w:pPr>
        <w:pStyle w:val="Pismenka"/>
        <w:ind w:left="425" w:hanging="425"/>
        <w:rPr>
          <w:rFonts w:asciiTheme="minorHAnsi" w:hAnsiTheme="minorHAnsi"/>
        </w:rPr>
      </w:pPr>
      <w:r w:rsidRPr="007F6B5F">
        <w:rPr>
          <w:rFonts w:asciiTheme="minorHAnsi" w:hAnsiTheme="minorHAnsi"/>
        </w:rPr>
        <w:t>Záväzky</w:t>
      </w:r>
    </w:p>
    <w:p w:rsidR="008031E7" w:rsidRPr="007F6B5F" w:rsidRDefault="008031E7" w:rsidP="005F6EFD">
      <w:pPr>
        <w:pStyle w:val="Zkladntext"/>
        <w:rPr>
          <w:rFonts w:asciiTheme="minorHAnsi" w:hAnsiTheme="minorHAnsi"/>
        </w:rPr>
      </w:pPr>
      <w:r w:rsidRPr="007F6B5F">
        <w:rPr>
          <w:rFonts w:asciiTheme="minorHAnsi" w:hAnsiTheme="minorHAnsi"/>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D0E02" w:rsidRPr="007F6B5F" w:rsidRDefault="00AD0E02" w:rsidP="008031E7">
      <w:pPr>
        <w:pStyle w:val="Zkladntext"/>
        <w:rPr>
          <w:rFonts w:asciiTheme="minorHAnsi" w:hAnsiTheme="minorHAnsi"/>
        </w:rPr>
      </w:pPr>
      <w:r w:rsidRPr="007F6B5F">
        <w:rPr>
          <w:rFonts w:asciiTheme="minorHAnsi" w:hAnsiTheme="minorHAnsi"/>
          <w:szCs w:val="18"/>
        </w:rPr>
        <w:t xml:space="preserve"> </w:t>
      </w:r>
    </w:p>
    <w:p w:rsidR="00AD0E02" w:rsidRPr="007F6B5F" w:rsidRDefault="00AD0E02" w:rsidP="005F6EFD">
      <w:pPr>
        <w:pStyle w:val="Pismenka"/>
        <w:ind w:left="425" w:hanging="425"/>
        <w:rPr>
          <w:rFonts w:asciiTheme="minorHAnsi" w:hAnsiTheme="minorHAnsi"/>
        </w:rPr>
      </w:pPr>
      <w:r w:rsidRPr="007F6B5F">
        <w:rPr>
          <w:rFonts w:asciiTheme="minorHAnsi" w:hAnsiTheme="minorHAnsi"/>
        </w:rPr>
        <w:t>Výdavky budúcich období a výnosy budúcich období</w:t>
      </w:r>
    </w:p>
    <w:p w:rsidR="00AD0E02" w:rsidRPr="007F6B5F" w:rsidRDefault="00AD0E02" w:rsidP="005F6EFD">
      <w:pPr>
        <w:pStyle w:val="Zkladntext"/>
        <w:rPr>
          <w:rFonts w:asciiTheme="minorHAnsi" w:hAnsiTheme="minorHAnsi"/>
        </w:rPr>
      </w:pPr>
      <w:r w:rsidRPr="007F6B5F">
        <w:rPr>
          <w:rFonts w:asciiTheme="minorHAnsi" w:hAnsiTheme="minorHAnsi"/>
        </w:rPr>
        <w:t>Výdavky budúcich období a výnosy budúcich období sa vykazujú vo výške, ktorá je potrebná na dodržanie zásady vecnej a časovej súvislosti s účtovným obdobím.</w:t>
      </w:r>
    </w:p>
    <w:p w:rsidR="00AD0E02" w:rsidRPr="007F6B5F" w:rsidRDefault="00AD0E02" w:rsidP="00AD0E02">
      <w:pPr>
        <w:pStyle w:val="Zkladntext"/>
        <w:rPr>
          <w:rFonts w:asciiTheme="minorHAnsi" w:hAnsiTheme="minorHAnsi"/>
        </w:rPr>
      </w:pPr>
    </w:p>
    <w:p w:rsidR="00AD0E02" w:rsidRPr="007F6B5F" w:rsidRDefault="008031E7" w:rsidP="005F6EFD">
      <w:pPr>
        <w:pStyle w:val="Pismenka"/>
        <w:ind w:left="425" w:hanging="425"/>
        <w:rPr>
          <w:rFonts w:asciiTheme="minorHAnsi" w:hAnsiTheme="minorHAnsi"/>
        </w:rPr>
      </w:pPr>
      <w:r w:rsidRPr="007F6B5F">
        <w:rPr>
          <w:rFonts w:asciiTheme="minorHAnsi" w:hAnsiTheme="minorHAnsi"/>
        </w:rPr>
        <w:t>Prenájom (lízing)</w:t>
      </w:r>
    </w:p>
    <w:p w:rsidR="008031E7" w:rsidRPr="007F6B5F" w:rsidRDefault="008031E7" w:rsidP="005F6EFD">
      <w:pPr>
        <w:pStyle w:val="Zkladntext"/>
        <w:rPr>
          <w:rFonts w:asciiTheme="minorHAnsi" w:hAnsiTheme="minorHAnsi"/>
        </w:rPr>
      </w:pPr>
      <w:r w:rsidRPr="007F6B5F">
        <w:rPr>
          <w:rFonts w:asciiTheme="minorHAnsi" w:hAnsiTheme="minorHAnsi"/>
        </w:rPr>
        <w:t>Operatívny prenájom. Majetok prenajatý na základe operatívneho prenájmu vykazuje ako svoj majetok jeho vlastník, nie nájomca.</w:t>
      </w:r>
    </w:p>
    <w:p w:rsidR="008031E7" w:rsidRPr="007F6B5F" w:rsidRDefault="008031E7" w:rsidP="008031E7">
      <w:pPr>
        <w:pStyle w:val="Zkladntext"/>
        <w:rPr>
          <w:rFonts w:asciiTheme="minorHAnsi" w:hAnsiTheme="minorHAnsi"/>
        </w:rPr>
      </w:pPr>
    </w:p>
    <w:p w:rsidR="00AD0E02" w:rsidRPr="007F6B5F" w:rsidRDefault="008031E7" w:rsidP="008031E7">
      <w:pPr>
        <w:pStyle w:val="Zkladntext"/>
        <w:rPr>
          <w:rFonts w:asciiTheme="minorHAnsi" w:hAnsiTheme="minorHAnsi"/>
        </w:rPr>
      </w:pPr>
      <w:r w:rsidRPr="007F6B5F">
        <w:rPr>
          <w:rFonts w:asciiTheme="minorHAnsi" w:hAnsiTheme="minorHAnsi"/>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8031E7" w:rsidRPr="007F6B5F" w:rsidRDefault="008031E7" w:rsidP="008031E7">
      <w:pPr>
        <w:pStyle w:val="Zkladntext"/>
        <w:rPr>
          <w:rFonts w:asciiTheme="minorHAnsi" w:hAnsiTheme="minorHAnsi"/>
        </w:rPr>
      </w:pPr>
    </w:p>
    <w:p w:rsidR="00AD0E02" w:rsidRPr="007F6B5F" w:rsidRDefault="00AD0E02" w:rsidP="005F6EFD">
      <w:pPr>
        <w:pStyle w:val="Pismenka"/>
        <w:ind w:left="425" w:hanging="425"/>
        <w:rPr>
          <w:rFonts w:asciiTheme="minorHAnsi" w:hAnsiTheme="minorHAnsi"/>
        </w:rPr>
      </w:pPr>
      <w:r w:rsidRPr="007F6B5F">
        <w:rPr>
          <w:rFonts w:asciiTheme="minorHAnsi" w:hAnsiTheme="minorHAnsi"/>
        </w:rPr>
        <w:t>Cudzia mena</w:t>
      </w:r>
    </w:p>
    <w:p w:rsidR="008031E7" w:rsidRPr="007F6B5F" w:rsidRDefault="008031E7" w:rsidP="005F6EFD">
      <w:pPr>
        <w:pStyle w:val="Pismenka"/>
        <w:numPr>
          <w:ilvl w:val="0"/>
          <w:numId w:val="0"/>
        </w:numPr>
        <w:ind w:left="426"/>
        <w:rPr>
          <w:rFonts w:asciiTheme="minorHAnsi" w:hAnsiTheme="minorHAnsi"/>
          <w:b w:val="0"/>
        </w:rPr>
      </w:pPr>
      <w:r w:rsidRPr="007F6B5F">
        <w:rPr>
          <w:rFonts w:asciiTheme="minorHAnsi" w:hAnsiTheme="minorHAnsi"/>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031E7" w:rsidRPr="007F6B5F" w:rsidRDefault="008031E7" w:rsidP="008031E7">
      <w:pPr>
        <w:pStyle w:val="Pismenka"/>
        <w:numPr>
          <w:ilvl w:val="0"/>
          <w:numId w:val="0"/>
        </w:numPr>
        <w:ind w:left="426"/>
        <w:rPr>
          <w:rFonts w:asciiTheme="minorHAnsi" w:hAnsiTheme="minorHAnsi"/>
          <w:b w:val="0"/>
        </w:rPr>
      </w:pPr>
    </w:p>
    <w:p w:rsidR="008031E7" w:rsidRPr="007F6B5F" w:rsidRDefault="008031E7" w:rsidP="008031E7">
      <w:pPr>
        <w:pStyle w:val="Pismenka"/>
        <w:numPr>
          <w:ilvl w:val="0"/>
          <w:numId w:val="0"/>
        </w:numPr>
        <w:ind w:left="426"/>
        <w:rPr>
          <w:rFonts w:asciiTheme="minorHAnsi" w:hAnsiTheme="minorHAnsi"/>
          <w:b w:val="0"/>
        </w:rPr>
      </w:pPr>
      <w:r w:rsidRPr="007F6B5F">
        <w:rPr>
          <w:rFonts w:asciiTheme="minorHAnsi" w:hAnsiTheme="minorHAnsi"/>
          <w:b w:val="0"/>
        </w:rPr>
        <w:t>Na ocenenie prírastku cudzej meny nakúpenej za euro sa použije kurz, za ktorý bola táto cudzia mena nakúpená.</w:t>
      </w:r>
    </w:p>
    <w:p w:rsidR="008031E7" w:rsidRPr="007F6B5F" w:rsidRDefault="008031E7" w:rsidP="008031E7">
      <w:pPr>
        <w:pStyle w:val="Pismenka"/>
        <w:numPr>
          <w:ilvl w:val="0"/>
          <w:numId w:val="0"/>
        </w:numPr>
        <w:ind w:left="426"/>
        <w:rPr>
          <w:rFonts w:asciiTheme="minorHAnsi" w:hAnsiTheme="minorHAnsi"/>
          <w:b w:val="0"/>
        </w:rPr>
      </w:pPr>
    </w:p>
    <w:p w:rsidR="008031E7" w:rsidRPr="007F6B5F" w:rsidRDefault="008031E7" w:rsidP="008031E7">
      <w:pPr>
        <w:pStyle w:val="Pismenka"/>
        <w:numPr>
          <w:ilvl w:val="0"/>
          <w:numId w:val="0"/>
        </w:numPr>
        <w:ind w:left="426"/>
        <w:rPr>
          <w:rFonts w:asciiTheme="minorHAnsi" w:hAnsiTheme="minorHAnsi"/>
          <w:b w:val="0"/>
        </w:rPr>
      </w:pPr>
      <w:r w:rsidRPr="007F6B5F">
        <w:rPr>
          <w:rFonts w:asciiTheme="minorHAnsi" w:hAnsiTheme="minorHAnsi"/>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031E7" w:rsidRPr="007F6B5F" w:rsidRDefault="008031E7" w:rsidP="008031E7">
      <w:pPr>
        <w:pStyle w:val="Pismenka"/>
        <w:numPr>
          <w:ilvl w:val="0"/>
          <w:numId w:val="0"/>
        </w:numPr>
        <w:ind w:left="426"/>
        <w:rPr>
          <w:rFonts w:asciiTheme="minorHAnsi" w:hAnsiTheme="minorHAnsi"/>
          <w:b w:val="0"/>
        </w:rPr>
      </w:pPr>
    </w:p>
    <w:p w:rsidR="008031E7" w:rsidRPr="007F6B5F" w:rsidRDefault="008031E7" w:rsidP="008031E7">
      <w:pPr>
        <w:pStyle w:val="Pismenka"/>
        <w:numPr>
          <w:ilvl w:val="0"/>
          <w:numId w:val="0"/>
        </w:numPr>
        <w:ind w:left="426"/>
        <w:rPr>
          <w:rFonts w:asciiTheme="minorHAnsi" w:hAnsiTheme="minorHAnsi"/>
          <w:b w:val="0"/>
        </w:rPr>
      </w:pPr>
      <w:r w:rsidRPr="007F6B5F">
        <w:rPr>
          <w:rFonts w:asciiTheme="minorHAnsi" w:hAnsiTheme="minorHAnsi"/>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031E7" w:rsidRPr="007F6B5F" w:rsidRDefault="008031E7" w:rsidP="008031E7">
      <w:pPr>
        <w:pStyle w:val="Pismenka"/>
        <w:numPr>
          <w:ilvl w:val="0"/>
          <w:numId w:val="0"/>
        </w:numPr>
        <w:ind w:left="426"/>
        <w:rPr>
          <w:rFonts w:asciiTheme="minorHAnsi" w:hAnsiTheme="minorHAnsi"/>
          <w:b w:val="0"/>
        </w:rPr>
      </w:pPr>
    </w:p>
    <w:p w:rsidR="008031E7" w:rsidRPr="007F6B5F" w:rsidRDefault="008031E7" w:rsidP="008031E7">
      <w:pPr>
        <w:pStyle w:val="Pismenka"/>
        <w:numPr>
          <w:ilvl w:val="0"/>
          <w:numId w:val="0"/>
        </w:numPr>
        <w:ind w:left="426"/>
        <w:rPr>
          <w:rFonts w:asciiTheme="minorHAnsi" w:hAnsiTheme="minorHAnsi"/>
          <w:b w:val="0"/>
        </w:rPr>
      </w:pPr>
      <w:r w:rsidRPr="007F6B5F">
        <w:rPr>
          <w:rFonts w:asciiTheme="minorHAnsi" w:hAnsiTheme="minorHAnsi"/>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8031E7" w:rsidRPr="007F6B5F" w:rsidRDefault="008031E7" w:rsidP="008031E7">
      <w:pPr>
        <w:pStyle w:val="Pismenka"/>
        <w:numPr>
          <w:ilvl w:val="0"/>
          <w:numId w:val="0"/>
        </w:numPr>
        <w:ind w:left="426"/>
        <w:rPr>
          <w:rFonts w:asciiTheme="minorHAnsi" w:hAnsiTheme="minorHAnsi"/>
          <w:b w:val="0"/>
        </w:rPr>
      </w:pPr>
    </w:p>
    <w:p w:rsidR="00AD0E02" w:rsidRPr="007F6B5F" w:rsidRDefault="008031E7" w:rsidP="008031E7">
      <w:pPr>
        <w:pStyle w:val="Zkladntext"/>
        <w:rPr>
          <w:rFonts w:asciiTheme="minorHAnsi" w:hAnsiTheme="minorHAnsi"/>
        </w:rPr>
      </w:pPr>
      <w:r w:rsidRPr="007F6B5F">
        <w:rPr>
          <w:rFonts w:asciiTheme="minorHAnsi" w:hAnsiTheme="minorHAnsi"/>
        </w:rPr>
        <w:t>Prijaté a poskytnuté preddavky v cudzej mene na účet zriadený v eurách a z účtu zriadeného v eurách sa prepočítavajú na menu euro kurzom, za ktorý boli tieto hodnoty nakúpené alebo predané.</w:t>
      </w:r>
    </w:p>
    <w:p w:rsidR="008031E7" w:rsidRPr="007F6B5F" w:rsidRDefault="008031E7" w:rsidP="008031E7">
      <w:pPr>
        <w:pStyle w:val="Zkladntext"/>
        <w:rPr>
          <w:rFonts w:asciiTheme="minorHAnsi" w:hAnsiTheme="minorHAnsi"/>
        </w:rPr>
      </w:pPr>
    </w:p>
    <w:p w:rsidR="00AD0E02" w:rsidRPr="007F6B5F" w:rsidRDefault="00AD0E02" w:rsidP="005F6EFD">
      <w:pPr>
        <w:pStyle w:val="Pismenka"/>
        <w:ind w:left="425" w:hanging="425"/>
        <w:rPr>
          <w:rFonts w:asciiTheme="minorHAnsi" w:hAnsiTheme="minorHAnsi"/>
        </w:rPr>
      </w:pPr>
      <w:r w:rsidRPr="007F6B5F">
        <w:rPr>
          <w:rFonts w:asciiTheme="minorHAnsi" w:hAnsiTheme="minorHAnsi"/>
        </w:rPr>
        <w:t>Výnosy</w:t>
      </w:r>
    </w:p>
    <w:p w:rsidR="008031E7" w:rsidRPr="007F6B5F" w:rsidRDefault="008031E7" w:rsidP="005F6EFD">
      <w:pPr>
        <w:pStyle w:val="Zkladntext"/>
        <w:rPr>
          <w:rFonts w:asciiTheme="minorHAnsi" w:hAnsiTheme="minorHAnsi"/>
          <w:sz w:val="16"/>
          <w:szCs w:val="16"/>
        </w:rPr>
      </w:pPr>
      <w:bookmarkStart w:id="4" w:name="_Toc530739900"/>
      <w:r w:rsidRPr="007F6B5F">
        <w:rPr>
          <w:rFonts w:asciiTheme="minorHAnsi" w:hAnsiTheme="minorHAnsi"/>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D0E02" w:rsidRPr="007F6B5F" w:rsidRDefault="00AD0E02" w:rsidP="00AD0E02">
      <w:pPr>
        <w:pStyle w:val="Zkladntext"/>
        <w:ind w:left="0"/>
        <w:rPr>
          <w:rFonts w:asciiTheme="minorHAnsi" w:hAnsiTheme="minorHAnsi"/>
        </w:rPr>
      </w:pPr>
    </w:p>
    <w:p w:rsidR="00AD0E02" w:rsidRPr="007F6B5F" w:rsidRDefault="00AD0E02" w:rsidP="00C369A9">
      <w:pPr>
        <w:pStyle w:val="Nadpis1"/>
        <w:numPr>
          <w:ilvl w:val="0"/>
          <w:numId w:val="25"/>
        </w:numPr>
        <w:spacing w:before="240" w:after="240"/>
        <w:ind w:left="426" w:hanging="426"/>
        <w:rPr>
          <w:rFonts w:asciiTheme="minorHAnsi" w:hAnsiTheme="minorHAnsi"/>
        </w:rPr>
      </w:pPr>
      <w:r w:rsidRPr="007F6B5F">
        <w:rPr>
          <w:rFonts w:asciiTheme="minorHAnsi" w:hAnsiTheme="minorHAnsi"/>
        </w:rPr>
        <w:lastRenderedPageBreak/>
        <w:t>informácie o údajoch na strane aktív súvahy</w:t>
      </w:r>
      <w:bookmarkEnd w:id="4"/>
    </w:p>
    <w:p w:rsidR="00AD0E02" w:rsidRPr="007F6B5F" w:rsidRDefault="00AD0E02" w:rsidP="005F6EFD">
      <w:pPr>
        <w:pStyle w:val="Nadpis2"/>
        <w:numPr>
          <w:ilvl w:val="0"/>
          <w:numId w:val="29"/>
        </w:numPr>
        <w:tabs>
          <w:tab w:val="clear" w:pos="360"/>
          <w:tab w:val="num" w:pos="426"/>
          <w:tab w:val="num" w:pos="502"/>
        </w:tabs>
        <w:rPr>
          <w:rFonts w:asciiTheme="minorHAnsi" w:hAnsiTheme="minorHAnsi"/>
        </w:rPr>
      </w:pPr>
      <w:bookmarkStart w:id="5" w:name="_Toc530739901"/>
      <w:r w:rsidRPr="007F6B5F">
        <w:rPr>
          <w:rFonts w:asciiTheme="minorHAnsi" w:hAnsiTheme="minorHAnsi"/>
        </w:rPr>
        <w:t>Dlhodobý nehmotný majetok a dlhodobý hmotný majetok</w:t>
      </w:r>
      <w:bookmarkEnd w:id="5"/>
    </w:p>
    <w:p w:rsidR="005F6EFD" w:rsidRPr="007F6B5F" w:rsidRDefault="00AE4212" w:rsidP="005F6EFD">
      <w:pPr>
        <w:pStyle w:val="Zkladntext"/>
        <w:ind w:left="425"/>
        <w:jc w:val="left"/>
        <w:rPr>
          <w:rFonts w:asciiTheme="minorHAnsi" w:hAnsiTheme="minorHAnsi"/>
        </w:rPr>
      </w:pPr>
      <w:r w:rsidRPr="007F6B5F">
        <w:rPr>
          <w:rFonts w:asciiTheme="minorHAnsi" w:hAnsiTheme="minorHAnsi"/>
        </w:rPr>
        <w:t>Spoločnosť evid</w:t>
      </w:r>
      <w:r w:rsidR="002C5BF6" w:rsidRPr="007F6B5F">
        <w:rPr>
          <w:rFonts w:asciiTheme="minorHAnsi" w:hAnsiTheme="minorHAnsi"/>
        </w:rPr>
        <w:t>uje a nevlastní žiaden</w:t>
      </w:r>
      <w:r w:rsidRPr="007F6B5F">
        <w:rPr>
          <w:rFonts w:asciiTheme="minorHAnsi" w:hAnsiTheme="minorHAnsi"/>
        </w:rPr>
        <w:t xml:space="preserve"> dlhodob</w:t>
      </w:r>
      <w:r w:rsidR="002C5BF6" w:rsidRPr="007F6B5F">
        <w:rPr>
          <w:rFonts w:asciiTheme="minorHAnsi" w:hAnsiTheme="minorHAnsi"/>
        </w:rPr>
        <w:t>ý</w:t>
      </w:r>
      <w:r w:rsidRPr="007F6B5F">
        <w:rPr>
          <w:rFonts w:asciiTheme="minorHAnsi" w:hAnsiTheme="minorHAnsi"/>
        </w:rPr>
        <w:t xml:space="preserve"> hmotn</w:t>
      </w:r>
      <w:r w:rsidR="002C5BF6" w:rsidRPr="007F6B5F">
        <w:rPr>
          <w:rFonts w:asciiTheme="minorHAnsi" w:hAnsiTheme="minorHAnsi"/>
        </w:rPr>
        <w:t>ý</w:t>
      </w:r>
      <w:r w:rsidRPr="007F6B5F">
        <w:rPr>
          <w:rFonts w:asciiTheme="minorHAnsi" w:hAnsiTheme="minorHAnsi"/>
        </w:rPr>
        <w:t xml:space="preserve"> majet</w:t>
      </w:r>
      <w:r w:rsidR="002C5BF6" w:rsidRPr="007F6B5F">
        <w:rPr>
          <w:rFonts w:asciiTheme="minorHAnsi" w:hAnsiTheme="minorHAnsi"/>
        </w:rPr>
        <w:t>o</w:t>
      </w:r>
      <w:r w:rsidRPr="007F6B5F">
        <w:rPr>
          <w:rFonts w:asciiTheme="minorHAnsi" w:hAnsiTheme="minorHAnsi"/>
        </w:rPr>
        <w:t>k</w:t>
      </w:r>
      <w:r w:rsidR="002C5BF6" w:rsidRPr="007F6B5F">
        <w:rPr>
          <w:rFonts w:asciiTheme="minorHAnsi" w:hAnsiTheme="minorHAnsi"/>
        </w:rPr>
        <w:t>.</w:t>
      </w:r>
    </w:p>
    <w:p w:rsidR="005F6EFD" w:rsidRPr="007F6B5F" w:rsidRDefault="005F6EFD" w:rsidP="005F6EFD">
      <w:pPr>
        <w:pStyle w:val="Zkladntext"/>
        <w:ind w:left="0"/>
        <w:jc w:val="left"/>
        <w:rPr>
          <w:rFonts w:asciiTheme="minorHAnsi" w:hAnsiTheme="minorHAnsi"/>
        </w:rPr>
      </w:pPr>
    </w:p>
    <w:p w:rsidR="005F6EFD" w:rsidRPr="007F6B5F" w:rsidRDefault="005F6EFD" w:rsidP="005F6EFD">
      <w:pPr>
        <w:pStyle w:val="Nadpis2"/>
        <w:ind w:left="425" w:hanging="426"/>
        <w:rPr>
          <w:rFonts w:asciiTheme="minorHAnsi" w:hAnsiTheme="minorHAnsi"/>
        </w:rPr>
      </w:pPr>
      <w:r w:rsidRPr="007F6B5F">
        <w:rPr>
          <w:rFonts w:asciiTheme="minorHAnsi" w:hAnsiTheme="minorHAnsi"/>
        </w:rPr>
        <w:t>Finančné účty</w:t>
      </w:r>
    </w:p>
    <w:p w:rsidR="00CB5861" w:rsidRDefault="005F6EFD" w:rsidP="00B64499">
      <w:pPr>
        <w:pStyle w:val="Zkladntext"/>
        <w:rPr>
          <w:rFonts w:asciiTheme="minorHAnsi" w:hAnsiTheme="minorHAnsi"/>
        </w:rPr>
      </w:pPr>
      <w:r w:rsidRPr="007F6B5F">
        <w:rPr>
          <w:rFonts w:asciiTheme="minorHAnsi" w:hAnsiTheme="minorHAnsi"/>
        </w:rPr>
        <w:t xml:space="preserve">Ako finančné účty sú vykázané peniaze v pokladnici, účty v bankách a cenné papiere. Účtami v bankách môže Spoločnosť voľne disponovať. </w:t>
      </w:r>
    </w:p>
    <w:p w:rsidR="00B64499" w:rsidRPr="007F6B5F" w:rsidRDefault="00B64499" w:rsidP="00B64499">
      <w:pPr>
        <w:pStyle w:val="Zkladntext"/>
        <w:rPr>
          <w:rFonts w:asciiTheme="minorHAnsi" w:hAnsiTheme="minorHAnsi"/>
        </w:rPr>
      </w:pPr>
    </w:p>
    <w:p w:rsidR="00CB5861" w:rsidRPr="007F6B5F" w:rsidRDefault="00CB5861" w:rsidP="00CB5861">
      <w:pPr>
        <w:pStyle w:val="Zkladntext"/>
        <w:rPr>
          <w:rFonts w:asciiTheme="minorHAnsi" w:hAnsiTheme="minorHAnsi"/>
        </w:rPr>
      </w:pPr>
      <w:r w:rsidRPr="007F6B5F">
        <w:rPr>
          <w:rFonts w:asciiTheme="minorHAnsi" w:hAnsiTheme="minorHAnsi"/>
        </w:rPr>
        <w:t>Prehľad jednotlivých položiek finančných účtov:</w:t>
      </w:r>
    </w:p>
    <w:p w:rsidR="00CB5861" w:rsidRPr="007F6B5F" w:rsidRDefault="00CB5861" w:rsidP="00CB5861">
      <w:pPr>
        <w:pStyle w:val="Zkladntext"/>
        <w:rPr>
          <w:rFonts w:asciiTheme="minorHAnsi" w:hAnsiTheme="minorHAnsi"/>
        </w:rPr>
      </w:pPr>
    </w:p>
    <w:bookmarkStart w:id="6" w:name="_MON_1405930822"/>
    <w:bookmarkEnd w:id="6"/>
    <w:p w:rsidR="00CB5861" w:rsidRPr="007F6B5F" w:rsidRDefault="00B64499" w:rsidP="00CB5861">
      <w:pPr>
        <w:pStyle w:val="Zkladntext"/>
        <w:rPr>
          <w:rFonts w:asciiTheme="minorHAnsi" w:hAnsiTheme="minorHAnsi"/>
        </w:rPr>
      </w:pPr>
      <w:r w:rsidRPr="007F6B5F">
        <w:rPr>
          <w:rFonts w:asciiTheme="minorHAnsi" w:hAnsiTheme="minorHAnsi"/>
        </w:rPr>
        <w:object w:dxaOrig="8976" w:dyaOrig="1892">
          <v:shape id="_x0000_i1027" type="#_x0000_t75" style="width:439.5pt;height:102.75pt" o:ole="" o:preferrelative="f">
            <v:imagedata r:id="rId11" o:title=""/>
            <o:lock v:ext="edit" aspectratio="f"/>
          </v:shape>
          <o:OLEObject Type="Embed" ProgID="Excel.Sheet.12" ShapeID="_x0000_i1027" DrawAspect="Content" ObjectID="_1462710418" r:id="rId12"/>
        </w:object>
      </w:r>
    </w:p>
    <w:p w:rsidR="00CB5861" w:rsidRPr="007F6B5F" w:rsidRDefault="00CB5861" w:rsidP="00CB5861">
      <w:pPr>
        <w:pStyle w:val="Zkladntext"/>
        <w:ind w:left="0"/>
        <w:rPr>
          <w:rFonts w:asciiTheme="minorHAnsi" w:hAnsiTheme="minorHAnsi"/>
          <w:b/>
        </w:rPr>
      </w:pPr>
    </w:p>
    <w:p w:rsidR="00CB5861" w:rsidRPr="007F6B5F" w:rsidRDefault="00CB5861" w:rsidP="00971770">
      <w:pPr>
        <w:pStyle w:val="Nadpis2"/>
        <w:rPr>
          <w:rFonts w:asciiTheme="minorHAnsi" w:hAnsiTheme="minorHAnsi"/>
        </w:rPr>
      </w:pPr>
      <w:bookmarkStart w:id="7" w:name="_Toc530739906"/>
      <w:r w:rsidRPr="007F6B5F">
        <w:rPr>
          <w:rFonts w:asciiTheme="minorHAnsi" w:hAnsiTheme="minorHAnsi"/>
        </w:rPr>
        <w:t>Časové rozlíšenie</w:t>
      </w:r>
      <w:bookmarkEnd w:id="7"/>
    </w:p>
    <w:p w:rsidR="00CB5861" w:rsidRPr="007F6B5F" w:rsidRDefault="00CB5861" w:rsidP="00CB5861">
      <w:pPr>
        <w:pStyle w:val="Zkladntext"/>
        <w:rPr>
          <w:rFonts w:asciiTheme="minorHAnsi" w:hAnsiTheme="minorHAnsi"/>
        </w:rPr>
      </w:pPr>
      <w:r w:rsidRPr="007F6B5F">
        <w:rPr>
          <w:rFonts w:asciiTheme="minorHAnsi" w:hAnsiTheme="minorHAnsi"/>
        </w:rPr>
        <w:t>Ide o tieto položky:</w:t>
      </w:r>
    </w:p>
    <w:bookmarkStart w:id="8" w:name="_MON_1394832354"/>
    <w:bookmarkEnd w:id="8"/>
    <w:p w:rsidR="00CB5861" w:rsidRPr="007F6B5F" w:rsidRDefault="00B64499" w:rsidP="00CB5861">
      <w:pPr>
        <w:pStyle w:val="Zkladntext"/>
        <w:rPr>
          <w:rFonts w:asciiTheme="minorHAnsi" w:hAnsiTheme="minorHAnsi"/>
          <w:lang w:val="de-DE"/>
        </w:rPr>
      </w:pPr>
      <w:r w:rsidRPr="007F6B5F">
        <w:rPr>
          <w:rFonts w:asciiTheme="minorHAnsi" w:hAnsiTheme="minorHAnsi"/>
          <w:lang w:val="de-DE"/>
        </w:rPr>
        <w:object w:dxaOrig="8959" w:dyaOrig="3130">
          <v:shape id="_x0000_i1028" type="#_x0000_t75" style="width:438.75pt;height:171.75pt" o:ole="" o:preferrelative="f">
            <v:imagedata r:id="rId13" o:title=""/>
            <o:lock v:ext="edit" aspectratio="f"/>
          </v:shape>
          <o:OLEObject Type="Embed" ProgID="Excel.Sheet.8" ShapeID="_x0000_i1028" DrawAspect="Content" ObjectID="_1462710419" r:id="rId14"/>
        </w:object>
      </w:r>
    </w:p>
    <w:p w:rsidR="00AD0E02" w:rsidRPr="007F6B5F" w:rsidRDefault="00AD0E02" w:rsidP="00A61C01">
      <w:pPr>
        <w:pStyle w:val="Zkladntext"/>
        <w:ind w:left="0"/>
        <w:rPr>
          <w:rFonts w:asciiTheme="minorHAnsi" w:hAnsiTheme="minorHAnsi"/>
        </w:rPr>
      </w:pPr>
    </w:p>
    <w:p w:rsidR="00AD0E02" w:rsidRPr="007F6B5F" w:rsidRDefault="00AD0E02" w:rsidP="00AD0E02">
      <w:pPr>
        <w:pStyle w:val="Nadpis1"/>
        <w:numPr>
          <w:ilvl w:val="0"/>
          <w:numId w:val="0"/>
        </w:numPr>
        <w:rPr>
          <w:rFonts w:asciiTheme="minorHAnsi" w:hAnsiTheme="minorHAnsi"/>
        </w:rPr>
      </w:pPr>
      <w:r w:rsidRPr="007F6B5F">
        <w:rPr>
          <w:rFonts w:asciiTheme="minorHAnsi" w:hAnsiTheme="minorHAnsi"/>
        </w:rPr>
        <w:t>Informácie o údajoch na strane pasív súvahy</w:t>
      </w:r>
    </w:p>
    <w:p w:rsidR="00AD0E02" w:rsidRPr="007F6B5F" w:rsidRDefault="00AD0E02" w:rsidP="00AD0E02">
      <w:pPr>
        <w:pStyle w:val="Zkladntext"/>
        <w:rPr>
          <w:rFonts w:asciiTheme="minorHAnsi" w:hAnsiTheme="minorHAnsi"/>
        </w:rPr>
      </w:pPr>
    </w:p>
    <w:p w:rsidR="00AD0E02" w:rsidRPr="007F6B5F" w:rsidRDefault="00A61C01" w:rsidP="00A61C01">
      <w:pPr>
        <w:pStyle w:val="Nadpis2"/>
        <w:numPr>
          <w:ilvl w:val="0"/>
          <w:numId w:val="0"/>
        </w:numPr>
        <w:ind w:left="426" w:hanging="426"/>
        <w:rPr>
          <w:rFonts w:asciiTheme="minorHAnsi" w:hAnsiTheme="minorHAnsi"/>
        </w:rPr>
      </w:pPr>
      <w:bookmarkStart w:id="9" w:name="_Toc530739908"/>
      <w:r w:rsidRPr="007F6B5F">
        <w:rPr>
          <w:rFonts w:asciiTheme="minorHAnsi" w:hAnsiTheme="minorHAnsi"/>
        </w:rPr>
        <w:t>1.</w:t>
      </w:r>
      <w:r w:rsidRPr="007F6B5F">
        <w:rPr>
          <w:rFonts w:asciiTheme="minorHAnsi" w:hAnsiTheme="minorHAnsi"/>
        </w:rPr>
        <w:tab/>
      </w:r>
      <w:r w:rsidR="00AD0E02" w:rsidRPr="007F6B5F">
        <w:rPr>
          <w:rFonts w:asciiTheme="minorHAnsi" w:hAnsiTheme="minorHAnsi"/>
        </w:rPr>
        <w:t>Vlastné imanie</w:t>
      </w:r>
    </w:p>
    <w:p w:rsidR="000A5EF6" w:rsidRPr="007F6B5F" w:rsidRDefault="000A5EF6" w:rsidP="000A5EF6">
      <w:pPr>
        <w:pStyle w:val="Zkladntext"/>
        <w:ind w:left="425"/>
        <w:rPr>
          <w:rFonts w:asciiTheme="minorHAnsi" w:hAnsiTheme="minorHAnsi"/>
        </w:rPr>
      </w:pPr>
    </w:p>
    <w:p w:rsidR="000A5EF6" w:rsidRPr="007F6B5F" w:rsidRDefault="000A5EF6" w:rsidP="000A5EF6">
      <w:pPr>
        <w:pStyle w:val="Zkladntext"/>
        <w:ind w:left="425"/>
        <w:rPr>
          <w:rFonts w:asciiTheme="minorHAnsi" w:hAnsiTheme="minorHAnsi"/>
        </w:rPr>
      </w:pPr>
      <w:r w:rsidRPr="007F6B5F">
        <w:rPr>
          <w:rFonts w:asciiTheme="minorHAnsi" w:hAnsiTheme="minorHAnsi"/>
        </w:rPr>
        <w:t>Prehľad o pohybe vlastného imania v priebehu účtovného obdobia je uvedený v nasledujúcej tabuľke:</w:t>
      </w:r>
    </w:p>
    <w:p w:rsidR="000A5EF6" w:rsidRPr="007F6B5F" w:rsidRDefault="000A5EF6" w:rsidP="000A5EF6">
      <w:pPr>
        <w:pStyle w:val="Zkladntext"/>
        <w:spacing w:after="120"/>
        <w:ind w:left="425"/>
        <w:rPr>
          <w:rFonts w:asciiTheme="minorHAnsi" w:hAnsiTheme="minorHAnsi"/>
        </w:rPr>
      </w:pPr>
    </w:p>
    <w:bookmarkStart w:id="10" w:name="_MON_1405950579"/>
    <w:bookmarkEnd w:id="10"/>
    <w:p w:rsidR="000A5EF6" w:rsidRPr="007F6B5F" w:rsidRDefault="00B64499" w:rsidP="000A5EF6">
      <w:pPr>
        <w:pStyle w:val="Zkladntext"/>
        <w:spacing w:after="120"/>
        <w:ind w:left="425"/>
        <w:rPr>
          <w:rFonts w:asciiTheme="minorHAnsi" w:hAnsiTheme="minorHAnsi"/>
        </w:rPr>
      </w:pPr>
      <w:r w:rsidRPr="007F6B5F">
        <w:rPr>
          <w:rFonts w:asciiTheme="minorHAnsi" w:hAnsiTheme="minorHAnsi"/>
        </w:rPr>
        <w:object w:dxaOrig="9212" w:dyaOrig="7472">
          <v:shape id="_x0000_i1029" type="#_x0000_t75" style="width:437.25pt;height:396.75pt" o:ole="" o:preferrelative="f">
            <v:imagedata r:id="rId15" o:title=""/>
            <o:lock v:ext="edit" aspectratio="f"/>
          </v:shape>
          <o:OLEObject Type="Embed" ProgID="Excel.Sheet.12" ShapeID="_x0000_i1029" DrawAspect="Content" ObjectID="_1462710420" r:id="rId16"/>
        </w:object>
      </w:r>
    </w:p>
    <w:p w:rsidR="000A5EF6" w:rsidRPr="007F6B5F" w:rsidRDefault="000A5EF6" w:rsidP="000A5EF6">
      <w:pPr>
        <w:pStyle w:val="Zkladntext"/>
        <w:rPr>
          <w:rFonts w:asciiTheme="minorHAnsi" w:hAnsiTheme="minorHAnsi"/>
        </w:rPr>
      </w:pPr>
      <w:r w:rsidRPr="007F6B5F">
        <w:rPr>
          <w:rFonts w:asciiTheme="minorHAnsi" w:hAnsiTheme="minorHAnsi"/>
        </w:rPr>
        <w:t>Účtovn</w:t>
      </w:r>
      <w:r w:rsidR="00623E75">
        <w:rPr>
          <w:rFonts w:asciiTheme="minorHAnsi" w:hAnsiTheme="minorHAnsi"/>
        </w:rPr>
        <w:t>á</w:t>
      </w:r>
      <w:r w:rsidRPr="007F6B5F">
        <w:rPr>
          <w:rFonts w:asciiTheme="minorHAnsi" w:hAnsiTheme="minorHAnsi"/>
        </w:rPr>
        <w:t xml:space="preserve"> </w:t>
      </w:r>
      <w:r w:rsidR="00623E75">
        <w:rPr>
          <w:rFonts w:asciiTheme="minorHAnsi" w:hAnsiTheme="minorHAnsi"/>
        </w:rPr>
        <w:t>strata Spoločnosti</w:t>
      </w:r>
      <w:r w:rsidRPr="007F6B5F">
        <w:rPr>
          <w:rFonts w:asciiTheme="minorHAnsi" w:hAnsiTheme="minorHAnsi"/>
        </w:rPr>
        <w:t xml:space="preserve"> za rok 201</w:t>
      </w:r>
      <w:r w:rsidR="00623E75">
        <w:rPr>
          <w:rFonts w:asciiTheme="minorHAnsi" w:hAnsiTheme="minorHAnsi"/>
        </w:rPr>
        <w:t>2</w:t>
      </w:r>
      <w:r w:rsidRPr="007F6B5F">
        <w:rPr>
          <w:rFonts w:asciiTheme="minorHAnsi" w:hAnsiTheme="minorHAnsi"/>
        </w:rPr>
        <w:t xml:space="preserve"> bol</w:t>
      </w:r>
      <w:r w:rsidR="00623E75">
        <w:rPr>
          <w:rFonts w:asciiTheme="minorHAnsi" w:hAnsiTheme="minorHAnsi"/>
        </w:rPr>
        <w:t>a</w:t>
      </w:r>
      <w:r w:rsidRPr="007F6B5F">
        <w:rPr>
          <w:rFonts w:asciiTheme="minorHAnsi" w:hAnsiTheme="minorHAnsi"/>
        </w:rPr>
        <w:t xml:space="preserve"> </w:t>
      </w:r>
      <w:proofErr w:type="spellStart"/>
      <w:r w:rsidR="00623E75">
        <w:rPr>
          <w:rFonts w:asciiTheme="minorHAnsi" w:hAnsiTheme="minorHAnsi"/>
        </w:rPr>
        <w:t>vysporiadaná</w:t>
      </w:r>
      <w:proofErr w:type="spellEnd"/>
      <w:r w:rsidRPr="007F6B5F">
        <w:rPr>
          <w:rFonts w:asciiTheme="minorHAnsi" w:hAnsiTheme="minorHAnsi"/>
        </w:rPr>
        <w:t xml:space="preserve"> takto:</w:t>
      </w:r>
    </w:p>
    <w:p w:rsidR="000A5EF6" w:rsidRPr="007F6B5F" w:rsidRDefault="000A5EF6" w:rsidP="000A5EF6">
      <w:pPr>
        <w:pStyle w:val="Zkladntext"/>
        <w:rPr>
          <w:rFonts w:asciiTheme="minorHAnsi" w:hAnsiTheme="minorHAnsi"/>
        </w:rPr>
      </w:pPr>
    </w:p>
    <w:bookmarkStart w:id="11" w:name="_MON_1405948107"/>
    <w:bookmarkEnd w:id="11"/>
    <w:p w:rsidR="000A5EF6" w:rsidRPr="007F6B5F" w:rsidRDefault="00623E75" w:rsidP="000A5EF6">
      <w:pPr>
        <w:pStyle w:val="Zkladntext"/>
        <w:rPr>
          <w:rFonts w:asciiTheme="minorHAnsi" w:hAnsiTheme="minorHAnsi"/>
        </w:rPr>
      </w:pPr>
      <w:r w:rsidRPr="007F6B5F">
        <w:rPr>
          <w:rFonts w:asciiTheme="minorHAnsi" w:hAnsiTheme="minorHAnsi"/>
        </w:rPr>
        <w:object w:dxaOrig="8845" w:dyaOrig="711">
          <v:shape id="_x0000_i1030" type="#_x0000_t75" style="width:433.5pt;height:36pt" o:ole="" o:preferrelative="f">
            <v:imagedata r:id="rId17" o:title=""/>
          </v:shape>
          <o:OLEObject Type="Embed" ProgID="Excel.Sheet.12" ShapeID="_x0000_i1030" DrawAspect="Content" ObjectID="_1462710421" r:id="rId18"/>
        </w:object>
      </w:r>
    </w:p>
    <w:p w:rsidR="000A5EF6" w:rsidRPr="007F6B5F" w:rsidRDefault="000A5EF6" w:rsidP="000A5EF6">
      <w:pPr>
        <w:pStyle w:val="Zkladntext"/>
        <w:rPr>
          <w:rFonts w:asciiTheme="minorHAnsi" w:hAnsiTheme="minorHAnsi"/>
        </w:rPr>
      </w:pPr>
    </w:p>
    <w:bookmarkStart w:id="12" w:name="_MON_1405948211"/>
    <w:bookmarkEnd w:id="12"/>
    <w:p w:rsidR="00AD0E02" w:rsidRPr="007F6B5F" w:rsidRDefault="00623E75" w:rsidP="005F6EFD">
      <w:pPr>
        <w:pStyle w:val="Zkladntext"/>
        <w:rPr>
          <w:rFonts w:asciiTheme="minorHAnsi" w:hAnsiTheme="minorHAnsi"/>
        </w:rPr>
      </w:pPr>
      <w:r w:rsidRPr="001C0A6A">
        <w:object w:dxaOrig="8847" w:dyaOrig="2122">
          <v:shape id="_x0000_i1031" type="#_x0000_t75" style="width:437.25pt;height:117pt" o:ole="" o:preferrelative="f">
            <v:imagedata r:id="rId19" o:title=""/>
            <o:lock v:ext="edit" aspectratio="f"/>
          </v:shape>
          <o:OLEObject Type="Embed" ProgID="Excel.Sheet.12" ShapeID="_x0000_i1031" DrawAspect="Content" ObjectID="_1462710422" r:id="rId20"/>
        </w:object>
      </w:r>
    </w:p>
    <w:p w:rsidR="005F6EFD" w:rsidRPr="007F6B5F" w:rsidRDefault="005F6EFD" w:rsidP="005F6EFD">
      <w:pPr>
        <w:pStyle w:val="Zkladntext"/>
        <w:rPr>
          <w:rFonts w:asciiTheme="minorHAnsi" w:hAnsiTheme="minorHAnsi"/>
        </w:rPr>
      </w:pPr>
    </w:p>
    <w:p w:rsidR="00AD0E02" w:rsidRPr="007F6B5F" w:rsidRDefault="00AD0E02" w:rsidP="00AD0E02">
      <w:pPr>
        <w:pStyle w:val="Nadpis2"/>
        <w:numPr>
          <w:ilvl w:val="0"/>
          <w:numId w:val="0"/>
        </w:numPr>
        <w:ind w:left="360" w:hanging="360"/>
        <w:rPr>
          <w:rFonts w:asciiTheme="minorHAnsi" w:hAnsiTheme="minorHAnsi"/>
        </w:rPr>
      </w:pPr>
      <w:r w:rsidRPr="007F6B5F">
        <w:rPr>
          <w:rFonts w:asciiTheme="minorHAnsi" w:hAnsiTheme="minorHAnsi"/>
        </w:rPr>
        <w:t xml:space="preserve">2. </w:t>
      </w:r>
      <w:r w:rsidRPr="007F6B5F">
        <w:rPr>
          <w:rFonts w:asciiTheme="minorHAnsi" w:hAnsiTheme="minorHAnsi"/>
        </w:rPr>
        <w:tab/>
        <w:t>Rezervy</w:t>
      </w:r>
      <w:bookmarkEnd w:id="9"/>
    </w:p>
    <w:p w:rsidR="00AD0E02" w:rsidRPr="007F6B5F" w:rsidRDefault="00AD0E02" w:rsidP="006017C7">
      <w:pPr>
        <w:pStyle w:val="Zkladntext"/>
        <w:ind w:left="0" w:firstLine="360"/>
        <w:rPr>
          <w:rFonts w:asciiTheme="minorHAnsi" w:hAnsiTheme="minorHAnsi"/>
        </w:rPr>
      </w:pPr>
      <w:r w:rsidRPr="007F6B5F">
        <w:rPr>
          <w:rFonts w:asciiTheme="minorHAnsi" w:hAnsiTheme="minorHAnsi"/>
        </w:rPr>
        <w:t>Spoločnosť netvorila žiadne rezervy.</w:t>
      </w:r>
    </w:p>
    <w:p w:rsidR="00AD0E02" w:rsidRPr="007F6B5F" w:rsidRDefault="00AD0E02" w:rsidP="00AD0E02">
      <w:pPr>
        <w:pStyle w:val="Zkladntext"/>
        <w:rPr>
          <w:rFonts w:asciiTheme="minorHAnsi" w:hAnsiTheme="minorHAnsi"/>
        </w:rPr>
      </w:pPr>
    </w:p>
    <w:p w:rsidR="00AD0E02" w:rsidRPr="007F6B5F" w:rsidRDefault="00AD0E02" w:rsidP="00AD0E02">
      <w:pPr>
        <w:pStyle w:val="Zkladntext"/>
        <w:ind w:left="0"/>
        <w:rPr>
          <w:rFonts w:asciiTheme="minorHAnsi" w:hAnsiTheme="minorHAnsi"/>
        </w:rPr>
      </w:pPr>
    </w:p>
    <w:p w:rsidR="00AD0E02" w:rsidRPr="007F6B5F" w:rsidRDefault="00AD0E02" w:rsidP="00AD0E02">
      <w:pPr>
        <w:pStyle w:val="Nadpis2"/>
        <w:numPr>
          <w:ilvl w:val="0"/>
          <w:numId w:val="0"/>
        </w:numPr>
        <w:ind w:left="360" w:hanging="360"/>
        <w:rPr>
          <w:rFonts w:asciiTheme="minorHAnsi" w:hAnsiTheme="minorHAnsi"/>
        </w:rPr>
      </w:pPr>
      <w:bookmarkStart w:id="13" w:name="_Toc530739909"/>
      <w:r w:rsidRPr="007F6B5F">
        <w:rPr>
          <w:rFonts w:asciiTheme="minorHAnsi" w:hAnsiTheme="minorHAnsi"/>
        </w:rPr>
        <w:t xml:space="preserve">3. </w:t>
      </w:r>
      <w:r w:rsidRPr="007F6B5F">
        <w:rPr>
          <w:rFonts w:asciiTheme="minorHAnsi" w:hAnsiTheme="minorHAnsi"/>
        </w:rPr>
        <w:tab/>
        <w:t>Záväzky</w:t>
      </w:r>
      <w:bookmarkEnd w:id="13"/>
    </w:p>
    <w:p w:rsidR="00080172" w:rsidRPr="007F6B5F" w:rsidRDefault="00080172" w:rsidP="006017C7">
      <w:pPr>
        <w:pStyle w:val="Zkladntext"/>
        <w:ind w:left="0" w:firstLine="360"/>
        <w:rPr>
          <w:rFonts w:asciiTheme="minorHAnsi" w:hAnsiTheme="minorHAnsi"/>
        </w:rPr>
      </w:pPr>
      <w:r w:rsidRPr="007F6B5F">
        <w:rPr>
          <w:rFonts w:asciiTheme="minorHAnsi" w:hAnsiTheme="minorHAnsi"/>
        </w:rPr>
        <w:t>Štruktúra záväzkov</w:t>
      </w:r>
      <w:r w:rsidR="006017C7" w:rsidRPr="007F6B5F">
        <w:rPr>
          <w:rFonts w:asciiTheme="minorHAnsi" w:hAnsiTheme="minorHAnsi"/>
        </w:rPr>
        <w:t xml:space="preserve"> </w:t>
      </w:r>
      <w:r w:rsidRPr="007F6B5F">
        <w:rPr>
          <w:rFonts w:asciiTheme="minorHAnsi" w:hAnsiTheme="minorHAnsi"/>
        </w:rPr>
        <w:t>podľa zostatkovej doby splatnosti je uvedená v nasledujúcej tabuľke:</w:t>
      </w:r>
    </w:p>
    <w:p w:rsidR="00080172" w:rsidRPr="007F6B5F" w:rsidRDefault="00080172" w:rsidP="00080172">
      <w:pPr>
        <w:pStyle w:val="Zkladntext"/>
        <w:rPr>
          <w:rFonts w:asciiTheme="minorHAnsi" w:hAnsiTheme="minorHAnsi"/>
        </w:rPr>
      </w:pPr>
    </w:p>
    <w:p w:rsidR="00034094" w:rsidRPr="007F6B5F" w:rsidRDefault="00034094" w:rsidP="00DF1851">
      <w:pPr>
        <w:pStyle w:val="Zkladntext"/>
        <w:rPr>
          <w:rFonts w:asciiTheme="minorHAnsi" w:hAnsiTheme="minorHAnsi"/>
        </w:rPr>
      </w:pPr>
    </w:p>
    <w:p w:rsidR="00034094" w:rsidRPr="007F6B5F" w:rsidRDefault="00034094" w:rsidP="00DF1851">
      <w:pPr>
        <w:pStyle w:val="Zkladntext"/>
        <w:rPr>
          <w:rFonts w:asciiTheme="minorHAnsi" w:hAnsiTheme="minorHAnsi"/>
        </w:rPr>
      </w:pPr>
    </w:p>
    <w:bookmarkStart w:id="14" w:name="_MON_1394861934"/>
    <w:bookmarkEnd w:id="14"/>
    <w:p w:rsidR="00080172" w:rsidRPr="007F6B5F" w:rsidRDefault="002E3BD6" w:rsidP="00DF1851">
      <w:pPr>
        <w:pStyle w:val="Zkladntext"/>
        <w:rPr>
          <w:rFonts w:asciiTheme="minorHAnsi" w:hAnsiTheme="minorHAnsi"/>
        </w:rPr>
      </w:pPr>
      <w:r w:rsidRPr="007F6B5F">
        <w:rPr>
          <w:rFonts w:asciiTheme="minorHAnsi" w:hAnsiTheme="minorHAnsi"/>
        </w:rPr>
        <w:object w:dxaOrig="8897" w:dyaOrig="2847">
          <v:shape id="_x0000_i1036" type="#_x0000_t75" style="width:438pt;height:156.75pt" o:ole="" o:preferrelative="f">
            <v:imagedata r:id="rId21" o:title=""/>
            <o:lock v:ext="edit" aspectratio="f"/>
          </v:shape>
          <o:OLEObject Type="Embed" ProgID="Excel.Sheet.8" ShapeID="_x0000_i1036" DrawAspect="Content" ObjectID="_1462710423" r:id="rId22"/>
        </w:object>
      </w:r>
    </w:p>
    <w:p w:rsidR="00034094" w:rsidRPr="007F6B5F" w:rsidRDefault="00034094" w:rsidP="00DF1851">
      <w:pPr>
        <w:pStyle w:val="Zkladntext"/>
        <w:rPr>
          <w:rFonts w:asciiTheme="minorHAnsi" w:hAnsiTheme="minorHAnsi"/>
        </w:rPr>
      </w:pPr>
    </w:p>
    <w:p w:rsidR="00034094" w:rsidRPr="007F6B5F" w:rsidRDefault="00034094" w:rsidP="00034094">
      <w:pPr>
        <w:pStyle w:val="Nadpis2"/>
        <w:rPr>
          <w:rFonts w:asciiTheme="minorHAnsi" w:hAnsiTheme="minorHAnsi"/>
        </w:rPr>
      </w:pPr>
      <w:bookmarkStart w:id="15" w:name="_Toc530739911"/>
      <w:r w:rsidRPr="007F6B5F">
        <w:rPr>
          <w:rFonts w:asciiTheme="minorHAnsi" w:hAnsiTheme="minorHAnsi"/>
        </w:rPr>
        <w:t>Sociálny fond</w:t>
      </w:r>
      <w:bookmarkEnd w:id="15"/>
    </w:p>
    <w:p w:rsidR="00034094" w:rsidRPr="007F6B5F" w:rsidRDefault="00034094" w:rsidP="00623E75">
      <w:pPr>
        <w:pStyle w:val="Zkladntext"/>
        <w:rPr>
          <w:rFonts w:asciiTheme="minorHAnsi" w:hAnsiTheme="minorHAnsi"/>
        </w:rPr>
      </w:pPr>
      <w:r w:rsidRPr="007F6B5F">
        <w:rPr>
          <w:rFonts w:asciiTheme="minorHAnsi" w:hAnsiTheme="minorHAnsi"/>
        </w:rPr>
        <w:t>Nakoľko Spoločnosť nezamestnáva žiadneho zamestnanca v hlavnom pracovnom pomere stav dlhodobého záväzku bol v roku 201</w:t>
      </w:r>
      <w:r w:rsidR="00623E75">
        <w:rPr>
          <w:rFonts w:asciiTheme="minorHAnsi" w:hAnsiTheme="minorHAnsi"/>
        </w:rPr>
        <w:t>3</w:t>
      </w:r>
      <w:r w:rsidRPr="007F6B5F">
        <w:rPr>
          <w:rFonts w:asciiTheme="minorHAnsi" w:hAnsiTheme="minorHAnsi"/>
        </w:rPr>
        <w:t xml:space="preserve"> bez pohybu. Stav sociálneho fondu je znázornený v nasledujúcom prehľade:</w:t>
      </w:r>
    </w:p>
    <w:p w:rsidR="00034094" w:rsidRPr="007F6B5F" w:rsidRDefault="00034094" w:rsidP="00034094">
      <w:pPr>
        <w:pStyle w:val="Zkladntext"/>
        <w:rPr>
          <w:rFonts w:asciiTheme="minorHAnsi" w:hAnsiTheme="minorHAnsi"/>
        </w:rPr>
      </w:pPr>
    </w:p>
    <w:bookmarkStart w:id="16" w:name="_MON_1394861995"/>
    <w:bookmarkEnd w:id="16"/>
    <w:p w:rsidR="00034094" w:rsidRPr="007F6B5F" w:rsidRDefault="00623E75" w:rsidP="00034094">
      <w:pPr>
        <w:pStyle w:val="Zkladntext"/>
        <w:rPr>
          <w:rFonts w:asciiTheme="minorHAnsi" w:hAnsiTheme="minorHAnsi"/>
          <w:lang w:val="de-DE"/>
        </w:rPr>
      </w:pPr>
      <w:r w:rsidRPr="007F6B5F">
        <w:rPr>
          <w:rFonts w:asciiTheme="minorHAnsi" w:hAnsiTheme="minorHAnsi"/>
        </w:rPr>
        <w:object w:dxaOrig="8897" w:dyaOrig="2813">
          <v:shape id="_x0000_i1032" type="#_x0000_t75" style="width:438pt;height:157.5pt" o:ole="" o:preferrelative="f">
            <v:imagedata r:id="rId23" o:title=""/>
            <o:lock v:ext="edit" aspectratio="f"/>
          </v:shape>
          <o:OLEObject Type="Embed" ProgID="Excel.Sheet.8" ShapeID="_x0000_i1032" DrawAspect="Content" ObjectID="_1462710424" r:id="rId24"/>
        </w:object>
      </w:r>
    </w:p>
    <w:p w:rsidR="00034094" w:rsidRPr="007F6B5F" w:rsidRDefault="00034094" w:rsidP="00034094">
      <w:pPr>
        <w:pStyle w:val="Zkladntext"/>
        <w:ind w:left="0"/>
        <w:rPr>
          <w:rFonts w:asciiTheme="minorHAnsi" w:hAnsiTheme="minorHAnsi"/>
        </w:rPr>
      </w:pPr>
    </w:p>
    <w:p w:rsidR="00AD0E02" w:rsidRPr="007F6B5F" w:rsidRDefault="00AD0E02" w:rsidP="00AD0E02">
      <w:pPr>
        <w:pStyle w:val="Nadpis2"/>
        <w:numPr>
          <w:ilvl w:val="0"/>
          <w:numId w:val="0"/>
        </w:numPr>
        <w:ind w:left="360" w:hanging="360"/>
        <w:rPr>
          <w:rFonts w:asciiTheme="minorHAnsi" w:hAnsiTheme="minorHAnsi"/>
        </w:rPr>
      </w:pPr>
      <w:bookmarkStart w:id="17" w:name="_Toc530739912"/>
      <w:r w:rsidRPr="007F6B5F">
        <w:rPr>
          <w:rFonts w:asciiTheme="minorHAnsi" w:hAnsiTheme="minorHAnsi"/>
        </w:rPr>
        <w:t xml:space="preserve">4. </w:t>
      </w:r>
      <w:r w:rsidRPr="007F6B5F">
        <w:rPr>
          <w:rFonts w:asciiTheme="minorHAnsi" w:hAnsiTheme="minorHAnsi"/>
        </w:rPr>
        <w:tab/>
        <w:t>Bankové úvery</w:t>
      </w:r>
      <w:bookmarkEnd w:id="17"/>
    </w:p>
    <w:p w:rsidR="00AD0E02" w:rsidRPr="007F6B5F" w:rsidRDefault="00AD0E02" w:rsidP="00DF1851">
      <w:pPr>
        <w:pStyle w:val="Zkladntext"/>
        <w:ind w:left="360"/>
        <w:rPr>
          <w:rFonts w:asciiTheme="minorHAnsi" w:hAnsiTheme="minorHAnsi"/>
        </w:rPr>
      </w:pPr>
      <w:r w:rsidRPr="007F6B5F">
        <w:rPr>
          <w:rFonts w:asciiTheme="minorHAnsi" w:hAnsiTheme="minorHAnsi"/>
        </w:rPr>
        <w:t>Spoločnosť neeviduje žiadne bankové úvery.</w:t>
      </w:r>
      <w:r w:rsidR="00A503A3" w:rsidRPr="007F6B5F">
        <w:rPr>
          <w:rFonts w:asciiTheme="minorHAnsi" w:hAnsiTheme="minorHAnsi"/>
        </w:rPr>
        <w:t xml:space="preserve"> </w:t>
      </w:r>
    </w:p>
    <w:p w:rsidR="00AD0E02" w:rsidRPr="007F6B5F" w:rsidRDefault="00AD0E02" w:rsidP="00AD0E02">
      <w:pPr>
        <w:pStyle w:val="Zkladntext"/>
        <w:ind w:left="0"/>
        <w:rPr>
          <w:rFonts w:asciiTheme="minorHAnsi" w:hAnsiTheme="minorHAnsi"/>
        </w:rPr>
      </w:pPr>
    </w:p>
    <w:p w:rsidR="00AD0E02" w:rsidRPr="007F6B5F" w:rsidRDefault="00AD0E02" w:rsidP="00971770">
      <w:pPr>
        <w:pStyle w:val="Nadpis2"/>
        <w:numPr>
          <w:ilvl w:val="0"/>
          <w:numId w:val="0"/>
        </w:numPr>
        <w:ind w:left="360" w:hanging="360"/>
        <w:rPr>
          <w:rFonts w:asciiTheme="minorHAnsi" w:hAnsiTheme="minorHAnsi"/>
        </w:rPr>
      </w:pPr>
      <w:bookmarkStart w:id="18" w:name="_Toc530739913"/>
      <w:r w:rsidRPr="007F6B5F">
        <w:rPr>
          <w:rFonts w:asciiTheme="minorHAnsi" w:hAnsiTheme="minorHAnsi"/>
        </w:rPr>
        <w:t xml:space="preserve">5. </w:t>
      </w:r>
      <w:r w:rsidRPr="007F6B5F">
        <w:rPr>
          <w:rFonts w:asciiTheme="minorHAnsi" w:hAnsiTheme="minorHAnsi"/>
        </w:rPr>
        <w:tab/>
        <w:t>Časové rozlíšenie</w:t>
      </w:r>
      <w:bookmarkEnd w:id="18"/>
      <w:r w:rsidRPr="007F6B5F">
        <w:rPr>
          <w:rFonts w:asciiTheme="minorHAnsi" w:hAnsiTheme="minorHAnsi"/>
        </w:rPr>
        <w:t xml:space="preserve"> pasív</w:t>
      </w:r>
    </w:p>
    <w:p w:rsidR="00AD0E02" w:rsidRPr="007F6B5F" w:rsidRDefault="00AD0E02" w:rsidP="00971770">
      <w:pPr>
        <w:pStyle w:val="Zkladntext"/>
        <w:ind w:hanging="66"/>
        <w:rPr>
          <w:rFonts w:asciiTheme="minorHAnsi" w:hAnsiTheme="minorHAnsi"/>
        </w:rPr>
      </w:pPr>
      <w:r w:rsidRPr="007F6B5F">
        <w:rPr>
          <w:rFonts w:asciiTheme="minorHAnsi" w:hAnsiTheme="minorHAnsi"/>
        </w:rPr>
        <w:t>Spoločnosť neúčtovala časové rozlíšenie pasív.</w:t>
      </w:r>
    </w:p>
    <w:p w:rsidR="00AD0E02" w:rsidRPr="007F6B5F" w:rsidRDefault="00AD0E02" w:rsidP="00971770">
      <w:pPr>
        <w:rPr>
          <w:rFonts w:asciiTheme="minorHAnsi" w:hAnsiTheme="minorHAnsi"/>
        </w:rPr>
      </w:pPr>
    </w:p>
    <w:p w:rsidR="00AD0E02" w:rsidRPr="007F6B5F" w:rsidRDefault="00AD0E02" w:rsidP="00AD0E02">
      <w:pPr>
        <w:rPr>
          <w:rFonts w:asciiTheme="minorHAnsi" w:hAnsiTheme="minorHAnsi"/>
        </w:rPr>
      </w:pPr>
      <w:r w:rsidRPr="007F6B5F">
        <w:rPr>
          <w:rFonts w:asciiTheme="minorHAnsi" w:hAnsiTheme="minorHAnsi"/>
        </w:rPr>
        <w:t xml:space="preserve"> </w:t>
      </w:r>
    </w:p>
    <w:p w:rsidR="00AD0E02" w:rsidRPr="007F6B5F" w:rsidRDefault="00AD0E02" w:rsidP="00C369A9">
      <w:pPr>
        <w:pStyle w:val="Nadpis1"/>
        <w:numPr>
          <w:ilvl w:val="0"/>
          <w:numId w:val="25"/>
        </w:numPr>
        <w:ind w:left="360"/>
        <w:rPr>
          <w:rFonts w:asciiTheme="minorHAnsi" w:hAnsiTheme="minorHAnsi"/>
        </w:rPr>
      </w:pPr>
      <w:r w:rsidRPr="007F6B5F">
        <w:rPr>
          <w:rFonts w:asciiTheme="minorHAnsi" w:hAnsiTheme="minorHAnsi"/>
        </w:rPr>
        <w:t>informácie o výnosoch</w:t>
      </w:r>
    </w:p>
    <w:p w:rsidR="00AD0E02" w:rsidRPr="007F6B5F" w:rsidRDefault="00AD0E02" w:rsidP="00AD0E02">
      <w:pPr>
        <w:pStyle w:val="Nadpis2"/>
        <w:numPr>
          <w:ilvl w:val="0"/>
          <w:numId w:val="0"/>
        </w:numPr>
        <w:rPr>
          <w:rFonts w:asciiTheme="minorHAnsi" w:hAnsiTheme="minorHAnsi"/>
        </w:rPr>
      </w:pPr>
      <w:bookmarkStart w:id="19" w:name="_Toc530739914"/>
    </w:p>
    <w:p w:rsidR="00AD0E02" w:rsidRPr="007F6B5F" w:rsidRDefault="00A61C01" w:rsidP="00A61C01">
      <w:pPr>
        <w:pStyle w:val="Nadpis2"/>
        <w:numPr>
          <w:ilvl w:val="0"/>
          <w:numId w:val="0"/>
        </w:numPr>
        <w:ind w:left="426" w:hanging="426"/>
        <w:rPr>
          <w:rFonts w:asciiTheme="minorHAnsi" w:hAnsiTheme="minorHAnsi"/>
        </w:rPr>
      </w:pPr>
      <w:r w:rsidRPr="007F6B5F">
        <w:rPr>
          <w:rFonts w:asciiTheme="minorHAnsi" w:hAnsiTheme="minorHAnsi"/>
        </w:rPr>
        <w:t>1.</w:t>
      </w:r>
      <w:r w:rsidRPr="007F6B5F">
        <w:rPr>
          <w:rFonts w:asciiTheme="minorHAnsi" w:hAnsiTheme="minorHAnsi"/>
        </w:rPr>
        <w:tab/>
      </w:r>
      <w:r w:rsidR="00AD0E02" w:rsidRPr="007F6B5F">
        <w:rPr>
          <w:rFonts w:asciiTheme="minorHAnsi" w:hAnsiTheme="minorHAnsi"/>
        </w:rPr>
        <w:t>Tržby za vlastné výkony a tovar</w:t>
      </w:r>
      <w:bookmarkEnd w:id="19"/>
    </w:p>
    <w:p w:rsidR="00AD0E02" w:rsidRPr="007F6B5F" w:rsidRDefault="00AD0E02" w:rsidP="00AD0E02">
      <w:pPr>
        <w:pStyle w:val="Zkladntext"/>
        <w:rPr>
          <w:rFonts w:asciiTheme="minorHAnsi" w:hAnsiTheme="minorHAnsi"/>
        </w:rPr>
      </w:pPr>
    </w:p>
    <w:p w:rsidR="00034094" w:rsidRPr="007F6B5F" w:rsidRDefault="00034094" w:rsidP="00034094">
      <w:pPr>
        <w:pStyle w:val="Zkladntext"/>
        <w:rPr>
          <w:rFonts w:asciiTheme="minorHAnsi" w:hAnsiTheme="minorHAnsi"/>
        </w:rPr>
      </w:pPr>
      <w:r w:rsidRPr="007F6B5F">
        <w:rPr>
          <w:rFonts w:asciiTheme="minorHAnsi" w:hAnsiTheme="minorHAnsi"/>
        </w:rPr>
        <w:t>Tržby za vlastné výkony podľa jednotlivých typov výkonov a služieb a podľa hlavných teritórií, sú uvedené v nasledujúcej tabuľke:</w:t>
      </w:r>
    </w:p>
    <w:p w:rsidR="00034094" w:rsidRPr="007F6B5F" w:rsidRDefault="00034094" w:rsidP="00034094">
      <w:pPr>
        <w:pStyle w:val="Zkladntext"/>
        <w:rPr>
          <w:rFonts w:asciiTheme="minorHAnsi" w:hAnsiTheme="minorHAnsi"/>
        </w:rPr>
      </w:pPr>
    </w:p>
    <w:p w:rsidR="00034094" w:rsidRPr="007F6B5F" w:rsidRDefault="00034094" w:rsidP="00034094">
      <w:pPr>
        <w:pStyle w:val="Zkladntext"/>
        <w:rPr>
          <w:rFonts w:asciiTheme="minorHAnsi" w:hAnsiTheme="minorHAnsi"/>
        </w:rPr>
      </w:pPr>
    </w:p>
    <w:bookmarkStart w:id="20" w:name="_MON_1405949910"/>
    <w:bookmarkEnd w:id="20"/>
    <w:p w:rsidR="00034094" w:rsidRPr="007F6B5F" w:rsidRDefault="006D2608" w:rsidP="00971770">
      <w:pPr>
        <w:pStyle w:val="Zkladntext"/>
        <w:rPr>
          <w:rFonts w:asciiTheme="minorHAnsi" w:hAnsiTheme="minorHAnsi"/>
        </w:rPr>
      </w:pPr>
      <w:r w:rsidRPr="007F6B5F">
        <w:rPr>
          <w:rFonts w:asciiTheme="minorHAnsi" w:hAnsiTheme="minorHAnsi"/>
        </w:rPr>
        <w:object w:dxaOrig="9547" w:dyaOrig="1966">
          <v:shape id="_x0000_i1033" type="#_x0000_t75" style="width:452.25pt;height:104.25pt" o:ole="" o:preferrelative="f">
            <v:imagedata r:id="rId25" o:title=""/>
            <o:lock v:ext="edit" aspectratio="f"/>
          </v:shape>
          <o:OLEObject Type="Embed" ProgID="Excel.Sheet.12" ShapeID="_x0000_i1033" DrawAspect="Content" ObjectID="_1462710425" r:id="rId26"/>
        </w:object>
      </w:r>
      <w:bookmarkStart w:id="21" w:name="_MON_1394862700"/>
      <w:bookmarkStart w:id="22" w:name="_MON_1394864309"/>
      <w:bookmarkEnd w:id="21"/>
      <w:bookmarkEnd w:id="22"/>
    </w:p>
    <w:p w:rsidR="00AD0E02" w:rsidRPr="007F6B5F" w:rsidRDefault="00AD0E02" w:rsidP="00AD0E02">
      <w:pPr>
        <w:pStyle w:val="Zkladntext"/>
        <w:rPr>
          <w:rFonts w:asciiTheme="minorHAnsi" w:hAnsiTheme="minorHAnsi"/>
        </w:rPr>
      </w:pPr>
    </w:p>
    <w:p w:rsidR="00971770" w:rsidRPr="007F6B5F" w:rsidRDefault="00971770" w:rsidP="00AD0E02">
      <w:pPr>
        <w:pStyle w:val="Zkladntext"/>
        <w:rPr>
          <w:rFonts w:asciiTheme="minorHAnsi" w:hAnsiTheme="minorHAnsi"/>
        </w:rPr>
      </w:pPr>
    </w:p>
    <w:p w:rsidR="00971770" w:rsidRPr="007F6B5F" w:rsidRDefault="00971770" w:rsidP="00AD0E02">
      <w:pPr>
        <w:pStyle w:val="Zkladntext"/>
        <w:rPr>
          <w:rFonts w:asciiTheme="minorHAnsi" w:hAnsiTheme="minorHAnsi"/>
        </w:rPr>
      </w:pPr>
    </w:p>
    <w:p w:rsidR="00971770" w:rsidRPr="007F6B5F" w:rsidRDefault="00971770" w:rsidP="00AD0E02">
      <w:pPr>
        <w:pStyle w:val="Zkladntext"/>
        <w:rPr>
          <w:rFonts w:asciiTheme="minorHAnsi" w:hAnsiTheme="minorHAnsi"/>
        </w:rPr>
      </w:pPr>
    </w:p>
    <w:p w:rsidR="00971770" w:rsidRPr="007F6B5F" w:rsidRDefault="00971770" w:rsidP="00AD0E02">
      <w:pPr>
        <w:pStyle w:val="Zkladntext"/>
        <w:rPr>
          <w:rFonts w:asciiTheme="minorHAnsi" w:hAnsiTheme="minorHAnsi"/>
        </w:rPr>
      </w:pPr>
    </w:p>
    <w:p w:rsidR="00AD0E02" w:rsidRPr="007F6B5F" w:rsidRDefault="00AD0E02" w:rsidP="00C369A9">
      <w:pPr>
        <w:pStyle w:val="Nadpis1"/>
        <w:numPr>
          <w:ilvl w:val="0"/>
          <w:numId w:val="25"/>
        </w:numPr>
        <w:ind w:left="426" w:hanging="426"/>
        <w:rPr>
          <w:rFonts w:asciiTheme="minorHAnsi" w:hAnsiTheme="minorHAnsi"/>
        </w:rPr>
      </w:pPr>
      <w:r w:rsidRPr="007F6B5F">
        <w:rPr>
          <w:rFonts w:asciiTheme="minorHAnsi" w:hAnsiTheme="minorHAnsi"/>
        </w:rPr>
        <w:t>Informácie o nákladoch</w:t>
      </w:r>
    </w:p>
    <w:p w:rsidR="00AD0E02" w:rsidRPr="007F6B5F" w:rsidRDefault="00AD0E02" w:rsidP="00AD0E02">
      <w:pPr>
        <w:pStyle w:val="Zkladntext"/>
        <w:rPr>
          <w:rFonts w:asciiTheme="minorHAnsi" w:hAnsiTheme="minorHAnsi"/>
        </w:rPr>
      </w:pPr>
    </w:p>
    <w:p w:rsidR="00034094" w:rsidRPr="007F6B5F" w:rsidRDefault="00A61C01" w:rsidP="00034094">
      <w:pPr>
        <w:pStyle w:val="Nadpis2"/>
        <w:numPr>
          <w:ilvl w:val="0"/>
          <w:numId w:val="0"/>
        </w:numPr>
        <w:ind w:left="360" w:hanging="360"/>
        <w:rPr>
          <w:rFonts w:asciiTheme="minorHAnsi" w:hAnsiTheme="minorHAnsi"/>
        </w:rPr>
      </w:pPr>
      <w:r w:rsidRPr="007F6B5F">
        <w:rPr>
          <w:rFonts w:asciiTheme="minorHAnsi" w:hAnsiTheme="minorHAnsi"/>
        </w:rPr>
        <w:t xml:space="preserve">1. </w:t>
      </w:r>
      <w:r w:rsidR="00A4024B" w:rsidRPr="007F6B5F">
        <w:rPr>
          <w:rFonts w:asciiTheme="minorHAnsi" w:hAnsiTheme="minorHAnsi"/>
        </w:rPr>
        <w:tab/>
      </w:r>
      <w:r w:rsidR="00034094" w:rsidRPr="007F6B5F">
        <w:rPr>
          <w:rFonts w:asciiTheme="minorHAnsi" w:hAnsiTheme="minorHAnsi"/>
        </w:rPr>
        <w:t>Náklady na poskytnuté služby a ostatné náklady na hospodársku činnosť</w:t>
      </w:r>
    </w:p>
    <w:p w:rsidR="00034094" w:rsidRPr="007F6B5F" w:rsidRDefault="00034094" w:rsidP="00034094">
      <w:pPr>
        <w:pStyle w:val="Zkladntext"/>
        <w:rPr>
          <w:rFonts w:asciiTheme="minorHAnsi" w:hAnsiTheme="minorHAnsi"/>
        </w:rPr>
      </w:pPr>
    </w:p>
    <w:p w:rsidR="00034094" w:rsidRPr="007F6B5F" w:rsidRDefault="00034094" w:rsidP="00034094">
      <w:pPr>
        <w:pStyle w:val="Zkladntext"/>
        <w:rPr>
          <w:rFonts w:asciiTheme="minorHAnsi" w:hAnsiTheme="minorHAnsi"/>
        </w:rPr>
      </w:pPr>
      <w:bookmarkStart w:id="23" w:name="_MON_1394863018"/>
      <w:bookmarkStart w:id="24" w:name="_MON_1394863970"/>
      <w:bookmarkEnd w:id="23"/>
      <w:bookmarkEnd w:id="24"/>
      <w:r w:rsidRPr="007F6B5F">
        <w:rPr>
          <w:rFonts w:asciiTheme="minorHAnsi" w:hAnsiTheme="minorHAnsi"/>
        </w:rPr>
        <w:t>Prehľad o nákladoch na poskytnuté služby, ostatných nákladoch na hospodársku činnosť, finančných a mimoriadnych nákladoch:</w:t>
      </w:r>
    </w:p>
    <w:p w:rsidR="00034094" w:rsidRPr="007F6B5F" w:rsidRDefault="00034094" w:rsidP="00034094">
      <w:pPr>
        <w:pStyle w:val="Zkladntext"/>
        <w:rPr>
          <w:rFonts w:asciiTheme="minorHAnsi" w:hAnsiTheme="minorHAnsi"/>
        </w:rPr>
      </w:pPr>
    </w:p>
    <w:bookmarkStart w:id="25" w:name="_MON_1405950034"/>
    <w:bookmarkEnd w:id="25"/>
    <w:p w:rsidR="00AD0E02" w:rsidRPr="007F6B5F" w:rsidRDefault="004D7E79" w:rsidP="000C387D">
      <w:pPr>
        <w:pStyle w:val="Zkladntext"/>
        <w:rPr>
          <w:rFonts w:asciiTheme="minorHAnsi" w:hAnsiTheme="minorHAnsi"/>
        </w:rPr>
      </w:pPr>
      <w:r w:rsidRPr="007F6B5F">
        <w:rPr>
          <w:rFonts w:asciiTheme="minorHAnsi" w:hAnsiTheme="minorHAnsi"/>
        </w:rPr>
        <w:object w:dxaOrig="8752" w:dyaOrig="4599">
          <v:shape id="_x0000_i1034" type="#_x0000_t75" style="width:437.25pt;height:257.25pt" o:ole="" o:preferrelative="f">
            <v:imagedata r:id="rId27" o:title=""/>
            <o:lock v:ext="edit" aspectratio="f"/>
          </v:shape>
          <o:OLEObject Type="Embed" ProgID="Excel.Sheet.12" ShapeID="_x0000_i1034" DrawAspect="Content" ObjectID="_1462710426" r:id="rId28"/>
        </w:object>
      </w:r>
    </w:p>
    <w:p w:rsidR="00AD0E02" w:rsidRPr="007F6B5F" w:rsidRDefault="00AD0E02" w:rsidP="00AD0E02">
      <w:pPr>
        <w:pStyle w:val="Zkladntext"/>
        <w:rPr>
          <w:rFonts w:asciiTheme="minorHAnsi" w:hAnsiTheme="minorHAnsi"/>
        </w:rPr>
      </w:pPr>
    </w:p>
    <w:p w:rsidR="00AD0E02" w:rsidRPr="007F6B5F" w:rsidRDefault="00AD0E02" w:rsidP="00C369A9">
      <w:pPr>
        <w:pStyle w:val="Nadpis1"/>
        <w:numPr>
          <w:ilvl w:val="0"/>
          <w:numId w:val="25"/>
        </w:numPr>
        <w:ind w:left="360"/>
        <w:rPr>
          <w:rFonts w:asciiTheme="minorHAnsi" w:hAnsiTheme="minorHAnsi"/>
        </w:rPr>
      </w:pPr>
      <w:r w:rsidRPr="007F6B5F">
        <w:rPr>
          <w:rFonts w:asciiTheme="minorHAnsi" w:hAnsiTheme="minorHAnsi"/>
        </w:rPr>
        <w:t>Informácie o daniach z príjmov</w:t>
      </w:r>
    </w:p>
    <w:p w:rsidR="00AD0E02" w:rsidRPr="007F6B5F" w:rsidRDefault="00AD0E02" w:rsidP="00AD0E02">
      <w:pPr>
        <w:pStyle w:val="Zkladntext"/>
        <w:rPr>
          <w:rFonts w:asciiTheme="minorHAnsi" w:hAnsiTheme="minorHAnsi"/>
        </w:rPr>
      </w:pPr>
    </w:p>
    <w:p w:rsidR="00AD0E02" w:rsidRPr="007F6B5F" w:rsidRDefault="00AD0E02" w:rsidP="00AD0E02">
      <w:pPr>
        <w:pStyle w:val="Zkladntext"/>
        <w:rPr>
          <w:rFonts w:asciiTheme="minorHAnsi" w:hAnsiTheme="minorHAnsi"/>
        </w:rPr>
      </w:pPr>
      <w:r w:rsidRPr="007F6B5F">
        <w:rPr>
          <w:rFonts w:asciiTheme="minorHAnsi" w:hAnsiTheme="minorHAnsi"/>
        </w:rPr>
        <w:t>Prevod od teoretickej dane z príjmov k vykázanej dani z príjmov je uvedený v nasledujúc</w:t>
      </w:r>
      <w:r w:rsidR="00230A01" w:rsidRPr="007F6B5F">
        <w:rPr>
          <w:rFonts w:asciiTheme="minorHAnsi" w:hAnsiTheme="minorHAnsi"/>
        </w:rPr>
        <w:t>om</w:t>
      </w:r>
      <w:r w:rsidRPr="007F6B5F">
        <w:rPr>
          <w:rFonts w:asciiTheme="minorHAnsi" w:hAnsiTheme="minorHAnsi"/>
        </w:rPr>
        <w:t xml:space="preserve"> </w:t>
      </w:r>
      <w:r w:rsidR="00230A01" w:rsidRPr="007F6B5F">
        <w:rPr>
          <w:rFonts w:asciiTheme="minorHAnsi" w:hAnsiTheme="minorHAnsi"/>
        </w:rPr>
        <w:t>prehľade</w:t>
      </w:r>
      <w:r w:rsidRPr="007F6B5F">
        <w:rPr>
          <w:rFonts w:asciiTheme="minorHAnsi" w:hAnsiTheme="minorHAnsi"/>
        </w:rPr>
        <w:t>:</w:t>
      </w:r>
    </w:p>
    <w:p w:rsidR="00AD0E02" w:rsidRPr="007F6B5F" w:rsidRDefault="00AD0E02" w:rsidP="00AD0E02">
      <w:pPr>
        <w:pStyle w:val="Zkladntext"/>
        <w:rPr>
          <w:rFonts w:asciiTheme="minorHAnsi" w:hAnsiTheme="minorHAnsi"/>
        </w:rPr>
      </w:pPr>
    </w:p>
    <w:p w:rsidR="00AD0E02" w:rsidRPr="007F6B5F" w:rsidRDefault="00AD0E02" w:rsidP="00AD0E02">
      <w:pPr>
        <w:pStyle w:val="Zkladntext"/>
        <w:rPr>
          <w:rFonts w:asciiTheme="minorHAnsi" w:hAnsiTheme="minorHAnsi"/>
        </w:rPr>
      </w:pPr>
    </w:p>
    <w:bookmarkStart w:id="26" w:name="_MON_1399664632"/>
    <w:bookmarkEnd w:id="26"/>
    <w:p w:rsidR="00AD0E02" w:rsidRPr="007F6B5F" w:rsidRDefault="004D7E79" w:rsidP="00AD0E02">
      <w:pPr>
        <w:pStyle w:val="Zkladntext"/>
        <w:rPr>
          <w:rFonts w:asciiTheme="minorHAnsi" w:hAnsiTheme="minorHAnsi"/>
        </w:rPr>
      </w:pPr>
      <w:r w:rsidRPr="007F6B5F">
        <w:rPr>
          <w:rFonts w:asciiTheme="minorHAnsi" w:hAnsiTheme="minorHAnsi"/>
        </w:rPr>
        <w:object w:dxaOrig="9048" w:dyaOrig="3999">
          <v:shape id="_x0000_i1035" type="#_x0000_t75" style="width:435.75pt;height:228.75pt" o:ole="" o:preferrelative="f">
            <v:imagedata r:id="rId29" o:title=""/>
            <o:lock v:ext="edit" aspectratio="f"/>
          </v:shape>
          <o:OLEObject Type="Embed" ProgID="Excel.Sheet.8" ShapeID="_x0000_i1035" DrawAspect="Content" ObjectID="_1462710427" r:id="rId30"/>
        </w:object>
      </w:r>
    </w:p>
    <w:p w:rsidR="00826865" w:rsidRDefault="00826865" w:rsidP="00826865">
      <w:pPr>
        <w:rPr>
          <w:rFonts w:asciiTheme="minorHAnsi" w:hAnsiTheme="minorHAnsi"/>
          <w:b/>
          <w:caps/>
          <w:sz w:val="18"/>
        </w:rPr>
      </w:pPr>
    </w:p>
    <w:p w:rsidR="00826865" w:rsidRDefault="00826865" w:rsidP="00826865">
      <w:pPr>
        <w:rPr>
          <w:rFonts w:asciiTheme="minorHAnsi" w:hAnsiTheme="minorHAnsi"/>
          <w:b/>
          <w:caps/>
          <w:sz w:val="18"/>
        </w:rPr>
      </w:pPr>
    </w:p>
    <w:p w:rsidR="00826865" w:rsidRDefault="00826865" w:rsidP="00826865">
      <w:pPr>
        <w:rPr>
          <w:rFonts w:asciiTheme="minorHAnsi" w:hAnsiTheme="minorHAnsi"/>
          <w:b/>
          <w:caps/>
          <w:sz w:val="18"/>
        </w:rPr>
      </w:pPr>
    </w:p>
    <w:p w:rsidR="00826865" w:rsidRDefault="00826865" w:rsidP="00826865">
      <w:pPr>
        <w:rPr>
          <w:rFonts w:asciiTheme="minorHAnsi" w:hAnsiTheme="minorHAnsi"/>
          <w:b/>
          <w:caps/>
          <w:sz w:val="18"/>
        </w:rPr>
      </w:pPr>
    </w:p>
    <w:p w:rsidR="00826865" w:rsidRPr="00826865" w:rsidRDefault="00826865" w:rsidP="00826865"/>
    <w:p w:rsidR="00E06C7D" w:rsidRPr="007F6B5F" w:rsidRDefault="00E06C7D" w:rsidP="00E06C7D">
      <w:pPr>
        <w:pStyle w:val="Nadpis1"/>
        <w:numPr>
          <w:ilvl w:val="0"/>
          <w:numId w:val="0"/>
        </w:numPr>
        <w:tabs>
          <w:tab w:val="num" w:pos="360"/>
        </w:tabs>
        <w:spacing w:before="120" w:after="60"/>
        <w:rPr>
          <w:rFonts w:asciiTheme="minorHAnsi" w:hAnsiTheme="minorHAnsi"/>
        </w:rPr>
      </w:pPr>
      <w:r w:rsidRPr="007F6B5F">
        <w:rPr>
          <w:rFonts w:asciiTheme="minorHAnsi" w:hAnsiTheme="minorHAnsi"/>
        </w:rPr>
        <w:lastRenderedPageBreak/>
        <w:t>J.</w:t>
      </w:r>
      <w:r w:rsidRPr="007F6B5F">
        <w:rPr>
          <w:rFonts w:asciiTheme="minorHAnsi" w:hAnsiTheme="minorHAnsi"/>
        </w:rPr>
        <w:tab/>
        <w:t>Informácie o údajoch na podsúvahových  účtoch</w:t>
      </w:r>
    </w:p>
    <w:p w:rsidR="00E06C7D" w:rsidRPr="007F6B5F" w:rsidRDefault="00E06C7D" w:rsidP="00E06C7D">
      <w:pPr>
        <w:pStyle w:val="Zkladntext"/>
        <w:rPr>
          <w:rFonts w:asciiTheme="minorHAnsi" w:hAnsiTheme="minorHAnsi"/>
        </w:rPr>
      </w:pPr>
    </w:p>
    <w:p w:rsidR="00E06C7D" w:rsidRPr="007F6B5F" w:rsidRDefault="00E06C7D" w:rsidP="00E06C7D">
      <w:pPr>
        <w:pStyle w:val="Nadpis2"/>
        <w:numPr>
          <w:ilvl w:val="0"/>
          <w:numId w:val="28"/>
        </w:numPr>
        <w:rPr>
          <w:rFonts w:asciiTheme="minorHAnsi" w:hAnsiTheme="minorHAnsi"/>
        </w:rPr>
      </w:pPr>
      <w:bookmarkStart w:id="27" w:name="_Toc530739920"/>
      <w:r w:rsidRPr="007F6B5F">
        <w:rPr>
          <w:rFonts w:asciiTheme="minorHAnsi" w:hAnsiTheme="minorHAnsi"/>
        </w:rPr>
        <w:t>Najatý majetok</w:t>
      </w:r>
      <w:bookmarkEnd w:id="27"/>
    </w:p>
    <w:p w:rsidR="0032077C" w:rsidRDefault="00E06C7D" w:rsidP="00E06C7D">
      <w:pPr>
        <w:pStyle w:val="Zkladntext"/>
        <w:rPr>
          <w:rFonts w:asciiTheme="minorHAnsi" w:hAnsiTheme="minorHAnsi"/>
        </w:rPr>
      </w:pPr>
      <w:bookmarkStart w:id="28" w:name="OLE_LINK1"/>
      <w:bookmarkStart w:id="29" w:name="OLE_LINK2"/>
      <w:r w:rsidRPr="007F6B5F">
        <w:rPr>
          <w:rFonts w:asciiTheme="minorHAnsi" w:hAnsiTheme="minorHAnsi"/>
        </w:rPr>
        <w:t xml:space="preserve">Spoločnosť má v nájme (operatívny prenájom) </w:t>
      </w:r>
      <w:bookmarkEnd w:id="28"/>
      <w:bookmarkEnd w:id="29"/>
      <w:r w:rsidRPr="007F6B5F">
        <w:rPr>
          <w:rFonts w:asciiTheme="minorHAnsi" w:hAnsiTheme="minorHAnsi"/>
        </w:rPr>
        <w:t xml:space="preserve">bufet – Bufet na pláži, Areál STARZ Zlaté piesky Bratislava od FO Marian </w:t>
      </w:r>
      <w:proofErr w:type="spellStart"/>
      <w:r w:rsidRPr="007F6B5F">
        <w:rPr>
          <w:rFonts w:asciiTheme="minorHAnsi" w:hAnsiTheme="minorHAnsi"/>
        </w:rPr>
        <w:t>Benedikovič</w:t>
      </w:r>
      <w:proofErr w:type="spellEnd"/>
      <w:r w:rsidRPr="007F6B5F">
        <w:rPr>
          <w:rFonts w:asciiTheme="minorHAnsi" w:hAnsiTheme="minorHAnsi"/>
        </w:rPr>
        <w:t xml:space="preserve"> </w:t>
      </w:r>
      <w:r w:rsidR="002E3BD6">
        <w:rPr>
          <w:rFonts w:asciiTheme="minorHAnsi" w:hAnsiTheme="minorHAnsi"/>
        </w:rPr>
        <w:t>–</w:t>
      </w:r>
      <w:r w:rsidRPr="007F6B5F">
        <w:rPr>
          <w:rFonts w:asciiTheme="minorHAnsi" w:hAnsiTheme="minorHAnsi"/>
        </w:rPr>
        <w:t xml:space="preserve"> DOMINIUM</w:t>
      </w:r>
      <w:r w:rsidR="002E3BD6">
        <w:rPr>
          <w:rFonts w:asciiTheme="minorHAnsi" w:hAnsiTheme="minorHAnsi"/>
        </w:rPr>
        <w:t xml:space="preserve"> IČO </w:t>
      </w:r>
      <w:r w:rsidR="0032077C">
        <w:rPr>
          <w:rFonts w:asciiTheme="minorHAnsi" w:hAnsiTheme="minorHAnsi"/>
        </w:rPr>
        <w:t>30148961</w:t>
      </w:r>
      <w:r w:rsidRPr="007F6B5F">
        <w:rPr>
          <w:rFonts w:asciiTheme="minorHAnsi" w:hAnsiTheme="minorHAnsi"/>
        </w:rPr>
        <w:t xml:space="preserve">. </w:t>
      </w:r>
    </w:p>
    <w:p w:rsidR="00E06C7D" w:rsidRPr="007F6B5F" w:rsidRDefault="00E06C7D" w:rsidP="00E06C7D">
      <w:pPr>
        <w:pStyle w:val="Zkladntext"/>
        <w:rPr>
          <w:rFonts w:asciiTheme="minorHAnsi" w:hAnsiTheme="minorHAnsi"/>
        </w:rPr>
      </w:pPr>
      <w:r w:rsidRPr="007F6B5F">
        <w:rPr>
          <w:rFonts w:asciiTheme="minorHAnsi" w:hAnsiTheme="minorHAnsi"/>
        </w:rPr>
        <w:t xml:space="preserve">Spoločnosť neeviduje na podsúvahových účtoch žiaden majetok tretích osôb. V prevádzke sú sezónne umiestnené chladiace zariadenia spoločností, ktoré dodávajú tovar. </w:t>
      </w:r>
    </w:p>
    <w:p w:rsidR="00E06C7D" w:rsidRPr="007F6B5F" w:rsidRDefault="00E06C7D" w:rsidP="00E06C7D">
      <w:pPr>
        <w:pStyle w:val="Zkladntext"/>
        <w:ind w:left="0"/>
        <w:rPr>
          <w:rFonts w:asciiTheme="minorHAnsi" w:hAnsiTheme="minorHAnsi"/>
        </w:rPr>
      </w:pPr>
    </w:p>
    <w:p w:rsidR="00971770" w:rsidRPr="007F6B5F" w:rsidRDefault="00971770" w:rsidP="00E06C7D">
      <w:pPr>
        <w:pStyle w:val="Zkladntext"/>
        <w:ind w:left="0"/>
        <w:rPr>
          <w:rFonts w:asciiTheme="minorHAnsi" w:hAnsiTheme="minorHAnsi"/>
        </w:rPr>
      </w:pPr>
    </w:p>
    <w:p w:rsidR="00E06C7D" w:rsidRPr="007F6B5F" w:rsidRDefault="00E06C7D" w:rsidP="00E06C7D">
      <w:pPr>
        <w:pStyle w:val="Nadpis2"/>
        <w:rPr>
          <w:rFonts w:asciiTheme="minorHAnsi" w:hAnsiTheme="minorHAnsi"/>
        </w:rPr>
      </w:pPr>
      <w:r w:rsidRPr="007F6B5F">
        <w:rPr>
          <w:rFonts w:asciiTheme="minorHAnsi" w:hAnsiTheme="minorHAnsi"/>
        </w:rPr>
        <w:t>Prenajatý majetok</w:t>
      </w:r>
    </w:p>
    <w:p w:rsidR="00E06C7D" w:rsidRPr="007F6B5F" w:rsidRDefault="00E06C7D" w:rsidP="00E06C7D">
      <w:pPr>
        <w:pStyle w:val="Zkladntext"/>
        <w:rPr>
          <w:rFonts w:asciiTheme="minorHAnsi" w:hAnsiTheme="minorHAnsi"/>
        </w:rPr>
      </w:pPr>
      <w:r w:rsidRPr="007F6B5F">
        <w:rPr>
          <w:rFonts w:asciiTheme="minorHAnsi" w:hAnsiTheme="minorHAnsi"/>
        </w:rPr>
        <w:t>Spoločnosť neprenajíma žiaden majetok.</w:t>
      </w:r>
    </w:p>
    <w:p w:rsidR="00AD0E02" w:rsidRPr="007F6B5F" w:rsidRDefault="00AD0E02" w:rsidP="00AD0E02">
      <w:pPr>
        <w:pStyle w:val="Zkladntext"/>
        <w:ind w:left="0"/>
        <w:rPr>
          <w:rFonts w:asciiTheme="minorHAnsi" w:hAnsiTheme="minorHAnsi"/>
        </w:rPr>
      </w:pPr>
    </w:p>
    <w:p w:rsidR="00AD0E02" w:rsidRPr="007F6B5F" w:rsidRDefault="00AD0E02" w:rsidP="00AD0E02">
      <w:pPr>
        <w:pStyle w:val="Zkladntext"/>
        <w:rPr>
          <w:rFonts w:asciiTheme="minorHAnsi" w:hAnsiTheme="minorHAnsi"/>
        </w:rPr>
      </w:pPr>
    </w:p>
    <w:p w:rsidR="00AD0E02" w:rsidRPr="007F6B5F" w:rsidRDefault="00AD0E02" w:rsidP="00E06C7D">
      <w:pPr>
        <w:pStyle w:val="Nadpis1"/>
        <w:numPr>
          <w:ilvl w:val="0"/>
          <w:numId w:val="27"/>
        </w:numPr>
        <w:ind w:left="360"/>
        <w:rPr>
          <w:rFonts w:asciiTheme="minorHAnsi" w:hAnsiTheme="minorHAnsi"/>
        </w:rPr>
      </w:pPr>
      <w:bookmarkStart w:id="30" w:name="_Toc530739925"/>
      <w:r w:rsidRPr="007F6B5F">
        <w:rPr>
          <w:rFonts w:asciiTheme="minorHAnsi" w:hAnsiTheme="minorHAnsi"/>
        </w:rPr>
        <w:t>Informácie o skutočnostiach, ktoré nastali po dni, ku ktorému sa zostavuje účtovná závierka, do dňa zostavenia účtovnej závierky</w:t>
      </w:r>
      <w:bookmarkEnd w:id="30"/>
    </w:p>
    <w:p w:rsidR="00AD0E02" w:rsidRPr="007F6B5F" w:rsidRDefault="00AD0E02" w:rsidP="00AD0E02">
      <w:pPr>
        <w:pStyle w:val="Zkladntext"/>
        <w:rPr>
          <w:rFonts w:asciiTheme="minorHAnsi" w:hAnsiTheme="minorHAnsi"/>
        </w:rPr>
      </w:pPr>
    </w:p>
    <w:p w:rsidR="00AD0E02" w:rsidRPr="007F6B5F" w:rsidRDefault="00AD0E02" w:rsidP="00971573">
      <w:pPr>
        <w:pStyle w:val="Zarkazkladnhotextu2"/>
        <w:ind w:left="426" w:firstLine="0"/>
        <w:rPr>
          <w:rFonts w:asciiTheme="minorHAnsi" w:hAnsiTheme="minorHAnsi"/>
          <w:b w:val="0"/>
        </w:rPr>
      </w:pPr>
      <w:bookmarkStart w:id="31" w:name="_Toc530739926"/>
      <w:r w:rsidRPr="007F6B5F">
        <w:rPr>
          <w:rFonts w:asciiTheme="minorHAnsi" w:hAnsiTheme="minorHAnsi"/>
          <w:b w:val="0"/>
        </w:rPr>
        <w:t>Po 31. decembri 201</w:t>
      </w:r>
      <w:r w:rsidR="00826865">
        <w:rPr>
          <w:rFonts w:asciiTheme="minorHAnsi" w:hAnsiTheme="minorHAnsi"/>
          <w:b w:val="0"/>
        </w:rPr>
        <w:t>3</w:t>
      </w:r>
      <w:r w:rsidRPr="007F6B5F">
        <w:rPr>
          <w:rFonts w:asciiTheme="minorHAnsi" w:hAnsiTheme="minorHAnsi"/>
          <w:b w:val="0"/>
        </w:rPr>
        <w:t xml:space="preserve"> nenastali žiadne udalosti, ktoré majú významný vplyv na verné zobrazenie skutočností, ktoré sú predmetom účtovníctva.</w:t>
      </w:r>
    </w:p>
    <w:p w:rsidR="00AD0E02" w:rsidRPr="007F6B5F" w:rsidRDefault="00AD0E02" w:rsidP="00AD0E02">
      <w:pPr>
        <w:pStyle w:val="Zarkazkladnhotextu2"/>
        <w:rPr>
          <w:rFonts w:asciiTheme="minorHAnsi" w:hAnsiTheme="minorHAnsi"/>
        </w:rPr>
      </w:pPr>
    </w:p>
    <w:p w:rsidR="00AD0E02" w:rsidRPr="007F6B5F" w:rsidRDefault="00AD0E02" w:rsidP="00AD0E02">
      <w:pPr>
        <w:pStyle w:val="Zarkazkladnhotextu2"/>
        <w:rPr>
          <w:rFonts w:asciiTheme="minorHAnsi" w:hAnsiTheme="minorHAnsi"/>
        </w:rPr>
      </w:pPr>
    </w:p>
    <w:bookmarkEnd w:id="31"/>
    <w:p w:rsidR="00AD0E02" w:rsidRPr="007F6B5F" w:rsidRDefault="00AD0E02" w:rsidP="00AD0E02">
      <w:pPr>
        <w:pStyle w:val="Zkladntext"/>
        <w:ind w:left="0"/>
        <w:rPr>
          <w:rFonts w:asciiTheme="minorHAnsi" w:hAnsiTheme="minorHAnsi"/>
        </w:rPr>
      </w:pPr>
    </w:p>
    <w:p w:rsidR="00AD0E02" w:rsidRPr="007F6B5F" w:rsidRDefault="00AD0E02" w:rsidP="00AD0E02">
      <w:pPr>
        <w:pStyle w:val="Zkladntext"/>
        <w:ind w:left="0"/>
        <w:rPr>
          <w:rFonts w:asciiTheme="minorHAnsi" w:hAnsiTheme="minorHAnsi"/>
        </w:rPr>
      </w:pPr>
    </w:p>
    <w:p w:rsidR="00AD0E02" w:rsidRPr="007F6B5F" w:rsidRDefault="00AD0E02" w:rsidP="00AD0E02">
      <w:pPr>
        <w:pStyle w:val="Zkladntext"/>
        <w:ind w:left="0"/>
        <w:rPr>
          <w:rFonts w:asciiTheme="minorHAnsi" w:hAnsiTheme="minorHAnsi"/>
        </w:rPr>
      </w:pPr>
    </w:p>
    <w:p w:rsidR="00AD0E02" w:rsidRPr="007F6B5F" w:rsidRDefault="00AD0E02" w:rsidP="00AD0E02">
      <w:pPr>
        <w:pStyle w:val="Zkladntext"/>
        <w:ind w:left="0"/>
        <w:rPr>
          <w:rFonts w:asciiTheme="minorHAnsi" w:hAnsiTheme="minorHAnsi"/>
        </w:rPr>
      </w:pPr>
    </w:p>
    <w:p w:rsidR="00AD0E02" w:rsidRPr="007F6B5F" w:rsidRDefault="00AD0E02" w:rsidP="00AD0E02">
      <w:pPr>
        <w:pStyle w:val="Zkladntext"/>
        <w:ind w:left="0"/>
        <w:rPr>
          <w:rFonts w:asciiTheme="minorHAnsi" w:hAnsiTheme="minorHAnsi"/>
        </w:rPr>
      </w:pPr>
    </w:p>
    <w:sectPr w:rsidR="00AD0E02" w:rsidRPr="007F6B5F" w:rsidSect="008D67B7">
      <w:headerReference w:type="default" r:id="rId31"/>
      <w:footerReference w:type="default" r:id="rId32"/>
      <w:pgSz w:w="11907" w:h="16840" w:code="9"/>
      <w:pgMar w:top="992" w:right="992" w:bottom="357" w:left="1559" w:header="675"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06D7" w:rsidRDefault="002206D7">
      <w:r>
        <w:separator/>
      </w:r>
    </w:p>
  </w:endnote>
  <w:endnote w:type="continuationSeparator" w:id="0">
    <w:p w:rsidR="002206D7" w:rsidRDefault="002206D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E0002AFF" w:usb1="C0007843" w:usb2="00000009" w:usb3="00000000" w:csb0="000001F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3071" w:rsidRDefault="009B3071">
    <w:pPr>
      <w:autoSpaceDE w:val="0"/>
      <w:autoSpaceDN w:val="0"/>
      <w:adjustRightInd w:val="0"/>
      <w:ind w:right="360"/>
    </w:pPr>
  </w:p>
  <w:p w:rsidR="009B3071" w:rsidRDefault="009B3071">
    <w:pPr>
      <w:pStyle w:val="Pta"/>
      <w:tabs>
        <w:tab w:val="clear" w:pos="4153"/>
        <w:tab w:val="clear" w:pos="8306"/>
        <w:tab w:val="center" w:pos="4593"/>
        <w:tab w:val="right" w:pos="9214"/>
      </w:tabs>
    </w:pPr>
    <w:r>
      <w:tab/>
    </w:r>
    <w:r>
      <w:tab/>
    </w:r>
  </w:p>
  <w:p w:rsidR="009B3071" w:rsidRDefault="009B3071">
    <w:pPr>
      <w:pStyle w:val="Pta"/>
      <w:ind w:right="360"/>
      <w:rPr>
        <w:sz w:val="18"/>
      </w:rPr>
    </w:pPr>
    <w:r>
      <w:rPr>
        <w:rFonts w:ascii="Arial" w:hAnsi="Arial"/>
        <w:sz w:val="26"/>
      </w:rPr>
      <w:t>.</w:t>
    </w: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06D7" w:rsidRDefault="002206D7">
      <w:r>
        <w:separator/>
      </w:r>
    </w:p>
  </w:footnote>
  <w:footnote w:type="continuationSeparator" w:id="0">
    <w:p w:rsidR="002206D7" w:rsidRDefault="002206D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444" w:rsidRPr="008D67B7" w:rsidRDefault="00891444" w:rsidP="00891444">
    <w:pPr>
      <w:pStyle w:val="Hlavika"/>
      <w:jc w:val="right"/>
      <w:rPr>
        <w:rFonts w:ascii="Garamond" w:hAnsi="Garamond"/>
        <w:i/>
        <w:sz w:val="18"/>
        <w:szCs w:val="18"/>
      </w:rPr>
    </w:pPr>
    <w:r w:rsidRPr="008D67B7">
      <w:rPr>
        <w:rFonts w:ascii="Garamond" w:hAnsi="Garamond"/>
        <w:i/>
        <w:sz w:val="18"/>
        <w:szCs w:val="18"/>
      </w:rPr>
      <w:t>Poznámky k ÚZ 201</w:t>
    </w:r>
    <w:r w:rsidR="002E3BD6">
      <w:rPr>
        <w:rFonts w:ascii="Garamond" w:hAnsi="Garamond"/>
        <w:i/>
        <w:sz w:val="18"/>
        <w:szCs w:val="18"/>
      </w:rPr>
      <w:t>3</w:t>
    </w:r>
  </w:p>
  <w:p w:rsidR="00891444" w:rsidRPr="008D67B7" w:rsidRDefault="00B64499" w:rsidP="00B64499">
    <w:pPr>
      <w:pStyle w:val="Hlavika"/>
      <w:ind w:left="720"/>
      <w:jc w:val="right"/>
      <w:rPr>
        <w:rFonts w:ascii="Garamond" w:hAnsi="Garamond"/>
        <w:i/>
      </w:rPr>
    </w:pPr>
    <w:r>
      <w:rPr>
        <w:rFonts w:ascii="Garamond" w:hAnsi="Garamond"/>
        <w:i/>
        <w:sz w:val="18"/>
        <w:szCs w:val="18"/>
      </w:rPr>
      <w:tab/>
    </w:r>
    <w:r>
      <w:rPr>
        <w:rFonts w:ascii="Garamond" w:hAnsi="Garamond"/>
        <w:i/>
        <w:sz w:val="18"/>
        <w:szCs w:val="18"/>
      </w:rPr>
      <w:tab/>
    </w:r>
    <w:r w:rsidR="00891444" w:rsidRPr="008D67B7">
      <w:rPr>
        <w:rFonts w:ascii="Garamond" w:hAnsi="Garamond"/>
        <w:i/>
        <w:sz w:val="18"/>
        <w:szCs w:val="18"/>
      </w:rPr>
      <w:t>DANMARK</w:t>
    </w:r>
    <w:r w:rsidR="009A4101">
      <w:rPr>
        <w:rFonts w:ascii="Garamond" w:hAnsi="Garamond"/>
        <w:i/>
        <w:sz w:val="18"/>
        <w:szCs w:val="18"/>
      </w:rPr>
      <w:t xml:space="preserve"> </w:t>
    </w:r>
    <w:r w:rsidR="00891444">
      <w:rPr>
        <w:rFonts w:ascii="Garamond" w:hAnsi="Garamond"/>
        <w:i/>
        <w:sz w:val="18"/>
        <w:szCs w:val="18"/>
      </w:rPr>
      <w:t>-</w:t>
    </w:r>
    <w:r w:rsidR="009A4101">
      <w:rPr>
        <w:rFonts w:ascii="Garamond" w:hAnsi="Garamond"/>
        <w:i/>
        <w:sz w:val="18"/>
        <w:szCs w:val="18"/>
      </w:rPr>
      <w:t xml:space="preserve"> </w:t>
    </w:r>
    <w:r w:rsidR="00891444" w:rsidRPr="008D67B7">
      <w:rPr>
        <w:rFonts w:ascii="Garamond" w:hAnsi="Garamond"/>
        <w:i/>
        <w:sz w:val="18"/>
        <w:szCs w:val="18"/>
      </w:rPr>
      <w:t>BA, s.r.o. - str.</w:t>
    </w:r>
    <w:r w:rsidR="00891444" w:rsidRPr="008D67B7">
      <w:rPr>
        <w:rFonts w:ascii="Garamond" w:hAnsi="Garamond"/>
        <w:i/>
      </w:rPr>
      <w:t xml:space="preserve"> </w:t>
    </w:r>
    <w:sdt>
      <w:sdtPr>
        <w:rPr>
          <w:rFonts w:ascii="Garamond" w:hAnsi="Garamond"/>
          <w:b/>
          <w:i/>
        </w:rPr>
        <w:id w:val="1204860"/>
        <w:docPartObj>
          <w:docPartGallery w:val="Page Numbers (Top of Page)"/>
          <w:docPartUnique/>
        </w:docPartObj>
      </w:sdtPr>
      <w:sdtEndPr>
        <w:rPr>
          <w:b w:val="0"/>
        </w:rPr>
      </w:sdtEndPr>
      <w:sdtContent>
        <w:r w:rsidR="003C21D2" w:rsidRPr="008D67B7">
          <w:rPr>
            <w:rFonts w:ascii="Garamond" w:hAnsi="Garamond"/>
            <w:b/>
            <w:i/>
          </w:rPr>
          <w:fldChar w:fldCharType="begin"/>
        </w:r>
        <w:r w:rsidR="00891444" w:rsidRPr="008D67B7">
          <w:rPr>
            <w:rFonts w:ascii="Garamond" w:hAnsi="Garamond"/>
            <w:b/>
            <w:i/>
          </w:rPr>
          <w:instrText xml:space="preserve"> PAGE   \* MERGEFORMAT </w:instrText>
        </w:r>
        <w:r w:rsidR="003C21D2" w:rsidRPr="008D67B7">
          <w:rPr>
            <w:rFonts w:ascii="Garamond" w:hAnsi="Garamond"/>
            <w:b/>
            <w:i/>
          </w:rPr>
          <w:fldChar w:fldCharType="separate"/>
        </w:r>
        <w:r w:rsidR="009A4101">
          <w:rPr>
            <w:rFonts w:ascii="Garamond" w:hAnsi="Garamond"/>
            <w:b/>
            <w:i/>
            <w:noProof/>
          </w:rPr>
          <w:t>8</w:t>
        </w:r>
        <w:r w:rsidR="003C21D2" w:rsidRPr="008D67B7">
          <w:rPr>
            <w:rFonts w:ascii="Garamond" w:hAnsi="Garamond"/>
            <w:b/>
            <w:i/>
          </w:rPr>
          <w:fldChar w:fldCharType="end"/>
        </w:r>
      </w:sdtContent>
    </w:sdt>
  </w:p>
  <w:p w:rsidR="009B3071" w:rsidRPr="008D67B7" w:rsidRDefault="009B3071" w:rsidP="008D67B7">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2">
    <w:nsid w:val="0C5537CD"/>
    <w:multiLevelType w:val="hybridMultilevel"/>
    <w:tmpl w:val="FB08211E"/>
    <w:lvl w:ilvl="0" w:tplc="165C3096">
      <w:start w:val="1"/>
      <w:numFmt w:val="lowerLetter"/>
      <w:lvlText w:val="%1)"/>
      <w:lvlJc w:val="left"/>
      <w:pPr>
        <w:tabs>
          <w:tab w:val="num" w:pos="1192"/>
        </w:tabs>
        <w:ind w:left="1192" w:hanging="360"/>
      </w:pPr>
    </w:lvl>
    <w:lvl w:ilvl="1" w:tplc="56F42DC0" w:tentative="1">
      <w:start w:val="1"/>
      <w:numFmt w:val="lowerLetter"/>
      <w:lvlText w:val="%2."/>
      <w:lvlJc w:val="left"/>
      <w:pPr>
        <w:tabs>
          <w:tab w:val="num" w:pos="1912"/>
        </w:tabs>
        <w:ind w:left="1912" w:hanging="360"/>
      </w:pPr>
    </w:lvl>
    <w:lvl w:ilvl="2" w:tplc="A8763858" w:tentative="1">
      <w:start w:val="1"/>
      <w:numFmt w:val="lowerRoman"/>
      <w:lvlText w:val="%3."/>
      <w:lvlJc w:val="right"/>
      <w:pPr>
        <w:tabs>
          <w:tab w:val="num" w:pos="2632"/>
        </w:tabs>
        <w:ind w:left="2632" w:hanging="180"/>
      </w:pPr>
    </w:lvl>
    <w:lvl w:ilvl="3" w:tplc="06369594" w:tentative="1">
      <w:start w:val="1"/>
      <w:numFmt w:val="decimal"/>
      <w:lvlText w:val="%4."/>
      <w:lvlJc w:val="left"/>
      <w:pPr>
        <w:tabs>
          <w:tab w:val="num" w:pos="3352"/>
        </w:tabs>
        <w:ind w:left="3352" w:hanging="360"/>
      </w:pPr>
    </w:lvl>
    <w:lvl w:ilvl="4" w:tplc="FCF26EE4" w:tentative="1">
      <w:start w:val="1"/>
      <w:numFmt w:val="lowerLetter"/>
      <w:lvlText w:val="%5."/>
      <w:lvlJc w:val="left"/>
      <w:pPr>
        <w:tabs>
          <w:tab w:val="num" w:pos="4072"/>
        </w:tabs>
        <w:ind w:left="4072" w:hanging="360"/>
      </w:pPr>
    </w:lvl>
    <w:lvl w:ilvl="5" w:tplc="9D8A448E" w:tentative="1">
      <w:start w:val="1"/>
      <w:numFmt w:val="lowerRoman"/>
      <w:lvlText w:val="%6."/>
      <w:lvlJc w:val="right"/>
      <w:pPr>
        <w:tabs>
          <w:tab w:val="num" w:pos="4792"/>
        </w:tabs>
        <w:ind w:left="4792" w:hanging="180"/>
      </w:pPr>
    </w:lvl>
    <w:lvl w:ilvl="6" w:tplc="864A3EE0" w:tentative="1">
      <w:start w:val="1"/>
      <w:numFmt w:val="decimal"/>
      <w:lvlText w:val="%7."/>
      <w:lvlJc w:val="left"/>
      <w:pPr>
        <w:tabs>
          <w:tab w:val="num" w:pos="5512"/>
        </w:tabs>
        <w:ind w:left="5512" w:hanging="360"/>
      </w:pPr>
    </w:lvl>
    <w:lvl w:ilvl="7" w:tplc="9CAAC022" w:tentative="1">
      <w:start w:val="1"/>
      <w:numFmt w:val="lowerLetter"/>
      <w:lvlText w:val="%8."/>
      <w:lvlJc w:val="left"/>
      <w:pPr>
        <w:tabs>
          <w:tab w:val="num" w:pos="6232"/>
        </w:tabs>
        <w:ind w:left="6232" w:hanging="360"/>
      </w:pPr>
    </w:lvl>
    <w:lvl w:ilvl="8" w:tplc="681A0F60" w:tentative="1">
      <w:start w:val="1"/>
      <w:numFmt w:val="lowerRoman"/>
      <w:lvlText w:val="%9."/>
      <w:lvlJc w:val="right"/>
      <w:pPr>
        <w:tabs>
          <w:tab w:val="num" w:pos="6952"/>
        </w:tabs>
        <w:ind w:left="6952" w:hanging="180"/>
      </w:pPr>
    </w:lvl>
  </w:abstractNum>
  <w:abstractNum w:abstractNumId="3">
    <w:nsid w:val="12E51A4A"/>
    <w:multiLevelType w:val="hybridMultilevel"/>
    <w:tmpl w:val="69AC7140"/>
    <w:lvl w:ilvl="0" w:tplc="907A34E0">
      <w:start w:val="15"/>
      <w:numFmt w:val="lowerLetter"/>
      <w:lvlText w:val="(%1)"/>
      <w:lvlJc w:val="left"/>
      <w:pPr>
        <w:tabs>
          <w:tab w:val="num" w:pos="720"/>
        </w:tabs>
        <w:ind w:left="720" w:hanging="360"/>
      </w:pPr>
      <w:rPr>
        <w:rFonts w:hint="default"/>
        <w:sz w:val="20"/>
      </w:rPr>
    </w:lvl>
    <w:lvl w:ilvl="1" w:tplc="F968B66A" w:tentative="1">
      <w:start w:val="1"/>
      <w:numFmt w:val="lowerLetter"/>
      <w:lvlText w:val="%2."/>
      <w:lvlJc w:val="left"/>
      <w:pPr>
        <w:tabs>
          <w:tab w:val="num" w:pos="1440"/>
        </w:tabs>
        <w:ind w:left="1440" w:hanging="360"/>
      </w:pPr>
    </w:lvl>
    <w:lvl w:ilvl="2" w:tplc="B6624FB0" w:tentative="1">
      <w:start w:val="1"/>
      <w:numFmt w:val="lowerRoman"/>
      <w:lvlText w:val="%3."/>
      <w:lvlJc w:val="right"/>
      <w:pPr>
        <w:tabs>
          <w:tab w:val="num" w:pos="2160"/>
        </w:tabs>
        <w:ind w:left="2160" w:hanging="180"/>
      </w:pPr>
    </w:lvl>
    <w:lvl w:ilvl="3" w:tplc="A8F085D8" w:tentative="1">
      <w:start w:val="1"/>
      <w:numFmt w:val="decimal"/>
      <w:lvlText w:val="%4."/>
      <w:lvlJc w:val="left"/>
      <w:pPr>
        <w:tabs>
          <w:tab w:val="num" w:pos="2880"/>
        </w:tabs>
        <w:ind w:left="2880" w:hanging="360"/>
      </w:pPr>
    </w:lvl>
    <w:lvl w:ilvl="4" w:tplc="2F147620" w:tentative="1">
      <w:start w:val="1"/>
      <w:numFmt w:val="lowerLetter"/>
      <w:lvlText w:val="%5."/>
      <w:lvlJc w:val="left"/>
      <w:pPr>
        <w:tabs>
          <w:tab w:val="num" w:pos="3600"/>
        </w:tabs>
        <w:ind w:left="3600" w:hanging="360"/>
      </w:pPr>
    </w:lvl>
    <w:lvl w:ilvl="5" w:tplc="3B4AE424" w:tentative="1">
      <w:start w:val="1"/>
      <w:numFmt w:val="lowerRoman"/>
      <w:lvlText w:val="%6."/>
      <w:lvlJc w:val="right"/>
      <w:pPr>
        <w:tabs>
          <w:tab w:val="num" w:pos="4320"/>
        </w:tabs>
        <w:ind w:left="4320" w:hanging="180"/>
      </w:pPr>
    </w:lvl>
    <w:lvl w:ilvl="6" w:tplc="D278F960" w:tentative="1">
      <w:start w:val="1"/>
      <w:numFmt w:val="decimal"/>
      <w:lvlText w:val="%7."/>
      <w:lvlJc w:val="left"/>
      <w:pPr>
        <w:tabs>
          <w:tab w:val="num" w:pos="5040"/>
        </w:tabs>
        <w:ind w:left="5040" w:hanging="360"/>
      </w:pPr>
    </w:lvl>
    <w:lvl w:ilvl="7" w:tplc="633C7FEA" w:tentative="1">
      <w:start w:val="1"/>
      <w:numFmt w:val="lowerLetter"/>
      <w:lvlText w:val="%8."/>
      <w:lvlJc w:val="left"/>
      <w:pPr>
        <w:tabs>
          <w:tab w:val="num" w:pos="5760"/>
        </w:tabs>
        <w:ind w:left="5760" w:hanging="360"/>
      </w:pPr>
    </w:lvl>
    <w:lvl w:ilvl="8" w:tplc="B9D00CB6" w:tentative="1">
      <w:start w:val="1"/>
      <w:numFmt w:val="lowerRoman"/>
      <w:lvlText w:val="%9."/>
      <w:lvlJc w:val="right"/>
      <w:pPr>
        <w:tabs>
          <w:tab w:val="num" w:pos="6480"/>
        </w:tabs>
        <w:ind w:left="6480" w:hanging="180"/>
      </w:pPr>
    </w:lvl>
  </w:abstractNum>
  <w:abstractNum w:abstractNumId="4">
    <w:nsid w:val="12E91731"/>
    <w:multiLevelType w:val="hybridMultilevel"/>
    <w:tmpl w:val="B5CE16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01B58F8"/>
    <w:multiLevelType w:val="hybridMultilevel"/>
    <w:tmpl w:val="B614A96E"/>
    <w:lvl w:ilvl="0" w:tplc="8E724D54">
      <w:start w:val="15"/>
      <w:numFmt w:val="lowerLetter"/>
      <w:lvlText w:val="(%1)"/>
      <w:lvlJc w:val="left"/>
      <w:pPr>
        <w:tabs>
          <w:tab w:val="num" w:pos="720"/>
        </w:tabs>
        <w:ind w:left="720" w:hanging="360"/>
      </w:pPr>
      <w:rPr>
        <w:rFonts w:hint="default"/>
      </w:rPr>
    </w:lvl>
    <w:lvl w:ilvl="1" w:tplc="F29CD654" w:tentative="1">
      <w:start w:val="1"/>
      <w:numFmt w:val="lowerLetter"/>
      <w:lvlText w:val="%2."/>
      <w:lvlJc w:val="left"/>
      <w:pPr>
        <w:tabs>
          <w:tab w:val="num" w:pos="1440"/>
        </w:tabs>
        <w:ind w:left="1440" w:hanging="360"/>
      </w:pPr>
    </w:lvl>
    <w:lvl w:ilvl="2" w:tplc="02001A84" w:tentative="1">
      <w:start w:val="1"/>
      <w:numFmt w:val="lowerRoman"/>
      <w:lvlText w:val="%3."/>
      <w:lvlJc w:val="right"/>
      <w:pPr>
        <w:tabs>
          <w:tab w:val="num" w:pos="2160"/>
        </w:tabs>
        <w:ind w:left="2160" w:hanging="180"/>
      </w:pPr>
    </w:lvl>
    <w:lvl w:ilvl="3" w:tplc="81481A60" w:tentative="1">
      <w:start w:val="1"/>
      <w:numFmt w:val="decimal"/>
      <w:lvlText w:val="%4."/>
      <w:lvlJc w:val="left"/>
      <w:pPr>
        <w:tabs>
          <w:tab w:val="num" w:pos="2880"/>
        </w:tabs>
        <w:ind w:left="2880" w:hanging="360"/>
      </w:pPr>
    </w:lvl>
    <w:lvl w:ilvl="4" w:tplc="5E7424C0" w:tentative="1">
      <w:start w:val="1"/>
      <w:numFmt w:val="lowerLetter"/>
      <w:lvlText w:val="%5."/>
      <w:lvlJc w:val="left"/>
      <w:pPr>
        <w:tabs>
          <w:tab w:val="num" w:pos="3600"/>
        </w:tabs>
        <w:ind w:left="3600" w:hanging="360"/>
      </w:pPr>
    </w:lvl>
    <w:lvl w:ilvl="5" w:tplc="5692B410" w:tentative="1">
      <w:start w:val="1"/>
      <w:numFmt w:val="lowerRoman"/>
      <w:lvlText w:val="%6."/>
      <w:lvlJc w:val="right"/>
      <w:pPr>
        <w:tabs>
          <w:tab w:val="num" w:pos="4320"/>
        </w:tabs>
        <w:ind w:left="4320" w:hanging="180"/>
      </w:pPr>
    </w:lvl>
    <w:lvl w:ilvl="6" w:tplc="6AC46CEC" w:tentative="1">
      <w:start w:val="1"/>
      <w:numFmt w:val="decimal"/>
      <w:lvlText w:val="%7."/>
      <w:lvlJc w:val="left"/>
      <w:pPr>
        <w:tabs>
          <w:tab w:val="num" w:pos="5040"/>
        </w:tabs>
        <w:ind w:left="5040" w:hanging="360"/>
      </w:pPr>
    </w:lvl>
    <w:lvl w:ilvl="7" w:tplc="FFB0C73E" w:tentative="1">
      <w:start w:val="1"/>
      <w:numFmt w:val="lowerLetter"/>
      <w:lvlText w:val="%8."/>
      <w:lvlJc w:val="left"/>
      <w:pPr>
        <w:tabs>
          <w:tab w:val="num" w:pos="5760"/>
        </w:tabs>
        <w:ind w:left="5760" w:hanging="360"/>
      </w:pPr>
    </w:lvl>
    <w:lvl w:ilvl="8" w:tplc="0A584C00" w:tentative="1">
      <w:start w:val="1"/>
      <w:numFmt w:val="lowerRoman"/>
      <w:lvlText w:val="%9."/>
      <w:lvlJc w:val="right"/>
      <w:pPr>
        <w:tabs>
          <w:tab w:val="num" w:pos="6480"/>
        </w:tabs>
        <w:ind w:left="6480" w:hanging="180"/>
      </w:pPr>
    </w:lvl>
  </w:abstractNum>
  <w:abstractNum w:abstractNumId="6">
    <w:nsid w:val="23540849"/>
    <w:multiLevelType w:val="hybridMultilevel"/>
    <w:tmpl w:val="ED0476E8"/>
    <w:lvl w:ilvl="0" w:tplc="1084E3B2">
      <w:start w:val="10"/>
      <w:numFmt w:val="upperLetter"/>
      <w:lvlText w:val="%1."/>
      <w:lvlJc w:val="left"/>
      <w:pPr>
        <w:tabs>
          <w:tab w:val="num" w:pos="720"/>
        </w:tabs>
        <w:ind w:left="720" w:hanging="360"/>
      </w:pPr>
      <w:rPr>
        <w:rFonts w:hint="default"/>
      </w:rPr>
    </w:lvl>
    <w:lvl w:ilvl="1" w:tplc="ACBAFA58" w:tentative="1">
      <w:start w:val="1"/>
      <w:numFmt w:val="lowerLetter"/>
      <w:lvlText w:val="%2."/>
      <w:lvlJc w:val="left"/>
      <w:pPr>
        <w:tabs>
          <w:tab w:val="num" w:pos="1440"/>
        </w:tabs>
        <w:ind w:left="1440" w:hanging="360"/>
      </w:pPr>
    </w:lvl>
    <w:lvl w:ilvl="2" w:tplc="B7BC3238" w:tentative="1">
      <w:start w:val="1"/>
      <w:numFmt w:val="lowerRoman"/>
      <w:lvlText w:val="%3."/>
      <w:lvlJc w:val="right"/>
      <w:pPr>
        <w:tabs>
          <w:tab w:val="num" w:pos="2160"/>
        </w:tabs>
        <w:ind w:left="2160" w:hanging="180"/>
      </w:pPr>
    </w:lvl>
    <w:lvl w:ilvl="3" w:tplc="18166822" w:tentative="1">
      <w:start w:val="1"/>
      <w:numFmt w:val="decimal"/>
      <w:lvlText w:val="%4."/>
      <w:lvlJc w:val="left"/>
      <w:pPr>
        <w:tabs>
          <w:tab w:val="num" w:pos="2880"/>
        </w:tabs>
        <w:ind w:left="2880" w:hanging="360"/>
      </w:pPr>
    </w:lvl>
    <w:lvl w:ilvl="4" w:tplc="4BDEFC8C" w:tentative="1">
      <w:start w:val="1"/>
      <w:numFmt w:val="lowerLetter"/>
      <w:lvlText w:val="%5."/>
      <w:lvlJc w:val="left"/>
      <w:pPr>
        <w:tabs>
          <w:tab w:val="num" w:pos="3600"/>
        </w:tabs>
        <w:ind w:left="3600" w:hanging="360"/>
      </w:pPr>
    </w:lvl>
    <w:lvl w:ilvl="5" w:tplc="4B487138" w:tentative="1">
      <w:start w:val="1"/>
      <w:numFmt w:val="lowerRoman"/>
      <w:lvlText w:val="%6."/>
      <w:lvlJc w:val="right"/>
      <w:pPr>
        <w:tabs>
          <w:tab w:val="num" w:pos="4320"/>
        </w:tabs>
        <w:ind w:left="4320" w:hanging="180"/>
      </w:pPr>
    </w:lvl>
    <w:lvl w:ilvl="6" w:tplc="0044A9E8" w:tentative="1">
      <w:start w:val="1"/>
      <w:numFmt w:val="decimal"/>
      <w:lvlText w:val="%7."/>
      <w:lvlJc w:val="left"/>
      <w:pPr>
        <w:tabs>
          <w:tab w:val="num" w:pos="5040"/>
        </w:tabs>
        <w:ind w:left="5040" w:hanging="360"/>
      </w:pPr>
    </w:lvl>
    <w:lvl w:ilvl="7" w:tplc="A378C928" w:tentative="1">
      <w:start w:val="1"/>
      <w:numFmt w:val="lowerLetter"/>
      <w:lvlText w:val="%8."/>
      <w:lvlJc w:val="left"/>
      <w:pPr>
        <w:tabs>
          <w:tab w:val="num" w:pos="5760"/>
        </w:tabs>
        <w:ind w:left="5760" w:hanging="360"/>
      </w:pPr>
    </w:lvl>
    <w:lvl w:ilvl="8" w:tplc="78EA1E68" w:tentative="1">
      <w:start w:val="1"/>
      <w:numFmt w:val="lowerRoman"/>
      <w:lvlText w:val="%9."/>
      <w:lvlJc w:val="right"/>
      <w:pPr>
        <w:tabs>
          <w:tab w:val="num" w:pos="6480"/>
        </w:tabs>
        <w:ind w:left="6480" w:hanging="180"/>
      </w:pPr>
    </w:lvl>
  </w:abstractNum>
  <w:abstractNum w:abstractNumId="7">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8">
    <w:nsid w:val="36BE61C3"/>
    <w:multiLevelType w:val="singleLevel"/>
    <w:tmpl w:val="919C8766"/>
    <w:lvl w:ilvl="0">
      <w:start w:val="1"/>
      <w:numFmt w:val="decimal"/>
      <w:pStyle w:val="Nadpis2"/>
      <w:lvlText w:val="%1."/>
      <w:lvlJc w:val="left"/>
      <w:pPr>
        <w:tabs>
          <w:tab w:val="num" w:pos="360"/>
        </w:tabs>
        <w:ind w:left="360" w:hanging="360"/>
      </w:pPr>
      <w:rPr>
        <w:rFonts w:hint="default"/>
      </w:rPr>
    </w:lvl>
  </w:abstractNum>
  <w:abstractNum w:abstractNumId="9">
    <w:nsid w:val="415D4C7C"/>
    <w:multiLevelType w:val="singleLevel"/>
    <w:tmpl w:val="F174A708"/>
    <w:lvl w:ilvl="0">
      <w:start w:val="6"/>
      <w:numFmt w:val="upperLetter"/>
      <w:lvlText w:val=""/>
      <w:lvlJc w:val="left"/>
      <w:pPr>
        <w:tabs>
          <w:tab w:val="num" w:pos="360"/>
        </w:tabs>
        <w:ind w:left="360" w:hanging="360"/>
      </w:pPr>
      <w:rPr>
        <w:rFonts w:eastAsia="Times New Roman" w:hint="default"/>
      </w:rPr>
    </w:lvl>
  </w:abstractNum>
  <w:abstractNum w:abstractNumId="10">
    <w:nsid w:val="416579B5"/>
    <w:multiLevelType w:val="hybridMultilevel"/>
    <w:tmpl w:val="CA9C587A"/>
    <w:lvl w:ilvl="0" w:tplc="1D547D1E">
      <w:start w:val="7"/>
      <w:numFmt w:val="decimal"/>
      <w:lvlText w:val="%1)"/>
      <w:lvlJc w:val="left"/>
      <w:pPr>
        <w:tabs>
          <w:tab w:val="num" w:pos="720"/>
        </w:tabs>
        <w:ind w:left="720" w:hanging="360"/>
      </w:pPr>
      <w:rPr>
        <w:rFonts w:hint="default"/>
      </w:rPr>
    </w:lvl>
    <w:lvl w:ilvl="1" w:tplc="7B82C05E" w:tentative="1">
      <w:start w:val="1"/>
      <w:numFmt w:val="lowerLetter"/>
      <w:lvlText w:val="%2."/>
      <w:lvlJc w:val="left"/>
      <w:pPr>
        <w:tabs>
          <w:tab w:val="num" w:pos="1440"/>
        </w:tabs>
        <w:ind w:left="1440" w:hanging="360"/>
      </w:pPr>
    </w:lvl>
    <w:lvl w:ilvl="2" w:tplc="806C55A6" w:tentative="1">
      <w:start w:val="1"/>
      <w:numFmt w:val="lowerRoman"/>
      <w:lvlText w:val="%3."/>
      <w:lvlJc w:val="right"/>
      <w:pPr>
        <w:tabs>
          <w:tab w:val="num" w:pos="2160"/>
        </w:tabs>
        <w:ind w:left="2160" w:hanging="180"/>
      </w:pPr>
    </w:lvl>
    <w:lvl w:ilvl="3" w:tplc="33B4C794" w:tentative="1">
      <w:start w:val="1"/>
      <w:numFmt w:val="decimal"/>
      <w:lvlText w:val="%4."/>
      <w:lvlJc w:val="left"/>
      <w:pPr>
        <w:tabs>
          <w:tab w:val="num" w:pos="2880"/>
        </w:tabs>
        <w:ind w:left="2880" w:hanging="360"/>
      </w:pPr>
    </w:lvl>
    <w:lvl w:ilvl="4" w:tplc="FB50E9AA" w:tentative="1">
      <w:start w:val="1"/>
      <w:numFmt w:val="lowerLetter"/>
      <w:lvlText w:val="%5."/>
      <w:lvlJc w:val="left"/>
      <w:pPr>
        <w:tabs>
          <w:tab w:val="num" w:pos="3600"/>
        </w:tabs>
        <w:ind w:left="3600" w:hanging="360"/>
      </w:pPr>
    </w:lvl>
    <w:lvl w:ilvl="5" w:tplc="C422C180" w:tentative="1">
      <w:start w:val="1"/>
      <w:numFmt w:val="lowerRoman"/>
      <w:lvlText w:val="%6."/>
      <w:lvlJc w:val="right"/>
      <w:pPr>
        <w:tabs>
          <w:tab w:val="num" w:pos="4320"/>
        </w:tabs>
        <w:ind w:left="4320" w:hanging="180"/>
      </w:pPr>
    </w:lvl>
    <w:lvl w:ilvl="6" w:tplc="E8AA6BDC" w:tentative="1">
      <w:start w:val="1"/>
      <w:numFmt w:val="decimal"/>
      <w:lvlText w:val="%7."/>
      <w:lvlJc w:val="left"/>
      <w:pPr>
        <w:tabs>
          <w:tab w:val="num" w:pos="5040"/>
        </w:tabs>
        <w:ind w:left="5040" w:hanging="360"/>
      </w:pPr>
    </w:lvl>
    <w:lvl w:ilvl="7" w:tplc="709C708A" w:tentative="1">
      <w:start w:val="1"/>
      <w:numFmt w:val="lowerLetter"/>
      <w:lvlText w:val="%8."/>
      <w:lvlJc w:val="left"/>
      <w:pPr>
        <w:tabs>
          <w:tab w:val="num" w:pos="5760"/>
        </w:tabs>
        <w:ind w:left="5760" w:hanging="360"/>
      </w:pPr>
    </w:lvl>
    <w:lvl w:ilvl="8" w:tplc="C6F07586" w:tentative="1">
      <w:start w:val="1"/>
      <w:numFmt w:val="lowerRoman"/>
      <w:lvlText w:val="%9."/>
      <w:lvlJc w:val="right"/>
      <w:pPr>
        <w:tabs>
          <w:tab w:val="num" w:pos="6480"/>
        </w:tabs>
        <w:ind w:left="6480" w:hanging="180"/>
      </w:pPr>
    </w:lvl>
  </w:abstractNum>
  <w:abstractNum w:abstractNumId="11">
    <w:nsid w:val="4378239A"/>
    <w:multiLevelType w:val="hybridMultilevel"/>
    <w:tmpl w:val="E538397C"/>
    <w:lvl w:ilvl="0" w:tplc="BCF6D866">
      <w:start w:val="15"/>
      <w:numFmt w:val="lowerLetter"/>
      <w:lvlText w:val="(%1)"/>
      <w:lvlJc w:val="left"/>
      <w:pPr>
        <w:tabs>
          <w:tab w:val="num" w:pos="720"/>
        </w:tabs>
        <w:ind w:left="720" w:hanging="360"/>
      </w:pPr>
      <w:rPr>
        <w:rFonts w:hint="default"/>
      </w:rPr>
    </w:lvl>
    <w:lvl w:ilvl="1" w:tplc="75EA248A" w:tentative="1">
      <w:start w:val="1"/>
      <w:numFmt w:val="lowerLetter"/>
      <w:lvlText w:val="%2."/>
      <w:lvlJc w:val="left"/>
      <w:pPr>
        <w:tabs>
          <w:tab w:val="num" w:pos="1440"/>
        </w:tabs>
        <w:ind w:left="1440" w:hanging="360"/>
      </w:pPr>
    </w:lvl>
    <w:lvl w:ilvl="2" w:tplc="1F5A079E" w:tentative="1">
      <w:start w:val="1"/>
      <w:numFmt w:val="lowerRoman"/>
      <w:lvlText w:val="%3."/>
      <w:lvlJc w:val="right"/>
      <w:pPr>
        <w:tabs>
          <w:tab w:val="num" w:pos="2160"/>
        </w:tabs>
        <w:ind w:left="2160" w:hanging="180"/>
      </w:pPr>
    </w:lvl>
    <w:lvl w:ilvl="3" w:tplc="9708A080" w:tentative="1">
      <w:start w:val="1"/>
      <w:numFmt w:val="decimal"/>
      <w:lvlText w:val="%4."/>
      <w:lvlJc w:val="left"/>
      <w:pPr>
        <w:tabs>
          <w:tab w:val="num" w:pos="2880"/>
        </w:tabs>
        <w:ind w:left="2880" w:hanging="360"/>
      </w:pPr>
    </w:lvl>
    <w:lvl w:ilvl="4" w:tplc="E026CDC2" w:tentative="1">
      <w:start w:val="1"/>
      <w:numFmt w:val="lowerLetter"/>
      <w:lvlText w:val="%5."/>
      <w:lvlJc w:val="left"/>
      <w:pPr>
        <w:tabs>
          <w:tab w:val="num" w:pos="3600"/>
        </w:tabs>
        <w:ind w:left="3600" w:hanging="360"/>
      </w:pPr>
    </w:lvl>
    <w:lvl w:ilvl="5" w:tplc="2284A14A" w:tentative="1">
      <w:start w:val="1"/>
      <w:numFmt w:val="lowerRoman"/>
      <w:lvlText w:val="%6."/>
      <w:lvlJc w:val="right"/>
      <w:pPr>
        <w:tabs>
          <w:tab w:val="num" w:pos="4320"/>
        </w:tabs>
        <w:ind w:left="4320" w:hanging="180"/>
      </w:pPr>
    </w:lvl>
    <w:lvl w:ilvl="6" w:tplc="2EE6AF6A" w:tentative="1">
      <w:start w:val="1"/>
      <w:numFmt w:val="decimal"/>
      <w:lvlText w:val="%7."/>
      <w:lvlJc w:val="left"/>
      <w:pPr>
        <w:tabs>
          <w:tab w:val="num" w:pos="5040"/>
        </w:tabs>
        <w:ind w:left="5040" w:hanging="360"/>
      </w:pPr>
    </w:lvl>
    <w:lvl w:ilvl="7" w:tplc="1CEC09A8" w:tentative="1">
      <w:start w:val="1"/>
      <w:numFmt w:val="lowerLetter"/>
      <w:lvlText w:val="%8."/>
      <w:lvlJc w:val="left"/>
      <w:pPr>
        <w:tabs>
          <w:tab w:val="num" w:pos="5760"/>
        </w:tabs>
        <w:ind w:left="5760" w:hanging="360"/>
      </w:pPr>
    </w:lvl>
    <w:lvl w:ilvl="8" w:tplc="B10A57B6" w:tentative="1">
      <w:start w:val="1"/>
      <w:numFmt w:val="lowerRoman"/>
      <w:lvlText w:val="%9."/>
      <w:lvlJc w:val="right"/>
      <w:pPr>
        <w:tabs>
          <w:tab w:val="num" w:pos="6480"/>
        </w:tabs>
        <w:ind w:left="6480" w:hanging="180"/>
      </w:pPr>
    </w:lvl>
  </w:abstractNum>
  <w:abstractNum w:abstractNumId="12">
    <w:nsid w:val="438D2999"/>
    <w:multiLevelType w:val="hybridMultilevel"/>
    <w:tmpl w:val="A538D19A"/>
    <w:lvl w:ilvl="0" w:tplc="CA7A1EFC">
      <w:start w:val="1"/>
      <w:numFmt w:val="lowerLetter"/>
      <w:lvlText w:val="(%1)"/>
      <w:lvlJc w:val="left"/>
      <w:pPr>
        <w:tabs>
          <w:tab w:val="num" w:pos="720"/>
        </w:tabs>
        <w:ind w:left="720" w:hanging="360"/>
      </w:pPr>
      <w:rPr>
        <w:rFonts w:hint="default"/>
      </w:rPr>
    </w:lvl>
    <w:lvl w:ilvl="1" w:tplc="287EF29E" w:tentative="1">
      <w:start w:val="1"/>
      <w:numFmt w:val="lowerLetter"/>
      <w:lvlText w:val="%2."/>
      <w:lvlJc w:val="left"/>
      <w:pPr>
        <w:tabs>
          <w:tab w:val="num" w:pos="1440"/>
        </w:tabs>
        <w:ind w:left="1440" w:hanging="360"/>
      </w:pPr>
    </w:lvl>
    <w:lvl w:ilvl="2" w:tplc="4608FE20" w:tentative="1">
      <w:start w:val="1"/>
      <w:numFmt w:val="lowerRoman"/>
      <w:lvlText w:val="%3."/>
      <w:lvlJc w:val="right"/>
      <w:pPr>
        <w:tabs>
          <w:tab w:val="num" w:pos="2160"/>
        </w:tabs>
        <w:ind w:left="2160" w:hanging="180"/>
      </w:pPr>
    </w:lvl>
    <w:lvl w:ilvl="3" w:tplc="D3E82006" w:tentative="1">
      <w:start w:val="1"/>
      <w:numFmt w:val="decimal"/>
      <w:lvlText w:val="%4."/>
      <w:lvlJc w:val="left"/>
      <w:pPr>
        <w:tabs>
          <w:tab w:val="num" w:pos="2880"/>
        </w:tabs>
        <w:ind w:left="2880" w:hanging="360"/>
      </w:pPr>
    </w:lvl>
    <w:lvl w:ilvl="4" w:tplc="110E94DE" w:tentative="1">
      <w:start w:val="1"/>
      <w:numFmt w:val="lowerLetter"/>
      <w:lvlText w:val="%5."/>
      <w:lvlJc w:val="left"/>
      <w:pPr>
        <w:tabs>
          <w:tab w:val="num" w:pos="3600"/>
        </w:tabs>
        <w:ind w:left="3600" w:hanging="360"/>
      </w:pPr>
    </w:lvl>
    <w:lvl w:ilvl="5" w:tplc="845C5D36" w:tentative="1">
      <w:start w:val="1"/>
      <w:numFmt w:val="lowerRoman"/>
      <w:lvlText w:val="%6."/>
      <w:lvlJc w:val="right"/>
      <w:pPr>
        <w:tabs>
          <w:tab w:val="num" w:pos="4320"/>
        </w:tabs>
        <w:ind w:left="4320" w:hanging="180"/>
      </w:pPr>
    </w:lvl>
    <w:lvl w:ilvl="6" w:tplc="62D29F8E" w:tentative="1">
      <w:start w:val="1"/>
      <w:numFmt w:val="decimal"/>
      <w:lvlText w:val="%7."/>
      <w:lvlJc w:val="left"/>
      <w:pPr>
        <w:tabs>
          <w:tab w:val="num" w:pos="5040"/>
        </w:tabs>
        <w:ind w:left="5040" w:hanging="360"/>
      </w:pPr>
    </w:lvl>
    <w:lvl w:ilvl="7" w:tplc="826628C4" w:tentative="1">
      <w:start w:val="1"/>
      <w:numFmt w:val="lowerLetter"/>
      <w:lvlText w:val="%8."/>
      <w:lvlJc w:val="left"/>
      <w:pPr>
        <w:tabs>
          <w:tab w:val="num" w:pos="5760"/>
        </w:tabs>
        <w:ind w:left="5760" w:hanging="360"/>
      </w:pPr>
    </w:lvl>
    <w:lvl w:ilvl="8" w:tplc="4DAC3EE6" w:tentative="1">
      <w:start w:val="1"/>
      <w:numFmt w:val="lowerRoman"/>
      <w:lvlText w:val="%9."/>
      <w:lvlJc w:val="right"/>
      <w:pPr>
        <w:tabs>
          <w:tab w:val="num" w:pos="6480"/>
        </w:tabs>
        <w:ind w:left="6480" w:hanging="180"/>
      </w:pPr>
    </w:lvl>
  </w:abstractNum>
  <w:abstractNum w:abstractNumId="13">
    <w:nsid w:val="49174AC0"/>
    <w:multiLevelType w:val="hybridMultilevel"/>
    <w:tmpl w:val="CF5EE446"/>
    <w:lvl w:ilvl="0" w:tplc="BF303BD2">
      <w:start w:val="2"/>
      <w:numFmt w:val="decimal"/>
      <w:lvlText w:val="%1)"/>
      <w:lvlJc w:val="left"/>
      <w:pPr>
        <w:tabs>
          <w:tab w:val="num" w:pos="1004"/>
        </w:tabs>
        <w:ind w:left="1004" w:hanging="360"/>
      </w:pPr>
      <w:rPr>
        <w:rFonts w:hint="default"/>
      </w:rPr>
    </w:lvl>
    <w:lvl w:ilvl="1" w:tplc="56B00546" w:tentative="1">
      <w:start w:val="1"/>
      <w:numFmt w:val="lowerLetter"/>
      <w:lvlText w:val="%2."/>
      <w:lvlJc w:val="left"/>
      <w:pPr>
        <w:tabs>
          <w:tab w:val="num" w:pos="1724"/>
        </w:tabs>
        <w:ind w:left="1724" w:hanging="360"/>
      </w:pPr>
    </w:lvl>
    <w:lvl w:ilvl="2" w:tplc="CBEA8F02" w:tentative="1">
      <w:start w:val="1"/>
      <w:numFmt w:val="lowerRoman"/>
      <w:lvlText w:val="%3."/>
      <w:lvlJc w:val="right"/>
      <w:pPr>
        <w:tabs>
          <w:tab w:val="num" w:pos="2444"/>
        </w:tabs>
        <w:ind w:left="2444" w:hanging="180"/>
      </w:pPr>
    </w:lvl>
    <w:lvl w:ilvl="3" w:tplc="AE84ABD8" w:tentative="1">
      <w:start w:val="1"/>
      <w:numFmt w:val="decimal"/>
      <w:lvlText w:val="%4."/>
      <w:lvlJc w:val="left"/>
      <w:pPr>
        <w:tabs>
          <w:tab w:val="num" w:pos="3164"/>
        </w:tabs>
        <w:ind w:left="3164" w:hanging="360"/>
      </w:pPr>
    </w:lvl>
    <w:lvl w:ilvl="4" w:tplc="07A820C6" w:tentative="1">
      <w:start w:val="1"/>
      <w:numFmt w:val="lowerLetter"/>
      <w:lvlText w:val="%5."/>
      <w:lvlJc w:val="left"/>
      <w:pPr>
        <w:tabs>
          <w:tab w:val="num" w:pos="3884"/>
        </w:tabs>
        <w:ind w:left="3884" w:hanging="360"/>
      </w:pPr>
    </w:lvl>
    <w:lvl w:ilvl="5" w:tplc="9BCED77E" w:tentative="1">
      <w:start w:val="1"/>
      <w:numFmt w:val="lowerRoman"/>
      <w:lvlText w:val="%6."/>
      <w:lvlJc w:val="right"/>
      <w:pPr>
        <w:tabs>
          <w:tab w:val="num" w:pos="4604"/>
        </w:tabs>
        <w:ind w:left="4604" w:hanging="180"/>
      </w:pPr>
    </w:lvl>
    <w:lvl w:ilvl="6" w:tplc="A27AA77A" w:tentative="1">
      <w:start w:val="1"/>
      <w:numFmt w:val="decimal"/>
      <w:lvlText w:val="%7."/>
      <w:lvlJc w:val="left"/>
      <w:pPr>
        <w:tabs>
          <w:tab w:val="num" w:pos="5324"/>
        </w:tabs>
        <w:ind w:left="5324" w:hanging="360"/>
      </w:pPr>
    </w:lvl>
    <w:lvl w:ilvl="7" w:tplc="88ACA798" w:tentative="1">
      <w:start w:val="1"/>
      <w:numFmt w:val="lowerLetter"/>
      <w:lvlText w:val="%8."/>
      <w:lvlJc w:val="left"/>
      <w:pPr>
        <w:tabs>
          <w:tab w:val="num" w:pos="6044"/>
        </w:tabs>
        <w:ind w:left="6044" w:hanging="360"/>
      </w:pPr>
    </w:lvl>
    <w:lvl w:ilvl="8" w:tplc="00341604" w:tentative="1">
      <w:start w:val="1"/>
      <w:numFmt w:val="lowerRoman"/>
      <w:lvlText w:val="%9."/>
      <w:lvlJc w:val="right"/>
      <w:pPr>
        <w:tabs>
          <w:tab w:val="num" w:pos="6764"/>
        </w:tabs>
        <w:ind w:left="6764" w:hanging="180"/>
      </w:pPr>
    </w:lvl>
  </w:abstractNum>
  <w:abstractNum w:abstractNumId="14">
    <w:nsid w:val="52931A88"/>
    <w:multiLevelType w:val="hybridMultilevel"/>
    <w:tmpl w:val="FFDE8FBA"/>
    <w:lvl w:ilvl="0" w:tplc="948C5000">
      <w:start w:val="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80A3710"/>
    <w:multiLevelType w:val="hybridMultilevel"/>
    <w:tmpl w:val="33BE7A6C"/>
    <w:lvl w:ilvl="0" w:tplc="041B0011">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5DA53FE5"/>
    <w:multiLevelType w:val="hybridMultilevel"/>
    <w:tmpl w:val="2040A4BE"/>
    <w:lvl w:ilvl="0" w:tplc="6B10A678">
      <w:start w:val="1"/>
      <w:numFmt w:val="decimal"/>
      <w:lvlText w:val="%1)"/>
      <w:lvlJc w:val="left"/>
      <w:pPr>
        <w:tabs>
          <w:tab w:val="num" w:pos="720"/>
        </w:tabs>
        <w:ind w:left="720" w:hanging="360"/>
      </w:pPr>
      <w:rPr>
        <w:rFonts w:hint="default"/>
      </w:rPr>
    </w:lvl>
    <w:lvl w:ilvl="1" w:tplc="CCF44876" w:tentative="1">
      <w:start w:val="1"/>
      <w:numFmt w:val="lowerLetter"/>
      <w:lvlText w:val="%2."/>
      <w:lvlJc w:val="left"/>
      <w:pPr>
        <w:tabs>
          <w:tab w:val="num" w:pos="1440"/>
        </w:tabs>
        <w:ind w:left="1440" w:hanging="360"/>
      </w:pPr>
    </w:lvl>
    <w:lvl w:ilvl="2" w:tplc="56602D78" w:tentative="1">
      <w:start w:val="1"/>
      <w:numFmt w:val="lowerRoman"/>
      <w:lvlText w:val="%3."/>
      <w:lvlJc w:val="right"/>
      <w:pPr>
        <w:tabs>
          <w:tab w:val="num" w:pos="2160"/>
        </w:tabs>
        <w:ind w:left="2160" w:hanging="180"/>
      </w:pPr>
    </w:lvl>
    <w:lvl w:ilvl="3" w:tplc="D4BAA5EC" w:tentative="1">
      <w:start w:val="1"/>
      <w:numFmt w:val="decimal"/>
      <w:lvlText w:val="%4."/>
      <w:lvlJc w:val="left"/>
      <w:pPr>
        <w:tabs>
          <w:tab w:val="num" w:pos="2880"/>
        </w:tabs>
        <w:ind w:left="2880" w:hanging="360"/>
      </w:pPr>
    </w:lvl>
    <w:lvl w:ilvl="4" w:tplc="F23EC75A" w:tentative="1">
      <w:start w:val="1"/>
      <w:numFmt w:val="lowerLetter"/>
      <w:lvlText w:val="%5."/>
      <w:lvlJc w:val="left"/>
      <w:pPr>
        <w:tabs>
          <w:tab w:val="num" w:pos="3600"/>
        </w:tabs>
        <w:ind w:left="3600" w:hanging="360"/>
      </w:pPr>
    </w:lvl>
    <w:lvl w:ilvl="5" w:tplc="45CADB7C" w:tentative="1">
      <w:start w:val="1"/>
      <w:numFmt w:val="lowerRoman"/>
      <w:lvlText w:val="%6."/>
      <w:lvlJc w:val="right"/>
      <w:pPr>
        <w:tabs>
          <w:tab w:val="num" w:pos="4320"/>
        </w:tabs>
        <w:ind w:left="4320" w:hanging="180"/>
      </w:pPr>
    </w:lvl>
    <w:lvl w:ilvl="6" w:tplc="E35E53F6" w:tentative="1">
      <w:start w:val="1"/>
      <w:numFmt w:val="decimal"/>
      <w:lvlText w:val="%7."/>
      <w:lvlJc w:val="left"/>
      <w:pPr>
        <w:tabs>
          <w:tab w:val="num" w:pos="5040"/>
        </w:tabs>
        <w:ind w:left="5040" w:hanging="360"/>
      </w:pPr>
    </w:lvl>
    <w:lvl w:ilvl="7" w:tplc="722A37FE" w:tentative="1">
      <w:start w:val="1"/>
      <w:numFmt w:val="lowerLetter"/>
      <w:lvlText w:val="%8."/>
      <w:lvlJc w:val="left"/>
      <w:pPr>
        <w:tabs>
          <w:tab w:val="num" w:pos="5760"/>
        </w:tabs>
        <w:ind w:left="5760" w:hanging="360"/>
      </w:pPr>
    </w:lvl>
    <w:lvl w:ilvl="8" w:tplc="8F7E532C" w:tentative="1">
      <w:start w:val="1"/>
      <w:numFmt w:val="lowerRoman"/>
      <w:lvlText w:val="%9."/>
      <w:lvlJc w:val="right"/>
      <w:pPr>
        <w:tabs>
          <w:tab w:val="num" w:pos="6480"/>
        </w:tabs>
        <w:ind w:left="6480" w:hanging="180"/>
      </w:pPr>
    </w:lvl>
  </w:abstractNum>
  <w:abstractNum w:abstractNumId="17">
    <w:nsid w:val="64A55B77"/>
    <w:multiLevelType w:val="hybridMultilevel"/>
    <w:tmpl w:val="47BC676A"/>
    <w:lvl w:ilvl="0" w:tplc="B11C1CB6">
      <w:start w:val="1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92E589E"/>
    <w:multiLevelType w:val="hybridMultilevel"/>
    <w:tmpl w:val="DE1C97F8"/>
    <w:lvl w:ilvl="0" w:tplc="F6E419AA">
      <w:start w:val="18"/>
      <w:numFmt w:val="upperLetter"/>
      <w:lvlText w:val="%1."/>
      <w:lvlJc w:val="left"/>
      <w:pPr>
        <w:tabs>
          <w:tab w:val="num" w:pos="720"/>
        </w:tabs>
        <w:ind w:left="720" w:hanging="360"/>
      </w:pPr>
      <w:rPr>
        <w:rFonts w:hint="default"/>
      </w:rPr>
    </w:lvl>
    <w:lvl w:ilvl="1" w:tplc="CDD63034" w:tentative="1">
      <w:start w:val="1"/>
      <w:numFmt w:val="lowerLetter"/>
      <w:lvlText w:val="%2."/>
      <w:lvlJc w:val="left"/>
      <w:pPr>
        <w:tabs>
          <w:tab w:val="num" w:pos="1440"/>
        </w:tabs>
        <w:ind w:left="1440" w:hanging="360"/>
      </w:pPr>
    </w:lvl>
    <w:lvl w:ilvl="2" w:tplc="7F80C6D4" w:tentative="1">
      <w:start w:val="1"/>
      <w:numFmt w:val="lowerRoman"/>
      <w:lvlText w:val="%3."/>
      <w:lvlJc w:val="right"/>
      <w:pPr>
        <w:tabs>
          <w:tab w:val="num" w:pos="2160"/>
        </w:tabs>
        <w:ind w:left="2160" w:hanging="180"/>
      </w:pPr>
    </w:lvl>
    <w:lvl w:ilvl="3" w:tplc="37262FCE" w:tentative="1">
      <w:start w:val="1"/>
      <w:numFmt w:val="decimal"/>
      <w:lvlText w:val="%4."/>
      <w:lvlJc w:val="left"/>
      <w:pPr>
        <w:tabs>
          <w:tab w:val="num" w:pos="2880"/>
        </w:tabs>
        <w:ind w:left="2880" w:hanging="360"/>
      </w:pPr>
    </w:lvl>
    <w:lvl w:ilvl="4" w:tplc="45FE7172" w:tentative="1">
      <w:start w:val="1"/>
      <w:numFmt w:val="lowerLetter"/>
      <w:lvlText w:val="%5."/>
      <w:lvlJc w:val="left"/>
      <w:pPr>
        <w:tabs>
          <w:tab w:val="num" w:pos="3600"/>
        </w:tabs>
        <w:ind w:left="3600" w:hanging="360"/>
      </w:pPr>
    </w:lvl>
    <w:lvl w:ilvl="5" w:tplc="8842D020" w:tentative="1">
      <w:start w:val="1"/>
      <w:numFmt w:val="lowerRoman"/>
      <w:lvlText w:val="%6."/>
      <w:lvlJc w:val="right"/>
      <w:pPr>
        <w:tabs>
          <w:tab w:val="num" w:pos="4320"/>
        </w:tabs>
        <w:ind w:left="4320" w:hanging="180"/>
      </w:pPr>
    </w:lvl>
    <w:lvl w:ilvl="6" w:tplc="089ED4B6" w:tentative="1">
      <w:start w:val="1"/>
      <w:numFmt w:val="decimal"/>
      <w:lvlText w:val="%7."/>
      <w:lvlJc w:val="left"/>
      <w:pPr>
        <w:tabs>
          <w:tab w:val="num" w:pos="5040"/>
        </w:tabs>
        <w:ind w:left="5040" w:hanging="360"/>
      </w:pPr>
    </w:lvl>
    <w:lvl w:ilvl="7" w:tplc="DCF40F0C" w:tentative="1">
      <w:start w:val="1"/>
      <w:numFmt w:val="lowerLetter"/>
      <w:lvlText w:val="%8."/>
      <w:lvlJc w:val="left"/>
      <w:pPr>
        <w:tabs>
          <w:tab w:val="num" w:pos="5760"/>
        </w:tabs>
        <w:ind w:left="5760" w:hanging="360"/>
      </w:pPr>
    </w:lvl>
    <w:lvl w:ilvl="8" w:tplc="ACD86584" w:tentative="1">
      <w:start w:val="1"/>
      <w:numFmt w:val="lowerRoman"/>
      <w:lvlText w:val="%9."/>
      <w:lvlJc w:val="right"/>
      <w:pPr>
        <w:tabs>
          <w:tab w:val="num" w:pos="6480"/>
        </w:tabs>
        <w:ind w:left="6480" w:hanging="180"/>
      </w:pPr>
    </w:lvl>
  </w:abstractNum>
  <w:abstractNum w:abstractNumId="19">
    <w:nsid w:val="6B8D4E57"/>
    <w:multiLevelType w:val="hybridMultilevel"/>
    <w:tmpl w:val="FF40F972"/>
    <w:lvl w:ilvl="0" w:tplc="041B0015">
      <w:start w:val="4"/>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3473C13"/>
    <w:multiLevelType w:val="singleLevel"/>
    <w:tmpl w:val="2D2C6E68"/>
    <w:lvl w:ilvl="0">
      <w:start w:val="500"/>
      <w:numFmt w:val="upperRoman"/>
      <w:pStyle w:val="Nadpis1"/>
      <w:lvlText w:val="%1."/>
      <w:lvlJc w:val="left"/>
      <w:pPr>
        <w:tabs>
          <w:tab w:val="num" w:pos="720"/>
        </w:tabs>
        <w:ind w:left="720" w:hanging="720"/>
      </w:pPr>
      <w:rPr>
        <w:rFonts w:hint="default"/>
      </w:rPr>
    </w:lvl>
  </w:abstractNum>
  <w:abstractNum w:abstractNumId="21">
    <w:nsid w:val="744F5A68"/>
    <w:multiLevelType w:val="hybridMultilevel"/>
    <w:tmpl w:val="EF2612CA"/>
    <w:lvl w:ilvl="0" w:tplc="B09CF4DE">
      <w:start w:val="2"/>
      <w:numFmt w:val="bullet"/>
      <w:lvlText w:val="-"/>
      <w:lvlJc w:val="left"/>
      <w:pPr>
        <w:tabs>
          <w:tab w:val="num" w:pos="786"/>
        </w:tabs>
        <w:ind w:left="786" w:hanging="360"/>
      </w:pPr>
      <w:rPr>
        <w:rFonts w:ascii="Times New Roman" w:eastAsia="Times New Roman" w:hAnsi="Times New Roman" w:cs="Times New Roman" w:hint="default"/>
      </w:rPr>
    </w:lvl>
    <w:lvl w:ilvl="1" w:tplc="ABA692C8" w:tentative="1">
      <w:start w:val="1"/>
      <w:numFmt w:val="bullet"/>
      <w:lvlText w:val="o"/>
      <w:lvlJc w:val="left"/>
      <w:pPr>
        <w:tabs>
          <w:tab w:val="num" w:pos="1506"/>
        </w:tabs>
        <w:ind w:left="1506" w:hanging="360"/>
      </w:pPr>
      <w:rPr>
        <w:rFonts w:ascii="Courier New" w:hAnsi="Courier New" w:hint="default"/>
      </w:rPr>
    </w:lvl>
    <w:lvl w:ilvl="2" w:tplc="9D6E1B1E" w:tentative="1">
      <w:start w:val="1"/>
      <w:numFmt w:val="bullet"/>
      <w:lvlText w:val=""/>
      <w:lvlJc w:val="left"/>
      <w:pPr>
        <w:tabs>
          <w:tab w:val="num" w:pos="2226"/>
        </w:tabs>
        <w:ind w:left="2226" w:hanging="360"/>
      </w:pPr>
      <w:rPr>
        <w:rFonts w:ascii="Wingdings" w:hAnsi="Wingdings" w:hint="default"/>
      </w:rPr>
    </w:lvl>
    <w:lvl w:ilvl="3" w:tplc="C9242236" w:tentative="1">
      <w:start w:val="1"/>
      <w:numFmt w:val="bullet"/>
      <w:lvlText w:val=""/>
      <w:lvlJc w:val="left"/>
      <w:pPr>
        <w:tabs>
          <w:tab w:val="num" w:pos="2946"/>
        </w:tabs>
        <w:ind w:left="2946" w:hanging="360"/>
      </w:pPr>
      <w:rPr>
        <w:rFonts w:ascii="Symbol" w:hAnsi="Symbol" w:hint="default"/>
      </w:rPr>
    </w:lvl>
    <w:lvl w:ilvl="4" w:tplc="F4BEE5F4" w:tentative="1">
      <w:start w:val="1"/>
      <w:numFmt w:val="bullet"/>
      <w:lvlText w:val="o"/>
      <w:lvlJc w:val="left"/>
      <w:pPr>
        <w:tabs>
          <w:tab w:val="num" w:pos="3666"/>
        </w:tabs>
        <w:ind w:left="3666" w:hanging="360"/>
      </w:pPr>
      <w:rPr>
        <w:rFonts w:ascii="Courier New" w:hAnsi="Courier New" w:hint="default"/>
      </w:rPr>
    </w:lvl>
    <w:lvl w:ilvl="5" w:tplc="856E6850" w:tentative="1">
      <w:start w:val="1"/>
      <w:numFmt w:val="bullet"/>
      <w:lvlText w:val=""/>
      <w:lvlJc w:val="left"/>
      <w:pPr>
        <w:tabs>
          <w:tab w:val="num" w:pos="4386"/>
        </w:tabs>
        <w:ind w:left="4386" w:hanging="360"/>
      </w:pPr>
      <w:rPr>
        <w:rFonts w:ascii="Wingdings" w:hAnsi="Wingdings" w:hint="default"/>
      </w:rPr>
    </w:lvl>
    <w:lvl w:ilvl="6" w:tplc="1C7E5446" w:tentative="1">
      <w:start w:val="1"/>
      <w:numFmt w:val="bullet"/>
      <w:lvlText w:val=""/>
      <w:lvlJc w:val="left"/>
      <w:pPr>
        <w:tabs>
          <w:tab w:val="num" w:pos="5106"/>
        </w:tabs>
        <w:ind w:left="5106" w:hanging="360"/>
      </w:pPr>
      <w:rPr>
        <w:rFonts w:ascii="Symbol" w:hAnsi="Symbol" w:hint="default"/>
      </w:rPr>
    </w:lvl>
    <w:lvl w:ilvl="7" w:tplc="86002F8C" w:tentative="1">
      <w:start w:val="1"/>
      <w:numFmt w:val="bullet"/>
      <w:lvlText w:val="o"/>
      <w:lvlJc w:val="left"/>
      <w:pPr>
        <w:tabs>
          <w:tab w:val="num" w:pos="5826"/>
        </w:tabs>
        <w:ind w:left="5826" w:hanging="360"/>
      </w:pPr>
      <w:rPr>
        <w:rFonts w:ascii="Courier New" w:hAnsi="Courier New" w:hint="default"/>
      </w:rPr>
    </w:lvl>
    <w:lvl w:ilvl="8" w:tplc="7556FF3E" w:tentative="1">
      <w:start w:val="1"/>
      <w:numFmt w:val="bullet"/>
      <w:lvlText w:val=""/>
      <w:lvlJc w:val="left"/>
      <w:pPr>
        <w:tabs>
          <w:tab w:val="num" w:pos="6546"/>
        </w:tabs>
        <w:ind w:left="6546" w:hanging="360"/>
      </w:pPr>
      <w:rPr>
        <w:rFonts w:ascii="Wingdings" w:hAnsi="Wingdings" w:hint="default"/>
      </w:rPr>
    </w:lvl>
  </w:abstractNum>
  <w:abstractNum w:abstractNumId="22">
    <w:nsid w:val="7D8531CC"/>
    <w:multiLevelType w:val="hybridMultilevel"/>
    <w:tmpl w:val="52AE7564"/>
    <w:lvl w:ilvl="0" w:tplc="A5C287B8">
      <w:start w:val="1"/>
      <w:numFmt w:val="bullet"/>
      <w:lvlText w:val="–"/>
      <w:lvlJc w:val="left"/>
      <w:pPr>
        <w:tabs>
          <w:tab w:val="num" w:pos="766"/>
        </w:tabs>
        <w:ind w:left="766" w:hanging="340"/>
      </w:pPr>
      <w:rPr>
        <w:rFonts w:ascii="Times New Roman" w:hAnsi="Times New Roman" w:cs="Times New Roman" w:hint="default"/>
      </w:rPr>
    </w:lvl>
    <w:lvl w:ilvl="1" w:tplc="17DA5D4A" w:tentative="1">
      <w:start w:val="1"/>
      <w:numFmt w:val="bullet"/>
      <w:lvlText w:val="o"/>
      <w:lvlJc w:val="left"/>
      <w:pPr>
        <w:tabs>
          <w:tab w:val="num" w:pos="1866"/>
        </w:tabs>
        <w:ind w:left="1866" w:hanging="360"/>
      </w:pPr>
      <w:rPr>
        <w:rFonts w:ascii="Courier New" w:hAnsi="Courier New" w:cs="Courier New" w:hint="default"/>
      </w:rPr>
    </w:lvl>
    <w:lvl w:ilvl="2" w:tplc="5A98E456" w:tentative="1">
      <w:start w:val="1"/>
      <w:numFmt w:val="bullet"/>
      <w:lvlText w:val=""/>
      <w:lvlJc w:val="left"/>
      <w:pPr>
        <w:tabs>
          <w:tab w:val="num" w:pos="2586"/>
        </w:tabs>
        <w:ind w:left="2586" w:hanging="360"/>
      </w:pPr>
      <w:rPr>
        <w:rFonts w:ascii="Wingdings" w:hAnsi="Wingdings" w:hint="default"/>
      </w:rPr>
    </w:lvl>
    <w:lvl w:ilvl="3" w:tplc="7B98FD86" w:tentative="1">
      <w:start w:val="1"/>
      <w:numFmt w:val="bullet"/>
      <w:lvlText w:val=""/>
      <w:lvlJc w:val="left"/>
      <w:pPr>
        <w:tabs>
          <w:tab w:val="num" w:pos="3306"/>
        </w:tabs>
        <w:ind w:left="3306" w:hanging="360"/>
      </w:pPr>
      <w:rPr>
        <w:rFonts w:ascii="Symbol" w:hAnsi="Symbol" w:hint="default"/>
      </w:rPr>
    </w:lvl>
    <w:lvl w:ilvl="4" w:tplc="B922FF8C" w:tentative="1">
      <w:start w:val="1"/>
      <w:numFmt w:val="bullet"/>
      <w:lvlText w:val="o"/>
      <w:lvlJc w:val="left"/>
      <w:pPr>
        <w:tabs>
          <w:tab w:val="num" w:pos="4026"/>
        </w:tabs>
        <w:ind w:left="4026" w:hanging="360"/>
      </w:pPr>
      <w:rPr>
        <w:rFonts w:ascii="Courier New" w:hAnsi="Courier New" w:cs="Courier New" w:hint="default"/>
      </w:rPr>
    </w:lvl>
    <w:lvl w:ilvl="5" w:tplc="41E0ABDE" w:tentative="1">
      <w:start w:val="1"/>
      <w:numFmt w:val="bullet"/>
      <w:lvlText w:val=""/>
      <w:lvlJc w:val="left"/>
      <w:pPr>
        <w:tabs>
          <w:tab w:val="num" w:pos="4746"/>
        </w:tabs>
        <w:ind w:left="4746" w:hanging="360"/>
      </w:pPr>
      <w:rPr>
        <w:rFonts w:ascii="Wingdings" w:hAnsi="Wingdings" w:hint="default"/>
      </w:rPr>
    </w:lvl>
    <w:lvl w:ilvl="6" w:tplc="EE76D2CA" w:tentative="1">
      <w:start w:val="1"/>
      <w:numFmt w:val="bullet"/>
      <w:lvlText w:val=""/>
      <w:lvlJc w:val="left"/>
      <w:pPr>
        <w:tabs>
          <w:tab w:val="num" w:pos="5466"/>
        </w:tabs>
        <w:ind w:left="5466" w:hanging="360"/>
      </w:pPr>
      <w:rPr>
        <w:rFonts w:ascii="Symbol" w:hAnsi="Symbol" w:hint="default"/>
      </w:rPr>
    </w:lvl>
    <w:lvl w:ilvl="7" w:tplc="3E5256CC" w:tentative="1">
      <w:start w:val="1"/>
      <w:numFmt w:val="bullet"/>
      <w:lvlText w:val="o"/>
      <w:lvlJc w:val="left"/>
      <w:pPr>
        <w:tabs>
          <w:tab w:val="num" w:pos="6186"/>
        </w:tabs>
        <w:ind w:left="6186" w:hanging="360"/>
      </w:pPr>
      <w:rPr>
        <w:rFonts w:ascii="Courier New" w:hAnsi="Courier New" w:cs="Courier New" w:hint="default"/>
      </w:rPr>
    </w:lvl>
    <w:lvl w:ilvl="8" w:tplc="588A3A76" w:tentative="1">
      <w:start w:val="1"/>
      <w:numFmt w:val="bullet"/>
      <w:lvlText w:val=""/>
      <w:lvlJc w:val="left"/>
      <w:pPr>
        <w:tabs>
          <w:tab w:val="num" w:pos="6906"/>
        </w:tabs>
        <w:ind w:left="6906" w:hanging="360"/>
      </w:pPr>
      <w:rPr>
        <w:rFonts w:ascii="Wingdings" w:hAnsi="Wingdings" w:hint="default"/>
      </w:rPr>
    </w:lvl>
  </w:abstractNum>
  <w:abstractNum w:abstractNumId="23">
    <w:nsid w:val="7F564E5B"/>
    <w:multiLevelType w:val="singleLevel"/>
    <w:tmpl w:val="7EB8C574"/>
    <w:lvl w:ilvl="0">
      <w:start w:val="2"/>
      <w:numFmt w:val="decimal"/>
      <w:lvlText w:val="%1)"/>
      <w:lvlJc w:val="left"/>
      <w:pPr>
        <w:tabs>
          <w:tab w:val="num" w:pos="420"/>
        </w:tabs>
        <w:ind w:left="420" w:hanging="420"/>
      </w:pPr>
      <w:rPr>
        <w:rFonts w:hint="default"/>
      </w:rPr>
    </w:lvl>
  </w:abstractNum>
  <w:abstractNum w:abstractNumId="24">
    <w:nsid w:val="7FE2668D"/>
    <w:multiLevelType w:val="hybridMultilevel"/>
    <w:tmpl w:val="144C0C64"/>
    <w:lvl w:ilvl="0" w:tplc="2A8E0150">
      <w:start w:val="2"/>
      <w:numFmt w:val="decimal"/>
      <w:lvlText w:val="%1)"/>
      <w:lvlJc w:val="left"/>
      <w:pPr>
        <w:tabs>
          <w:tab w:val="num" w:pos="780"/>
        </w:tabs>
        <w:ind w:left="780" w:hanging="420"/>
      </w:pPr>
      <w:rPr>
        <w:rFonts w:hint="default"/>
      </w:rPr>
    </w:lvl>
    <w:lvl w:ilvl="1" w:tplc="9426F1E8" w:tentative="1">
      <w:start w:val="1"/>
      <w:numFmt w:val="lowerLetter"/>
      <w:lvlText w:val="%2."/>
      <w:lvlJc w:val="left"/>
      <w:pPr>
        <w:tabs>
          <w:tab w:val="num" w:pos="1440"/>
        </w:tabs>
        <w:ind w:left="1440" w:hanging="360"/>
      </w:pPr>
    </w:lvl>
    <w:lvl w:ilvl="2" w:tplc="E006DBD4" w:tentative="1">
      <w:start w:val="1"/>
      <w:numFmt w:val="lowerRoman"/>
      <w:lvlText w:val="%3."/>
      <w:lvlJc w:val="right"/>
      <w:pPr>
        <w:tabs>
          <w:tab w:val="num" w:pos="2160"/>
        </w:tabs>
        <w:ind w:left="2160" w:hanging="180"/>
      </w:pPr>
    </w:lvl>
    <w:lvl w:ilvl="3" w:tplc="EF706466" w:tentative="1">
      <w:start w:val="1"/>
      <w:numFmt w:val="decimal"/>
      <w:lvlText w:val="%4."/>
      <w:lvlJc w:val="left"/>
      <w:pPr>
        <w:tabs>
          <w:tab w:val="num" w:pos="2880"/>
        </w:tabs>
        <w:ind w:left="2880" w:hanging="360"/>
      </w:pPr>
    </w:lvl>
    <w:lvl w:ilvl="4" w:tplc="16CE3E26" w:tentative="1">
      <w:start w:val="1"/>
      <w:numFmt w:val="lowerLetter"/>
      <w:lvlText w:val="%5."/>
      <w:lvlJc w:val="left"/>
      <w:pPr>
        <w:tabs>
          <w:tab w:val="num" w:pos="3600"/>
        </w:tabs>
        <w:ind w:left="3600" w:hanging="360"/>
      </w:pPr>
    </w:lvl>
    <w:lvl w:ilvl="5" w:tplc="80E0AD94" w:tentative="1">
      <w:start w:val="1"/>
      <w:numFmt w:val="lowerRoman"/>
      <w:lvlText w:val="%6."/>
      <w:lvlJc w:val="right"/>
      <w:pPr>
        <w:tabs>
          <w:tab w:val="num" w:pos="4320"/>
        </w:tabs>
        <w:ind w:left="4320" w:hanging="180"/>
      </w:pPr>
    </w:lvl>
    <w:lvl w:ilvl="6" w:tplc="A460A9C0" w:tentative="1">
      <w:start w:val="1"/>
      <w:numFmt w:val="decimal"/>
      <w:lvlText w:val="%7."/>
      <w:lvlJc w:val="left"/>
      <w:pPr>
        <w:tabs>
          <w:tab w:val="num" w:pos="5040"/>
        </w:tabs>
        <w:ind w:left="5040" w:hanging="360"/>
      </w:pPr>
    </w:lvl>
    <w:lvl w:ilvl="7" w:tplc="DB22330E" w:tentative="1">
      <w:start w:val="1"/>
      <w:numFmt w:val="lowerLetter"/>
      <w:lvlText w:val="%8."/>
      <w:lvlJc w:val="left"/>
      <w:pPr>
        <w:tabs>
          <w:tab w:val="num" w:pos="5760"/>
        </w:tabs>
        <w:ind w:left="5760" w:hanging="360"/>
      </w:pPr>
    </w:lvl>
    <w:lvl w:ilvl="8" w:tplc="08B4471C" w:tentative="1">
      <w:start w:val="1"/>
      <w:numFmt w:val="lowerRoman"/>
      <w:lvlText w:val="%9."/>
      <w:lvlJc w:val="right"/>
      <w:pPr>
        <w:tabs>
          <w:tab w:val="num" w:pos="6480"/>
        </w:tabs>
        <w:ind w:left="6480" w:hanging="180"/>
      </w:pPr>
    </w:lvl>
  </w:abstractNum>
  <w:num w:numId="1">
    <w:abstractNumId w:val="20"/>
  </w:num>
  <w:num w:numId="2">
    <w:abstractNumId w:val="8"/>
  </w:num>
  <w:num w:numId="3">
    <w:abstractNumId w:val="7"/>
  </w:num>
  <w:num w:numId="4">
    <w:abstractNumId w:val="8"/>
  </w:num>
  <w:num w:numId="5">
    <w:abstractNumId w:val="1"/>
  </w:num>
  <w:num w:numId="6">
    <w:abstractNumId w:val="0"/>
    <w:lvlOverride w:ilvl="0">
      <w:lvl w:ilvl="0">
        <w:start w:val="1"/>
        <w:numFmt w:val="bullet"/>
        <w:lvlText w:val=""/>
        <w:legacy w:legacy="1" w:legacySpace="0" w:legacyIndent="283"/>
        <w:lvlJc w:val="left"/>
        <w:pPr>
          <w:ind w:left="709" w:hanging="283"/>
        </w:pPr>
        <w:rPr>
          <w:rFonts w:ascii="Symbol" w:hAnsi="Symbol" w:hint="default"/>
        </w:rPr>
      </w:lvl>
    </w:lvlOverride>
  </w:num>
  <w:num w:numId="7">
    <w:abstractNumId w:val="24"/>
  </w:num>
  <w:num w:numId="8">
    <w:abstractNumId w:val="13"/>
  </w:num>
  <w:num w:numId="9">
    <w:abstractNumId w:val="6"/>
  </w:num>
  <w:num w:numId="10">
    <w:abstractNumId w:val="22"/>
  </w:num>
  <w:num w:numId="11">
    <w:abstractNumId w:val="21"/>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8"/>
  </w:num>
  <w:num w:numId="15">
    <w:abstractNumId w:val="12"/>
  </w:num>
  <w:num w:numId="16">
    <w:abstractNumId w:val="16"/>
  </w:num>
  <w:num w:numId="17">
    <w:abstractNumId w:val="3"/>
  </w:num>
  <w:num w:numId="18">
    <w:abstractNumId w:val="5"/>
  </w:num>
  <w:num w:numId="19">
    <w:abstractNumId w:val="11"/>
  </w:num>
  <w:num w:numId="20">
    <w:abstractNumId w:val="23"/>
  </w:num>
  <w:num w:numId="21">
    <w:abstractNumId w:val="9"/>
  </w:num>
  <w:num w:numId="22">
    <w:abstractNumId w:val="15"/>
  </w:num>
  <w:num w:numId="23">
    <w:abstractNumId w:val="20"/>
    <w:lvlOverride w:ilvl="0">
      <w:startOverride w:val="18"/>
    </w:lvlOverride>
  </w:num>
  <w:num w:numId="24">
    <w:abstractNumId w:val="19"/>
  </w:num>
  <w:num w:numId="25">
    <w:abstractNumId w:val="14"/>
  </w:num>
  <w:num w:numId="26">
    <w:abstractNumId w:val="20"/>
    <w:lvlOverride w:ilvl="0">
      <w:startOverride w:val="1"/>
    </w:lvlOverride>
  </w:num>
  <w:num w:numId="27">
    <w:abstractNumId w:val="17"/>
  </w:num>
  <w:num w:numId="28">
    <w:abstractNumId w:val="8"/>
    <w:lvlOverride w:ilvl="0">
      <w:startOverride w:val="1"/>
    </w:lvlOverride>
  </w:num>
  <w:num w:numId="29">
    <w:abstractNumId w:val="8"/>
    <w:lvlOverride w:ilvl="0">
      <w:startOverride w:val="1"/>
    </w:lvlOverride>
  </w:num>
  <w:num w:numId="3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oNotHyphenateCaps/>
  <w:drawingGridHorizontalSpacing w:val="100"/>
  <w:displayHorizontalDrawingGridEvery w:val="0"/>
  <w:displayVerticalDrawingGridEvery w:val="0"/>
  <w:noPunctuationKerning/>
  <w:characterSpacingControl w:val="doNotCompress"/>
  <w:hdrShapeDefaults>
    <o:shapedefaults v:ext="edit" spidmax="11266"/>
  </w:hdrShapeDefaults>
  <w:footnotePr>
    <w:footnote w:id="-1"/>
    <w:footnote w:id="0"/>
  </w:footnotePr>
  <w:endnotePr>
    <w:endnote w:id="-1"/>
    <w:endnote w:id="0"/>
  </w:endnotePr>
  <w:compat/>
  <w:rsids>
    <w:rsidRoot w:val="00B57C66"/>
    <w:rsid w:val="00034094"/>
    <w:rsid w:val="00036BF3"/>
    <w:rsid w:val="00080172"/>
    <w:rsid w:val="000A5EF6"/>
    <w:rsid w:val="000C387D"/>
    <w:rsid w:val="000C5B25"/>
    <w:rsid w:val="000D4664"/>
    <w:rsid w:val="0011390E"/>
    <w:rsid w:val="00145993"/>
    <w:rsid w:val="00184583"/>
    <w:rsid w:val="002206D7"/>
    <w:rsid w:val="00230A01"/>
    <w:rsid w:val="002B1CE3"/>
    <w:rsid w:val="002C5BF6"/>
    <w:rsid w:val="002E3BD6"/>
    <w:rsid w:val="002E4722"/>
    <w:rsid w:val="0032077C"/>
    <w:rsid w:val="003A5C8E"/>
    <w:rsid w:val="003C21D2"/>
    <w:rsid w:val="00422155"/>
    <w:rsid w:val="00427B10"/>
    <w:rsid w:val="00452A7E"/>
    <w:rsid w:val="00470470"/>
    <w:rsid w:val="00476EB0"/>
    <w:rsid w:val="004901F4"/>
    <w:rsid w:val="00493178"/>
    <w:rsid w:val="004942F9"/>
    <w:rsid w:val="004C69ED"/>
    <w:rsid w:val="004D7E79"/>
    <w:rsid w:val="00512F82"/>
    <w:rsid w:val="005D4856"/>
    <w:rsid w:val="005F6EFD"/>
    <w:rsid w:val="006017C7"/>
    <w:rsid w:val="00623E75"/>
    <w:rsid w:val="006A46FE"/>
    <w:rsid w:val="006D2608"/>
    <w:rsid w:val="00742793"/>
    <w:rsid w:val="00772D1A"/>
    <w:rsid w:val="00775FEB"/>
    <w:rsid w:val="007F6B5F"/>
    <w:rsid w:val="008031E7"/>
    <w:rsid w:val="00826865"/>
    <w:rsid w:val="00891444"/>
    <w:rsid w:val="00892936"/>
    <w:rsid w:val="008D67B7"/>
    <w:rsid w:val="008E177B"/>
    <w:rsid w:val="00971573"/>
    <w:rsid w:val="00971770"/>
    <w:rsid w:val="009A4101"/>
    <w:rsid w:val="009B3071"/>
    <w:rsid w:val="009B3393"/>
    <w:rsid w:val="00A4024B"/>
    <w:rsid w:val="00A503A3"/>
    <w:rsid w:val="00A6039A"/>
    <w:rsid w:val="00A61C01"/>
    <w:rsid w:val="00A75235"/>
    <w:rsid w:val="00AD0E02"/>
    <w:rsid w:val="00AE4212"/>
    <w:rsid w:val="00B459A5"/>
    <w:rsid w:val="00B57C66"/>
    <w:rsid w:val="00B64499"/>
    <w:rsid w:val="00BB1314"/>
    <w:rsid w:val="00BF367E"/>
    <w:rsid w:val="00BF7CCD"/>
    <w:rsid w:val="00C369A9"/>
    <w:rsid w:val="00CB5861"/>
    <w:rsid w:val="00CF508E"/>
    <w:rsid w:val="00D37962"/>
    <w:rsid w:val="00D53985"/>
    <w:rsid w:val="00DB463F"/>
    <w:rsid w:val="00DB5406"/>
    <w:rsid w:val="00DF1851"/>
    <w:rsid w:val="00E00FAC"/>
    <w:rsid w:val="00E06C7D"/>
    <w:rsid w:val="00EC3A9B"/>
    <w:rsid w:val="00F7463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F508E"/>
    <w:rPr>
      <w:lang w:eastAsia="en-US"/>
    </w:rPr>
  </w:style>
  <w:style w:type="paragraph" w:styleId="Nadpis1">
    <w:name w:val="heading 1"/>
    <w:basedOn w:val="Normlny"/>
    <w:next w:val="Normlny"/>
    <w:qFormat/>
    <w:rsid w:val="00CF508E"/>
    <w:pPr>
      <w:keepNext/>
      <w:numPr>
        <w:numId w:val="1"/>
      </w:numPr>
      <w:outlineLvl w:val="0"/>
    </w:pPr>
    <w:rPr>
      <w:b/>
      <w:caps/>
      <w:sz w:val="18"/>
    </w:rPr>
  </w:style>
  <w:style w:type="paragraph" w:styleId="Nadpis2">
    <w:name w:val="heading 2"/>
    <w:basedOn w:val="Normlny"/>
    <w:next w:val="Normlny"/>
    <w:qFormat/>
    <w:rsid w:val="00CF508E"/>
    <w:pPr>
      <w:keepNext/>
      <w:numPr>
        <w:numId w:val="4"/>
      </w:numPr>
      <w:outlineLvl w:val="1"/>
    </w:pPr>
    <w:rPr>
      <w:b/>
      <w:sz w:val="18"/>
    </w:rPr>
  </w:style>
  <w:style w:type="paragraph" w:styleId="Nadpis3">
    <w:name w:val="heading 3"/>
    <w:basedOn w:val="Normlny"/>
    <w:next w:val="Normlny"/>
    <w:qFormat/>
    <w:rsid w:val="00CF508E"/>
    <w:pPr>
      <w:keepNext/>
      <w:outlineLvl w:val="2"/>
    </w:pPr>
    <w:rPr>
      <w:rFonts w:ascii="Geneva" w:hAnsi="Geneva"/>
      <w:b/>
      <w:i/>
      <w:snapToGrid w:val="0"/>
      <w:color w:val="000000"/>
      <w:sz w:val="16"/>
      <w:lang w:val="en-GB"/>
    </w:rPr>
  </w:style>
  <w:style w:type="paragraph" w:styleId="Nadpis4">
    <w:name w:val="heading 4"/>
    <w:basedOn w:val="Normlny"/>
    <w:next w:val="Normlny"/>
    <w:qFormat/>
    <w:rsid w:val="00CF508E"/>
    <w:pPr>
      <w:keepNext/>
      <w:outlineLvl w:val="3"/>
    </w:pPr>
    <w:rPr>
      <w:b/>
    </w:rPr>
  </w:style>
  <w:style w:type="paragraph" w:styleId="Nadpis5">
    <w:name w:val="heading 5"/>
    <w:basedOn w:val="Normlny"/>
    <w:next w:val="Normlny"/>
    <w:qFormat/>
    <w:rsid w:val="00CF508E"/>
    <w:pPr>
      <w:keepNext/>
      <w:outlineLvl w:val="4"/>
    </w:pPr>
    <w:rPr>
      <w:b/>
      <w:sz w:val="28"/>
    </w:rPr>
  </w:style>
  <w:style w:type="paragraph" w:styleId="Nadpis6">
    <w:name w:val="heading 6"/>
    <w:basedOn w:val="Normlny"/>
    <w:next w:val="Normlny"/>
    <w:qFormat/>
    <w:rsid w:val="00CF508E"/>
    <w:pPr>
      <w:keepNext/>
      <w:outlineLvl w:val="5"/>
    </w:pPr>
    <w:rPr>
      <w:b/>
      <w:caps/>
      <w:sz w:val="32"/>
    </w:rPr>
  </w:style>
  <w:style w:type="paragraph" w:styleId="Nadpis7">
    <w:name w:val="heading 7"/>
    <w:basedOn w:val="Normlny"/>
    <w:next w:val="Normlny"/>
    <w:qFormat/>
    <w:rsid w:val="00CF508E"/>
    <w:pPr>
      <w:keepNext/>
      <w:jc w:val="center"/>
      <w:outlineLvl w:val="6"/>
    </w:pPr>
    <w:rPr>
      <w:b/>
      <w:sz w:val="52"/>
    </w:rPr>
  </w:style>
  <w:style w:type="paragraph" w:styleId="Nadpis8">
    <w:name w:val="heading 8"/>
    <w:basedOn w:val="Normlny"/>
    <w:next w:val="Normlny"/>
    <w:qFormat/>
    <w:rsid w:val="00CF508E"/>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CF508E"/>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CF508E"/>
    <w:pPr>
      <w:tabs>
        <w:tab w:val="center" w:pos="4153"/>
        <w:tab w:val="right" w:pos="8306"/>
      </w:tabs>
    </w:pPr>
  </w:style>
  <w:style w:type="paragraph" w:styleId="Pta">
    <w:name w:val="footer"/>
    <w:basedOn w:val="Normlny"/>
    <w:link w:val="PtaChar"/>
    <w:uiPriority w:val="99"/>
    <w:rsid w:val="00CF508E"/>
    <w:pPr>
      <w:tabs>
        <w:tab w:val="center" w:pos="4153"/>
        <w:tab w:val="right" w:pos="8306"/>
      </w:tabs>
    </w:pPr>
  </w:style>
  <w:style w:type="character" w:styleId="slostrany">
    <w:name w:val="page number"/>
    <w:basedOn w:val="Predvolenpsmoodseku"/>
    <w:semiHidden/>
    <w:rsid w:val="00CF508E"/>
  </w:style>
  <w:style w:type="paragraph" w:styleId="Zkladntext">
    <w:name w:val="Body Text"/>
    <w:basedOn w:val="Normlny"/>
    <w:link w:val="ZkladntextChar"/>
    <w:rsid w:val="00CF508E"/>
    <w:pPr>
      <w:ind w:left="426"/>
      <w:jc w:val="both"/>
    </w:pPr>
    <w:rPr>
      <w:sz w:val="18"/>
    </w:rPr>
  </w:style>
  <w:style w:type="paragraph" w:customStyle="1" w:styleId="Uvod">
    <w:name w:val="Uvod"/>
    <w:basedOn w:val="Normlny"/>
    <w:rsid w:val="00CF508E"/>
    <w:pPr>
      <w:ind w:left="284" w:hanging="284"/>
      <w:jc w:val="both"/>
    </w:pPr>
    <w:rPr>
      <w:sz w:val="22"/>
    </w:rPr>
  </w:style>
  <w:style w:type="paragraph" w:customStyle="1" w:styleId="Tabulka">
    <w:name w:val="Tabulka"/>
    <w:basedOn w:val="Normlny"/>
    <w:rsid w:val="00CF508E"/>
    <w:rPr>
      <w:color w:val="000000"/>
      <w:sz w:val="18"/>
    </w:rPr>
  </w:style>
  <w:style w:type="paragraph" w:customStyle="1" w:styleId="Pismenka">
    <w:name w:val="Pismenka"/>
    <w:basedOn w:val="Zkladntext"/>
    <w:rsid w:val="00CF508E"/>
    <w:pPr>
      <w:numPr>
        <w:numId w:val="3"/>
      </w:numPr>
      <w:tabs>
        <w:tab w:val="clear" w:pos="360"/>
        <w:tab w:val="num" w:pos="426"/>
      </w:tabs>
      <w:ind w:left="426" w:hanging="426"/>
    </w:pPr>
    <w:rPr>
      <w:b/>
    </w:rPr>
  </w:style>
  <w:style w:type="paragraph" w:styleId="Obsah1">
    <w:name w:val="toc 1"/>
    <w:basedOn w:val="Normlny"/>
    <w:next w:val="Normlny"/>
    <w:autoRedefine/>
    <w:semiHidden/>
    <w:rsid w:val="00CF508E"/>
    <w:pPr>
      <w:tabs>
        <w:tab w:val="left" w:pos="426"/>
        <w:tab w:val="right" w:pos="9203"/>
      </w:tabs>
      <w:spacing w:before="360"/>
    </w:pPr>
    <w:rPr>
      <w:b/>
      <w:bCs/>
      <w:caps/>
      <w:noProof/>
      <w:szCs w:val="18"/>
    </w:rPr>
  </w:style>
  <w:style w:type="paragraph" w:styleId="Obsah2">
    <w:name w:val="toc 2"/>
    <w:basedOn w:val="Normlny"/>
    <w:next w:val="Normlny"/>
    <w:autoRedefine/>
    <w:semiHidden/>
    <w:rsid w:val="00CF508E"/>
    <w:pPr>
      <w:tabs>
        <w:tab w:val="left" w:pos="993"/>
        <w:tab w:val="right" w:pos="9203"/>
      </w:tabs>
      <w:ind w:firstLine="567"/>
    </w:pPr>
    <w:rPr>
      <w:b/>
      <w:bCs/>
      <w:noProof/>
      <w:szCs w:val="18"/>
    </w:rPr>
  </w:style>
  <w:style w:type="paragraph" w:styleId="Obsah3">
    <w:name w:val="toc 3"/>
    <w:basedOn w:val="Normlny"/>
    <w:next w:val="Normlny"/>
    <w:autoRedefine/>
    <w:semiHidden/>
    <w:rsid w:val="00CF508E"/>
    <w:pPr>
      <w:ind w:left="200"/>
    </w:pPr>
    <w:rPr>
      <w:szCs w:val="24"/>
    </w:rPr>
  </w:style>
  <w:style w:type="paragraph" w:styleId="Obsah4">
    <w:name w:val="toc 4"/>
    <w:basedOn w:val="Normlny"/>
    <w:next w:val="Normlny"/>
    <w:autoRedefine/>
    <w:semiHidden/>
    <w:rsid w:val="00CF508E"/>
    <w:pPr>
      <w:ind w:left="400"/>
    </w:pPr>
    <w:rPr>
      <w:szCs w:val="24"/>
    </w:rPr>
  </w:style>
  <w:style w:type="paragraph" w:styleId="Obsah5">
    <w:name w:val="toc 5"/>
    <w:basedOn w:val="Normlny"/>
    <w:next w:val="Normlny"/>
    <w:autoRedefine/>
    <w:semiHidden/>
    <w:rsid w:val="00CF508E"/>
    <w:pPr>
      <w:ind w:left="600"/>
    </w:pPr>
    <w:rPr>
      <w:szCs w:val="24"/>
    </w:rPr>
  </w:style>
  <w:style w:type="paragraph" w:styleId="Obsah6">
    <w:name w:val="toc 6"/>
    <w:basedOn w:val="Normlny"/>
    <w:next w:val="Normlny"/>
    <w:autoRedefine/>
    <w:semiHidden/>
    <w:rsid w:val="00CF508E"/>
    <w:pPr>
      <w:ind w:left="800"/>
    </w:pPr>
    <w:rPr>
      <w:szCs w:val="24"/>
    </w:rPr>
  </w:style>
  <w:style w:type="paragraph" w:styleId="Obsah7">
    <w:name w:val="toc 7"/>
    <w:basedOn w:val="Normlny"/>
    <w:next w:val="Normlny"/>
    <w:autoRedefine/>
    <w:semiHidden/>
    <w:rsid w:val="00CF508E"/>
    <w:pPr>
      <w:ind w:left="1000"/>
    </w:pPr>
    <w:rPr>
      <w:szCs w:val="24"/>
    </w:rPr>
  </w:style>
  <w:style w:type="paragraph" w:styleId="Obsah8">
    <w:name w:val="toc 8"/>
    <w:basedOn w:val="Normlny"/>
    <w:next w:val="Normlny"/>
    <w:autoRedefine/>
    <w:semiHidden/>
    <w:rsid w:val="00CF508E"/>
    <w:pPr>
      <w:ind w:left="1200"/>
    </w:pPr>
    <w:rPr>
      <w:szCs w:val="24"/>
    </w:rPr>
  </w:style>
  <w:style w:type="paragraph" w:styleId="Obsah9">
    <w:name w:val="toc 9"/>
    <w:basedOn w:val="Normlny"/>
    <w:next w:val="Normlny"/>
    <w:autoRedefine/>
    <w:semiHidden/>
    <w:rsid w:val="00CF508E"/>
    <w:pPr>
      <w:ind w:left="1400"/>
    </w:pPr>
    <w:rPr>
      <w:szCs w:val="24"/>
    </w:rPr>
  </w:style>
  <w:style w:type="character" w:styleId="Hypertextovprepojenie">
    <w:name w:val="Hyperlink"/>
    <w:basedOn w:val="Predvolenpsmoodseku"/>
    <w:semiHidden/>
    <w:rsid w:val="00CF508E"/>
    <w:rPr>
      <w:color w:val="0000FF"/>
      <w:u w:val="single"/>
    </w:rPr>
  </w:style>
  <w:style w:type="character" w:styleId="PouitHypertextovPrepojenie">
    <w:name w:val="FollowedHyperlink"/>
    <w:basedOn w:val="Predvolenpsmoodseku"/>
    <w:semiHidden/>
    <w:rsid w:val="00CF508E"/>
    <w:rPr>
      <w:color w:val="800080"/>
      <w:u w:val="single"/>
    </w:rPr>
  </w:style>
  <w:style w:type="paragraph" w:styleId="Zarkazkladnhotextu">
    <w:name w:val="Body Text Indent"/>
    <w:basedOn w:val="Normlny"/>
    <w:semiHidden/>
    <w:rsid w:val="00CF508E"/>
    <w:pPr>
      <w:autoSpaceDE w:val="0"/>
      <w:autoSpaceDN w:val="0"/>
      <w:adjustRightInd w:val="0"/>
      <w:ind w:left="426" w:hanging="426"/>
      <w:jc w:val="both"/>
    </w:pPr>
    <w:rPr>
      <w:b/>
      <w:bCs/>
      <w:sz w:val="18"/>
      <w:lang w:eastAsia="sk-SK"/>
    </w:rPr>
  </w:style>
  <w:style w:type="paragraph" w:styleId="Zarkazkladnhotextu2">
    <w:name w:val="Body Text Indent 2"/>
    <w:basedOn w:val="Normlny"/>
    <w:semiHidden/>
    <w:rsid w:val="00CF508E"/>
    <w:pPr>
      <w:autoSpaceDE w:val="0"/>
      <w:autoSpaceDN w:val="0"/>
      <w:adjustRightInd w:val="0"/>
      <w:ind w:left="720" w:hanging="294"/>
      <w:jc w:val="both"/>
    </w:pPr>
    <w:rPr>
      <w:b/>
      <w:bCs/>
      <w:sz w:val="18"/>
      <w:lang w:eastAsia="sk-SK"/>
    </w:rPr>
  </w:style>
  <w:style w:type="paragraph" w:styleId="Zarkazkladnhotextu3">
    <w:name w:val="Body Text Indent 3"/>
    <w:basedOn w:val="Normlny"/>
    <w:semiHidden/>
    <w:rsid w:val="00CF508E"/>
    <w:pPr>
      <w:autoSpaceDE w:val="0"/>
      <w:autoSpaceDN w:val="0"/>
      <w:adjustRightInd w:val="0"/>
      <w:ind w:left="284" w:hanging="284"/>
      <w:jc w:val="both"/>
    </w:pPr>
    <w:rPr>
      <w:b/>
      <w:sz w:val="18"/>
      <w:lang w:eastAsia="sk-SK"/>
    </w:rPr>
  </w:style>
  <w:style w:type="paragraph" w:customStyle="1" w:styleId="NormlnyWWW">
    <w:name w:val="Normálny (WWW)"/>
    <w:basedOn w:val="Normlny"/>
    <w:rsid w:val="00CF508E"/>
    <w:pPr>
      <w:spacing w:before="100" w:beforeAutospacing="1" w:after="100" w:afterAutospacing="1"/>
    </w:pPr>
    <w:rPr>
      <w:sz w:val="24"/>
      <w:szCs w:val="24"/>
      <w:lang w:eastAsia="sk-SK"/>
    </w:rPr>
  </w:style>
  <w:style w:type="character" w:styleId="Odkaznakomentr">
    <w:name w:val="annotation reference"/>
    <w:basedOn w:val="Predvolenpsmoodseku"/>
    <w:semiHidden/>
    <w:rsid w:val="00CF508E"/>
    <w:rPr>
      <w:sz w:val="16"/>
      <w:szCs w:val="16"/>
    </w:rPr>
  </w:style>
  <w:style w:type="paragraph" w:styleId="Textkomentra">
    <w:name w:val="annotation text"/>
    <w:basedOn w:val="Normlny"/>
    <w:semiHidden/>
    <w:rsid w:val="00CF508E"/>
  </w:style>
  <w:style w:type="paragraph" w:styleId="Predmetkomentra">
    <w:name w:val="annotation subject"/>
    <w:basedOn w:val="Textkomentra"/>
    <w:next w:val="Textkomentra"/>
    <w:semiHidden/>
    <w:rsid w:val="00CF508E"/>
    <w:rPr>
      <w:b/>
      <w:bCs/>
    </w:rPr>
  </w:style>
  <w:style w:type="paragraph" w:styleId="Textbubliny">
    <w:name w:val="Balloon Text"/>
    <w:basedOn w:val="Normlny"/>
    <w:semiHidden/>
    <w:rsid w:val="00CF508E"/>
    <w:rPr>
      <w:rFonts w:ascii="Tahoma" w:hAnsi="Tahoma" w:cs="Tahoma"/>
      <w:sz w:val="16"/>
      <w:szCs w:val="16"/>
    </w:rPr>
  </w:style>
  <w:style w:type="paragraph" w:customStyle="1" w:styleId="detail-odstavec">
    <w:name w:val="detail-odstavec"/>
    <w:basedOn w:val="Normlny"/>
    <w:rsid w:val="00AD0E02"/>
    <w:pPr>
      <w:spacing w:before="100" w:beforeAutospacing="1" w:after="100" w:afterAutospacing="1"/>
    </w:pPr>
    <w:rPr>
      <w:sz w:val="24"/>
      <w:szCs w:val="24"/>
      <w:lang w:eastAsia="sk-SK"/>
    </w:rPr>
  </w:style>
  <w:style w:type="character" w:customStyle="1" w:styleId="HlavikaChar">
    <w:name w:val="Hlavička Char"/>
    <w:basedOn w:val="Predvolenpsmoodseku"/>
    <w:link w:val="Hlavika"/>
    <w:uiPriority w:val="99"/>
    <w:rsid w:val="00AD0E02"/>
    <w:rPr>
      <w:lang w:eastAsia="en-US"/>
    </w:rPr>
  </w:style>
  <w:style w:type="character" w:customStyle="1" w:styleId="PtaChar">
    <w:name w:val="Päta Char"/>
    <w:basedOn w:val="Predvolenpsmoodseku"/>
    <w:link w:val="Pta"/>
    <w:uiPriority w:val="99"/>
    <w:rsid w:val="00AD0E02"/>
    <w:rPr>
      <w:lang w:eastAsia="en-US"/>
    </w:rPr>
  </w:style>
  <w:style w:type="character" w:customStyle="1" w:styleId="ZkladntextChar">
    <w:name w:val="Základný text Char"/>
    <w:basedOn w:val="Predvolenpsmoodseku"/>
    <w:link w:val="Zkladntext"/>
    <w:rsid w:val="00080172"/>
    <w:rPr>
      <w:sz w:val="18"/>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Pracovn__h_rok_programu_Microsoft_Office_Excel_97-20031.xls"/><Relationship Id="rId13" Type="http://schemas.openxmlformats.org/officeDocument/2006/relationships/image" Target="media/image4.emf"/><Relationship Id="rId18" Type="http://schemas.openxmlformats.org/officeDocument/2006/relationships/package" Target="embeddings/Pracovn__h_rok_programu_Microsoft_Office_Excel3.xlsx"/><Relationship Id="rId26" Type="http://schemas.openxmlformats.org/officeDocument/2006/relationships/package" Target="embeddings/Pracovn__h_rok_programu_Microsoft_Office_Excel5.xlsx"/><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package" Target="embeddings/Pracovn__h_rok_programu_Microsoft_Office_Excel1.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package" Target="embeddings/Pracovn__h_rok_programu_Microsoft_Office_Excel2.xlsx"/><Relationship Id="rId20" Type="http://schemas.openxmlformats.org/officeDocument/2006/relationships/package" Target="embeddings/Pracovn__h_rok_programu_Microsoft_Office_Excel4.xlsx"/><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Pracovn__h_rok_programu_Microsoft_Office_Excel_97-20035.xls"/><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Pracovn__h_rok_programu_Microsoft_Office_Excel6.xlsx"/><Relationship Id="rId10" Type="http://schemas.openxmlformats.org/officeDocument/2006/relationships/oleObject" Target="embeddings/Pracovn__h_rok_programu_Microsoft_Office_Excel_97-20032.xls"/><Relationship Id="rId19" Type="http://schemas.openxmlformats.org/officeDocument/2006/relationships/image" Target="media/image7.emf"/><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Pracovn__h_rok_programu_Microsoft_Office_Excel_97-20033.xls"/><Relationship Id="rId22" Type="http://schemas.openxmlformats.org/officeDocument/2006/relationships/oleObject" Target="embeddings/Pracovn__h_rok_programu_Microsoft_Office_Excel_97-20034.xls"/><Relationship Id="rId27" Type="http://schemas.openxmlformats.org/officeDocument/2006/relationships/image" Target="media/image11.emf"/><Relationship Id="rId30" Type="http://schemas.openxmlformats.org/officeDocument/2006/relationships/oleObject" Target="embeddings/Pracovn__h_rok_programu_Microsoft_Office_Excel_97-20036.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145</TotalTime>
  <Pages>8</Pages>
  <Words>1677</Words>
  <Characters>9564</Characters>
  <Application>Microsoft Office Word</Application>
  <DocSecurity>0</DocSecurity>
  <Lines>79</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Všeobecné údaje</vt:lpstr>
    </vt:vector>
  </TitlesOfParts>
  <Company>KPMG</Company>
  <LinksUpToDate>false</LinksUpToDate>
  <CharactersWithSpaces>11219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Richard Farkas</dc:creator>
  <cp:lastModifiedBy>Maja</cp:lastModifiedBy>
  <cp:revision>25</cp:revision>
  <cp:lastPrinted>2013-03-24T16:26:00Z</cp:lastPrinted>
  <dcterms:created xsi:type="dcterms:W3CDTF">2013-03-24T21:26:00Z</dcterms:created>
  <dcterms:modified xsi:type="dcterms:W3CDTF">2014-05-27T13:39:00Z</dcterms:modified>
</cp:coreProperties>
</file>