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C3CD5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C3CD5" w:rsidRPr="00BC3CD5" w:rsidTr="00BC3CD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MYL, s. r. o.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Krčméryho</w:t>
                  </w:r>
                  <w:proofErr w:type="spellEnd"/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5 </w:t>
                  </w: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811 04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3C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44 163 622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F7CD2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>
        <w:rPr>
          <w:rStyle w:val="ra"/>
        </w:rPr>
        <w:t>Spoločnosť bola založená zakladateľskou listinou zo dňa 28.4.2008 v zmysle príslušných ustanovení z. č. 513/1991 Zb. Obchodný zákonník.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 a do Obchodného registra Okresného súdu Bratislava 1 v Bratislave,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52294/B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 w:rsidR="004C0CF2">
        <w:rPr>
          <w:rFonts w:ascii="Calibri" w:hAnsi="Calibri" w:cs="Calibri"/>
          <w:color w:val="4B4B4B"/>
          <w:sz w:val="24"/>
          <w:szCs w:val="24"/>
        </w:rPr>
        <w:t>15.</w:t>
      </w:r>
      <w:r>
        <w:rPr>
          <w:rFonts w:ascii="Calibri" w:hAnsi="Calibri" w:cs="Calibri"/>
          <w:color w:val="4B4B4B"/>
          <w:sz w:val="24"/>
          <w:szCs w:val="24"/>
        </w:rPr>
        <w:t>05</w:t>
      </w:r>
      <w:r w:rsidR="004C0CF2">
        <w:rPr>
          <w:rFonts w:ascii="Calibri" w:hAnsi="Calibri" w:cs="Calibri"/>
          <w:color w:val="4B4B4B"/>
          <w:sz w:val="24"/>
          <w:szCs w:val="24"/>
        </w:rPr>
        <w:t>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>
        <w:rPr>
          <w:rFonts w:ascii="Calibri" w:hAnsi="Calibri" w:cs="Calibri"/>
          <w:color w:val="4B4B4B"/>
          <w:sz w:val="24"/>
          <w:szCs w:val="24"/>
        </w:rPr>
        <w:t>08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Style w:val="ra"/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služieb v rozsahu verejných kultúrnych podujatí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Style w:val="ra"/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služieb v rozsahu reklamy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obchodu</w:t>
      </w:r>
    </w:p>
    <w:p w:rsidR="00BC3CD5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2835C9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31.12.2013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    </w:t>
            </w:r>
          </w:p>
          <w:p w:rsidR="00893F97" w:rsidRDefault="00BC3CD5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1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</w:t>
      </w:r>
      <w:r w:rsidR="002835C9">
        <w:rPr>
          <w:rFonts w:ascii="Calibri" w:hAnsi="Calibri" w:cs="Calibri"/>
          <w:color w:val="4B4B4B"/>
          <w:sz w:val="24"/>
          <w:szCs w:val="24"/>
        </w:rPr>
        <w:t>ti zostavená k 31. decembru 2013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>Konatelia:  Ivona Krajčovičová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</w:t>
      </w:r>
      <w:r w:rsidR="002835C9">
        <w:rPr>
          <w:rFonts w:ascii="Calibri" w:hAnsi="Calibri" w:cs="Calibri"/>
          <w:color w:val="4B4B4B"/>
          <w:sz w:val="24"/>
          <w:szCs w:val="24"/>
        </w:rPr>
        <w:t>odnej spoločnosti k 31. 12. 2013</w:t>
      </w:r>
      <w:r w:rsidR="002835C9">
        <w:rPr>
          <w:rFonts w:ascii="Calibri" w:hAnsi="Calibri" w:cs="Calibri"/>
          <w:color w:val="4B4B4B"/>
          <w:sz w:val="24"/>
          <w:szCs w:val="24"/>
        </w:rPr>
        <w:tab/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BC3CD5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Ivona Krajčovičová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100%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6639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Softwer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0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 roku 2011 bol zaradený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57DC6"/>
    <w:multiLevelType w:val="hybridMultilevel"/>
    <w:tmpl w:val="77B4B124"/>
    <w:lvl w:ilvl="0" w:tplc="675234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2835C9"/>
    <w:rsid w:val="004C0CF2"/>
    <w:rsid w:val="005F5BCB"/>
    <w:rsid w:val="005F703A"/>
    <w:rsid w:val="0062513B"/>
    <w:rsid w:val="00890322"/>
    <w:rsid w:val="00893F97"/>
    <w:rsid w:val="009D27A9"/>
    <w:rsid w:val="00B065FA"/>
    <w:rsid w:val="00BC3CD5"/>
    <w:rsid w:val="00BF7CD2"/>
    <w:rsid w:val="00C04396"/>
    <w:rsid w:val="00C31BA2"/>
    <w:rsid w:val="00E032F3"/>
    <w:rsid w:val="00E77B24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  <w:style w:type="character" w:customStyle="1" w:styleId="ra">
    <w:name w:val="ra"/>
    <w:basedOn w:val="Predvolenpsmoodseku"/>
    <w:rsid w:val="00BC3CD5"/>
  </w:style>
  <w:style w:type="character" w:customStyle="1" w:styleId="tl">
    <w:name w:val="tl"/>
    <w:basedOn w:val="Predvolenpsmoodseku"/>
    <w:rsid w:val="00BC3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7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963</Words>
  <Characters>5493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4</cp:revision>
  <dcterms:created xsi:type="dcterms:W3CDTF">2012-06-21T20:16:00Z</dcterms:created>
  <dcterms:modified xsi:type="dcterms:W3CDTF">2014-06-01T14:31:00Z</dcterms:modified>
</cp:coreProperties>
</file>