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66EF">
              <w:rPr>
                <w:rFonts w:ascii="Arial" w:hAnsi="Arial" w:cs="Arial"/>
                <w:sz w:val="22"/>
                <w:szCs w:val="22"/>
              </w:rPr>
              <w:t>NAURCASINGS spol.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766E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T.G.MASARYKA 955, ZVOLEN, 960 01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8151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27.10.1995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B766EF" w:rsidP="00B766E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19.02.1996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B766EF" w:rsidRPr="0093379F" w:rsidRDefault="00B766EF" w:rsidP="0075484E">
      <w:pPr>
        <w:jc w:val="both"/>
        <w:rPr>
          <w:rFonts w:ascii="Arial" w:hAnsi="Arial" w:cs="Arial"/>
          <w:sz w:val="22"/>
          <w:szCs w:val="22"/>
        </w:rPr>
      </w:pPr>
    </w:p>
    <w:p w:rsidR="00614845" w:rsidRDefault="00B766E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-výroba, spracovanie, nákup a predaj čriev,</w:t>
      </w:r>
    </w:p>
    <w:p w:rsidR="00B766EF" w:rsidRDefault="00B766E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za účelom jeho predaja iným prevádzkovateľom živnosti(veľkoobchod) v rozsahu voľných živností, </w:t>
      </w:r>
    </w:p>
    <w:p w:rsidR="00614845" w:rsidRDefault="00B766EF" w:rsidP="00B766EF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za účelom jeho predaja konečnému spotrebiteľovi(maloobchod) v rozsahu voľných živností,</w:t>
      </w:r>
    </w:p>
    <w:p w:rsidR="00B766EF" w:rsidRDefault="00B766EF" w:rsidP="00B766EF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-sprostredkovanie obchodu v rozsahu voľných živností</w:t>
      </w:r>
    </w:p>
    <w:p w:rsidR="00B766EF" w:rsidRPr="0093379F" w:rsidRDefault="00B766EF" w:rsidP="00B766EF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B766EF" w:rsidRDefault="00A84C9F" w:rsidP="00F7218D">
            <w:pPr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7218D"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66E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F721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7218D"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66EF">
              <w:rPr>
                <w:rFonts w:ascii="Arial" w:hAnsi="Arial" w:cs="Arial"/>
                <w:sz w:val="22"/>
                <w:szCs w:val="22"/>
              </w:rPr>
              <w:t>41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66E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766EF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F0A7C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B766E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8F0A7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 31.12.2013 je zostavená ako riadna účtovná závierka podľa §17 ods.6 zákona č.431/2002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d</w:t>
      </w:r>
      <w:r w:rsidR="00B766EF">
        <w:rPr>
          <w:rFonts w:ascii="Arial" w:hAnsi="Arial" w:cs="Arial"/>
          <w:sz w:val="22"/>
          <w:szCs w:val="22"/>
        </w:rPr>
        <w:t>o 31.</w:t>
      </w:r>
      <w:r>
        <w:rPr>
          <w:rFonts w:ascii="Arial" w:hAnsi="Arial" w:cs="Arial"/>
          <w:sz w:val="22"/>
          <w:szCs w:val="22"/>
        </w:rPr>
        <w:t xml:space="preserve">decembra </w:t>
      </w:r>
      <w:r w:rsidR="00B766EF">
        <w:rPr>
          <w:rFonts w:ascii="Arial" w:hAnsi="Arial" w:cs="Arial"/>
          <w:sz w:val="22"/>
          <w:szCs w:val="22"/>
        </w:rPr>
        <w:t>2013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3F0CFB" w:rsidRDefault="006F5A49" w:rsidP="0075484E">
      <w:pPr>
        <w:ind w:right="-468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3A314A">
        <w:rPr>
          <w:rFonts w:ascii="Arial" w:hAnsi="Arial" w:cs="Arial"/>
          <w:sz w:val="22"/>
          <w:szCs w:val="22"/>
        </w:rPr>
        <w:t xml:space="preserve">  Účtovná závierka za rok 2012, bola schválená dňa </w:t>
      </w:r>
      <w:r w:rsidR="003A314A" w:rsidRPr="003F0CFB">
        <w:rPr>
          <w:rFonts w:ascii="Arial" w:hAnsi="Arial" w:cs="Arial"/>
          <w:color w:val="000000" w:themeColor="text1"/>
          <w:sz w:val="22"/>
          <w:szCs w:val="22"/>
        </w:rPr>
        <w:t>21.06.2013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7D07F1" w:rsidRPr="007D07F1" w:rsidRDefault="007D07F1" w:rsidP="00A3246D">
      <w:pPr>
        <w:jc w:val="both"/>
        <w:rPr>
          <w:sz w:val="22"/>
          <w:szCs w:val="22"/>
        </w:rPr>
      </w:pPr>
      <w:r w:rsidRPr="007D07F1">
        <w:rPr>
          <w:sz w:val="22"/>
          <w:szCs w:val="22"/>
        </w:rPr>
        <w:t xml:space="preserve">Dlhodobý nehmotný majetok nakupovaný </w:t>
      </w:r>
      <w:r w:rsidR="00CB1BD1">
        <w:rPr>
          <w:sz w:val="22"/>
          <w:szCs w:val="22"/>
        </w:rPr>
        <w:t>sa oceňuje obstarávacou cenou, ktorá zahŕňa cenu obstarania a náklady súvisiace s obstaraním</w:t>
      </w:r>
    </w:p>
    <w:p w:rsidR="00A3246D" w:rsidRPr="007D07F1" w:rsidRDefault="00A3246D" w:rsidP="00A3246D">
      <w:pPr>
        <w:jc w:val="both"/>
        <w:rPr>
          <w:sz w:val="22"/>
          <w:szCs w:val="22"/>
        </w:rPr>
      </w:pPr>
    </w:p>
    <w:p w:rsidR="00755E77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CB1BD1" w:rsidRPr="00CB1BD1" w:rsidRDefault="00CB1BD1" w:rsidP="00A3246D">
      <w:pPr>
        <w:jc w:val="both"/>
        <w:rPr>
          <w:sz w:val="22"/>
          <w:szCs w:val="22"/>
        </w:rPr>
      </w:pPr>
      <w:r w:rsidRPr="00CB1BD1">
        <w:rPr>
          <w:sz w:val="22"/>
          <w:szCs w:val="22"/>
        </w:rPr>
        <w:t xml:space="preserve">Dlhodobý </w:t>
      </w:r>
      <w:r>
        <w:rPr>
          <w:sz w:val="22"/>
          <w:szCs w:val="22"/>
        </w:rPr>
        <w:t>nehmotný majetok obstaraný vlastnou činnosťou - nebol v účtovnej závierke v bežnom ani v predchádzajúcom období oceňovaný.</w:t>
      </w:r>
    </w:p>
    <w:p w:rsidR="00235630" w:rsidRPr="00CB1BD1" w:rsidRDefault="009A06CA" w:rsidP="00755E77">
      <w:pPr>
        <w:jc w:val="both"/>
        <w:rPr>
          <w:sz w:val="22"/>
          <w:szCs w:val="22"/>
        </w:rPr>
      </w:pPr>
      <w:r w:rsidRPr="00CB1BD1">
        <w:rPr>
          <w:sz w:val="22"/>
          <w:szCs w:val="22"/>
        </w:rPr>
        <w:t xml:space="preserve"> 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CB1BD1" w:rsidRPr="00CB1BD1" w:rsidRDefault="00CB1BD1" w:rsidP="00CB1BD1">
      <w:pPr>
        <w:jc w:val="both"/>
        <w:rPr>
          <w:sz w:val="22"/>
          <w:szCs w:val="22"/>
        </w:rPr>
      </w:pPr>
      <w:r w:rsidRPr="00CB1BD1">
        <w:rPr>
          <w:sz w:val="22"/>
          <w:szCs w:val="22"/>
        </w:rPr>
        <w:t xml:space="preserve">Dlhodobý </w:t>
      </w:r>
      <w:r>
        <w:rPr>
          <w:sz w:val="22"/>
          <w:szCs w:val="22"/>
        </w:rPr>
        <w:t>nehmotný majetok obstaraný iným spôsobom - nebol v účtovnej závierke v bežnom ani v predchádzajúcom období oceňovaný.</w:t>
      </w:r>
    </w:p>
    <w:p w:rsidR="00CB1BD1" w:rsidRPr="0093379F" w:rsidRDefault="00CB1BD1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CB1BD1" w:rsidRPr="00CB1BD1" w:rsidRDefault="00CB1BD1" w:rsidP="00755E77">
      <w:pPr>
        <w:jc w:val="both"/>
        <w:rPr>
          <w:sz w:val="22"/>
          <w:szCs w:val="22"/>
        </w:rPr>
      </w:pPr>
      <w:r w:rsidRPr="00CB1BD1">
        <w:rPr>
          <w:sz w:val="22"/>
          <w:szCs w:val="22"/>
        </w:rPr>
        <w:t>Dlhodobý hmotný</w:t>
      </w:r>
      <w:r>
        <w:rPr>
          <w:rFonts w:ascii="Arial" w:hAnsi="Arial" w:cs="Arial"/>
          <w:sz w:val="22"/>
          <w:szCs w:val="22"/>
        </w:rPr>
        <w:t xml:space="preserve"> </w:t>
      </w:r>
      <w:r w:rsidRPr="00CB1BD1">
        <w:rPr>
          <w:sz w:val="22"/>
          <w:szCs w:val="22"/>
        </w:rPr>
        <w:t>majetok nakupovaný sa</w:t>
      </w:r>
      <w:r>
        <w:rPr>
          <w:sz w:val="22"/>
          <w:szCs w:val="22"/>
        </w:rPr>
        <w:t xml:space="preserve"> oceňuje obstarávacou cenou, ktorá zahŕňa 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CB1BD1" w:rsidRPr="00CB1BD1" w:rsidRDefault="00CB1BD1" w:rsidP="00755E77">
      <w:pPr>
        <w:jc w:val="both"/>
        <w:rPr>
          <w:sz w:val="22"/>
          <w:szCs w:val="22"/>
        </w:rPr>
      </w:pPr>
      <w:r w:rsidRPr="00CB1BD1">
        <w:rPr>
          <w:sz w:val="22"/>
          <w:szCs w:val="22"/>
        </w:rPr>
        <w:t xml:space="preserve">Dlhodobý hmotný </w:t>
      </w:r>
      <w:r>
        <w:rPr>
          <w:sz w:val="22"/>
          <w:szCs w:val="22"/>
        </w:rPr>
        <w:t xml:space="preserve">majetok obstaraný vlastnou činnosťou </w:t>
      </w:r>
      <w:r w:rsidR="00ED3350">
        <w:rPr>
          <w:sz w:val="22"/>
          <w:szCs w:val="22"/>
        </w:rPr>
        <w:t>–nebol v účtovnej závierke v bežnom ani v predchádzajúcom období oceňovaný.</w:t>
      </w:r>
      <w:r>
        <w:rPr>
          <w:sz w:val="22"/>
          <w:szCs w:val="22"/>
        </w:rPr>
        <w:t xml:space="preserve">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ED3350" w:rsidRPr="00CB1BD1" w:rsidRDefault="00D404F7" w:rsidP="00ED3350">
      <w:pPr>
        <w:jc w:val="both"/>
        <w:rPr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ED3350" w:rsidRPr="00CB1BD1">
        <w:rPr>
          <w:sz w:val="22"/>
          <w:szCs w:val="22"/>
        </w:rPr>
        <w:t xml:space="preserve">Dlhodobý hmotný </w:t>
      </w:r>
      <w:r w:rsidR="00ED3350">
        <w:rPr>
          <w:sz w:val="22"/>
          <w:szCs w:val="22"/>
        </w:rPr>
        <w:t xml:space="preserve">majetok obstaraný iným spôsobom –nebol v účtovnej závierke v bežnom ani v predchádzajúcom období oceňovaný.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ED3350" w:rsidRPr="00CB1BD1" w:rsidRDefault="00ED3350" w:rsidP="00ED3350">
      <w:pPr>
        <w:jc w:val="both"/>
        <w:rPr>
          <w:sz w:val="22"/>
          <w:szCs w:val="22"/>
        </w:rPr>
      </w:pPr>
      <w:r w:rsidRPr="00CB1BD1">
        <w:rPr>
          <w:sz w:val="22"/>
          <w:szCs w:val="22"/>
        </w:rPr>
        <w:t xml:space="preserve">Dlhodobý </w:t>
      </w:r>
      <w:r>
        <w:rPr>
          <w:sz w:val="22"/>
          <w:szCs w:val="22"/>
        </w:rPr>
        <w:t xml:space="preserve">finančný majetok –nebol v účtovnej závierke v bežnom ani v predchádzajúcom období oceňovaný.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ED3350" w:rsidRPr="00ED3350" w:rsidRDefault="00ED3350" w:rsidP="00755E77">
      <w:pPr>
        <w:jc w:val="both"/>
        <w:rPr>
          <w:sz w:val="22"/>
          <w:szCs w:val="22"/>
        </w:rPr>
      </w:pPr>
      <w:r w:rsidRPr="00ED3350">
        <w:rPr>
          <w:sz w:val="22"/>
          <w:szCs w:val="22"/>
        </w:rPr>
        <w:t>Zásob</w:t>
      </w:r>
      <w:r>
        <w:rPr>
          <w:sz w:val="22"/>
          <w:szCs w:val="22"/>
        </w:rPr>
        <w:t>y</w:t>
      </w:r>
      <w:r w:rsidRPr="00ED3350">
        <w:rPr>
          <w:sz w:val="22"/>
          <w:szCs w:val="22"/>
        </w:rPr>
        <w:t xml:space="preserve"> </w:t>
      </w:r>
      <w:r>
        <w:rPr>
          <w:sz w:val="22"/>
          <w:szCs w:val="22"/>
        </w:rPr>
        <w:t>obstarané kúpou boli v účtovnej závierke bežného aj predchádzajúceho obdobia oceňované obstarávacou cenou. Spoločnosť o zásobách účtovala spôsobom A. Súčasťou obstarávacej ceny je cena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ED3350" w:rsidRPr="00D36368" w:rsidRDefault="00D36368" w:rsidP="00755E77">
      <w:pPr>
        <w:jc w:val="both"/>
        <w:rPr>
          <w:sz w:val="22"/>
          <w:szCs w:val="22"/>
        </w:rPr>
      </w:pPr>
      <w:r w:rsidRPr="00D36368">
        <w:rPr>
          <w:sz w:val="22"/>
          <w:szCs w:val="22"/>
        </w:rPr>
        <w:t xml:space="preserve">Zásoby </w:t>
      </w:r>
      <w:r>
        <w:rPr>
          <w:sz w:val="22"/>
          <w:szCs w:val="22"/>
        </w:rPr>
        <w:t>vytvorené vlastnou činnosťou neboli v účtovnej závierke v bežnom ani predchádzajúcom období oceňované.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36368" w:rsidRPr="00D36368" w:rsidRDefault="00D36368" w:rsidP="00D36368">
      <w:pPr>
        <w:jc w:val="both"/>
        <w:rPr>
          <w:sz w:val="22"/>
          <w:szCs w:val="22"/>
        </w:rPr>
      </w:pPr>
      <w:r w:rsidRPr="00D36368">
        <w:rPr>
          <w:sz w:val="22"/>
          <w:szCs w:val="22"/>
        </w:rPr>
        <w:t xml:space="preserve">Zásoby </w:t>
      </w:r>
      <w:r>
        <w:rPr>
          <w:sz w:val="22"/>
          <w:szCs w:val="22"/>
        </w:rPr>
        <w:t>obstarávané iným spôsobom neboli v účtovnej závierke v bežnom ani predchádzajúcom období oceňované.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36368" w:rsidRPr="00D36368" w:rsidRDefault="00D36368" w:rsidP="00755E77">
      <w:pPr>
        <w:jc w:val="both"/>
        <w:rPr>
          <w:sz w:val="22"/>
          <w:szCs w:val="22"/>
        </w:rPr>
      </w:pPr>
      <w:r w:rsidRPr="00D36368">
        <w:rPr>
          <w:sz w:val="22"/>
          <w:szCs w:val="22"/>
        </w:rPr>
        <w:t>V bežnom ani v predchádzajúcom roku</w:t>
      </w:r>
      <w:r>
        <w:rPr>
          <w:sz w:val="22"/>
          <w:szCs w:val="22"/>
        </w:rPr>
        <w:t xml:space="preserve"> </w:t>
      </w:r>
      <w:r w:rsidRPr="00D36368">
        <w:rPr>
          <w:sz w:val="22"/>
          <w:szCs w:val="22"/>
        </w:rPr>
        <w:t>firma o nej ne</w:t>
      </w:r>
      <w:r>
        <w:rPr>
          <w:sz w:val="22"/>
          <w:szCs w:val="22"/>
        </w:rPr>
        <w:t>ú</w:t>
      </w:r>
      <w:r w:rsidRPr="00D36368">
        <w:rPr>
          <w:sz w:val="22"/>
          <w:szCs w:val="22"/>
        </w:rPr>
        <w:t xml:space="preserve">čtovala. </w:t>
      </w:r>
    </w:p>
    <w:p w:rsidR="001A5D58" w:rsidRPr="00D36368" w:rsidRDefault="001A5D58" w:rsidP="00755E77">
      <w:pPr>
        <w:jc w:val="both"/>
        <w:rPr>
          <w:sz w:val="22"/>
          <w:szCs w:val="22"/>
        </w:rPr>
      </w:pPr>
    </w:p>
    <w:p w:rsidR="00235630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090A68" w:rsidRDefault="00090A68" w:rsidP="00755E77">
      <w:pPr>
        <w:jc w:val="both"/>
        <w:rPr>
          <w:sz w:val="22"/>
          <w:szCs w:val="22"/>
        </w:rPr>
      </w:pPr>
      <w:r w:rsidRPr="00090A68">
        <w:rPr>
          <w:sz w:val="22"/>
          <w:szCs w:val="22"/>
        </w:rPr>
        <w:t>Pohľadávky</w:t>
      </w:r>
      <w:r>
        <w:rPr>
          <w:sz w:val="22"/>
          <w:szCs w:val="22"/>
        </w:rPr>
        <w:t xml:space="preserve"> pri ich vzniku sa oceňujú ich menovitou hodnotou, pohľadávky nadobudnuté vkladom do základného imania spoločnosť neeviduje.</w:t>
      </w:r>
    </w:p>
    <w:p w:rsidR="00090A68" w:rsidRPr="00090A68" w:rsidRDefault="00090A68" w:rsidP="00755E7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tvorí opravné položky k pohľadávkam, ak existuje pochybnosť o ich splatení.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090A68" w:rsidRPr="00090A68" w:rsidRDefault="00090A68" w:rsidP="00755E77">
      <w:pPr>
        <w:jc w:val="both"/>
        <w:rPr>
          <w:sz w:val="22"/>
          <w:szCs w:val="22"/>
        </w:rPr>
      </w:pPr>
      <w:r w:rsidRPr="00090A68">
        <w:rPr>
          <w:sz w:val="22"/>
          <w:szCs w:val="22"/>
        </w:rPr>
        <w:lastRenderedPageBreak/>
        <w:t xml:space="preserve">Krátkodobý finančný </w:t>
      </w:r>
      <w:r>
        <w:rPr>
          <w:sz w:val="22"/>
          <w:szCs w:val="22"/>
        </w:rPr>
        <w:t>majetok –peňažné prostriedky a ceniny sa oceňujú ich menovitou hodnotou. Pri nákupe peňažných prostriedkov v cudzej mene sa použije kurz komerčnej banky platný v deň uskutočnenie nákupu.</w:t>
      </w:r>
    </w:p>
    <w:p w:rsidR="001A5D58" w:rsidRPr="00090A68" w:rsidRDefault="001A5D58" w:rsidP="00755E77">
      <w:pPr>
        <w:jc w:val="both"/>
        <w:rPr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090A68" w:rsidRDefault="00090A68" w:rsidP="00755E77">
      <w:pPr>
        <w:jc w:val="both"/>
        <w:rPr>
          <w:sz w:val="22"/>
          <w:szCs w:val="22"/>
        </w:rPr>
      </w:pPr>
      <w:r w:rsidRPr="00090A68">
        <w:rPr>
          <w:sz w:val="22"/>
          <w:szCs w:val="22"/>
        </w:rPr>
        <w:t>Časové rozlíšenie</w:t>
      </w:r>
      <w:r>
        <w:rPr>
          <w:sz w:val="22"/>
          <w:szCs w:val="22"/>
        </w:rPr>
        <w:t xml:space="preserve"> na strane aktív súvahy sa oceňuje na základe prvotných dokladov.</w:t>
      </w:r>
    </w:p>
    <w:p w:rsidR="00090A68" w:rsidRDefault="00090A68" w:rsidP="00755E77">
      <w:pPr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sa účtujú ako výdavky bežného účtovného obdobia, ktoré sa týkajú nákladov v budúcich obdobiach a vykazujú sa vo výške, ktorá je potrebná na dodržanie zásady vecnej a časovej súvislosti s účtovným obdobím. Oceňujú sa na základe došlých faktúr, bankových avíz, avíz od poisťovní pri výpočte poistného, zmlúv o</w:t>
      </w:r>
      <w:r w:rsidR="00BC050D">
        <w:rPr>
          <w:sz w:val="22"/>
          <w:szCs w:val="22"/>
        </w:rPr>
        <w:t> </w:t>
      </w:r>
      <w:r>
        <w:rPr>
          <w:sz w:val="22"/>
          <w:szCs w:val="22"/>
        </w:rPr>
        <w:t>nájme</w:t>
      </w:r>
      <w:r w:rsidR="00BC050D">
        <w:rPr>
          <w:sz w:val="22"/>
          <w:szCs w:val="22"/>
        </w:rPr>
        <w:t xml:space="preserve"> a poistných zmlúv.</w:t>
      </w:r>
    </w:p>
    <w:p w:rsidR="00BC050D" w:rsidRPr="00090A68" w:rsidRDefault="00BC050D" w:rsidP="00755E7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Príjmy budúcich období sa účtujú na časove rozlíšené výnosy, ktoré časove a vecne patria do bežného účtovného obdobia a týkajú sa príjmov v budúcich obdobiach.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BC050D" w:rsidRDefault="00BC050D" w:rsidP="00755E77">
      <w:pPr>
        <w:jc w:val="both"/>
        <w:rPr>
          <w:sz w:val="22"/>
          <w:szCs w:val="22"/>
        </w:rPr>
      </w:pPr>
      <w:r w:rsidRPr="00BC050D">
        <w:rPr>
          <w:sz w:val="22"/>
          <w:szCs w:val="22"/>
        </w:rPr>
        <w:t>Rezervy</w:t>
      </w:r>
      <w:r>
        <w:rPr>
          <w:sz w:val="22"/>
          <w:szCs w:val="22"/>
        </w:rPr>
        <w:t>, záväzky, pôžičky, úvery</w:t>
      </w:r>
    </w:p>
    <w:p w:rsidR="00BC050D" w:rsidRDefault="00BC050D" w:rsidP="00755E77">
      <w:pPr>
        <w:jc w:val="both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vymedzením, alebo výškou, tvoria sa na krytie známych rizík, alebo strát z podnikania. Oceňujú sa v očakávanej výške záväzku.</w:t>
      </w:r>
    </w:p>
    <w:p w:rsidR="008F37AF" w:rsidRDefault="00BC050D" w:rsidP="00755E7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Záväzky pri ich vzniku sa oceňujú menovitou hodnotou. Záväzky pri ich prevzatí sa oceňujú obstarávacou cenou. Ak sa pri inventarizácii zistí, že suma záväzkov je iná ako ich výška </w:t>
      </w:r>
      <w:r w:rsidR="00CA7B56">
        <w:rPr>
          <w:sz w:val="22"/>
          <w:szCs w:val="22"/>
        </w:rPr>
        <w:t>v účtovníctve, uvedú sa záväzky v účtovníctve aj v účtovnej závierke v tomto zistenom ocenení.</w:t>
      </w:r>
      <w:r w:rsidR="008F37AF">
        <w:rPr>
          <w:sz w:val="22"/>
          <w:szCs w:val="22"/>
        </w:rPr>
        <w:t xml:space="preserve"> Záväzky vyjadrené v cudzej mene sa prepočítavajú na menu EUR kurzom ECB ku dňu uskutočnenia účtovného prípadu  a ku dňu zostavenia účtovnej závierky.</w:t>
      </w:r>
    </w:p>
    <w:p w:rsidR="00BC050D" w:rsidRDefault="008F37AF" w:rsidP="00755E77">
      <w:pPr>
        <w:jc w:val="both"/>
        <w:rPr>
          <w:sz w:val="22"/>
          <w:szCs w:val="22"/>
        </w:rPr>
      </w:pPr>
      <w:r>
        <w:rPr>
          <w:sz w:val="22"/>
          <w:szCs w:val="22"/>
        </w:rPr>
        <w:t>Rezerva na nevyčerpané dovolenky sa oceňuje priemernou hodinovou sadzbou pracovníkov za predchádzajúc</w:t>
      </w:r>
      <w:r w:rsidR="00664B97">
        <w:rPr>
          <w:sz w:val="22"/>
          <w:szCs w:val="22"/>
        </w:rPr>
        <w:t>i štvrťrok. Rezerva na prislúchajúce odvody sa oceňuje aktuálnym pomerom mzdových nákladov a odvodov v čase tvorby rezervy.</w:t>
      </w:r>
      <w:r>
        <w:rPr>
          <w:sz w:val="22"/>
          <w:szCs w:val="22"/>
        </w:rPr>
        <w:t xml:space="preserve"> </w:t>
      </w:r>
      <w:r w:rsidR="00CA7B56">
        <w:rPr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664B97" w:rsidRPr="00664B97" w:rsidRDefault="00664B97" w:rsidP="00755E77">
      <w:pPr>
        <w:jc w:val="both"/>
        <w:rPr>
          <w:sz w:val="22"/>
          <w:szCs w:val="22"/>
        </w:rPr>
      </w:pPr>
      <w:r>
        <w:rPr>
          <w:sz w:val="22"/>
          <w:szCs w:val="22"/>
        </w:rPr>
        <w:t>Č</w:t>
      </w:r>
      <w:r w:rsidRPr="00664B97">
        <w:rPr>
          <w:sz w:val="22"/>
          <w:szCs w:val="22"/>
        </w:rPr>
        <w:t>asové rozlíšenie na strane pasív súvahy</w:t>
      </w:r>
      <w:r>
        <w:rPr>
          <w:sz w:val="22"/>
          <w:szCs w:val="22"/>
        </w:rPr>
        <w:t xml:space="preserve"> - výdavky budúcich období sa účtujú ako náklady bežného účtovného obdobia, ktoré sa týkajú výdavkov v budúcich obdobiach. Výnosy budúcich období sa účtujú ako príjmy v bežnom účtovnom období, ktoré vecne patria do výnosov v budúcich obdobiach. </w:t>
      </w:r>
    </w:p>
    <w:p w:rsidR="001A5D58" w:rsidRPr="00664B97" w:rsidRDefault="001A5D58" w:rsidP="00755E77">
      <w:pPr>
        <w:jc w:val="both"/>
        <w:rPr>
          <w:sz w:val="22"/>
          <w:szCs w:val="22"/>
        </w:rPr>
      </w:pPr>
    </w:p>
    <w:p w:rsidR="001A5D58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664B97" w:rsidRPr="00664B97" w:rsidRDefault="00664B97" w:rsidP="00755E77">
      <w:pPr>
        <w:jc w:val="both"/>
        <w:rPr>
          <w:sz w:val="22"/>
          <w:szCs w:val="22"/>
        </w:rPr>
      </w:pPr>
      <w:r w:rsidRPr="00664B97">
        <w:rPr>
          <w:sz w:val="22"/>
          <w:szCs w:val="22"/>
        </w:rPr>
        <w:t xml:space="preserve">Deriváty neboli </w:t>
      </w:r>
      <w:r>
        <w:rPr>
          <w:sz w:val="22"/>
          <w:szCs w:val="22"/>
        </w:rPr>
        <w:t>v účtovnej závierke za bežné za bežné ani predchádzajúce obdobie oceňované.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664B97" w:rsidRPr="00664B97" w:rsidRDefault="00664B97" w:rsidP="00755E77">
      <w:pPr>
        <w:jc w:val="both"/>
        <w:rPr>
          <w:sz w:val="22"/>
          <w:szCs w:val="22"/>
        </w:rPr>
      </w:pPr>
      <w:r w:rsidRPr="00664B97">
        <w:rPr>
          <w:sz w:val="22"/>
          <w:szCs w:val="22"/>
        </w:rPr>
        <w:t>Nebol</w:t>
      </w:r>
      <w:r>
        <w:rPr>
          <w:sz w:val="22"/>
          <w:szCs w:val="22"/>
        </w:rPr>
        <w:t>i v účtovnej závierke v bežnom účtovnom , ani predchádzajúcom účtovnom období  účtované.</w:t>
      </w:r>
    </w:p>
    <w:p w:rsidR="001A5D58" w:rsidRPr="0093379F" w:rsidRDefault="00664B9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 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664B97" w:rsidRDefault="00664B97" w:rsidP="00755E77">
      <w:pPr>
        <w:jc w:val="both"/>
        <w:rPr>
          <w:sz w:val="22"/>
          <w:szCs w:val="22"/>
        </w:rPr>
      </w:pPr>
      <w:r w:rsidRPr="00664B97">
        <w:rPr>
          <w:sz w:val="22"/>
          <w:szCs w:val="22"/>
        </w:rPr>
        <w:t>Majetok prenajatý na základe</w:t>
      </w:r>
      <w:r>
        <w:rPr>
          <w:sz w:val="22"/>
          <w:szCs w:val="22"/>
        </w:rPr>
        <w:t xml:space="preserve"> zmlúv , vykazuje ako svoj majetok nájomca a nie vlastník.</w:t>
      </w: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664B97" w:rsidRPr="00BD75CE" w:rsidRDefault="00BD75CE" w:rsidP="00755E77">
      <w:pPr>
        <w:jc w:val="both"/>
        <w:rPr>
          <w:sz w:val="22"/>
          <w:szCs w:val="22"/>
        </w:rPr>
      </w:pPr>
      <w:r w:rsidRPr="00BD75CE">
        <w:rPr>
          <w:sz w:val="22"/>
          <w:szCs w:val="22"/>
        </w:rPr>
        <w:t xml:space="preserve">Majetok obstaraný </w:t>
      </w:r>
      <w:r>
        <w:rPr>
          <w:sz w:val="22"/>
          <w:szCs w:val="22"/>
        </w:rPr>
        <w:t>v privatizácii nebol v účtovnej závierke v bežnom ani v predchádzajúcom období oceňovaný.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BD75CE" w:rsidRPr="00BD75CE" w:rsidRDefault="00BD75CE" w:rsidP="00755E77">
      <w:pPr>
        <w:jc w:val="both"/>
        <w:rPr>
          <w:sz w:val="22"/>
          <w:szCs w:val="22"/>
        </w:rPr>
      </w:pPr>
      <w:r w:rsidRPr="00BD75CE">
        <w:rPr>
          <w:sz w:val="22"/>
          <w:szCs w:val="22"/>
        </w:rPr>
        <w:t>Daň z príjmov splatná sa oceňuje 23%-ou sadzbou z hospodárskeho výsledku upraveného na základ dane v zmysle zákona o Dani z príjmov.</w:t>
      </w:r>
    </w:p>
    <w:p w:rsidR="001A5D58" w:rsidRPr="00BD75CE" w:rsidRDefault="001A5D58" w:rsidP="00755E77">
      <w:pPr>
        <w:jc w:val="both"/>
        <w:rPr>
          <w:sz w:val="22"/>
          <w:szCs w:val="22"/>
        </w:rPr>
      </w:pPr>
    </w:p>
    <w:p w:rsidR="00BD2F98" w:rsidRPr="003F0CFB" w:rsidRDefault="00BD2F98" w:rsidP="00C86E91">
      <w:pPr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  <w:u w:val="single"/>
        </w:rPr>
        <w:t>Komentár</w:t>
      </w:r>
      <w:r w:rsidRPr="003F0CFB">
        <w:rPr>
          <w:rFonts w:ascii="Arial" w:hAnsi="Arial" w:cs="Arial"/>
          <w:color w:val="000000" w:themeColor="text1"/>
          <w:sz w:val="22"/>
          <w:szCs w:val="22"/>
        </w:rPr>
        <w:t>:</w:t>
      </w:r>
    </w:p>
    <w:p w:rsidR="00BD2F98" w:rsidRPr="003F0CFB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3F0CFB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3F0CFB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F0CFB">
        <w:rPr>
          <w:rFonts w:ascii="Arial" w:hAnsi="Arial" w:cs="Arial"/>
          <w:color w:val="000000" w:themeColor="text1"/>
          <w:sz w:val="22"/>
          <w:szCs w:val="22"/>
        </w:rPr>
        <w:t>ZoU</w:t>
      </w:r>
      <w:proofErr w:type="spellEnd"/>
      <w:r w:rsidRPr="003F0CFB">
        <w:rPr>
          <w:rFonts w:ascii="Arial" w:hAnsi="Arial" w:cs="Arial"/>
          <w:color w:val="000000" w:themeColor="text1"/>
          <w:sz w:val="22"/>
          <w:szCs w:val="22"/>
        </w:rPr>
        <w:t>; § 22/1 PU).</w:t>
      </w:r>
    </w:p>
    <w:p w:rsidR="00CC40E4" w:rsidRPr="003F0CFB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ÚJ nepoužíva dobrovoľné oceňovanie obchodných podielov metódou vlastného imania (§ 27/9 </w:t>
      </w:r>
      <w:proofErr w:type="spellStart"/>
      <w:r w:rsidRPr="003F0CFB">
        <w:rPr>
          <w:rFonts w:ascii="Arial" w:hAnsi="Arial" w:cs="Arial"/>
          <w:color w:val="000000" w:themeColor="text1"/>
          <w:sz w:val="22"/>
          <w:szCs w:val="22"/>
        </w:rPr>
        <w:t>ZoU</w:t>
      </w:r>
      <w:proofErr w:type="spellEnd"/>
      <w:r w:rsidRPr="003F0CFB">
        <w:rPr>
          <w:rFonts w:ascii="Arial" w:hAnsi="Arial" w:cs="Arial"/>
          <w:color w:val="000000" w:themeColor="text1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A71CD5" w:rsidRDefault="00A71CD5" w:rsidP="00A71CD5">
      <w:pPr>
        <w:rPr>
          <w:sz w:val="22"/>
          <w:szCs w:val="22"/>
        </w:rPr>
      </w:pPr>
      <w:r>
        <w:rPr>
          <w:sz w:val="22"/>
          <w:szCs w:val="22"/>
        </w:rPr>
        <w:t>Ú</w:t>
      </w:r>
      <w:r w:rsidRPr="00A71CD5">
        <w:rPr>
          <w:sz w:val="22"/>
          <w:szCs w:val="22"/>
        </w:rPr>
        <w:t>čtovná jednotka odpisuje DHM s ohľadom na opotrebovanie zodpovedajúce bežným podmienkam jeho používania</w:t>
      </w:r>
      <w:r>
        <w:rPr>
          <w:sz w:val="22"/>
          <w:szCs w:val="22"/>
        </w:rPr>
        <w:t>.</w:t>
      </w:r>
    </w:p>
    <w:p w:rsidR="00A71CD5" w:rsidRDefault="00A71CD5" w:rsidP="00A71CD5">
      <w:pPr>
        <w:rPr>
          <w:sz w:val="22"/>
          <w:szCs w:val="22"/>
        </w:rPr>
      </w:pPr>
      <w:r>
        <w:rPr>
          <w:sz w:val="22"/>
          <w:szCs w:val="22"/>
        </w:rPr>
        <w:t>Účtovná jednotka tvorí odpisový plán dlhodobého majetku v súlade s daňovými odpismi.</w:t>
      </w:r>
    </w:p>
    <w:p w:rsidR="00A71CD5" w:rsidRDefault="00A71CD5" w:rsidP="00A71CD5">
      <w:pPr>
        <w:rPr>
          <w:sz w:val="22"/>
          <w:szCs w:val="22"/>
        </w:rPr>
      </w:pPr>
      <w:r>
        <w:rPr>
          <w:sz w:val="22"/>
          <w:szCs w:val="22"/>
        </w:rPr>
        <w:t>Účtovná jednotka odpisuje dlhodobý nehmotný majetok s ohľadom na maximálnu dobu odpisovania 5 rokov.</w:t>
      </w:r>
    </w:p>
    <w:p w:rsidR="00A71CD5" w:rsidRDefault="00A71CD5" w:rsidP="00A71CD5">
      <w:pPr>
        <w:rPr>
          <w:sz w:val="22"/>
          <w:szCs w:val="22"/>
        </w:rPr>
      </w:pPr>
      <w:r>
        <w:rPr>
          <w:sz w:val="22"/>
          <w:szCs w:val="22"/>
        </w:rPr>
        <w:t>Účtovná jednotka tvorí odpisový plán dlhodobého nehmotného majetku v súlade s daňovými odpismi.</w:t>
      </w:r>
    </w:p>
    <w:p w:rsidR="00E90529" w:rsidRPr="00A71CD5" w:rsidRDefault="00A71CD5" w:rsidP="00E90529">
      <w:pPr>
        <w:rPr>
          <w:sz w:val="22"/>
          <w:szCs w:val="22"/>
        </w:rPr>
      </w:pPr>
      <w:r w:rsidRPr="00A71CD5">
        <w:rPr>
          <w:sz w:val="22"/>
          <w:szCs w:val="22"/>
        </w:rPr>
        <w:t xml:space="preserve"> </w:t>
      </w:r>
    </w:p>
    <w:p w:rsidR="00DA7353" w:rsidRPr="003F0CFB" w:rsidRDefault="00DA7353" w:rsidP="00BD2F98">
      <w:pPr>
        <w:spacing w:after="120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  <w:u w:val="single"/>
        </w:rPr>
        <w:t>Komentár</w:t>
      </w:r>
      <w:r w:rsidRPr="003F0CFB">
        <w:rPr>
          <w:rFonts w:ascii="Arial" w:hAnsi="Arial" w:cs="Arial"/>
          <w:color w:val="000000" w:themeColor="text1"/>
          <w:sz w:val="22"/>
          <w:szCs w:val="22"/>
        </w:rPr>
        <w:t xml:space="preserve">: </w:t>
      </w:r>
    </w:p>
    <w:p w:rsidR="00BD2F98" w:rsidRPr="003F0CF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>ÚJ nepoužíva kategóriu drobného dlhodobého nehmotného majetku</w:t>
      </w:r>
      <w:r w:rsidR="00BD2F98" w:rsidRPr="003F0CFB">
        <w:rPr>
          <w:rFonts w:ascii="Arial" w:hAnsi="Arial" w:cs="Arial"/>
          <w:color w:val="000000" w:themeColor="text1"/>
          <w:sz w:val="22"/>
          <w:szCs w:val="22"/>
        </w:rPr>
        <w:t xml:space="preserve"> - </w:t>
      </w:r>
      <w:r w:rsidRPr="003F0CFB">
        <w:rPr>
          <w:rFonts w:ascii="Arial" w:hAnsi="Arial" w:cs="Arial"/>
          <w:color w:val="000000" w:themeColor="text1"/>
          <w:sz w:val="22"/>
          <w:szCs w:val="22"/>
        </w:rPr>
        <w:t>položky pod 2 400 eur jednotkovej ceny</w:t>
      </w:r>
      <w:r w:rsidR="00BD2F98" w:rsidRPr="003F0CFB">
        <w:rPr>
          <w:rFonts w:ascii="Arial" w:hAnsi="Arial" w:cs="Arial"/>
          <w:color w:val="000000" w:themeColor="text1"/>
          <w:sz w:val="22"/>
          <w:szCs w:val="22"/>
        </w:rPr>
        <w:t xml:space="preserve"> (§ 13/2 PU).</w:t>
      </w:r>
    </w:p>
    <w:p w:rsidR="00DA7353" w:rsidRPr="003F0CF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 xml:space="preserve">ÚJ nepoužíva kategóriu drobného dlhodobého hmotného majetku </w:t>
      </w:r>
      <w:r w:rsidR="00BD2F98" w:rsidRPr="003F0CFB">
        <w:rPr>
          <w:rFonts w:ascii="Arial" w:hAnsi="Arial" w:cs="Arial"/>
          <w:color w:val="000000" w:themeColor="text1"/>
          <w:sz w:val="22"/>
          <w:szCs w:val="22"/>
        </w:rPr>
        <w:t xml:space="preserve">- </w:t>
      </w:r>
      <w:r w:rsidRPr="003F0CFB">
        <w:rPr>
          <w:rFonts w:ascii="Arial" w:hAnsi="Arial" w:cs="Arial"/>
          <w:color w:val="000000" w:themeColor="text1"/>
          <w:sz w:val="22"/>
          <w:szCs w:val="22"/>
        </w:rPr>
        <w:t>položky pod 1 700 eur jednotkovej ceny</w:t>
      </w:r>
      <w:r w:rsidR="00BD2F98" w:rsidRPr="003F0CFB">
        <w:rPr>
          <w:rFonts w:ascii="Arial" w:hAnsi="Arial" w:cs="Arial"/>
          <w:color w:val="000000" w:themeColor="text1"/>
          <w:sz w:val="22"/>
          <w:szCs w:val="22"/>
        </w:rPr>
        <w:t xml:space="preserve"> (§ 13/6 PU</w:t>
      </w:r>
      <w:r w:rsidRPr="003F0CFB">
        <w:rPr>
          <w:rFonts w:ascii="Arial" w:hAnsi="Arial" w:cs="Arial"/>
          <w:color w:val="000000" w:themeColor="text1"/>
          <w:sz w:val="22"/>
          <w:szCs w:val="22"/>
        </w:rPr>
        <w:t>).</w:t>
      </w:r>
    </w:p>
    <w:p w:rsidR="00BD2F98" w:rsidRPr="003F0CF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3F0CF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BA5F29" w:rsidRPr="00BA5F29" w:rsidRDefault="00BA5F29" w:rsidP="00BA5F29">
      <w:pPr>
        <w:rPr>
          <w:sz w:val="22"/>
          <w:szCs w:val="22"/>
        </w:rPr>
      </w:pPr>
      <w:r w:rsidRPr="00BA5F29">
        <w:rPr>
          <w:sz w:val="22"/>
          <w:szCs w:val="22"/>
        </w:rPr>
        <w:t>ÚJ neúčtovala o oprave významných chýb minulých účtovných období.</w:t>
      </w:r>
    </w:p>
    <w:p w:rsidR="005031B8" w:rsidRPr="00BA5F29" w:rsidRDefault="005031B8" w:rsidP="0075484E">
      <w:pPr>
        <w:ind w:right="-468"/>
        <w:jc w:val="both"/>
        <w:rPr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E71" w:rsidRDefault="00531E7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314A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E71" w:rsidRDefault="00531E7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314A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14A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  <w:p w:rsidR="003A314A" w:rsidRPr="0093379F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5001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314A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5001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14A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  <w:p w:rsidR="003A314A" w:rsidRPr="0093379F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14A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3A314A" w:rsidP="003817D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314A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3A31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5001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B41125" w:rsidRDefault="00B41125" w:rsidP="00B41125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26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1"/>
        <w:gridCol w:w="6"/>
        <w:gridCol w:w="1019"/>
        <w:gridCol w:w="809"/>
        <w:gridCol w:w="850"/>
        <w:gridCol w:w="743"/>
        <w:gridCol w:w="10"/>
        <w:gridCol w:w="281"/>
        <w:gridCol w:w="526"/>
        <w:gridCol w:w="466"/>
        <w:gridCol w:w="242"/>
        <w:gridCol w:w="993"/>
        <w:gridCol w:w="1091"/>
        <w:gridCol w:w="1021"/>
      </w:tblGrid>
      <w:tr w:rsidR="00C31D64" w:rsidRPr="0093379F" w:rsidTr="00971BD3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6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531E71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531E71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971BD3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54BB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103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971BD3">
        <w:trPr>
          <w:trHeight w:val="278"/>
          <w:tblHeader/>
          <w:jc w:val="center"/>
        </w:trPr>
        <w:tc>
          <w:tcPr>
            <w:tcW w:w="9613" w:type="dxa"/>
            <w:gridSpan w:val="1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531E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971BD3" w:rsidRPr="00E109A6">
              <w:rPr>
                <w:rFonts w:ascii="Arial" w:hAnsi="Arial" w:cs="Arial"/>
                <w:sz w:val="18"/>
                <w:szCs w:val="18"/>
              </w:rPr>
              <w:t>6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71BD3" w:rsidRPr="00E109A6">
              <w:rPr>
                <w:rFonts w:ascii="Arial" w:hAnsi="Arial" w:cs="Arial"/>
                <w:sz w:val="18"/>
                <w:szCs w:val="18"/>
              </w:rPr>
              <w:t>810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BD3" w:rsidRPr="00E109A6" w:rsidRDefault="00971BD3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04B74" w:rsidRPr="00E109A6" w:rsidRDefault="00504B7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703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790</w:t>
            </w:r>
          </w:p>
          <w:p w:rsidR="00971BD3" w:rsidRPr="00E109A6" w:rsidRDefault="00971BD3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476A99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298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459</w:t>
            </w: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1</w:t>
            </w:r>
            <w:r w:rsidR="00476A99" w:rsidRPr="00E109A6">
              <w:rPr>
                <w:rFonts w:ascii="Arial" w:hAnsi="Arial" w:cs="Arial"/>
                <w:sz w:val="18"/>
                <w:szCs w:val="18"/>
              </w:rPr>
              <w:t>5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="00476A99" w:rsidRPr="00E109A6">
              <w:rPr>
                <w:rFonts w:ascii="Arial" w:hAnsi="Arial" w:cs="Arial"/>
                <w:sz w:val="18"/>
                <w:szCs w:val="18"/>
              </w:rPr>
              <w:t>813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476A99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19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146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1BD3" w:rsidRPr="00E109A6" w:rsidRDefault="00971BD3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04B74" w:rsidRPr="00E109A6" w:rsidRDefault="00504B7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B4112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1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084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018</w:t>
            </w:r>
          </w:p>
        </w:tc>
      </w:tr>
      <w:tr w:rsidR="00C31D64" w:rsidRPr="0093379F" w:rsidTr="00531E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18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Pr="00E109A6">
              <w:rPr>
                <w:rFonts w:ascii="Arial" w:hAnsi="Arial" w:cs="Arial"/>
                <w:sz w:val="18"/>
                <w:szCs w:val="18"/>
              </w:rPr>
              <w:t>498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476A99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2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900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476A99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23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816</w:t>
            </w: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4B74" w:rsidRPr="00E109A6" w:rsidRDefault="00504B7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B4112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45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21</w:t>
            </w:r>
            <w:r w:rsidR="00504B74" w:rsidRPr="00E109A6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C31D64" w:rsidRPr="0093379F" w:rsidTr="00531E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B4112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9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320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971BD3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4</w:t>
            </w:r>
            <w:r w:rsidR="00476A99" w:rsidRPr="00E109A6">
              <w:rPr>
                <w:rFonts w:ascii="Arial" w:hAnsi="Arial" w:cs="Arial"/>
                <w:sz w:val="18"/>
                <w:szCs w:val="18"/>
              </w:rPr>
              <w:t>0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41125" w:rsidRPr="00E109A6">
              <w:rPr>
                <w:rFonts w:ascii="Arial" w:hAnsi="Arial" w:cs="Arial"/>
                <w:sz w:val="18"/>
                <w:szCs w:val="18"/>
              </w:rPr>
              <w:t>016</w:t>
            </w: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B4112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49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336</w:t>
            </w:r>
          </w:p>
        </w:tc>
      </w:tr>
      <w:tr w:rsidR="00C31D64" w:rsidRPr="0093379F" w:rsidTr="00531E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3817D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109A6" w:rsidRDefault="00C31D64" w:rsidP="003817D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3817D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3817D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3817D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3817D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3817D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3817D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109A6" w:rsidRDefault="00C31D64" w:rsidP="003817D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31E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46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810</w:t>
            </w: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5677" w:rsidRPr="00E109A6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476A99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722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Pr="00E109A6">
              <w:rPr>
                <w:rFonts w:ascii="Arial" w:hAnsi="Arial" w:cs="Arial"/>
                <w:sz w:val="18"/>
                <w:szCs w:val="18"/>
              </w:rPr>
              <w:t>288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C556E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971BD3" w:rsidP="00C556E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2</w:t>
            </w:r>
            <w:r w:rsidR="00C556ED">
              <w:rPr>
                <w:rFonts w:ascii="Arial" w:hAnsi="Arial" w:cs="Arial"/>
                <w:sz w:val="18"/>
                <w:szCs w:val="18"/>
              </w:rPr>
              <w:t>89 045</w:t>
            </w: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15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Pr="00E109A6">
              <w:rPr>
                <w:rFonts w:ascii="Arial" w:hAnsi="Arial" w:cs="Arial"/>
                <w:sz w:val="18"/>
                <w:szCs w:val="18"/>
              </w:rPr>
              <w:t>813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476A99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2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09A6">
              <w:rPr>
                <w:rFonts w:ascii="Arial" w:hAnsi="Arial" w:cs="Arial"/>
                <w:sz w:val="18"/>
                <w:szCs w:val="18"/>
              </w:rPr>
              <w:t>945</w:t>
            </w: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109A6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5677" w:rsidRPr="00E109A6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E109A6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09A6">
              <w:rPr>
                <w:rFonts w:ascii="Arial" w:hAnsi="Arial" w:cs="Arial"/>
                <w:sz w:val="18"/>
                <w:szCs w:val="18"/>
              </w:rPr>
              <w:t>10</w:t>
            </w:r>
            <w:r w:rsidR="00B41125" w:rsidRPr="00E109A6">
              <w:rPr>
                <w:rFonts w:ascii="Arial" w:hAnsi="Arial" w:cs="Arial"/>
                <w:sz w:val="18"/>
                <w:szCs w:val="18"/>
              </w:rPr>
              <w:t>79</w:t>
            </w:r>
            <w:r w:rsidR="003817DE" w:rsidRPr="00E109A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41125" w:rsidRPr="00E109A6">
              <w:rPr>
                <w:rFonts w:ascii="Arial" w:hAnsi="Arial" w:cs="Arial"/>
                <w:sz w:val="18"/>
                <w:szCs w:val="18"/>
              </w:rPr>
              <w:t>89</w:t>
            </w:r>
            <w:r w:rsidR="00504B74" w:rsidRPr="00E109A6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C31D64" w:rsidRPr="0093379F" w:rsidTr="00971BD3">
        <w:trPr>
          <w:trHeight w:val="278"/>
          <w:tblHeader/>
          <w:jc w:val="center"/>
        </w:trPr>
        <w:tc>
          <w:tcPr>
            <w:tcW w:w="96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C31D64" w:rsidRPr="0093379F" w:rsidTr="00531E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1</w:t>
            </w:r>
            <w:r w:rsidR="000F682F" w:rsidRPr="000D3440">
              <w:rPr>
                <w:rFonts w:ascii="Arial" w:hAnsi="Arial" w:cs="Arial"/>
                <w:sz w:val="18"/>
                <w:szCs w:val="18"/>
              </w:rPr>
              <w:t>49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="000F682F" w:rsidRPr="000D3440">
              <w:rPr>
                <w:rFonts w:ascii="Arial" w:hAnsi="Arial" w:cs="Arial"/>
                <w:sz w:val="18"/>
                <w:szCs w:val="18"/>
              </w:rPr>
              <w:t>703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A84A02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227</w:t>
            </w:r>
            <w:r w:rsidR="003817DE" w:rsidRPr="000D344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D3440">
              <w:rPr>
                <w:rFonts w:ascii="Arial" w:hAnsi="Arial" w:cs="Arial"/>
                <w:sz w:val="18"/>
                <w:szCs w:val="18"/>
              </w:rPr>
              <w:t>33</w:t>
            </w:r>
            <w:r w:rsidR="00E56F3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2</w:t>
            </w:r>
            <w:r w:rsidR="00E56F3A">
              <w:rPr>
                <w:rFonts w:ascii="Arial" w:hAnsi="Arial" w:cs="Arial"/>
                <w:sz w:val="18"/>
                <w:szCs w:val="18"/>
              </w:rPr>
              <w:t xml:space="preserve"> 856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E56F3A" w:rsidRDefault="00E56F3A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3</w:t>
            </w:r>
            <w:r w:rsidR="00E56F3A">
              <w:rPr>
                <w:rFonts w:ascii="Arial" w:hAnsi="Arial" w:cs="Arial"/>
                <w:sz w:val="18"/>
                <w:szCs w:val="18"/>
              </w:rPr>
              <w:t>79 897</w:t>
            </w:r>
          </w:p>
        </w:tc>
      </w:tr>
      <w:tr w:rsidR="00C31D64" w:rsidRPr="0093379F" w:rsidTr="00531E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093D" w:rsidRDefault="005A093D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0F682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36109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A84A02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17</w:t>
            </w:r>
            <w:r w:rsidR="003817DE" w:rsidRPr="000D344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D3440">
              <w:rPr>
                <w:rFonts w:ascii="Arial" w:hAnsi="Arial" w:cs="Arial"/>
                <w:sz w:val="18"/>
                <w:szCs w:val="18"/>
              </w:rPr>
              <w:t>327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5A093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4A5677" w:rsidP="005A093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2</w:t>
            </w:r>
            <w:r w:rsidR="00E56F3A">
              <w:rPr>
                <w:rFonts w:ascii="Arial" w:hAnsi="Arial" w:cs="Arial"/>
                <w:sz w:val="18"/>
                <w:szCs w:val="18"/>
              </w:rPr>
              <w:t xml:space="preserve"> 63</w:t>
            </w:r>
            <w:r w:rsidR="005A093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5</w:t>
            </w:r>
            <w:r w:rsidR="00E109A6">
              <w:rPr>
                <w:rFonts w:ascii="Arial" w:hAnsi="Arial" w:cs="Arial"/>
                <w:sz w:val="18"/>
                <w:szCs w:val="18"/>
              </w:rPr>
              <w:t>6 072</w:t>
            </w:r>
          </w:p>
        </w:tc>
      </w:tr>
      <w:tr w:rsidR="00C31D64" w:rsidRPr="0093379F" w:rsidTr="00531E7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C556E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C556ED" w:rsidP="00C556E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6 881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E71" w:rsidRDefault="00531E71" w:rsidP="00C556E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C556ED" w:rsidP="00C556E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E109A6">
              <w:rPr>
                <w:rFonts w:ascii="Arial" w:hAnsi="Arial" w:cs="Arial"/>
                <w:sz w:val="18"/>
                <w:szCs w:val="18"/>
              </w:rPr>
              <w:t xml:space="preserve"> 88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73DCF" w:rsidRPr="0093379F" w:rsidTr="00531E7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0D3440" w:rsidRDefault="00C73DC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0D3440" w:rsidRDefault="00C73DC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31E71">
        <w:trPr>
          <w:trHeight w:val="670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1</w:t>
            </w:r>
            <w:r w:rsidR="00A84A02" w:rsidRPr="000D3440">
              <w:rPr>
                <w:rFonts w:ascii="Arial" w:hAnsi="Arial" w:cs="Arial"/>
                <w:sz w:val="18"/>
                <w:szCs w:val="18"/>
              </w:rPr>
              <w:t>85</w:t>
            </w:r>
            <w:r w:rsidR="003817DE" w:rsidRPr="000D344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84A02" w:rsidRPr="000D3440">
              <w:rPr>
                <w:rFonts w:ascii="Arial" w:hAnsi="Arial" w:cs="Arial"/>
                <w:sz w:val="18"/>
                <w:szCs w:val="18"/>
              </w:rPr>
              <w:t>812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C556E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C556E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A5677" w:rsidRPr="000D3440" w:rsidRDefault="004A5677" w:rsidP="00C556E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2</w:t>
            </w:r>
            <w:r w:rsidR="00C556ED">
              <w:rPr>
                <w:rFonts w:ascii="Arial" w:hAnsi="Arial" w:cs="Arial"/>
                <w:sz w:val="18"/>
                <w:szCs w:val="18"/>
              </w:rPr>
              <w:t>37 783</w:t>
            </w: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6ED" w:rsidRDefault="00C556ED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5A093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5A093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E56F3A" w:rsidP="005A093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5 49</w:t>
            </w:r>
            <w:r w:rsidR="005A093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E109A6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C556ED">
              <w:rPr>
                <w:rFonts w:ascii="Arial" w:hAnsi="Arial" w:cs="Arial"/>
                <w:sz w:val="18"/>
                <w:szCs w:val="18"/>
              </w:rPr>
              <w:t>29  08</w:t>
            </w:r>
            <w:r w:rsidR="005A093D">
              <w:rPr>
                <w:rFonts w:ascii="Arial" w:hAnsi="Arial" w:cs="Arial"/>
                <w:sz w:val="18"/>
                <w:szCs w:val="18"/>
              </w:rPr>
              <w:t>8</w:t>
            </w:r>
          </w:p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971BD3">
        <w:trPr>
          <w:trHeight w:val="278"/>
          <w:tblHeader/>
          <w:jc w:val="center"/>
        </w:trPr>
        <w:tc>
          <w:tcPr>
            <w:tcW w:w="96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C31D64" w:rsidRPr="0093379F" w:rsidTr="00531E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31E71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31E71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DCF" w:rsidRPr="0093379F" w:rsidTr="00531E71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0D344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0D344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0D344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31E71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971BD3">
        <w:trPr>
          <w:trHeight w:val="278"/>
          <w:tblHeader/>
          <w:jc w:val="center"/>
        </w:trPr>
        <w:tc>
          <w:tcPr>
            <w:tcW w:w="96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C31D64" w:rsidRPr="0093379F" w:rsidTr="00531E71">
        <w:trPr>
          <w:trHeight w:val="6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3440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0D3440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E109A6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4A5677" w:rsidRPr="000D3440">
              <w:rPr>
                <w:rFonts w:ascii="Arial" w:hAnsi="Arial" w:cs="Arial"/>
                <w:sz w:val="18"/>
                <w:szCs w:val="18"/>
              </w:rPr>
              <w:t>6</w:t>
            </w:r>
            <w:r w:rsidR="00FF184F" w:rsidRPr="000D344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A5677" w:rsidRPr="000D3440">
              <w:rPr>
                <w:rFonts w:ascii="Arial" w:hAnsi="Arial" w:cs="Arial"/>
                <w:sz w:val="18"/>
                <w:szCs w:val="18"/>
              </w:rPr>
              <w:t>810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D465B0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554 086</w:t>
            </w:r>
          </w:p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D465B0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71 122</w:t>
            </w:r>
          </w:p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1</w:t>
            </w:r>
            <w:r w:rsidR="00D465B0">
              <w:rPr>
                <w:rFonts w:ascii="Arial" w:hAnsi="Arial" w:cs="Arial"/>
                <w:sz w:val="18"/>
                <w:szCs w:val="18"/>
              </w:rPr>
              <w:t>2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="00D465B0">
              <w:rPr>
                <w:rFonts w:ascii="Arial" w:hAnsi="Arial" w:cs="Arial"/>
                <w:sz w:val="18"/>
                <w:szCs w:val="18"/>
              </w:rPr>
              <w:t>957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D465B0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19 146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D465B0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704 121</w:t>
            </w:r>
          </w:p>
        </w:tc>
      </w:tr>
      <w:tr w:rsidR="00C31D64" w:rsidRPr="0093379F" w:rsidTr="00531E7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D344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3440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46</w:t>
            </w:r>
            <w:r w:rsidR="00FF184F" w:rsidRPr="000D344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D3440">
              <w:rPr>
                <w:rFonts w:ascii="Arial" w:hAnsi="Arial" w:cs="Arial"/>
                <w:sz w:val="18"/>
                <w:szCs w:val="18"/>
              </w:rPr>
              <w:t>810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3440">
              <w:rPr>
                <w:rFonts w:ascii="Arial" w:hAnsi="Arial" w:cs="Arial"/>
                <w:sz w:val="18"/>
                <w:szCs w:val="18"/>
              </w:rPr>
              <w:t>5</w:t>
            </w:r>
            <w:r w:rsidR="00D465B0">
              <w:rPr>
                <w:rFonts w:ascii="Arial" w:hAnsi="Arial" w:cs="Arial"/>
                <w:sz w:val="18"/>
                <w:szCs w:val="18"/>
              </w:rPr>
              <w:t>36 475</w:t>
            </w:r>
          </w:p>
          <w:p w:rsidR="004A5677" w:rsidRPr="000D3440" w:rsidRDefault="004A5677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D465B0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51 262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D465B0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322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D465B0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2 945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D3440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D3440" w:rsidRDefault="00D465B0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647 814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D83450" w:rsidRDefault="00D83450" w:rsidP="00C31D64">
      <w:pPr>
        <w:rPr>
          <w:rFonts w:ascii="Arial" w:hAnsi="Arial" w:cs="Arial"/>
          <w:sz w:val="22"/>
          <w:szCs w:val="22"/>
        </w:rPr>
      </w:pPr>
    </w:p>
    <w:p w:rsidR="00531E71" w:rsidRDefault="00531E71" w:rsidP="00C31D64">
      <w:pPr>
        <w:rPr>
          <w:rFonts w:ascii="Arial" w:hAnsi="Arial" w:cs="Arial"/>
          <w:sz w:val="22"/>
          <w:szCs w:val="22"/>
        </w:rPr>
      </w:pPr>
    </w:p>
    <w:p w:rsidR="00531E71" w:rsidRDefault="00531E71" w:rsidP="00C31D64">
      <w:pPr>
        <w:rPr>
          <w:rFonts w:ascii="Arial" w:hAnsi="Arial" w:cs="Arial"/>
          <w:sz w:val="22"/>
          <w:szCs w:val="22"/>
        </w:rPr>
      </w:pPr>
    </w:p>
    <w:p w:rsidR="00531E71" w:rsidRDefault="00531E71" w:rsidP="00C31D64">
      <w:pPr>
        <w:rPr>
          <w:rFonts w:ascii="Arial" w:hAnsi="Arial" w:cs="Arial"/>
          <w:sz w:val="22"/>
          <w:szCs w:val="22"/>
        </w:rPr>
      </w:pPr>
    </w:p>
    <w:p w:rsidR="00531E71" w:rsidRDefault="00531E71" w:rsidP="00C31D64">
      <w:pPr>
        <w:rPr>
          <w:rFonts w:ascii="Arial" w:hAnsi="Arial" w:cs="Arial"/>
          <w:sz w:val="22"/>
          <w:szCs w:val="22"/>
        </w:rPr>
      </w:pPr>
    </w:p>
    <w:p w:rsidR="00531E71" w:rsidRDefault="00531E71" w:rsidP="00C31D64">
      <w:pPr>
        <w:rPr>
          <w:rFonts w:ascii="Arial" w:hAnsi="Arial" w:cs="Arial"/>
          <w:sz w:val="22"/>
          <w:szCs w:val="22"/>
        </w:rPr>
      </w:pPr>
    </w:p>
    <w:p w:rsidR="00D83450" w:rsidRPr="0093379F" w:rsidRDefault="00D83450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216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62"/>
        <w:gridCol w:w="859"/>
        <w:gridCol w:w="1143"/>
        <w:gridCol w:w="774"/>
        <w:gridCol w:w="218"/>
        <w:gridCol w:w="493"/>
        <w:gridCol w:w="10"/>
        <w:gridCol w:w="281"/>
        <w:gridCol w:w="574"/>
        <w:gridCol w:w="8"/>
        <w:gridCol w:w="14"/>
        <w:gridCol w:w="396"/>
        <w:gridCol w:w="709"/>
        <w:gridCol w:w="909"/>
        <w:gridCol w:w="650"/>
        <w:gridCol w:w="1009"/>
        <w:gridCol w:w="116"/>
      </w:tblGrid>
      <w:tr w:rsidR="00C31D64" w:rsidRPr="0093379F" w:rsidTr="00FF184F">
        <w:trPr>
          <w:gridAfter w:val="1"/>
          <w:wAfter w:w="116" w:type="dxa"/>
          <w:trHeight w:val="145"/>
          <w:tblHeader/>
          <w:jc w:val="center"/>
        </w:trPr>
        <w:tc>
          <w:tcPr>
            <w:tcW w:w="13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4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F184F">
        <w:trPr>
          <w:gridAfter w:val="1"/>
          <w:wAfter w:w="116" w:type="dxa"/>
          <w:trHeight w:val="1537"/>
          <w:tblHeader/>
          <w:jc w:val="center"/>
        </w:trPr>
        <w:tc>
          <w:tcPr>
            <w:tcW w:w="136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F184F">
        <w:trPr>
          <w:gridAfter w:val="1"/>
          <w:wAfter w:w="116" w:type="dxa"/>
          <w:trHeight w:val="155"/>
          <w:tblHeader/>
          <w:jc w:val="center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7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F184F">
        <w:trPr>
          <w:gridAfter w:val="1"/>
          <w:wAfter w:w="116" w:type="dxa"/>
          <w:trHeight w:val="278"/>
          <w:tblHeader/>
          <w:jc w:val="center"/>
        </w:trPr>
        <w:tc>
          <w:tcPr>
            <w:tcW w:w="9409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F184F">
        <w:trPr>
          <w:trHeight w:val="278"/>
          <w:tblHeader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46</w:t>
            </w:r>
            <w:r w:rsidR="00D83450" w:rsidRPr="00D465B0">
              <w:rPr>
                <w:rFonts w:ascii="Arial" w:hAnsi="Arial" w:cs="Arial"/>
                <w:sz w:val="18"/>
                <w:szCs w:val="18"/>
              </w:rPr>
              <w:t> </w:t>
            </w:r>
            <w:r w:rsidRPr="00D465B0">
              <w:rPr>
                <w:rFonts w:ascii="Arial" w:hAnsi="Arial" w:cs="Arial"/>
                <w:sz w:val="18"/>
                <w:szCs w:val="18"/>
              </w:rPr>
              <w:t>810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336</w:t>
            </w:r>
            <w:r w:rsidR="00D83450" w:rsidRPr="00D465B0">
              <w:rPr>
                <w:rFonts w:ascii="Arial" w:hAnsi="Arial" w:cs="Arial"/>
                <w:sz w:val="18"/>
                <w:szCs w:val="18"/>
              </w:rPr>
              <w:t> </w:t>
            </w:r>
            <w:r w:rsidRPr="00D465B0"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249</w:t>
            </w:r>
            <w:r w:rsidR="00D83450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487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15</w:t>
            </w:r>
            <w:r w:rsidR="00D83450" w:rsidRPr="00D465B0">
              <w:rPr>
                <w:rFonts w:ascii="Arial" w:hAnsi="Arial" w:cs="Arial"/>
                <w:sz w:val="18"/>
                <w:szCs w:val="18"/>
              </w:rPr>
              <w:t> </w:t>
            </w:r>
            <w:r w:rsidRPr="00D465B0">
              <w:rPr>
                <w:rFonts w:ascii="Arial" w:hAnsi="Arial" w:cs="Arial"/>
                <w:sz w:val="18"/>
                <w:szCs w:val="18"/>
              </w:rPr>
              <w:t>813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376</w:t>
            </w:r>
            <w:r w:rsidR="00D83450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656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83450" w:rsidRPr="00D465B0" w:rsidRDefault="00D83450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1</w:t>
            </w:r>
            <w:r w:rsidR="00D83450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024</w:t>
            </w:r>
            <w:r w:rsidR="00D83450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916</w:t>
            </w:r>
          </w:p>
        </w:tc>
      </w:tr>
      <w:tr w:rsidR="00C31D64" w:rsidRPr="0093379F" w:rsidTr="00FF184F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367640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53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407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62</w:t>
            </w:r>
            <w:r w:rsidR="00531E7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462</w:t>
            </w: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483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509</w:t>
            </w:r>
          </w:p>
        </w:tc>
      </w:tr>
      <w:tr w:rsidR="00C31D64" w:rsidRPr="0093379F" w:rsidTr="00FF184F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4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435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419972</w:t>
            </w: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424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407</w:t>
            </w:r>
          </w:p>
        </w:tc>
      </w:tr>
      <w:tr w:rsidR="00C31D64" w:rsidRPr="0093379F" w:rsidTr="00FF184F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FF184F">
        <w:trPr>
          <w:trHeight w:val="278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46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Pr="00D465B0">
              <w:rPr>
                <w:rFonts w:ascii="Arial" w:hAnsi="Arial" w:cs="Arial"/>
                <w:sz w:val="18"/>
                <w:szCs w:val="18"/>
              </w:rPr>
              <w:t>810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703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Pr="00D465B0">
              <w:rPr>
                <w:rFonts w:ascii="Arial" w:hAnsi="Arial" w:cs="Arial"/>
                <w:sz w:val="18"/>
                <w:szCs w:val="18"/>
              </w:rPr>
              <w:t>790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298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459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15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Pr="00D465B0">
              <w:rPr>
                <w:rFonts w:ascii="Arial" w:hAnsi="Arial" w:cs="Arial"/>
                <w:sz w:val="18"/>
                <w:szCs w:val="18"/>
              </w:rPr>
              <w:t>813</w:t>
            </w: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19</w:t>
            </w:r>
            <w:r w:rsidR="00531E7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146</w:t>
            </w: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5677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1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> </w:t>
            </w:r>
            <w:r w:rsidRPr="00D465B0">
              <w:rPr>
                <w:rFonts w:ascii="Arial" w:hAnsi="Arial" w:cs="Arial"/>
                <w:sz w:val="18"/>
                <w:szCs w:val="18"/>
              </w:rPr>
              <w:t>084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018</w:t>
            </w:r>
          </w:p>
        </w:tc>
      </w:tr>
      <w:tr w:rsidR="00C31D64" w:rsidRPr="0093379F" w:rsidTr="00FF184F">
        <w:trPr>
          <w:trHeight w:val="278"/>
          <w:tblHeader/>
          <w:jc w:val="center"/>
        </w:trPr>
        <w:tc>
          <w:tcPr>
            <w:tcW w:w="952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F184F">
        <w:trPr>
          <w:trHeight w:val="278"/>
          <w:tblHeader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115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Pr="00D465B0">
              <w:rPr>
                <w:rFonts w:ascii="Arial" w:hAnsi="Arial" w:cs="Arial"/>
                <w:sz w:val="18"/>
                <w:szCs w:val="18"/>
              </w:rPr>
              <w:t>799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215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599</w:t>
            </w:r>
          </w:p>
        </w:tc>
        <w:tc>
          <w:tcPr>
            <w:tcW w:w="5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220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4A567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331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618</w:t>
            </w:r>
          </w:p>
        </w:tc>
      </w:tr>
      <w:tr w:rsidR="00C31D64" w:rsidRPr="0093379F" w:rsidTr="00FF184F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3A34D5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33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Pr="00D465B0">
              <w:rPr>
                <w:rFonts w:ascii="Arial" w:hAnsi="Arial" w:cs="Arial"/>
                <w:sz w:val="18"/>
                <w:szCs w:val="18"/>
              </w:rPr>
              <w:t>905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3A34D5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16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173</w:t>
            </w:r>
          </w:p>
        </w:tc>
        <w:tc>
          <w:tcPr>
            <w:tcW w:w="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3A34D5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2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636</w:t>
            </w: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3A34D5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52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174</w:t>
            </w:r>
          </w:p>
        </w:tc>
      </w:tr>
      <w:tr w:rsidR="00C31D64" w:rsidRPr="0093379F" w:rsidTr="00FF184F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1C27" w:rsidRPr="0093379F" w:rsidTr="00FF184F">
        <w:trPr>
          <w:trHeight w:val="278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465B0" w:rsidRDefault="00711C2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D465B0" w:rsidRDefault="00711C2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465B0" w:rsidRDefault="00711C2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465B0" w:rsidRDefault="00711C2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465B0" w:rsidRDefault="00711C2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465B0" w:rsidRDefault="00711C2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465B0" w:rsidRDefault="00711C2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465B0" w:rsidRDefault="00711C2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D465B0" w:rsidRDefault="00711C27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FF184F">
        <w:trPr>
          <w:trHeight w:val="278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3A34D5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149</w:t>
            </w:r>
            <w:r w:rsidR="00531E71">
              <w:rPr>
                <w:rFonts w:ascii="Arial" w:hAnsi="Arial" w:cs="Arial"/>
                <w:sz w:val="18"/>
                <w:szCs w:val="18"/>
              </w:rPr>
              <w:t> </w:t>
            </w:r>
            <w:r w:rsidRPr="00D465B0">
              <w:rPr>
                <w:rFonts w:ascii="Arial" w:hAnsi="Arial" w:cs="Arial"/>
                <w:sz w:val="18"/>
                <w:szCs w:val="18"/>
              </w:rPr>
              <w:t>704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3A34D5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227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337</w:t>
            </w:r>
          </w:p>
        </w:tc>
        <w:tc>
          <w:tcPr>
            <w:tcW w:w="5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3A34D5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2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856</w:t>
            </w: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465B0" w:rsidRDefault="00C31D64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465B0" w:rsidRDefault="003A34D5" w:rsidP="00FF184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65B0">
              <w:rPr>
                <w:rFonts w:ascii="Arial" w:hAnsi="Arial" w:cs="Arial"/>
                <w:sz w:val="18"/>
                <w:szCs w:val="18"/>
              </w:rPr>
              <w:t>379</w:t>
            </w:r>
            <w:r w:rsidR="00FF184F" w:rsidRPr="00D465B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465B0">
              <w:rPr>
                <w:rFonts w:ascii="Arial" w:hAnsi="Arial" w:cs="Arial"/>
                <w:sz w:val="18"/>
                <w:szCs w:val="18"/>
              </w:rPr>
              <w:t>897</w:t>
            </w:r>
          </w:p>
        </w:tc>
      </w:tr>
      <w:tr w:rsidR="00C31D64" w:rsidRPr="0093379F" w:rsidTr="00FF184F">
        <w:trPr>
          <w:trHeight w:val="278"/>
          <w:tblHeader/>
          <w:jc w:val="center"/>
        </w:trPr>
        <w:tc>
          <w:tcPr>
            <w:tcW w:w="952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F184F">
        <w:trPr>
          <w:trHeight w:val="278"/>
          <w:tblHeader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F184F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F184F">
        <w:trPr>
          <w:trHeight w:val="397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FF184F">
        <w:trPr>
          <w:trHeight w:val="278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F184F">
        <w:trPr>
          <w:trHeight w:val="278"/>
          <w:tblHeader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FF184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F184F">
        <w:trPr>
          <w:gridAfter w:val="1"/>
          <w:wAfter w:w="116" w:type="dxa"/>
          <w:trHeight w:val="278"/>
          <w:tblHeader/>
          <w:jc w:val="center"/>
        </w:trPr>
        <w:tc>
          <w:tcPr>
            <w:tcW w:w="940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Zostatková hodnota </w:t>
            </w:r>
          </w:p>
        </w:tc>
      </w:tr>
      <w:tr w:rsidR="00C31D64" w:rsidRPr="0093379F" w:rsidTr="00FF184F">
        <w:trPr>
          <w:gridAfter w:val="1"/>
          <w:wAfter w:w="116" w:type="dxa"/>
          <w:trHeight w:val="278"/>
          <w:tblHeader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46</w:t>
            </w:r>
            <w:r w:rsidR="00FF184F" w:rsidRPr="008038F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038FA">
              <w:rPr>
                <w:rFonts w:ascii="Arial" w:hAnsi="Arial" w:cs="Arial"/>
                <w:sz w:val="18"/>
                <w:szCs w:val="18"/>
              </w:rPr>
              <w:t>810</w:t>
            </w:r>
          </w:p>
          <w:p w:rsidR="003A34D5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220</w:t>
            </w:r>
            <w:r w:rsidR="00FF184F" w:rsidRPr="008038FA">
              <w:rPr>
                <w:rFonts w:ascii="Arial" w:hAnsi="Arial" w:cs="Arial"/>
                <w:sz w:val="18"/>
                <w:szCs w:val="18"/>
              </w:rPr>
              <w:t> </w:t>
            </w:r>
            <w:r w:rsidRPr="008038FA">
              <w:rPr>
                <w:rFonts w:ascii="Arial" w:hAnsi="Arial" w:cs="Arial"/>
                <w:sz w:val="18"/>
                <w:szCs w:val="18"/>
              </w:rPr>
              <w:t>351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33</w:t>
            </w:r>
            <w:r w:rsidR="00FF184F" w:rsidRPr="008038F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038FA">
              <w:rPr>
                <w:rFonts w:ascii="Arial" w:hAnsi="Arial" w:cs="Arial"/>
                <w:sz w:val="18"/>
                <w:szCs w:val="18"/>
              </w:rPr>
              <w:t>890</w:t>
            </w:r>
          </w:p>
          <w:p w:rsidR="003A34D5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38FA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38FA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15</w:t>
            </w:r>
            <w:r w:rsidR="00FF184F" w:rsidRPr="008038F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038FA">
              <w:rPr>
                <w:rFonts w:ascii="Arial" w:hAnsi="Arial" w:cs="Arial"/>
                <w:sz w:val="18"/>
                <w:szCs w:val="18"/>
              </w:rPr>
              <w:t>593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38FA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38FA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31E71" w:rsidRDefault="00531E71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693</w:t>
            </w:r>
            <w:r w:rsidR="00FF184F" w:rsidRPr="008038F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038FA">
              <w:rPr>
                <w:rFonts w:ascii="Arial" w:hAnsi="Arial" w:cs="Arial"/>
                <w:sz w:val="18"/>
                <w:szCs w:val="18"/>
              </w:rPr>
              <w:t>298</w:t>
            </w:r>
          </w:p>
        </w:tc>
      </w:tr>
      <w:tr w:rsidR="00C31D64" w:rsidRPr="0093379F" w:rsidTr="00FF184F">
        <w:trPr>
          <w:gridAfter w:val="1"/>
          <w:wAfter w:w="116" w:type="dxa"/>
          <w:trHeight w:val="290"/>
          <w:tblHeader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46</w:t>
            </w:r>
            <w:r w:rsidR="00FF184F" w:rsidRPr="008038FA">
              <w:rPr>
                <w:rFonts w:ascii="Arial" w:hAnsi="Arial" w:cs="Arial"/>
                <w:sz w:val="18"/>
                <w:szCs w:val="18"/>
              </w:rPr>
              <w:t> </w:t>
            </w:r>
            <w:r w:rsidRPr="008038FA">
              <w:rPr>
                <w:rFonts w:ascii="Arial" w:hAnsi="Arial" w:cs="Arial"/>
                <w:sz w:val="18"/>
                <w:szCs w:val="18"/>
              </w:rPr>
              <w:t>810</w:t>
            </w:r>
          </w:p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554</w:t>
            </w:r>
            <w:r w:rsidR="00FF184F" w:rsidRPr="008038F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038FA">
              <w:rPr>
                <w:rFonts w:ascii="Arial" w:hAnsi="Arial" w:cs="Arial"/>
                <w:sz w:val="18"/>
                <w:szCs w:val="18"/>
              </w:rPr>
              <w:t>086</w:t>
            </w:r>
          </w:p>
          <w:p w:rsidR="003A34D5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7</w:t>
            </w:r>
            <w:r w:rsidR="003A34D5" w:rsidRPr="008038FA">
              <w:rPr>
                <w:rFonts w:ascii="Arial" w:hAnsi="Arial" w:cs="Arial"/>
                <w:sz w:val="18"/>
                <w:szCs w:val="18"/>
              </w:rPr>
              <w:t>1</w:t>
            </w:r>
            <w:r w:rsidRPr="008038F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A34D5" w:rsidRPr="008038FA">
              <w:rPr>
                <w:rFonts w:ascii="Arial" w:hAnsi="Arial" w:cs="Arial"/>
                <w:sz w:val="18"/>
                <w:szCs w:val="18"/>
              </w:rPr>
              <w:t>122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38FA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38FA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12</w:t>
            </w:r>
            <w:r w:rsidR="000838BE">
              <w:rPr>
                <w:rFonts w:ascii="Arial" w:hAnsi="Arial" w:cs="Arial"/>
                <w:sz w:val="18"/>
                <w:szCs w:val="18"/>
              </w:rPr>
              <w:t> </w:t>
            </w:r>
            <w:r w:rsidRPr="008038FA">
              <w:rPr>
                <w:rFonts w:ascii="Arial" w:hAnsi="Arial" w:cs="Arial"/>
                <w:sz w:val="18"/>
                <w:szCs w:val="18"/>
              </w:rPr>
              <w:t>957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D465B0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19 146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38FA" w:rsidRDefault="00C31D64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F184F" w:rsidRPr="008038FA" w:rsidRDefault="00FF184F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0838BE" w:rsidRDefault="000838BE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038FA" w:rsidRDefault="003A34D5" w:rsidP="009D3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38FA">
              <w:rPr>
                <w:rFonts w:ascii="Arial" w:hAnsi="Arial" w:cs="Arial"/>
                <w:sz w:val="18"/>
                <w:szCs w:val="18"/>
              </w:rPr>
              <w:t>704121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A5F29" w:rsidRPr="00BA5F29" w:rsidRDefault="00BA5F29" w:rsidP="00A649E0">
      <w:pPr>
        <w:ind w:right="-468"/>
        <w:jc w:val="both"/>
        <w:rPr>
          <w:sz w:val="22"/>
          <w:szCs w:val="22"/>
        </w:rPr>
      </w:pPr>
      <w:r w:rsidRPr="00BA5F29">
        <w:rPr>
          <w:sz w:val="22"/>
          <w:szCs w:val="22"/>
        </w:rPr>
        <w:t xml:space="preserve">Spoločnosť nemá </w:t>
      </w:r>
      <w:r>
        <w:rPr>
          <w:sz w:val="22"/>
          <w:szCs w:val="22"/>
        </w:rPr>
        <w:t>dlhodobý nehmotný majetok, na ktorý je zriadené záložné právo.</w:t>
      </w:r>
    </w:p>
    <w:p w:rsidR="00051B40" w:rsidRPr="00BA5F29" w:rsidRDefault="00051B40" w:rsidP="00A649E0">
      <w:pPr>
        <w:ind w:right="-468"/>
        <w:jc w:val="both"/>
        <w:rPr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85186D" w:rsidRDefault="00AE433D" w:rsidP="00AE433D">
      <w:pPr>
        <w:jc w:val="both"/>
        <w:rPr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85186D">
        <w:rPr>
          <w:rFonts w:ascii="Arial" w:hAnsi="Arial" w:cs="Arial"/>
          <w:sz w:val="22"/>
          <w:szCs w:val="22"/>
        </w:rPr>
        <w:t xml:space="preserve"> </w:t>
      </w:r>
      <w:r w:rsidR="0085186D" w:rsidRPr="0085186D">
        <w:rPr>
          <w:sz w:val="22"/>
          <w:szCs w:val="22"/>
        </w:rPr>
        <w:t>neeviduje</w:t>
      </w:r>
    </w:p>
    <w:p w:rsidR="00E90529" w:rsidRPr="0085186D" w:rsidRDefault="00E90529" w:rsidP="00AE433D">
      <w:pPr>
        <w:jc w:val="both"/>
        <w:rPr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5186D" w:rsidRPr="0085186D" w:rsidRDefault="0085186D" w:rsidP="00AE433D">
      <w:pPr>
        <w:jc w:val="both"/>
        <w:rPr>
          <w:sz w:val="22"/>
          <w:szCs w:val="22"/>
        </w:rPr>
      </w:pPr>
      <w:r w:rsidRPr="0085186D">
        <w:rPr>
          <w:sz w:val="22"/>
          <w:szCs w:val="22"/>
        </w:rPr>
        <w:t>Spoločnosť nemala v sledovanom období žiadne náklady na výskum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0838BE" w:rsidRDefault="000838BE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76945" w:rsidRDefault="0085186D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  <w:r w:rsidR="0068725C">
              <w:rPr>
                <w:rFonts w:ascii="Arial" w:hAnsi="Arial" w:cs="Arial"/>
                <w:sz w:val="22"/>
                <w:szCs w:val="22"/>
              </w:rPr>
              <w:t>2</w:t>
            </w:r>
          </w:p>
          <w:p w:rsidR="0085186D" w:rsidRPr="0093379F" w:rsidRDefault="0085186D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85186D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268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85186D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  <w:r w:rsidR="0068725C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Default="0085186D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268</w:t>
            </w:r>
          </w:p>
          <w:p w:rsidR="0085186D" w:rsidRPr="0093379F" w:rsidRDefault="0085186D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Default="0085186D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</w:t>
            </w:r>
          </w:p>
          <w:p w:rsidR="0085186D" w:rsidRPr="0093379F" w:rsidRDefault="0085186D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68725C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</w:t>
            </w:r>
          </w:p>
        </w:tc>
        <w:tc>
          <w:tcPr>
            <w:tcW w:w="1569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Default="0068725C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68725C" w:rsidRPr="0093379F" w:rsidRDefault="0068725C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68725C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992" w:type="dxa"/>
            <w:vAlign w:val="center"/>
          </w:tcPr>
          <w:p w:rsidR="00A76945" w:rsidRPr="0093379F" w:rsidRDefault="0068725C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1701" w:type="dxa"/>
            <w:vAlign w:val="center"/>
          </w:tcPr>
          <w:p w:rsidR="00A76945" w:rsidRPr="0093379F" w:rsidRDefault="0068725C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1569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68725C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68725C" w:rsidP="0068725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68725C" w:rsidP="0068725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287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68725C" w:rsidP="0068725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808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68725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68725C" w:rsidP="0068725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287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68725C" w:rsidRPr="0068725C" w:rsidRDefault="0068725C" w:rsidP="00704DF2">
      <w:pPr>
        <w:ind w:right="-468"/>
        <w:jc w:val="both"/>
        <w:rPr>
          <w:sz w:val="22"/>
          <w:szCs w:val="22"/>
        </w:rPr>
      </w:pPr>
      <w:r w:rsidRPr="0068725C">
        <w:rPr>
          <w:sz w:val="22"/>
          <w:szCs w:val="22"/>
        </w:rPr>
        <w:lastRenderedPageBreak/>
        <w:t>ÚJ neúčtuje o zákazkovej výrobe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30C92" w:rsidRPr="0093379F" w:rsidRDefault="00F30C92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F30C9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F30C92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0838BE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227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F30C92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0838BE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227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3F0CFB" w:rsidRDefault="00CC40E4" w:rsidP="00CC40E4">
      <w:pPr>
        <w:rPr>
          <w:rFonts w:ascii="Arial" w:hAnsi="Arial" w:cs="Arial"/>
          <w:color w:val="000000" w:themeColor="text1"/>
          <w:sz w:val="22"/>
          <w:szCs w:val="22"/>
          <w:u w:val="single"/>
          <w:lang w:eastAsia="en-US"/>
        </w:rPr>
      </w:pPr>
      <w:r w:rsidRPr="003F0CFB">
        <w:rPr>
          <w:rFonts w:ascii="Arial" w:hAnsi="Arial" w:cs="Arial"/>
          <w:color w:val="000000" w:themeColor="text1"/>
          <w:sz w:val="22"/>
          <w:szCs w:val="22"/>
          <w:u w:val="single"/>
          <w:lang w:eastAsia="en-US"/>
        </w:rPr>
        <w:t>Komentár:</w:t>
      </w:r>
    </w:p>
    <w:p w:rsidR="00CC40E4" w:rsidRPr="003F0CFB" w:rsidRDefault="00CC40E4" w:rsidP="00CC40E4">
      <w:pPr>
        <w:rPr>
          <w:rFonts w:ascii="Arial" w:hAnsi="Arial" w:cs="Arial"/>
          <w:color w:val="000000" w:themeColor="text1"/>
          <w:sz w:val="22"/>
          <w:szCs w:val="22"/>
          <w:lang w:eastAsia="en-US"/>
        </w:rPr>
      </w:pPr>
      <w:r w:rsidRPr="003F0CFB">
        <w:rPr>
          <w:rFonts w:ascii="Arial" w:hAnsi="Arial" w:cs="Arial"/>
          <w:color w:val="000000" w:themeColor="text1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F56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F56F0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31 561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56F0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16 336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30C9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47 897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F56F0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31 561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56F0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16 336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30C9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47897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3F0CFB" w:rsidRDefault="00DA7353" w:rsidP="007475DC">
      <w:pPr>
        <w:ind w:right="-468"/>
        <w:jc w:val="both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3F0CFB">
        <w:rPr>
          <w:rFonts w:ascii="Arial" w:hAnsi="Arial" w:cs="Arial"/>
          <w:color w:val="000000" w:themeColor="text1"/>
          <w:sz w:val="22"/>
          <w:szCs w:val="22"/>
          <w:u w:val="single"/>
        </w:rPr>
        <w:t>Komentár:</w:t>
      </w:r>
    </w:p>
    <w:p w:rsidR="00DA7353" w:rsidRPr="003F0CFB" w:rsidRDefault="00DA7353" w:rsidP="007475DC">
      <w:pPr>
        <w:ind w:right="-468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>ÚJ má povinnosť auditu a preto má aj povinnosť účtovať o odloženej dani.</w:t>
      </w:r>
    </w:p>
    <w:p w:rsidR="00DA7353" w:rsidRPr="003F0CFB" w:rsidRDefault="00DA7353" w:rsidP="007475DC">
      <w:pPr>
        <w:ind w:right="-468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30C92" w:rsidP="00FF184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2 155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30C92" w:rsidP="00FF184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816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30C92" w:rsidP="00FF184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7 702</w:t>
            </w:r>
          </w:p>
        </w:tc>
        <w:tc>
          <w:tcPr>
            <w:tcW w:w="2908" w:type="dxa"/>
            <w:vAlign w:val="center"/>
          </w:tcPr>
          <w:p w:rsidR="00175067" w:rsidRPr="0093379F" w:rsidRDefault="0077004C" w:rsidP="00FF184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14 607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F184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F184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F184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F184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30C92" w:rsidP="00FF184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9 857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77004C" w:rsidP="00FF184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15 423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A34D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4 603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A34D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4 603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Default="00FA34D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F56F0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603</w:t>
            </w:r>
          </w:p>
          <w:p w:rsidR="00FA34D6" w:rsidRPr="0093379F" w:rsidRDefault="00FA34D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B0F80">
              <w:rPr>
                <w:rFonts w:ascii="Arial" w:hAnsi="Arial" w:cs="Arial"/>
                <w:sz w:val="22"/>
                <w:szCs w:val="22"/>
              </w:rPr>
              <w:t xml:space="preserve">         4 124  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B0F80" w:rsidP="000B0F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3 750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B0F80">
              <w:rPr>
                <w:rFonts w:ascii="Arial" w:hAnsi="Arial" w:cs="Arial"/>
                <w:sz w:val="22"/>
                <w:szCs w:val="22"/>
              </w:rPr>
              <w:t xml:space="preserve">  4 124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B0F80">
              <w:rPr>
                <w:rFonts w:ascii="Arial" w:hAnsi="Arial" w:cs="Arial"/>
                <w:sz w:val="22"/>
                <w:szCs w:val="22"/>
              </w:rPr>
              <w:t xml:space="preserve">     3 750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6B312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B312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4 </w:t>
            </w:r>
            <w:r w:rsidR="000B0F8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B0F80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B3126"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B3126"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D2328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4 </w:t>
            </w:r>
            <w:r w:rsidR="000B0F8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B312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0B0F8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6D2328" w:rsidP="004C5915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Nevyfakt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 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B0F80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6D2328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B0F80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6D2328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B0F80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D2328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D2328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6D232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D2328" w:rsidRDefault="000B0F80" w:rsidP="00FF184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9 610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D2328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4 </w:t>
            </w:r>
            <w:r w:rsidR="000B0F8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B0F80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9 610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D2328" w:rsidRDefault="006D2328" w:rsidP="00FF184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2328">
              <w:rPr>
                <w:rFonts w:ascii="Arial" w:hAnsi="Arial" w:cs="Arial"/>
                <w:b/>
                <w:sz w:val="22"/>
                <w:szCs w:val="22"/>
              </w:rPr>
              <w:t>4 124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6D2328" w:rsidP="006D23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Rezerva 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nevyfakt.dod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D2328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B0F80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D2328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D2328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2 100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B0F80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6D2328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6D232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nevyčerp.dovolenku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D2328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7 510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D2328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4 </w:t>
            </w:r>
            <w:r w:rsidR="000B0F8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024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D2328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7 510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D2328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4 024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3F0CFB" w:rsidRDefault="006D2328" w:rsidP="000B0F80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1 </w:t>
            </w:r>
            <w:r w:rsidR="000B0F80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073</w:t>
            </w: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0B0F80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6D2328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1 293 506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3F0CFB" w:rsidRDefault="000B0F80" w:rsidP="00FF184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267 283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6D2328" w:rsidP="00FF184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367 494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3F0CFB" w:rsidRDefault="00854CE6" w:rsidP="00FF184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806 012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6D2328" w:rsidP="00FF184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926 012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3F0CFB" w:rsidRDefault="00E50A4C" w:rsidP="004C5915">
            <w:pPr>
              <w:pStyle w:val="TopHeader"/>
              <w:rPr>
                <w:rFonts w:ascii="Arial" w:hAnsi="Arial" w:cs="Arial"/>
                <w:color w:val="000000" w:themeColor="text1"/>
              </w:rPr>
            </w:pPr>
            <w:r w:rsidRPr="003F0CFB">
              <w:rPr>
                <w:rFonts w:ascii="Arial" w:hAnsi="Arial" w:cs="Arial"/>
                <w:color w:val="000000" w:themeColor="text1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3F0CFB" w:rsidRDefault="00E50A4C" w:rsidP="004C5915">
            <w:pPr>
              <w:pStyle w:val="TopHeader"/>
              <w:rPr>
                <w:rFonts w:ascii="Arial" w:hAnsi="Arial" w:cs="Arial"/>
                <w:color w:val="000000" w:themeColor="text1"/>
              </w:rPr>
            </w:pPr>
            <w:r w:rsidRPr="003F0CFB">
              <w:rPr>
                <w:rFonts w:ascii="Arial" w:hAnsi="Arial" w:cs="Arial"/>
                <w:color w:val="000000" w:themeColor="text1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3F0CFB" w:rsidRDefault="00E50A4C" w:rsidP="004C5915">
            <w:pPr>
              <w:pStyle w:val="TopHeader"/>
              <w:rPr>
                <w:rFonts w:ascii="Arial" w:hAnsi="Arial" w:cs="Arial"/>
                <w:color w:val="000000" w:themeColor="text1"/>
              </w:rPr>
            </w:pPr>
            <w:r w:rsidRPr="003F0CFB">
              <w:rPr>
                <w:rFonts w:ascii="Arial" w:hAnsi="Arial" w:cs="Arial"/>
                <w:color w:val="000000" w:themeColor="text1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3F0CFB" w:rsidRDefault="00BD2F98" w:rsidP="00BD2F98">
      <w:pPr>
        <w:ind w:right="-468"/>
        <w:jc w:val="both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3F0CFB">
        <w:rPr>
          <w:rFonts w:ascii="Arial" w:hAnsi="Arial" w:cs="Arial"/>
          <w:color w:val="000000" w:themeColor="text1"/>
          <w:sz w:val="22"/>
          <w:szCs w:val="22"/>
          <w:u w:val="single"/>
        </w:rPr>
        <w:t>Komentár:</w:t>
      </w:r>
    </w:p>
    <w:p w:rsidR="00BD2F98" w:rsidRPr="003F0CFB" w:rsidRDefault="00BD2F98" w:rsidP="00BD2F98">
      <w:pPr>
        <w:ind w:right="-468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>ÚJ má povinnosť auditu a preto má aj povinnosť účtovať o odloženej dani.</w:t>
      </w:r>
    </w:p>
    <w:p w:rsidR="00BD2F98" w:rsidRPr="003F0CFB" w:rsidRDefault="00BD2F98" w:rsidP="00BD2F98">
      <w:pPr>
        <w:ind w:right="-468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3F0CFB">
        <w:rPr>
          <w:rFonts w:ascii="Arial" w:hAnsi="Arial" w:cs="Arial"/>
          <w:color w:val="000000" w:themeColor="text1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2 305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2 305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1 479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2 012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73 691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945EE1" w:rsidP="00945E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73 691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945EE1" w:rsidRDefault="00945EE1" w:rsidP="002E490E">
      <w:pPr>
        <w:jc w:val="both"/>
        <w:rPr>
          <w:rFonts w:ascii="Arial" w:hAnsi="Arial" w:cs="Arial"/>
          <w:sz w:val="22"/>
          <w:szCs w:val="22"/>
        </w:rPr>
      </w:pPr>
    </w:p>
    <w:p w:rsidR="00945EE1" w:rsidRDefault="00945EE1" w:rsidP="002E490E">
      <w:pPr>
        <w:jc w:val="both"/>
        <w:rPr>
          <w:rFonts w:ascii="Arial" w:hAnsi="Arial" w:cs="Arial"/>
          <w:sz w:val="22"/>
          <w:szCs w:val="22"/>
        </w:rPr>
      </w:pPr>
    </w:p>
    <w:p w:rsidR="00945EE1" w:rsidRDefault="00945EE1" w:rsidP="002E490E">
      <w:pPr>
        <w:jc w:val="both"/>
        <w:rPr>
          <w:rFonts w:ascii="Arial" w:hAnsi="Arial" w:cs="Arial"/>
          <w:sz w:val="22"/>
          <w:szCs w:val="22"/>
        </w:rPr>
      </w:pPr>
    </w:p>
    <w:p w:rsidR="00945EE1" w:rsidRDefault="00945EE1" w:rsidP="002E490E">
      <w:pPr>
        <w:jc w:val="both"/>
        <w:rPr>
          <w:rFonts w:ascii="Arial" w:hAnsi="Arial" w:cs="Arial"/>
          <w:sz w:val="22"/>
          <w:szCs w:val="22"/>
        </w:rPr>
      </w:pPr>
    </w:p>
    <w:p w:rsidR="00945EE1" w:rsidRDefault="00945EE1" w:rsidP="002E490E">
      <w:pPr>
        <w:jc w:val="both"/>
        <w:rPr>
          <w:rFonts w:ascii="Arial" w:hAnsi="Arial" w:cs="Arial"/>
          <w:sz w:val="22"/>
          <w:szCs w:val="22"/>
        </w:rPr>
      </w:pPr>
    </w:p>
    <w:p w:rsidR="00945EE1" w:rsidRDefault="00945EE1" w:rsidP="002E490E">
      <w:pPr>
        <w:jc w:val="both"/>
        <w:rPr>
          <w:rFonts w:ascii="Arial" w:hAnsi="Arial" w:cs="Arial"/>
          <w:sz w:val="22"/>
          <w:szCs w:val="22"/>
        </w:rPr>
      </w:pPr>
    </w:p>
    <w:p w:rsidR="00945EE1" w:rsidRDefault="00945EE1" w:rsidP="002E490E">
      <w:pPr>
        <w:jc w:val="both"/>
        <w:rPr>
          <w:rFonts w:ascii="Arial" w:hAnsi="Arial" w:cs="Arial"/>
          <w:sz w:val="22"/>
          <w:szCs w:val="22"/>
        </w:rPr>
      </w:pPr>
    </w:p>
    <w:p w:rsidR="00945EE1" w:rsidRDefault="00945EE1" w:rsidP="002E490E">
      <w:pPr>
        <w:jc w:val="both"/>
        <w:rPr>
          <w:rFonts w:ascii="Arial" w:hAnsi="Arial" w:cs="Arial"/>
          <w:sz w:val="22"/>
          <w:szCs w:val="22"/>
        </w:rPr>
      </w:pPr>
    </w:p>
    <w:p w:rsidR="00945EE1" w:rsidRPr="0093379F" w:rsidRDefault="00945EE1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3F0CFB" w:rsidRDefault="009D0C18" w:rsidP="000B252C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Nedokončená výroba </w:t>
            </w: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3F0CFB" w:rsidRDefault="00945EE1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53 349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3F0CFB" w:rsidRDefault="00945EE1" w:rsidP="003D42B6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73 </w:t>
            </w:r>
            <w:r w:rsidR="003D42B6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785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7229C9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5F42DC" w:rsidP="005F42DC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20 436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7A7141" w:rsidP="003D42B6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-</w:t>
            </w:r>
            <w:r w:rsidR="003D42B6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73 785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0B252C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3F0CFB" w:rsidRDefault="007A7141" w:rsidP="005F42DC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148 7</w:t>
            </w:r>
            <w:r w:rsidR="005F42DC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22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3F0CFB" w:rsidRDefault="00730FF7" w:rsidP="003D42B6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109 1</w:t>
            </w:r>
            <w:r w:rsidR="003D42B6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730FF7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312 221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5F42DC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-39 575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3D42B6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203 073</w:t>
            </w:r>
          </w:p>
          <w:p w:rsidR="003D42B6" w:rsidRPr="003F0CFB" w:rsidRDefault="003D42B6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0B252C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730FF7" w:rsidRDefault="009D0C18" w:rsidP="00FF184F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7229C9" w:rsidRDefault="009D0C18" w:rsidP="00FF184F">
            <w:pPr>
              <w:jc w:val="center"/>
              <w:rPr>
                <w:rFonts w:ascii="Arial" w:hAnsi="Arial" w:cs="Arial"/>
                <w:color w:val="0070C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D42B6" w:rsidRDefault="009D0C18" w:rsidP="00FF184F">
            <w:pPr>
              <w:jc w:val="center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730FF7" w:rsidRDefault="009D0C18" w:rsidP="00FF184F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0B252C">
            <w:pPr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3F0CFB" w:rsidRDefault="007A7141" w:rsidP="00EF428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202 0</w:t>
            </w:r>
            <w:r w:rsidR="00EF428F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71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3F0CFB" w:rsidRDefault="00730FF7" w:rsidP="003D42B6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18</w:t>
            </w:r>
            <w:r w:rsidR="003D42B6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2</w:t>
            </w: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3D42B6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932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7229C9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312 221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5F42DC" w:rsidP="003D42B6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19 13</w:t>
            </w:r>
            <w:r w:rsidR="003D42B6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3D42B6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-129 288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0B252C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Manká a</w:t>
            </w:r>
            <w:r w:rsidR="00B13D40"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 </w:t>
            </w: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0B252C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0B252C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0B252C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3F0CFB" w:rsidRDefault="009D0C18" w:rsidP="000B252C">
            <w:pPr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Zmena stavu vnútroorganizačných zásob vo výkaze ziskov a</w:t>
            </w:r>
            <w:r w:rsidR="00B13D40" w:rsidRPr="003F0C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 </w:t>
            </w:r>
            <w:r w:rsidRPr="003F0CF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9D0C18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730FF7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19 138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3F0CFB" w:rsidRDefault="00730FF7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-129 288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A7141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5657B4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5657B4">
              <w:rPr>
                <w:rFonts w:ascii="Arial" w:hAnsi="Arial" w:cs="Arial"/>
                <w:sz w:val="22"/>
                <w:szCs w:val="22"/>
              </w:rPr>
              <w:t>72 314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3 526 041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26 671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25 353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7A7141">
              <w:rPr>
                <w:rFonts w:ascii="Arial" w:hAnsi="Arial" w:cs="Arial"/>
                <w:sz w:val="22"/>
                <w:szCs w:val="22"/>
              </w:rPr>
              <w:t>5 908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17 858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29 844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A7141">
              <w:rPr>
                <w:rFonts w:ascii="Arial" w:hAnsi="Arial" w:cs="Arial"/>
                <w:sz w:val="22"/>
                <w:szCs w:val="22"/>
              </w:rPr>
              <w:t>3 504 893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3 599 096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F011B6" w:rsidRDefault="00F011B6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011B6" w:rsidRDefault="00F011B6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97215" w:rsidRDefault="00B97215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opravy a údržba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14 967</w:t>
      </w:r>
    </w:p>
    <w:p w:rsidR="00B97215" w:rsidRDefault="00B97215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3 </w:t>
      </w:r>
      <w:r w:rsidR="00F011B6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88</w:t>
      </w:r>
      <w:r>
        <w:rPr>
          <w:rFonts w:ascii="Arial" w:hAnsi="Arial" w:cs="Arial"/>
          <w:sz w:val="22"/>
          <w:szCs w:val="22"/>
        </w:rPr>
        <w:tab/>
      </w:r>
    </w:p>
    <w:p w:rsidR="00B97215" w:rsidRDefault="00B97215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reprezentačné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583</w:t>
      </w:r>
    </w:p>
    <w:p w:rsidR="00B97215" w:rsidRDefault="00B97215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poštovné, telefóny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011B6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2 530</w:t>
      </w:r>
    </w:p>
    <w:p w:rsidR="00B97215" w:rsidRDefault="00B97215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služby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011B6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8 985</w:t>
      </w:r>
    </w:p>
    <w:p w:rsidR="00F011B6" w:rsidRDefault="00B97215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služby Rakúsko</w:t>
      </w:r>
      <w:r>
        <w:rPr>
          <w:rFonts w:ascii="Arial" w:hAnsi="Arial" w:cs="Arial"/>
          <w:sz w:val="22"/>
          <w:szCs w:val="22"/>
        </w:rPr>
        <w:tab/>
        <w:t xml:space="preserve">                       16</w:t>
      </w:r>
      <w:r w:rsidR="00F011B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185</w:t>
      </w:r>
    </w:p>
    <w:p w:rsidR="00B97215" w:rsidRDefault="00F011B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colné služby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1 140</w:t>
      </w:r>
      <w:r w:rsidR="00B97215">
        <w:rPr>
          <w:rFonts w:ascii="Arial" w:hAnsi="Arial" w:cs="Arial"/>
          <w:sz w:val="22"/>
          <w:szCs w:val="22"/>
        </w:rPr>
        <w:tab/>
      </w:r>
    </w:p>
    <w:p w:rsidR="00F011B6" w:rsidRDefault="00F011B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--------</w:t>
      </w:r>
    </w:p>
    <w:p w:rsidR="00F011B6" w:rsidRPr="0093379F" w:rsidRDefault="00F011B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Spolu: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F011B6">
        <w:rPr>
          <w:rFonts w:ascii="Arial" w:hAnsi="Arial" w:cs="Arial"/>
          <w:b/>
          <w:sz w:val="22"/>
          <w:szCs w:val="22"/>
        </w:rPr>
        <w:t>47 578</w:t>
      </w:r>
      <w:r w:rsidRPr="00F011B6">
        <w:rPr>
          <w:rFonts w:ascii="Arial" w:hAnsi="Arial" w:cs="Arial"/>
          <w:b/>
          <w:sz w:val="22"/>
          <w:szCs w:val="22"/>
        </w:rPr>
        <w:tab/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1 500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5657B4" w:rsidP="005657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1 500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418"/>
        <w:gridCol w:w="992"/>
        <w:gridCol w:w="567"/>
        <w:gridCol w:w="1843"/>
        <w:gridCol w:w="992"/>
        <w:gridCol w:w="674"/>
      </w:tblGrid>
      <w:tr w:rsidR="002716CB" w:rsidRPr="0093379F" w:rsidTr="00845582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5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845582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845582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84558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011B6" w:rsidP="008455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5 797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657B4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5 873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84558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44659" w:rsidP="00F011B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C65E9A">
              <w:rPr>
                <w:rFonts w:ascii="Arial" w:hAnsi="Arial" w:cs="Arial"/>
                <w:sz w:val="22"/>
                <w:szCs w:val="22"/>
              </w:rPr>
              <w:t>33</w:t>
            </w:r>
            <w:r w:rsidR="00F011B6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F44659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C65E9A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4558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1 116</w:t>
            </w:r>
          </w:p>
        </w:tc>
        <w:tc>
          <w:tcPr>
            <w:tcW w:w="6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84558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845582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011B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2 218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011B6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F44659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C65E9A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657B4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1 492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283</w:t>
            </w:r>
          </w:p>
        </w:tc>
        <w:tc>
          <w:tcPr>
            <w:tcW w:w="6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845582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011B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7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C53BB5" w:rsidRPr="0093379F" w:rsidTr="00845582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45582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84558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4558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4558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011B6" w:rsidP="00F011B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8 015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Default="00C65E9A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 </w:t>
            </w:r>
            <w:r w:rsidR="00F011B6">
              <w:rPr>
                <w:rFonts w:ascii="Arial" w:hAnsi="Arial" w:cs="Arial"/>
                <w:sz w:val="22"/>
                <w:szCs w:val="22"/>
              </w:rPr>
              <w:t>843</w:t>
            </w:r>
          </w:p>
          <w:p w:rsidR="00C65E9A" w:rsidRPr="0093379F" w:rsidRDefault="00C65E9A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65E9A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657B4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-188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84558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65E9A" w:rsidP="00531E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 </w:t>
            </w:r>
            <w:r w:rsidR="00531E71">
              <w:rPr>
                <w:rFonts w:ascii="Arial" w:hAnsi="Arial" w:cs="Arial"/>
                <w:sz w:val="22"/>
                <w:szCs w:val="22"/>
              </w:rPr>
              <w:t>618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531E71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-65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845582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65E9A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531E71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1 335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84558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31E71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531E71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1 270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558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9 959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45582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317 297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45582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275 415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F0CFB" w:rsidRDefault="00FF184F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-46 485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F0CFB" w:rsidRDefault="00CD452D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F0CFB" w:rsidRDefault="00CD452D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F0CFB" w:rsidRDefault="00CD452D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F0CFB" w:rsidRDefault="00845582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F0CFB" w:rsidRDefault="00CD452D" w:rsidP="00845582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F0CFB" w:rsidRDefault="00CD452D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F0CFB" w:rsidRDefault="00CD452D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F0CFB" w:rsidRDefault="00CD452D" w:rsidP="00FF184F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F0CFB" w:rsidRDefault="00315FF1" w:rsidP="00315FF1">
            <w:pPr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F0CFB">
              <w:rPr>
                <w:rFonts w:ascii="Arial" w:hAnsi="Arial" w:cs="Arial"/>
                <w:color w:val="000000" w:themeColor="text1"/>
                <w:sz w:val="22"/>
                <w:szCs w:val="22"/>
              </w:rPr>
              <w:t>3 793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položky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9 959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3 319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304 023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317 297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-46 485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-46 485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F184F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4 603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F184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2946" w:rsidRDefault="002D2946">
      <w:r>
        <w:separator/>
      </w:r>
    </w:p>
  </w:endnote>
  <w:endnote w:type="continuationSeparator" w:id="0">
    <w:p w:rsidR="002D2946" w:rsidRDefault="002D29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CFB" w:rsidRDefault="003F0CFB">
    <w:pPr>
      <w:pStyle w:val="Pta"/>
      <w:jc w:val="right"/>
    </w:pPr>
    <w:fldSimple w:instr="PAGE   \* MERGEFORMAT">
      <w:r>
        <w:rPr>
          <w:noProof/>
        </w:rPr>
        <w:t>35</w:t>
      </w:r>
    </w:fldSimple>
  </w:p>
  <w:p w:rsidR="003F0CFB" w:rsidRDefault="003F0CF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2946" w:rsidRDefault="002D2946">
      <w:r>
        <w:separator/>
      </w:r>
    </w:p>
  </w:footnote>
  <w:footnote w:type="continuationSeparator" w:id="0">
    <w:p w:rsidR="002D2946" w:rsidRDefault="002D29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280"/>
      <w:gridCol w:w="280"/>
      <w:gridCol w:w="324"/>
      <w:gridCol w:w="324"/>
      <w:gridCol w:w="324"/>
      <w:gridCol w:w="324"/>
      <w:gridCol w:w="324"/>
    </w:tblGrid>
    <w:tr w:rsidR="003F0CFB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0CFB" w:rsidRPr="0093379F" w:rsidRDefault="003F0CF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0CFB" w:rsidRPr="0093379F" w:rsidRDefault="003F0CF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0CFB" w:rsidRPr="0093379F" w:rsidRDefault="003F0CF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93379F" w:rsidRDefault="003F0CFB" w:rsidP="00C372D1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93379F" w:rsidRDefault="003F0CF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93379F" w:rsidRDefault="003F0CFB" w:rsidP="00C372D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93379F" w:rsidRDefault="003F0CFB" w:rsidP="00C372D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93379F" w:rsidRDefault="003F0CFB" w:rsidP="00C372D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93379F" w:rsidRDefault="003F0CFB" w:rsidP="00C372D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93379F" w:rsidRDefault="003F0CFB" w:rsidP="00C372D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93379F" w:rsidRDefault="003F0CFB" w:rsidP="00C372D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93379F" w:rsidRDefault="003F0CFB" w:rsidP="00C372D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93379F" w:rsidRDefault="003F0CF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3F0CFB" w:rsidRPr="0093379F" w:rsidRDefault="003F0CFB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F0CF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0CFB" w:rsidRPr="003F477D" w:rsidRDefault="003F0CF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0CFB" w:rsidRPr="003F477D" w:rsidRDefault="003F0CF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0CFB" w:rsidRPr="003F477D" w:rsidRDefault="003F0CF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3F477D" w:rsidRDefault="003F0CF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3F477D" w:rsidRDefault="003F0CF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3F477D" w:rsidRDefault="003F0CF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3F477D" w:rsidRDefault="003F0CF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3F477D" w:rsidRDefault="003F0CF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3F477D" w:rsidRDefault="003F0CF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3F477D" w:rsidRDefault="003F0CF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3F477D" w:rsidRDefault="003F0CF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3F477D" w:rsidRDefault="003F0CF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0CFB" w:rsidRPr="003F477D" w:rsidRDefault="003F0CF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F0CFB" w:rsidRDefault="003F0CFB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3321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38BE"/>
    <w:rsid w:val="00090A68"/>
    <w:rsid w:val="000A46AB"/>
    <w:rsid w:val="000B0F80"/>
    <w:rsid w:val="000B1BA1"/>
    <w:rsid w:val="000B252C"/>
    <w:rsid w:val="000B2961"/>
    <w:rsid w:val="000D1C90"/>
    <w:rsid w:val="000D3440"/>
    <w:rsid w:val="000E0FA5"/>
    <w:rsid w:val="000E4475"/>
    <w:rsid w:val="000E57B5"/>
    <w:rsid w:val="000E7875"/>
    <w:rsid w:val="000F226D"/>
    <w:rsid w:val="000F682F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168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2946"/>
    <w:rsid w:val="002E1542"/>
    <w:rsid w:val="002E490E"/>
    <w:rsid w:val="002E6607"/>
    <w:rsid w:val="002F23B0"/>
    <w:rsid w:val="00302371"/>
    <w:rsid w:val="003023F7"/>
    <w:rsid w:val="00306960"/>
    <w:rsid w:val="00312CE9"/>
    <w:rsid w:val="00315FF1"/>
    <w:rsid w:val="00331575"/>
    <w:rsid w:val="00331EB6"/>
    <w:rsid w:val="00333CF7"/>
    <w:rsid w:val="00334DC0"/>
    <w:rsid w:val="00346F61"/>
    <w:rsid w:val="00354BBC"/>
    <w:rsid w:val="00355441"/>
    <w:rsid w:val="00362212"/>
    <w:rsid w:val="0036452C"/>
    <w:rsid w:val="003817DE"/>
    <w:rsid w:val="00391A1E"/>
    <w:rsid w:val="003974CA"/>
    <w:rsid w:val="003A314A"/>
    <w:rsid w:val="003A34D5"/>
    <w:rsid w:val="003B22E0"/>
    <w:rsid w:val="003C13BE"/>
    <w:rsid w:val="003C20BE"/>
    <w:rsid w:val="003C4F72"/>
    <w:rsid w:val="003C7116"/>
    <w:rsid w:val="003D1B77"/>
    <w:rsid w:val="003D3AF5"/>
    <w:rsid w:val="003D42B6"/>
    <w:rsid w:val="003D4C8A"/>
    <w:rsid w:val="003E330A"/>
    <w:rsid w:val="003E3C41"/>
    <w:rsid w:val="003F0CFB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6A99"/>
    <w:rsid w:val="00482574"/>
    <w:rsid w:val="00484634"/>
    <w:rsid w:val="00487167"/>
    <w:rsid w:val="00487CB2"/>
    <w:rsid w:val="004A0C7E"/>
    <w:rsid w:val="004A1C62"/>
    <w:rsid w:val="004A1E6C"/>
    <w:rsid w:val="004A5677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04B74"/>
    <w:rsid w:val="00512000"/>
    <w:rsid w:val="00526FB9"/>
    <w:rsid w:val="00527E38"/>
    <w:rsid w:val="00531E71"/>
    <w:rsid w:val="00542E11"/>
    <w:rsid w:val="00550F87"/>
    <w:rsid w:val="00562E0F"/>
    <w:rsid w:val="005657B4"/>
    <w:rsid w:val="00573E9F"/>
    <w:rsid w:val="0057641B"/>
    <w:rsid w:val="00582C1D"/>
    <w:rsid w:val="00582F0F"/>
    <w:rsid w:val="00585033"/>
    <w:rsid w:val="00585C1A"/>
    <w:rsid w:val="00593B4A"/>
    <w:rsid w:val="005A093D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42DC"/>
    <w:rsid w:val="005F504F"/>
    <w:rsid w:val="006115DB"/>
    <w:rsid w:val="00614845"/>
    <w:rsid w:val="00615C55"/>
    <w:rsid w:val="00636459"/>
    <w:rsid w:val="00640019"/>
    <w:rsid w:val="00642FD8"/>
    <w:rsid w:val="00661CE7"/>
    <w:rsid w:val="00664B97"/>
    <w:rsid w:val="00671EEA"/>
    <w:rsid w:val="006761B2"/>
    <w:rsid w:val="006767A9"/>
    <w:rsid w:val="00683790"/>
    <w:rsid w:val="00684E4D"/>
    <w:rsid w:val="0068725C"/>
    <w:rsid w:val="00697203"/>
    <w:rsid w:val="006A00C7"/>
    <w:rsid w:val="006A0CA6"/>
    <w:rsid w:val="006B24BC"/>
    <w:rsid w:val="006B3126"/>
    <w:rsid w:val="006B69FE"/>
    <w:rsid w:val="006C7BF2"/>
    <w:rsid w:val="006D2328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29C9"/>
    <w:rsid w:val="00723420"/>
    <w:rsid w:val="00730FF7"/>
    <w:rsid w:val="00733A07"/>
    <w:rsid w:val="00741A9D"/>
    <w:rsid w:val="007475DC"/>
    <w:rsid w:val="0075132C"/>
    <w:rsid w:val="0075484E"/>
    <w:rsid w:val="00755E77"/>
    <w:rsid w:val="007561E8"/>
    <w:rsid w:val="00760326"/>
    <w:rsid w:val="0077004C"/>
    <w:rsid w:val="00771D0D"/>
    <w:rsid w:val="007728FB"/>
    <w:rsid w:val="007753B9"/>
    <w:rsid w:val="00780227"/>
    <w:rsid w:val="0079278B"/>
    <w:rsid w:val="007A17D1"/>
    <w:rsid w:val="007A6BEE"/>
    <w:rsid w:val="007A7141"/>
    <w:rsid w:val="007B6B6C"/>
    <w:rsid w:val="007C40F2"/>
    <w:rsid w:val="007D07F1"/>
    <w:rsid w:val="007D50DA"/>
    <w:rsid w:val="007E4948"/>
    <w:rsid w:val="007E7210"/>
    <w:rsid w:val="007F26F7"/>
    <w:rsid w:val="007F523F"/>
    <w:rsid w:val="0080258D"/>
    <w:rsid w:val="008038FA"/>
    <w:rsid w:val="008119BF"/>
    <w:rsid w:val="00815AE4"/>
    <w:rsid w:val="00832FF0"/>
    <w:rsid w:val="0084070B"/>
    <w:rsid w:val="00845582"/>
    <w:rsid w:val="0085186D"/>
    <w:rsid w:val="00854CE6"/>
    <w:rsid w:val="00861401"/>
    <w:rsid w:val="00861803"/>
    <w:rsid w:val="0086564A"/>
    <w:rsid w:val="008672EE"/>
    <w:rsid w:val="00867392"/>
    <w:rsid w:val="00884A8C"/>
    <w:rsid w:val="00890711"/>
    <w:rsid w:val="008936FA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D765B"/>
    <w:rsid w:val="008E18B3"/>
    <w:rsid w:val="008E6809"/>
    <w:rsid w:val="008F0A7C"/>
    <w:rsid w:val="008F37AF"/>
    <w:rsid w:val="008F7BD4"/>
    <w:rsid w:val="00925C6F"/>
    <w:rsid w:val="0093379F"/>
    <w:rsid w:val="00940C7E"/>
    <w:rsid w:val="00945CB3"/>
    <w:rsid w:val="00945EE1"/>
    <w:rsid w:val="0095296D"/>
    <w:rsid w:val="00952C06"/>
    <w:rsid w:val="0095638F"/>
    <w:rsid w:val="00967EF0"/>
    <w:rsid w:val="00971BD3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3796"/>
    <w:rsid w:val="009D517B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145B"/>
    <w:rsid w:val="00A53820"/>
    <w:rsid w:val="00A63B92"/>
    <w:rsid w:val="00A649E0"/>
    <w:rsid w:val="00A678A6"/>
    <w:rsid w:val="00A71CD5"/>
    <w:rsid w:val="00A75780"/>
    <w:rsid w:val="00A76945"/>
    <w:rsid w:val="00A84A02"/>
    <w:rsid w:val="00A84C9F"/>
    <w:rsid w:val="00A9024B"/>
    <w:rsid w:val="00A91854"/>
    <w:rsid w:val="00A95B16"/>
    <w:rsid w:val="00AA0570"/>
    <w:rsid w:val="00AA2BED"/>
    <w:rsid w:val="00AA2CEF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125"/>
    <w:rsid w:val="00B46883"/>
    <w:rsid w:val="00B47D3C"/>
    <w:rsid w:val="00B50B0E"/>
    <w:rsid w:val="00B53B34"/>
    <w:rsid w:val="00B5432A"/>
    <w:rsid w:val="00B66313"/>
    <w:rsid w:val="00B73344"/>
    <w:rsid w:val="00B766EF"/>
    <w:rsid w:val="00B811C0"/>
    <w:rsid w:val="00B82176"/>
    <w:rsid w:val="00B87E21"/>
    <w:rsid w:val="00B97215"/>
    <w:rsid w:val="00BA5F29"/>
    <w:rsid w:val="00BC050D"/>
    <w:rsid w:val="00BC3432"/>
    <w:rsid w:val="00BC3D4A"/>
    <w:rsid w:val="00BD2F98"/>
    <w:rsid w:val="00BD55A8"/>
    <w:rsid w:val="00BD75CE"/>
    <w:rsid w:val="00BF1944"/>
    <w:rsid w:val="00BF51A4"/>
    <w:rsid w:val="00C035C7"/>
    <w:rsid w:val="00C0603C"/>
    <w:rsid w:val="00C15E63"/>
    <w:rsid w:val="00C31D64"/>
    <w:rsid w:val="00C372D1"/>
    <w:rsid w:val="00C41DAA"/>
    <w:rsid w:val="00C42CE5"/>
    <w:rsid w:val="00C47EB8"/>
    <w:rsid w:val="00C5163D"/>
    <w:rsid w:val="00C53BB5"/>
    <w:rsid w:val="00C556ED"/>
    <w:rsid w:val="00C57038"/>
    <w:rsid w:val="00C61C50"/>
    <w:rsid w:val="00C65E9A"/>
    <w:rsid w:val="00C73DCF"/>
    <w:rsid w:val="00C80FCD"/>
    <w:rsid w:val="00C86E91"/>
    <w:rsid w:val="00CA7B56"/>
    <w:rsid w:val="00CB1BD1"/>
    <w:rsid w:val="00CC40E4"/>
    <w:rsid w:val="00CD1BFB"/>
    <w:rsid w:val="00CD2EA4"/>
    <w:rsid w:val="00CD452D"/>
    <w:rsid w:val="00CD560B"/>
    <w:rsid w:val="00CD7556"/>
    <w:rsid w:val="00CE47B4"/>
    <w:rsid w:val="00CF092E"/>
    <w:rsid w:val="00CF6D88"/>
    <w:rsid w:val="00D004CC"/>
    <w:rsid w:val="00D223FE"/>
    <w:rsid w:val="00D237A3"/>
    <w:rsid w:val="00D30075"/>
    <w:rsid w:val="00D319A0"/>
    <w:rsid w:val="00D343DA"/>
    <w:rsid w:val="00D35100"/>
    <w:rsid w:val="00D36368"/>
    <w:rsid w:val="00D404F7"/>
    <w:rsid w:val="00D465B0"/>
    <w:rsid w:val="00D47EBF"/>
    <w:rsid w:val="00D65F08"/>
    <w:rsid w:val="00D83450"/>
    <w:rsid w:val="00D87AD5"/>
    <w:rsid w:val="00D97CDB"/>
    <w:rsid w:val="00DA1265"/>
    <w:rsid w:val="00DA33E6"/>
    <w:rsid w:val="00DA68AA"/>
    <w:rsid w:val="00DA7353"/>
    <w:rsid w:val="00DB00DC"/>
    <w:rsid w:val="00DC77A2"/>
    <w:rsid w:val="00DC7A7B"/>
    <w:rsid w:val="00DD45F0"/>
    <w:rsid w:val="00DD6176"/>
    <w:rsid w:val="00DE00F7"/>
    <w:rsid w:val="00DE4D02"/>
    <w:rsid w:val="00DF0BC8"/>
    <w:rsid w:val="00E02BAC"/>
    <w:rsid w:val="00E109A6"/>
    <w:rsid w:val="00E1385A"/>
    <w:rsid w:val="00E15EEC"/>
    <w:rsid w:val="00E247AD"/>
    <w:rsid w:val="00E30EE5"/>
    <w:rsid w:val="00E32D90"/>
    <w:rsid w:val="00E40050"/>
    <w:rsid w:val="00E44945"/>
    <w:rsid w:val="00E508B2"/>
    <w:rsid w:val="00E50A4C"/>
    <w:rsid w:val="00E51AE1"/>
    <w:rsid w:val="00E55384"/>
    <w:rsid w:val="00E55B3B"/>
    <w:rsid w:val="00E56718"/>
    <w:rsid w:val="00E56F3A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7F83"/>
    <w:rsid w:val="00ED3350"/>
    <w:rsid w:val="00ED7779"/>
    <w:rsid w:val="00EF428F"/>
    <w:rsid w:val="00EF6214"/>
    <w:rsid w:val="00F011B6"/>
    <w:rsid w:val="00F1419E"/>
    <w:rsid w:val="00F15A2F"/>
    <w:rsid w:val="00F210A0"/>
    <w:rsid w:val="00F26D58"/>
    <w:rsid w:val="00F30374"/>
    <w:rsid w:val="00F30C92"/>
    <w:rsid w:val="00F44659"/>
    <w:rsid w:val="00F45973"/>
    <w:rsid w:val="00F56F06"/>
    <w:rsid w:val="00F57983"/>
    <w:rsid w:val="00F616AF"/>
    <w:rsid w:val="00F7218D"/>
    <w:rsid w:val="00F773E0"/>
    <w:rsid w:val="00F81514"/>
    <w:rsid w:val="00F82459"/>
    <w:rsid w:val="00F83213"/>
    <w:rsid w:val="00F86679"/>
    <w:rsid w:val="00F917F9"/>
    <w:rsid w:val="00F920DE"/>
    <w:rsid w:val="00FA0504"/>
    <w:rsid w:val="00FA34D6"/>
    <w:rsid w:val="00FA5372"/>
    <w:rsid w:val="00FB7889"/>
    <w:rsid w:val="00FC64AE"/>
    <w:rsid w:val="00FF184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87A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87A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87A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87A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21D055-8C4A-4986-87C2-BF185D8F7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37</Pages>
  <Words>8179</Words>
  <Characters>46621</Characters>
  <Application>Microsoft Office Word</Application>
  <DocSecurity>0</DocSecurity>
  <Lines>388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54691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Bartikova</cp:lastModifiedBy>
  <cp:revision>3</cp:revision>
  <cp:lastPrinted>2014-06-03T06:19:00Z</cp:lastPrinted>
  <dcterms:created xsi:type="dcterms:W3CDTF">2014-06-03T05:59:00Z</dcterms:created>
  <dcterms:modified xsi:type="dcterms:W3CDTF">2014-06-03T06:20:00Z</dcterms:modified>
</cp:coreProperties>
</file>