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792D2C" w:rsidRPr="00550A76" w:rsidRDefault="00792D2C" w:rsidP="00792D2C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SG servis, s.r.o.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920 61 Dolné Trhovište  č. 79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16.10.2013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792D2C" w:rsidRPr="007A707D" w:rsidRDefault="00792D2C" w:rsidP="0032441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7A707D" w:rsidRDefault="00792D2C" w:rsidP="0032441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7A707D" w:rsidRDefault="00792D2C" w:rsidP="0032441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47379987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2023904927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792D2C" w:rsidRPr="007A707D" w:rsidRDefault="00C35BC8" w:rsidP="0032441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Oprava a údržba motorových vozidiel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792D2C" w:rsidRPr="007A707D" w:rsidRDefault="00792D2C" w:rsidP="00324415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792D2C" w:rsidRPr="007A707D" w:rsidRDefault="00792D2C" w:rsidP="00324415">
            <w:pPr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</w:tr>
    </w:tbl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792D2C" w:rsidRPr="00550A76" w:rsidRDefault="00792D2C" w:rsidP="00792D2C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792D2C" w:rsidRPr="0042394F" w:rsidRDefault="00C35BC8" w:rsidP="008D765B">
            <w:pPr>
              <w:spacing w:line="360" w:lineRule="auto"/>
              <w:rPr>
                <w:rFonts w:ascii="Arial" w:hAnsi="Arial" w:cs="Arial"/>
                <w:b/>
              </w:rPr>
            </w:pPr>
            <w:r w:rsidRPr="0042394F">
              <w:rPr>
                <w:rFonts w:ascii="Arial" w:hAnsi="Arial" w:cs="Arial"/>
                <w:b/>
              </w:rPr>
              <w:t xml:space="preserve">František </w:t>
            </w:r>
            <w:proofErr w:type="spellStart"/>
            <w:r w:rsidRPr="0042394F">
              <w:rPr>
                <w:rFonts w:ascii="Arial" w:hAnsi="Arial" w:cs="Arial"/>
                <w:b/>
              </w:rPr>
              <w:t>Gajdošík</w:t>
            </w:r>
            <w:proofErr w:type="spellEnd"/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92D2C" w:rsidRPr="00A80F70" w:rsidRDefault="008D765B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92D2C" w:rsidRPr="00A80F70" w:rsidRDefault="008D765B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92D2C" w:rsidRDefault="00792D2C" w:rsidP="00324415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tvorí jednu organizačnú zložku,</w:t>
            </w:r>
          </w:p>
          <w:p w:rsidR="00792D2C" w:rsidRPr="00A80F70" w:rsidRDefault="00792D2C" w:rsidP="00C35BC8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ktorá sa zaoberá </w:t>
            </w:r>
            <w:r w:rsidR="00C35BC8">
              <w:rPr>
                <w:rFonts w:ascii="Arial" w:hAnsi="Arial" w:cs="Arial"/>
              </w:rPr>
              <w:t>opravou motorových vozidiel</w:t>
            </w:r>
          </w:p>
        </w:tc>
      </w:tr>
    </w:tbl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>Čl. II</w:t>
      </w: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 xml:space="preserve">Informácie o účtovných zásadách a účtovných metódach </w:t>
      </w:r>
    </w:p>
    <w:p w:rsidR="00792D2C" w:rsidRPr="00550A76" w:rsidRDefault="00792D2C" w:rsidP="00792D2C">
      <w:pPr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1D2F72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D2F72">
        <w:rPr>
          <w:rFonts w:ascii="Arial" w:hAnsi="Arial" w:cs="Arial"/>
        </w:rPr>
      </w:r>
      <w:r w:rsidR="001D2F72">
        <w:rPr>
          <w:rFonts w:ascii="Arial" w:hAnsi="Arial" w:cs="Arial"/>
        </w:rPr>
        <w:fldChar w:fldCharType="separate"/>
      </w:r>
      <w:r w:rsidR="001D2F72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792D2C" w:rsidRPr="00550A76" w:rsidRDefault="00792D2C" w:rsidP="00792D2C">
      <w:pPr>
        <w:spacing w:line="360" w:lineRule="auto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1D2F72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D2F72">
        <w:rPr>
          <w:rFonts w:ascii="Arial" w:hAnsi="Arial" w:cs="Arial"/>
        </w:rPr>
      </w:r>
      <w:r w:rsidR="001D2F72">
        <w:rPr>
          <w:rFonts w:ascii="Arial" w:hAnsi="Arial" w:cs="Arial"/>
        </w:rPr>
        <w:fldChar w:fldCharType="separate"/>
      </w:r>
      <w:r w:rsidR="001D2F72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792D2C" w:rsidRPr="00550A76" w:rsidRDefault="00792D2C" w:rsidP="00792D2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  <w:r w:rsidR="00C35BC8">
        <w:rPr>
          <w:rFonts w:ascii="Arial" w:hAnsi="Arial" w:cs="Arial"/>
          <w:b w:val="0"/>
          <w:bCs w:val="0"/>
          <w:sz w:val="20"/>
          <w:szCs w:val="20"/>
        </w:rPr>
        <w:t xml:space="preserve"> zatiaľ nevedieme.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nakupovaný sa</w:t>
      </w:r>
      <w:r w:rsidR="00C35BC8">
        <w:rPr>
          <w:rFonts w:ascii="Arial" w:hAnsi="Arial" w:cs="Arial"/>
          <w:sz w:val="20"/>
          <w:szCs w:val="20"/>
        </w:rPr>
        <w:t xml:space="preserve"> bude </w:t>
      </w:r>
      <w:r w:rsidRPr="00550A76">
        <w:rPr>
          <w:rFonts w:ascii="Arial" w:hAnsi="Arial" w:cs="Arial"/>
          <w:sz w:val="20"/>
          <w:szCs w:val="20"/>
        </w:rPr>
        <w:t xml:space="preserve"> oceň</w:t>
      </w:r>
      <w:r w:rsidR="00C35BC8">
        <w:rPr>
          <w:rFonts w:ascii="Arial" w:hAnsi="Arial" w:cs="Arial"/>
          <w:sz w:val="20"/>
          <w:szCs w:val="20"/>
        </w:rPr>
        <w:t xml:space="preserve">ovať </w:t>
      </w:r>
      <w:r w:rsidRPr="00550A76">
        <w:rPr>
          <w:rFonts w:ascii="Arial" w:hAnsi="Arial" w:cs="Arial"/>
          <w:sz w:val="20"/>
          <w:szCs w:val="20"/>
        </w:rPr>
        <w:t xml:space="preserve"> obstarávacou cenou. </w:t>
      </w:r>
    </w:p>
    <w:p w:rsidR="00792D2C" w:rsidRPr="00550A76" w:rsidRDefault="00792D2C" w:rsidP="00792D2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792D2C" w:rsidRPr="00550A76" w:rsidRDefault="00792D2C" w:rsidP="00C35BC8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792D2C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792D2C" w:rsidRPr="00550A76" w:rsidRDefault="00792D2C" w:rsidP="00792D2C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413CDA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i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- </w:t>
      </w:r>
      <w:r w:rsidRPr="00413CDA">
        <w:rPr>
          <w:rFonts w:ascii="Arial" w:hAnsi="Arial" w:cs="Arial"/>
          <w:b w:val="0"/>
          <w:bCs w:val="0"/>
          <w:i/>
          <w:sz w:val="20"/>
          <w:szCs w:val="20"/>
        </w:rPr>
        <w:t>nevedieme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r. 201</w:t>
      </w:r>
      <w:r w:rsidR="00C35BC8">
        <w:rPr>
          <w:rFonts w:ascii="Arial" w:hAnsi="Arial" w:cs="Arial"/>
          <w:sz w:val="20"/>
          <w:szCs w:val="20"/>
        </w:rPr>
        <w:t>3 ne</w:t>
      </w:r>
      <w:r>
        <w:rPr>
          <w:rFonts w:ascii="Arial" w:hAnsi="Arial" w:cs="Arial"/>
          <w:sz w:val="20"/>
          <w:szCs w:val="20"/>
        </w:rPr>
        <w:t>boli tvorené.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2F0F55" w:rsidRDefault="00792D2C" w:rsidP="00792D2C">
      <w:pPr>
        <w:pStyle w:val="Zkladntext"/>
        <w:numPr>
          <w:ilvl w:val="0"/>
          <w:numId w:val="3"/>
        </w:num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2F0F55">
        <w:rPr>
          <w:rFonts w:ascii="Arial" w:hAnsi="Arial" w:cs="Arial"/>
          <w:bCs/>
          <w:sz w:val="20"/>
          <w:szCs w:val="20"/>
        </w:rPr>
        <w:t>Výdavky budúcich období a výnosy budúcich období</w:t>
      </w:r>
      <w:r>
        <w:rPr>
          <w:rFonts w:ascii="Arial" w:hAnsi="Arial" w:cs="Arial"/>
          <w:bCs/>
          <w:sz w:val="20"/>
          <w:szCs w:val="20"/>
        </w:rPr>
        <w:t xml:space="preserve"> – </w:t>
      </w:r>
      <w:r w:rsidRPr="00413CDA">
        <w:rPr>
          <w:rFonts w:ascii="Arial" w:hAnsi="Arial" w:cs="Arial"/>
          <w:bCs/>
          <w:i/>
          <w:sz w:val="20"/>
          <w:szCs w:val="20"/>
        </w:rPr>
        <w:t>nevedieme</w:t>
      </w:r>
      <w:r>
        <w:rPr>
          <w:rFonts w:ascii="Arial" w:hAnsi="Arial" w:cs="Arial"/>
          <w:bCs/>
          <w:sz w:val="20"/>
          <w:szCs w:val="20"/>
        </w:rPr>
        <w:t>.</w:t>
      </w:r>
    </w:p>
    <w:p w:rsidR="00792D2C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413CDA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– </w:t>
      </w:r>
      <w:r w:rsidRPr="00413CDA">
        <w:rPr>
          <w:rFonts w:ascii="Arial" w:hAnsi="Arial" w:cs="Arial"/>
          <w:b w:val="0"/>
          <w:bCs w:val="0"/>
          <w:i/>
          <w:sz w:val="20"/>
          <w:szCs w:val="20"/>
        </w:rPr>
        <w:t>nevedieme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</w:p>
    <w:p w:rsidR="00792D2C" w:rsidRDefault="00792D2C" w:rsidP="00792D2C">
      <w:pPr>
        <w:pStyle w:val="Odsekzoznamu"/>
        <w:rPr>
          <w:rFonts w:ascii="Arial" w:hAnsi="Arial" w:cs="Arial"/>
          <w:b/>
          <w:bCs/>
        </w:rPr>
      </w:pPr>
    </w:p>
    <w:p w:rsidR="00792D2C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</w:t>
      </w:r>
      <w:r w:rsidRPr="00803433">
        <w:rPr>
          <w:rFonts w:ascii="Arial" w:hAnsi="Arial" w:cs="Arial"/>
          <w:b w:val="0"/>
          <w:bCs w:val="0"/>
          <w:i/>
          <w:sz w:val="20"/>
          <w:szCs w:val="20"/>
        </w:rPr>
        <w:t>obstarávacou cenou</w:t>
      </w:r>
      <w:r>
        <w:rPr>
          <w:rFonts w:ascii="Arial" w:hAnsi="Arial" w:cs="Arial"/>
          <w:b w:val="0"/>
          <w:bCs w:val="0"/>
          <w:sz w:val="20"/>
          <w:szCs w:val="20"/>
        </w:rPr>
        <w:t>,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nevedieme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</w:t>
      </w:r>
      <w:r>
        <w:rPr>
          <w:rFonts w:ascii="Arial" w:hAnsi="Arial" w:cs="Arial"/>
          <w:sz w:val="20"/>
          <w:szCs w:val="20"/>
        </w:rPr>
        <w:t>ECB,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</w:p>
    <w:p w:rsidR="00792D2C" w:rsidRPr="00550A76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</w:t>
      </w:r>
      <w:r w:rsidR="00C35BC8">
        <w:rPr>
          <w:rFonts w:ascii="Arial" w:hAnsi="Arial" w:cs="Arial"/>
          <w:b w:val="0"/>
          <w:bCs w:val="0"/>
          <w:sz w:val="20"/>
          <w:szCs w:val="20"/>
        </w:rPr>
        <w:t xml:space="preserve">k 31.12.2013 </w:t>
      </w:r>
      <w:r w:rsidR="00C35BC8" w:rsidRPr="00C35BC8">
        <w:rPr>
          <w:rFonts w:ascii="Arial" w:hAnsi="Arial" w:cs="Arial"/>
          <w:bCs w:val="0"/>
          <w:i/>
          <w:sz w:val="20"/>
          <w:szCs w:val="20"/>
        </w:rPr>
        <w:t>nebola</w:t>
      </w:r>
      <w:r w:rsidRPr="00333BA4">
        <w:rPr>
          <w:rFonts w:ascii="Arial" w:hAnsi="Arial" w:cs="Arial"/>
          <w:bCs w:val="0"/>
          <w:i/>
          <w:sz w:val="20"/>
          <w:szCs w:val="20"/>
        </w:rPr>
        <w:t xml:space="preserve">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 xml:space="preserve">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Pr="00550A76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>Čl. III</w:t>
      </w: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>Informácie o údajoch na strane aktív súvahy</w:t>
      </w:r>
    </w:p>
    <w:p w:rsidR="00792D2C" w:rsidRPr="00C35BC8" w:rsidRDefault="00792D2C" w:rsidP="00792D2C">
      <w:pPr>
        <w:pStyle w:val="Pismenka"/>
        <w:tabs>
          <w:tab w:val="clear" w:pos="426"/>
        </w:tabs>
        <w:ind w:left="425" w:hanging="425"/>
        <w:rPr>
          <w:rFonts w:ascii="Arial" w:hAnsi="Arial" w:cs="Arial"/>
          <w:bCs w:val="0"/>
          <w:sz w:val="20"/>
          <w:szCs w:val="20"/>
        </w:rPr>
      </w:pPr>
    </w:p>
    <w:p w:rsidR="00792D2C" w:rsidRPr="00C35BC8" w:rsidRDefault="00792D2C" w:rsidP="00792D2C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="00C35BC8">
        <w:rPr>
          <w:rFonts w:ascii="Arial" w:hAnsi="Arial" w:cs="Arial"/>
        </w:rPr>
        <w:t xml:space="preserve"> </w:t>
      </w:r>
      <w:r w:rsidR="00C35BC8" w:rsidRPr="00C35BC8">
        <w:rPr>
          <w:rFonts w:ascii="Arial" w:hAnsi="Arial" w:cs="Arial"/>
          <w:i/>
        </w:rPr>
        <w:t xml:space="preserve">zatiaľ </w:t>
      </w:r>
      <w:r w:rsidRPr="00C35BC8">
        <w:rPr>
          <w:rFonts w:ascii="Arial" w:hAnsi="Arial" w:cs="Arial"/>
          <w:i/>
        </w:rPr>
        <w:t>nevedieme</w:t>
      </w:r>
    </w:p>
    <w:p w:rsidR="00792D2C" w:rsidRPr="00550A76" w:rsidRDefault="00792D2C" w:rsidP="00792D2C">
      <w:pPr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numPr>
          <w:ilvl w:val="0"/>
          <w:numId w:val="6"/>
        </w:numPr>
        <w:tabs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pohľadávky podľa jednotlivých položiek súvahy /v </w:t>
      </w:r>
      <w:r>
        <w:rPr>
          <w:rFonts w:ascii="Arial" w:hAnsi="Arial" w:cs="Arial"/>
        </w:rPr>
        <w:t>EUR</w:t>
      </w:r>
      <w:r w:rsidRPr="00792D2C">
        <w:rPr>
          <w:rFonts w:ascii="Arial" w:hAnsi="Arial" w:cs="Arial"/>
          <w:i/>
        </w:rPr>
        <w:t>/  nevedieme žiadne pohľadávky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792D2C" w:rsidRPr="00550A76" w:rsidTr="00324415"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792D2C" w:rsidRPr="00550A76" w:rsidTr="00324415">
        <w:tc>
          <w:tcPr>
            <w:tcW w:w="23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obchodného styku</w:t>
            </w:r>
          </w:p>
        </w:tc>
        <w:tc>
          <w:tcPr>
            <w:tcW w:w="108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23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ind w:left="720"/>
        <w:jc w:val="both"/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>III. Finančný majetok</w:t>
      </w:r>
    </w:p>
    <w:p w:rsidR="00792D2C" w:rsidRPr="00550A76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792D2C" w:rsidRPr="00550A76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792D2C" w:rsidRPr="00550A76" w:rsidTr="00324415"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C35BC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C35BC8">
              <w:rPr>
                <w:rFonts w:ascii="Arial" w:hAnsi="Arial" w:cs="Arial"/>
              </w:rPr>
              <w:t> 16.10.2013</w:t>
            </w:r>
          </w:p>
        </w:tc>
        <w:tc>
          <w:tcPr>
            <w:tcW w:w="16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C35BC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35BC8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23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08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056</w:t>
            </w: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5240</w:t>
            </w:r>
          </w:p>
        </w:tc>
      </w:tr>
      <w:tr w:rsidR="00792D2C" w:rsidRPr="00550A76" w:rsidTr="00324415">
        <w:tc>
          <w:tcPr>
            <w:tcW w:w="23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08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057</w:t>
            </w: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689</w:t>
            </w:r>
          </w:p>
        </w:tc>
      </w:tr>
      <w:tr w:rsidR="00792D2C" w:rsidRPr="00550A76" w:rsidTr="00324415">
        <w:tc>
          <w:tcPr>
            <w:tcW w:w="23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055</w:t>
            </w: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5929</w:t>
            </w:r>
          </w:p>
        </w:tc>
      </w:tr>
    </w:tbl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EB2CD9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Krátkodobý finančný majetok, na ktorý sa zriadilo záložné právo a krátkodobý finančný majetok, pri ktorom má účtovná jednotka obmedzené právo s ním nakladať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EB2CD9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Opravné položky ku krátkodobému finančnému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nevedieme.</w:t>
      </w: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Pr="00550A76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C35BC8" w:rsidRDefault="00C35BC8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>Čl. IV</w:t>
      </w:r>
    </w:p>
    <w:p w:rsidR="00792D2C" w:rsidRPr="00C35BC8" w:rsidRDefault="00792D2C" w:rsidP="00792D2C">
      <w:pPr>
        <w:jc w:val="center"/>
        <w:rPr>
          <w:rFonts w:ascii="Arial" w:hAnsi="Arial" w:cs="Arial"/>
          <w:b/>
        </w:rPr>
      </w:pPr>
      <w:r w:rsidRPr="00C35BC8">
        <w:rPr>
          <w:rFonts w:ascii="Arial" w:hAnsi="Arial" w:cs="Arial"/>
          <w:b/>
        </w:rPr>
        <w:t>Informácie o údajoch na strane pasív súvahy</w:t>
      </w: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35BC8" w:rsidRPr="00550A76" w:rsidRDefault="00C35BC8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792D2C" w:rsidRPr="00550A76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792D2C" w:rsidRPr="00550A76" w:rsidTr="00324415">
        <w:tc>
          <w:tcPr>
            <w:tcW w:w="32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C35BC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C35BC8">
              <w:rPr>
                <w:rFonts w:ascii="Arial" w:hAnsi="Arial" w:cs="Arial"/>
              </w:rPr>
              <w:t> 16.10.2013</w:t>
            </w:r>
          </w:p>
        </w:tc>
        <w:tc>
          <w:tcPr>
            <w:tcW w:w="14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C35BC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35BC8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</w:t>
            </w:r>
          </w:p>
        </w:tc>
      </w:tr>
    </w:tbl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Pr="00550A76" w:rsidRDefault="00792D2C" w:rsidP="00792D2C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792D2C" w:rsidRPr="00550A76" w:rsidTr="00324415">
        <w:tc>
          <w:tcPr>
            <w:tcW w:w="450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5444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Kapitálové fondy 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min. rokov – strata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za </w:t>
            </w:r>
            <w:proofErr w:type="spellStart"/>
            <w:r>
              <w:rPr>
                <w:rFonts w:ascii="Arial" w:hAnsi="Arial" w:cs="Arial"/>
              </w:rPr>
              <w:t>účt</w:t>
            </w:r>
            <w:proofErr w:type="spellEnd"/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792D2C" w:rsidRPr="00550A76" w:rsidRDefault="00C35BC8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92D2C" w:rsidRPr="00550A76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Pr="00550A76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792D2C" w:rsidRPr="00550A76" w:rsidRDefault="00792D2C" w:rsidP="00792D2C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4239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42394F">
              <w:rPr>
                <w:rFonts w:ascii="Arial" w:hAnsi="Arial" w:cs="Arial"/>
              </w:rPr>
              <w:t> 16.10.2013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4239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42394F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485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485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42394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485</w:t>
            </w:r>
          </w:p>
        </w:tc>
      </w:tr>
    </w:tbl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>Čl. V</w:t>
      </w: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 xml:space="preserve">Informácie o výnosoch a nákladoch </w:t>
      </w:r>
    </w:p>
    <w:p w:rsidR="00792D2C" w:rsidRPr="0042394F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sz w:val="20"/>
          <w:szCs w:val="20"/>
        </w:rPr>
      </w:pPr>
    </w:p>
    <w:p w:rsidR="00792D2C" w:rsidRPr="00550A76" w:rsidRDefault="00792D2C" w:rsidP="00792D2C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792D2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Tržby za vlastné výkony  </w:t>
            </w:r>
          </w:p>
        </w:tc>
        <w:tc>
          <w:tcPr>
            <w:tcW w:w="3780" w:type="dxa"/>
          </w:tcPr>
          <w:p w:rsidR="00792D2C" w:rsidRPr="00550A76" w:rsidRDefault="002A0175" w:rsidP="00792D2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602- Tržby z predaja služieb</w:t>
            </w:r>
          </w:p>
        </w:tc>
        <w:tc>
          <w:tcPr>
            <w:tcW w:w="234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1869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911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42394F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– Služby</w:t>
            </w:r>
          </w:p>
        </w:tc>
        <w:tc>
          <w:tcPr>
            <w:tcW w:w="234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379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42394F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568 -  Poplatky banky</w:t>
            </w:r>
          </w:p>
        </w:tc>
        <w:tc>
          <w:tcPr>
            <w:tcW w:w="2340" w:type="dxa"/>
          </w:tcPr>
          <w:p w:rsidR="00792D2C" w:rsidRPr="00550A76" w:rsidRDefault="0042394F" w:rsidP="0042394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92D2C" w:rsidRPr="00550A76" w:rsidRDefault="0042394F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 príjmu PPO r. 2013</w:t>
            </w:r>
          </w:p>
        </w:tc>
        <w:tc>
          <w:tcPr>
            <w:tcW w:w="234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42394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1425</w:t>
            </w:r>
          </w:p>
        </w:tc>
      </w:tr>
    </w:tbl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>Čl. VI.</w:t>
      </w: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 xml:space="preserve">Informácie o príjmoch a výhodách členov štatutárnych orgánov, </w:t>
      </w: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>dozorných orgánov a iných orgánov účtovnej jednotky</w:t>
      </w: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792D2C" w:rsidRDefault="00792D2C" w:rsidP="00792D2C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792D2C" w:rsidRPr="00550A76" w:rsidRDefault="00792D2C" w:rsidP="00792D2C">
      <w:pPr>
        <w:tabs>
          <w:tab w:val="left" w:pos="360"/>
        </w:tabs>
        <w:jc w:val="both"/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792D2C" w:rsidRPr="00550A76" w:rsidTr="00324415"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792D2C" w:rsidRPr="00550A76" w:rsidRDefault="00792D2C" w:rsidP="00324415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792D2C" w:rsidRPr="00550A76" w:rsidRDefault="0042394F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792D2C" w:rsidRPr="00550A76" w:rsidRDefault="0042394F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792D2C" w:rsidRPr="00550A76" w:rsidRDefault="0042394F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8D765B" w:rsidRDefault="008D765B" w:rsidP="00792D2C">
      <w:pPr>
        <w:jc w:val="center"/>
        <w:rPr>
          <w:rFonts w:ascii="Arial" w:hAnsi="Arial" w:cs="Arial"/>
          <w:b/>
        </w:rPr>
      </w:pPr>
    </w:p>
    <w:p w:rsidR="008D765B" w:rsidRDefault="008D765B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42394F" w:rsidRDefault="0042394F" w:rsidP="00792D2C">
      <w:pPr>
        <w:jc w:val="center"/>
        <w:rPr>
          <w:rFonts w:ascii="Arial" w:hAnsi="Arial" w:cs="Arial"/>
          <w:b/>
        </w:rPr>
      </w:pPr>
    </w:p>
    <w:p w:rsidR="0042394F" w:rsidRDefault="0042394F" w:rsidP="00792D2C">
      <w:pPr>
        <w:jc w:val="center"/>
        <w:rPr>
          <w:rFonts w:ascii="Arial" w:hAnsi="Arial" w:cs="Arial"/>
          <w:b/>
        </w:rPr>
      </w:pPr>
    </w:p>
    <w:p w:rsidR="0042394F" w:rsidRDefault="0042394F" w:rsidP="00792D2C">
      <w:pPr>
        <w:jc w:val="center"/>
        <w:rPr>
          <w:rFonts w:ascii="Arial" w:hAnsi="Arial" w:cs="Arial"/>
          <w:b/>
        </w:rPr>
      </w:pPr>
    </w:p>
    <w:p w:rsidR="0042394F" w:rsidRDefault="0042394F" w:rsidP="00792D2C">
      <w:pPr>
        <w:jc w:val="center"/>
        <w:rPr>
          <w:rFonts w:ascii="Arial" w:hAnsi="Arial" w:cs="Arial"/>
          <w:b/>
        </w:rPr>
      </w:pPr>
    </w:p>
    <w:p w:rsidR="0042394F" w:rsidRDefault="0042394F" w:rsidP="00792D2C">
      <w:pPr>
        <w:jc w:val="center"/>
        <w:rPr>
          <w:rFonts w:ascii="Arial" w:hAnsi="Arial" w:cs="Arial"/>
          <w:b/>
        </w:rPr>
      </w:pP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>Čl. VII.</w:t>
      </w: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  <w:r w:rsidRPr="0042394F">
        <w:rPr>
          <w:rFonts w:ascii="Arial" w:hAnsi="Arial" w:cs="Arial"/>
          <w:b/>
        </w:rPr>
        <w:t>Informácie o skutočnostiach, ktoré nastali po dni, ku ktorému sa zostavuje účtovná závierka do dňa zostavenia účtovnej závierky.</w:t>
      </w:r>
    </w:p>
    <w:p w:rsidR="00792D2C" w:rsidRPr="0042394F" w:rsidRDefault="00792D2C" w:rsidP="00792D2C">
      <w:pPr>
        <w:jc w:val="center"/>
        <w:rPr>
          <w:rFonts w:ascii="Arial" w:hAnsi="Arial" w:cs="Arial"/>
          <w:b/>
        </w:rPr>
      </w:pPr>
    </w:p>
    <w:p w:rsidR="008D765B" w:rsidRPr="0042394F" w:rsidRDefault="008D765B" w:rsidP="00792D2C">
      <w:pPr>
        <w:jc w:val="center"/>
        <w:rPr>
          <w:rFonts w:ascii="Arial" w:hAnsi="Arial" w:cs="Arial"/>
          <w:b/>
        </w:rPr>
      </w:pPr>
    </w:p>
    <w:p w:rsidR="008D765B" w:rsidRPr="0042394F" w:rsidRDefault="008D765B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12. 201</w:t>
      </w:r>
      <w:r w:rsidR="0042394F">
        <w:rPr>
          <w:rFonts w:ascii="Arial" w:hAnsi="Arial" w:cs="Arial"/>
        </w:rPr>
        <w:t>3</w:t>
      </w:r>
      <w:r w:rsidR="008D765B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nenastali žiadne udalosti, ktoré by významne ovplyvnili verné zobrazenie skutočností, ktoré sú predmetom účtovníctva ani  účtovnú závierku za r. </w:t>
      </w:r>
      <w:r w:rsidR="008D765B">
        <w:rPr>
          <w:rFonts w:ascii="Arial" w:hAnsi="Arial" w:cs="Arial"/>
        </w:rPr>
        <w:t>201</w:t>
      </w:r>
      <w:r w:rsidR="0042394F">
        <w:rPr>
          <w:rFonts w:ascii="Arial" w:hAnsi="Arial" w:cs="Arial"/>
        </w:rPr>
        <w:t>3</w:t>
      </w:r>
      <w:r w:rsidR="008D765B">
        <w:rPr>
          <w:rFonts w:ascii="Arial" w:hAnsi="Arial" w:cs="Arial"/>
        </w:rPr>
        <w:t xml:space="preserve">. </w:t>
      </w: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Pr="00803433" w:rsidRDefault="00792D2C" w:rsidP="00792D2C">
      <w:p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42394F">
        <w:rPr>
          <w:rFonts w:ascii="Arial" w:hAnsi="Arial" w:cs="Arial"/>
        </w:rPr>
        <w:t> Dolnom Trhovišti, dňa 4.6.2014</w:t>
      </w:r>
    </w:p>
    <w:p w:rsidR="009729E9" w:rsidRDefault="009729E9"/>
    <w:sectPr w:rsidR="009729E9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67D0" w:rsidRDefault="004067D0" w:rsidP="001D2F72">
      <w:r>
        <w:separator/>
      </w:r>
    </w:p>
  </w:endnote>
  <w:endnote w:type="continuationSeparator" w:id="0">
    <w:p w:rsidR="004067D0" w:rsidRDefault="004067D0" w:rsidP="001D2F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691" w:rsidRDefault="001D2F72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D765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351B">
      <w:rPr>
        <w:rStyle w:val="slostrany"/>
        <w:noProof/>
      </w:rPr>
      <w:t>5</w:t>
    </w:r>
    <w:r>
      <w:rPr>
        <w:rStyle w:val="slostrany"/>
      </w:rPr>
      <w:fldChar w:fldCharType="end"/>
    </w:r>
  </w:p>
  <w:p w:rsidR="00F15691" w:rsidRDefault="004067D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67D0" w:rsidRDefault="004067D0" w:rsidP="001D2F72">
      <w:r>
        <w:separator/>
      </w:r>
    </w:p>
  </w:footnote>
  <w:footnote w:type="continuationSeparator" w:id="0">
    <w:p w:rsidR="004067D0" w:rsidRDefault="004067D0" w:rsidP="001D2F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92D2C"/>
    <w:rsid w:val="00013833"/>
    <w:rsid w:val="00013A15"/>
    <w:rsid w:val="00014602"/>
    <w:rsid w:val="00021211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615E"/>
    <w:rsid w:val="000E63A8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3002E"/>
    <w:rsid w:val="00131860"/>
    <w:rsid w:val="001379D2"/>
    <w:rsid w:val="001405DB"/>
    <w:rsid w:val="00140877"/>
    <w:rsid w:val="00144DC7"/>
    <w:rsid w:val="00145C93"/>
    <w:rsid w:val="001462A1"/>
    <w:rsid w:val="00147AED"/>
    <w:rsid w:val="001510D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3BBF"/>
    <w:rsid w:val="001C57B9"/>
    <w:rsid w:val="001D0112"/>
    <w:rsid w:val="001D1C28"/>
    <w:rsid w:val="001D2E20"/>
    <w:rsid w:val="001D2F72"/>
    <w:rsid w:val="001E0FE6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45FA"/>
    <w:rsid w:val="0028704E"/>
    <w:rsid w:val="00292D08"/>
    <w:rsid w:val="00292F91"/>
    <w:rsid w:val="0029485C"/>
    <w:rsid w:val="00296710"/>
    <w:rsid w:val="002970F6"/>
    <w:rsid w:val="002A0175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2693"/>
    <w:rsid w:val="002E4576"/>
    <w:rsid w:val="002F5991"/>
    <w:rsid w:val="002F7EF1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587A"/>
    <w:rsid w:val="004013DB"/>
    <w:rsid w:val="00401568"/>
    <w:rsid w:val="00402309"/>
    <w:rsid w:val="00404DA7"/>
    <w:rsid w:val="004067D0"/>
    <w:rsid w:val="00417914"/>
    <w:rsid w:val="0042045D"/>
    <w:rsid w:val="0042386B"/>
    <w:rsid w:val="0042394F"/>
    <w:rsid w:val="00424E50"/>
    <w:rsid w:val="00425A55"/>
    <w:rsid w:val="00425EE7"/>
    <w:rsid w:val="00431D33"/>
    <w:rsid w:val="00432AC0"/>
    <w:rsid w:val="00435A2C"/>
    <w:rsid w:val="0044351B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1125"/>
    <w:rsid w:val="004D33FE"/>
    <w:rsid w:val="004D5CFE"/>
    <w:rsid w:val="004E0A4A"/>
    <w:rsid w:val="004E7E1F"/>
    <w:rsid w:val="004F15C4"/>
    <w:rsid w:val="004F6196"/>
    <w:rsid w:val="00511B9D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2547"/>
    <w:rsid w:val="00772EF5"/>
    <w:rsid w:val="00780127"/>
    <w:rsid w:val="00780499"/>
    <w:rsid w:val="00783E69"/>
    <w:rsid w:val="00786167"/>
    <w:rsid w:val="007907B9"/>
    <w:rsid w:val="00792D2C"/>
    <w:rsid w:val="00792F09"/>
    <w:rsid w:val="00797A38"/>
    <w:rsid w:val="007A26CF"/>
    <w:rsid w:val="007A4392"/>
    <w:rsid w:val="007A7E86"/>
    <w:rsid w:val="007B32B2"/>
    <w:rsid w:val="007C0FCE"/>
    <w:rsid w:val="007C39BE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8AA"/>
    <w:rsid w:val="008619DC"/>
    <w:rsid w:val="0087128F"/>
    <w:rsid w:val="00874B22"/>
    <w:rsid w:val="00874D83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D765B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79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70A2"/>
    <w:rsid w:val="00AB538A"/>
    <w:rsid w:val="00AC19ED"/>
    <w:rsid w:val="00AC2804"/>
    <w:rsid w:val="00AC65E4"/>
    <w:rsid w:val="00AE27C8"/>
    <w:rsid w:val="00AE55FD"/>
    <w:rsid w:val="00AF19C1"/>
    <w:rsid w:val="00AF2FE7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6416"/>
    <w:rsid w:val="00B87867"/>
    <w:rsid w:val="00B9027C"/>
    <w:rsid w:val="00B90715"/>
    <w:rsid w:val="00B93240"/>
    <w:rsid w:val="00B950D0"/>
    <w:rsid w:val="00BA015D"/>
    <w:rsid w:val="00BA1A36"/>
    <w:rsid w:val="00BA62DB"/>
    <w:rsid w:val="00BA7B00"/>
    <w:rsid w:val="00BB0799"/>
    <w:rsid w:val="00BB5132"/>
    <w:rsid w:val="00BB58F2"/>
    <w:rsid w:val="00BD0ACE"/>
    <w:rsid w:val="00BD256D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35BC8"/>
    <w:rsid w:val="00C410B8"/>
    <w:rsid w:val="00C45597"/>
    <w:rsid w:val="00C47E46"/>
    <w:rsid w:val="00C51085"/>
    <w:rsid w:val="00C544CC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B58"/>
    <w:rsid w:val="00CC0C94"/>
    <w:rsid w:val="00CC47CE"/>
    <w:rsid w:val="00CD3722"/>
    <w:rsid w:val="00CD40E5"/>
    <w:rsid w:val="00CD5E98"/>
    <w:rsid w:val="00CE0968"/>
    <w:rsid w:val="00CE236A"/>
    <w:rsid w:val="00CE60DA"/>
    <w:rsid w:val="00CF10F3"/>
    <w:rsid w:val="00CF551F"/>
    <w:rsid w:val="00D00AE3"/>
    <w:rsid w:val="00D03112"/>
    <w:rsid w:val="00D03AA9"/>
    <w:rsid w:val="00D06540"/>
    <w:rsid w:val="00D07955"/>
    <w:rsid w:val="00D10855"/>
    <w:rsid w:val="00D13BDB"/>
    <w:rsid w:val="00D201FC"/>
    <w:rsid w:val="00D26974"/>
    <w:rsid w:val="00D349DE"/>
    <w:rsid w:val="00D42E61"/>
    <w:rsid w:val="00D472A1"/>
    <w:rsid w:val="00D50278"/>
    <w:rsid w:val="00D57973"/>
    <w:rsid w:val="00D60F28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4B65"/>
    <w:rsid w:val="00E60606"/>
    <w:rsid w:val="00E61683"/>
    <w:rsid w:val="00E71701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60106"/>
    <w:rsid w:val="00F62D7A"/>
    <w:rsid w:val="00F660BC"/>
    <w:rsid w:val="00F733FB"/>
    <w:rsid w:val="00F74305"/>
    <w:rsid w:val="00F86E48"/>
    <w:rsid w:val="00F905E4"/>
    <w:rsid w:val="00F97D2B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92D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92D2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792D2C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792D2C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92D2C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792D2C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792D2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961</Words>
  <Characters>5480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3</cp:revision>
  <cp:lastPrinted>2014-06-04T09:15:00Z</cp:lastPrinted>
  <dcterms:created xsi:type="dcterms:W3CDTF">2014-06-04T09:14:00Z</dcterms:created>
  <dcterms:modified xsi:type="dcterms:W3CDTF">2014-06-04T09:16:00Z</dcterms:modified>
</cp:coreProperties>
</file>