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1D7" w:rsidRDefault="0008688B">
      <w:pPr>
        <w:ind w:left="426"/>
        <w:jc w:val="center"/>
        <w:rPr>
          <w:rFonts w:ascii="Tahoma" w:hAnsi="Tahoma" w:cs="Tahoma"/>
          <w:b/>
          <w:bCs/>
          <w:sz w:val="32"/>
          <w:lang w:val="sk-SK"/>
        </w:rPr>
      </w:pPr>
      <w:r>
        <w:rPr>
          <w:rFonts w:ascii="Tahoma" w:hAnsi="Tahoma" w:cs="Tahoma"/>
          <w:b/>
          <w:bCs/>
          <w:sz w:val="32"/>
          <w:lang w:val="sk-SK"/>
        </w:rPr>
        <w:t>A g u a  G o l f, spol. s r.o.</w:t>
      </w:r>
    </w:p>
    <w:p w:rsidR="00CD01D7" w:rsidRDefault="0008688B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  <w:r>
        <w:rPr>
          <w:rFonts w:ascii="Tahoma" w:hAnsi="Tahoma" w:cs="Tahoma"/>
          <w:b/>
          <w:bCs/>
          <w:sz w:val="20"/>
          <w:lang w:val="sk-SK"/>
        </w:rPr>
        <w:t>Štefánikova 19</w:t>
      </w:r>
    </w:p>
    <w:p w:rsidR="00CD01D7" w:rsidRDefault="0008688B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  <w:r>
        <w:rPr>
          <w:rFonts w:ascii="Tahoma" w:hAnsi="Tahoma" w:cs="Tahoma"/>
          <w:b/>
          <w:bCs/>
          <w:sz w:val="20"/>
          <w:lang w:val="sk-SK"/>
        </w:rPr>
        <w:t>811 05 Bratislava</w:t>
      </w:r>
    </w:p>
    <w:p w:rsidR="00CD01D7" w:rsidRDefault="00CD01D7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</w:p>
    <w:p w:rsidR="00CD01D7" w:rsidRDefault="00CD01D7">
      <w:pPr>
        <w:ind w:left="426"/>
        <w:jc w:val="center"/>
        <w:rPr>
          <w:rFonts w:ascii="Tahoma" w:hAnsi="Tahoma" w:cs="Tahoma"/>
          <w:b/>
          <w:bCs/>
          <w:sz w:val="20"/>
          <w:lang w:val="sk-SK"/>
        </w:rPr>
      </w:pPr>
    </w:p>
    <w:p w:rsidR="00CD01D7" w:rsidRDefault="0008688B" w:rsidP="00127DB8">
      <w:pPr>
        <w:pStyle w:val="Nadpis8"/>
      </w:pPr>
      <w:r>
        <w:t xml:space="preserve">Poznámky k účtovnej závierke k 31. decembru </w:t>
      </w:r>
      <w:r w:rsidR="00C73BCE">
        <w:t>2013</w:t>
      </w:r>
    </w:p>
    <w:p w:rsidR="00127DB8" w:rsidRPr="00127DB8" w:rsidRDefault="00127DB8" w:rsidP="00127DB8">
      <w:pPr>
        <w:rPr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1"/>
        <w:keepNext/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1. Informácie o účtovnej jednotke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Obchodné meno a sídlo spoločnosti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Zarkazkladnhotextu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Spoločnosť </w:t>
      </w:r>
      <w:proofErr w:type="spellStart"/>
      <w:r>
        <w:rPr>
          <w:rFonts w:ascii="Tahoma" w:hAnsi="Tahoma" w:cs="Tahoma"/>
          <w:sz w:val="20"/>
        </w:rPr>
        <w:t>iAudit</w:t>
      </w:r>
      <w:proofErr w:type="spellEnd"/>
      <w:r>
        <w:rPr>
          <w:rFonts w:ascii="Tahoma" w:hAnsi="Tahoma" w:cs="Tahoma"/>
          <w:sz w:val="20"/>
        </w:rPr>
        <w:t xml:space="preserve"> SK spol. s r.o. (ďalej len Spoločnosť) bola založená dňa 26.11.2003 spoločenskou zmluvou a zasadnutím valnej hromady z 25.07.2007 sa spoločnosť premenovala na </w:t>
      </w:r>
      <w:proofErr w:type="spellStart"/>
      <w:r>
        <w:rPr>
          <w:rFonts w:ascii="Tahoma" w:hAnsi="Tahoma" w:cs="Tahoma"/>
          <w:sz w:val="20"/>
        </w:rPr>
        <w:t>Agua</w:t>
      </w:r>
      <w:proofErr w:type="spellEnd"/>
      <w:r>
        <w:rPr>
          <w:rFonts w:ascii="Tahoma" w:hAnsi="Tahoma" w:cs="Tahoma"/>
          <w:sz w:val="20"/>
        </w:rPr>
        <w:t xml:space="preserve"> Golf, s.r.o..</w:t>
      </w:r>
    </w:p>
    <w:p w:rsidR="00CD01D7" w:rsidRDefault="0008688B">
      <w:pPr>
        <w:pStyle w:val="Zarkazkladnhotextu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Do Obchodného registra bola zapísaná dňa 19.3.2004 - Obchodný register Okresného súdu Bratislava I., oddiel s.r.o., vložka 31429/B.</w:t>
      </w:r>
    </w:p>
    <w:p w:rsidR="00CD01D7" w:rsidRDefault="0008688B">
      <w:pPr>
        <w:pStyle w:val="Zarkazkladnhotextu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Sídlom spoločnosti je Štefánikova 19, Bratislava.</w:t>
      </w:r>
    </w:p>
    <w:p w:rsidR="00CD01D7" w:rsidRDefault="00CD01D7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Hlavnými činnosťami spoločnosti sú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spracovanie údajov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správa počítačových sietí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reklamná a marketingová činnosť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organizovanie odborných školení a iných vzdelávacích podujatí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kúpa tovaru za účelom jeho predaja iným prevádzkovateľom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kúpa tovaru za účelom jeho predaja konečnému spotrebiteľovi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sprostredkovateľská činnosť v rozsahu voľnej živnosti</w:t>
      </w:r>
    </w:p>
    <w:p w:rsidR="00CD01D7" w:rsidRDefault="0008688B">
      <w:pPr>
        <w:numPr>
          <w:ilvl w:val="12"/>
          <w:numId w:val="0"/>
        </w:numPr>
        <w:ind w:left="360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- poradenská činnosť v oblasti obchodu</w:t>
      </w:r>
    </w:p>
    <w:p w:rsidR="00CD01D7" w:rsidRDefault="00CD01D7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Účtovná závierka Spoločnosti k 31. decembru 200</w:t>
      </w:r>
      <w:r w:rsidR="00B93535">
        <w:rPr>
          <w:rFonts w:ascii="Tahoma" w:hAnsi="Tahoma" w:cs="Tahoma"/>
          <w:sz w:val="20"/>
          <w:szCs w:val="18"/>
          <w:lang w:val="sk-SK"/>
        </w:rPr>
        <w:t>2</w:t>
      </w:r>
      <w:r>
        <w:rPr>
          <w:rFonts w:ascii="Tahoma" w:hAnsi="Tahoma" w:cs="Tahoma"/>
          <w:sz w:val="20"/>
          <w:szCs w:val="18"/>
          <w:lang w:val="sk-SK"/>
        </w:rPr>
        <w:t xml:space="preserve">je zostavená ako riadna účtovná závierka za </w:t>
      </w:r>
    </w:p>
    <w:p w:rsidR="00CD01D7" w:rsidRDefault="0008688B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účtovné obdobie od 1. januára 20</w:t>
      </w:r>
      <w:r w:rsidR="00B93535">
        <w:rPr>
          <w:rFonts w:ascii="Tahoma" w:hAnsi="Tahoma" w:cs="Tahoma"/>
          <w:sz w:val="20"/>
          <w:szCs w:val="18"/>
          <w:lang w:val="sk-SK"/>
        </w:rPr>
        <w:t>12</w:t>
      </w:r>
      <w:r>
        <w:rPr>
          <w:rFonts w:ascii="Tahoma" w:hAnsi="Tahoma" w:cs="Tahoma"/>
          <w:sz w:val="20"/>
          <w:szCs w:val="18"/>
          <w:lang w:val="sk-SK"/>
        </w:rPr>
        <w:t xml:space="preserve"> do 31. decembra 20</w:t>
      </w:r>
      <w:r w:rsidR="00B93535">
        <w:rPr>
          <w:rFonts w:ascii="Tahoma" w:hAnsi="Tahoma" w:cs="Tahoma"/>
          <w:sz w:val="20"/>
          <w:szCs w:val="18"/>
          <w:lang w:val="sk-SK"/>
        </w:rPr>
        <w:t>12</w:t>
      </w:r>
      <w:r>
        <w:rPr>
          <w:rFonts w:ascii="Tahoma" w:hAnsi="Tahoma" w:cs="Tahoma"/>
          <w:sz w:val="20"/>
          <w:szCs w:val="18"/>
          <w:lang w:val="sk-SK"/>
        </w:rPr>
        <w:t>.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1"/>
        <w:keepNext/>
        <w:numPr>
          <w:ilvl w:val="0"/>
          <w:numId w:val="1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Informácie o orgánoch účtovnej jednotky</w:t>
      </w:r>
    </w:p>
    <w:p w:rsidR="00CD01D7" w:rsidRDefault="00CD01D7">
      <w:pPr>
        <w:rPr>
          <w:lang w:val="sk-SK"/>
        </w:rPr>
      </w:pPr>
    </w:p>
    <w:p w:rsidR="00CD01D7" w:rsidRDefault="00CD01D7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Štatutárnymi orgánmi spoločnosti sú: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Konateľ</w:t>
      </w: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  <w:r w:rsidR="00DF6A22">
        <w:rPr>
          <w:rFonts w:ascii="Tahoma" w:hAnsi="Tahoma" w:cs="Tahoma"/>
          <w:sz w:val="20"/>
          <w:szCs w:val="18"/>
          <w:lang w:val="sk-SK"/>
        </w:rPr>
        <w:t>Stanislav Horváth</w:t>
      </w: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  <w:r w:rsidR="00DF6A22">
        <w:rPr>
          <w:rFonts w:ascii="Tahoma" w:hAnsi="Tahoma" w:cs="Tahoma"/>
          <w:sz w:val="20"/>
          <w:szCs w:val="18"/>
          <w:lang w:val="sk-SK"/>
        </w:rPr>
        <w:t>Školská 3967/18</w:t>
      </w: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  <w:r w:rsidR="00DF6A22">
        <w:rPr>
          <w:rFonts w:ascii="Tahoma" w:hAnsi="Tahoma" w:cs="Tahoma"/>
          <w:sz w:val="20"/>
          <w:szCs w:val="18"/>
          <w:lang w:val="sk-SK"/>
        </w:rPr>
        <w:t>974 01 Banská Bystrica</w:t>
      </w: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                       </w:t>
      </w:r>
    </w:p>
    <w:p w:rsidR="00DF6A22" w:rsidRDefault="00DF6A22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                       Ivan Šimek</w:t>
      </w:r>
    </w:p>
    <w:p w:rsidR="00DF6A22" w:rsidRDefault="00DF6A22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                       Vajnorská 244/31</w:t>
      </w:r>
    </w:p>
    <w:p w:rsidR="00DF6A22" w:rsidRDefault="00DF6A22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                       831 03 Bratislava   </w:t>
      </w: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Spoločníkmi spoločnosti sú konatelia:</w:t>
      </w:r>
    </w:p>
    <w:p w:rsidR="00CD01D7" w:rsidRDefault="00CD01D7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</w:rPr>
      </w:pPr>
      <w:r>
        <w:rPr>
          <w:rFonts w:ascii="Tahoma" w:hAnsi="Tahoma" w:cs="Tahoma"/>
          <w:sz w:val="20"/>
          <w:szCs w:val="18"/>
          <w:lang w:val="sk-SK"/>
        </w:rPr>
        <w:t xml:space="preserve">Meno a priezvisko </w:t>
      </w: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</w:r>
      <w:r>
        <w:rPr>
          <w:rFonts w:ascii="Tahoma" w:hAnsi="Tahoma" w:cs="Tahoma"/>
          <w:sz w:val="20"/>
          <w:szCs w:val="18"/>
          <w:lang w:val="sk-SK"/>
        </w:rPr>
        <w:tab/>
        <w:t xml:space="preserve">          podiel v </w:t>
      </w:r>
      <w:r>
        <w:rPr>
          <w:rFonts w:ascii="Tahoma" w:hAnsi="Tahoma" w:cs="Tahoma"/>
          <w:sz w:val="20"/>
          <w:szCs w:val="18"/>
        </w:rPr>
        <w:t>%</w:t>
      </w:r>
    </w:p>
    <w:p w:rsidR="00CD01D7" w:rsidRDefault="00CD01D7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</w:rPr>
      </w:pPr>
    </w:p>
    <w:p w:rsidR="00CD01D7" w:rsidRDefault="00DF6A22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</w:rPr>
      </w:pPr>
      <w:proofErr w:type="spellStart"/>
      <w:r>
        <w:rPr>
          <w:rFonts w:ascii="Tahoma" w:hAnsi="Tahoma" w:cs="Tahoma"/>
          <w:sz w:val="20"/>
          <w:szCs w:val="18"/>
        </w:rPr>
        <w:t>Stanislav</w:t>
      </w:r>
      <w:proofErr w:type="spellEnd"/>
      <w:r>
        <w:rPr>
          <w:rFonts w:ascii="Tahoma" w:hAnsi="Tahoma" w:cs="Tahoma"/>
          <w:sz w:val="20"/>
          <w:szCs w:val="18"/>
        </w:rPr>
        <w:t xml:space="preserve"> </w:t>
      </w:r>
      <w:proofErr w:type="spellStart"/>
      <w:r>
        <w:rPr>
          <w:rFonts w:ascii="Tahoma" w:hAnsi="Tahoma" w:cs="Tahoma"/>
          <w:sz w:val="20"/>
          <w:szCs w:val="18"/>
        </w:rPr>
        <w:t>Horváth</w:t>
      </w:r>
      <w:proofErr w:type="spellEnd"/>
      <w:r w:rsidR="0008688B">
        <w:rPr>
          <w:rFonts w:ascii="Tahoma" w:hAnsi="Tahoma" w:cs="Tahoma"/>
          <w:sz w:val="20"/>
          <w:szCs w:val="18"/>
        </w:rPr>
        <w:tab/>
        <w:t xml:space="preserve">         </w:t>
      </w:r>
      <w:r>
        <w:rPr>
          <w:rFonts w:ascii="Tahoma" w:hAnsi="Tahoma" w:cs="Tahoma"/>
          <w:sz w:val="20"/>
          <w:szCs w:val="18"/>
        </w:rPr>
        <w:t>100 %</w:t>
      </w:r>
      <w:r w:rsidR="0008688B">
        <w:rPr>
          <w:rFonts w:ascii="Tahoma" w:hAnsi="Tahoma" w:cs="Tahoma"/>
          <w:sz w:val="20"/>
          <w:szCs w:val="18"/>
          <w:lang w:val="cs-CZ"/>
        </w:rPr>
        <w:t xml:space="preserve"> </w:t>
      </w:r>
      <w:proofErr w:type="spellStart"/>
      <w:proofErr w:type="gramStart"/>
      <w:r w:rsidR="0008688B">
        <w:rPr>
          <w:rFonts w:ascii="Tahoma" w:hAnsi="Tahoma" w:cs="Tahoma"/>
          <w:sz w:val="20"/>
          <w:szCs w:val="18"/>
          <w:lang w:val="cs-CZ"/>
        </w:rPr>
        <w:t>vo</w:t>
      </w:r>
      <w:proofErr w:type="spellEnd"/>
      <w:proofErr w:type="gramEnd"/>
      <w:r w:rsidR="0008688B">
        <w:rPr>
          <w:rFonts w:ascii="Tahoma" w:hAnsi="Tahoma" w:cs="Tahoma"/>
          <w:sz w:val="20"/>
          <w:szCs w:val="18"/>
          <w:lang w:val="cs-CZ"/>
        </w:rPr>
        <w:t xml:space="preserve"> </w:t>
      </w:r>
      <w:proofErr w:type="spellStart"/>
      <w:r w:rsidR="0008688B">
        <w:rPr>
          <w:rFonts w:ascii="Tahoma" w:hAnsi="Tahoma" w:cs="Tahoma"/>
          <w:sz w:val="20"/>
          <w:szCs w:val="18"/>
          <w:lang w:val="cs-CZ"/>
        </w:rPr>
        <w:t>výške</w:t>
      </w:r>
      <w:proofErr w:type="spellEnd"/>
      <w:r w:rsidR="0008688B">
        <w:rPr>
          <w:rFonts w:ascii="Tahoma" w:hAnsi="Tahoma" w:cs="Tahoma"/>
          <w:sz w:val="20"/>
          <w:szCs w:val="18"/>
          <w:lang w:val="cs-CZ"/>
        </w:rPr>
        <w:t xml:space="preserve"> </w:t>
      </w:r>
      <w:r>
        <w:rPr>
          <w:rFonts w:ascii="Tahoma" w:hAnsi="Tahoma" w:cs="Tahoma"/>
          <w:sz w:val="20"/>
          <w:szCs w:val="18"/>
          <w:lang w:val="cs-CZ"/>
        </w:rPr>
        <w:t xml:space="preserve">    6 660 Eur</w:t>
      </w:r>
      <w:r w:rsidR="0008688B">
        <w:rPr>
          <w:rFonts w:ascii="Tahoma" w:hAnsi="Tahoma" w:cs="Tahoma"/>
          <w:sz w:val="20"/>
          <w:szCs w:val="18"/>
          <w:lang w:val="cs-CZ"/>
        </w:rPr>
        <w:t xml:space="preserve"> (</w:t>
      </w:r>
      <w:proofErr w:type="spellStart"/>
      <w:r w:rsidR="0008688B">
        <w:rPr>
          <w:rFonts w:ascii="Tahoma" w:hAnsi="Tahoma" w:cs="Tahoma"/>
          <w:sz w:val="20"/>
          <w:szCs w:val="18"/>
          <w:lang w:val="cs-CZ"/>
        </w:rPr>
        <w:t>splatený</w:t>
      </w:r>
      <w:proofErr w:type="spellEnd"/>
      <w:r w:rsidR="0008688B">
        <w:rPr>
          <w:rFonts w:ascii="Tahoma" w:hAnsi="Tahoma" w:cs="Tahoma"/>
          <w:sz w:val="20"/>
          <w:szCs w:val="18"/>
          <w:lang w:val="cs-CZ"/>
        </w:rPr>
        <w:t xml:space="preserve"> vklad</w:t>
      </w:r>
      <w:r w:rsidR="0008688B">
        <w:rPr>
          <w:rFonts w:ascii="Tahoma" w:hAnsi="Tahoma" w:cs="Tahoma"/>
          <w:sz w:val="20"/>
          <w:szCs w:val="18"/>
        </w:rPr>
        <w:t>)</w:t>
      </w:r>
    </w:p>
    <w:p w:rsidR="00CD01D7" w:rsidRDefault="0008688B">
      <w:pPr>
        <w:pStyle w:val="Nadpis1"/>
        <w:keepNext/>
        <w:numPr>
          <w:ilvl w:val="0"/>
          <w:numId w:val="1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lastRenderedPageBreak/>
        <w:t>Informácie o účtovných zásadách a metódach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Účtovná závierka bola zostavená za predpokladu nepretržitého trvania spoločnosti.</w:t>
      </w:r>
    </w:p>
    <w:p w:rsidR="00CD01D7" w:rsidRDefault="00CD01D7">
      <w:pPr>
        <w:numPr>
          <w:ilvl w:val="12"/>
          <w:numId w:val="0"/>
        </w:numPr>
        <w:ind w:left="450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CD01D7" w:rsidRDefault="0008688B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Dlhodobý nehmotný a dlhodobý hmotný majetok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 w:rsidP="00C73BCE">
      <w:pPr>
        <w:numPr>
          <w:ilvl w:val="12"/>
          <w:numId w:val="0"/>
        </w:numPr>
        <w:jc w:val="both"/>
        <w:rPr>
          <w:sz w:val="20"/>
        </w:rPr>
      </w:pPr>
      <w:r>
        <w:rPr>
          <w:rFonts w:ascii="Tahoma" w:hAnsi="Tahoma" w:cs="Tahoma"/>
          <w:sz w:val="20"/>
          <w:szCs w:val="18"/>
          <w:lang w:val="sk-SK"/>
        </w:rPr>
        <w:t>Spoločnosť v roku 20</w:t>
      </w:r>
      <w:r w:rsidR="00DF6A22">
        <w:rPr>
          <w:rFonts w:ascii="Tahoma" w:hAnsi="Tahoma" w:cs="Tahoma"/>
          <w:sz w:val="20"/>
          <w:szCs w:val="18"/>
          <w:lang w:val="sk-SK"/>
        </w:rPr>
        <w:t>1</w:t>
      </w:r>
      <w:r w:rsidR="00C73BCE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</w:t>
      </w:r>
      <w:r w:rsidR="00C73BCE">
        <w:rPr>
          <w:rFonts w:ascii="Tahoma" w:hAnsi="Tahoma" w:cs="Tahoma"/>
          <w:sz w:val="20"/>
          <w:szCs w:val="18"/>
          <w:lang w:val="sk-SK"/>
        </w:rPr>
        <w:t>ne</w:t>
      </w:r>
      <w:r>
        <w:rPr>
          <w:rFonts w:ascii="Tahoma" w:hAnsi="Tahoma" w:cs="Tahoma"/>
          <w:sz w:val="20"/>
          <w:szCs w:val="18"/>
          <w:lang w:val="sk-SK"/>
        </w:rPr>
        <w:t>obstarávala dlhodobý majetok</w:t>
      </w:r>
      <w:r w:rsidR="00DF6A22">
        <w:rPr>
          <w:rFonts w:ascii="Tahoma" w:hAnsi="Tahoma" w:cs="Tahoma"/>
          <w:sz w:val="20"/>
          <w:szCs w:val="18"/>
          <w:lang w:val="sk-SK"/>
        </w:rPr>
        <w:t xml:space="preserve"> </w:t>
      </w:r>
      <w:r w:rsidR="00C73BCE">
        <w:rPr>
          <w:rFonts w:ascii="Tahoma" w:hAnsi="Tahoma" w:cs="Tahoma"/>
          <w:sz w:val="20"/>
          <w:szCs w:val="18"/>
          <w:lang w:val="sk-SK"/>
        </w:rPr>
        <w:t>.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počas účtovného obdobia neobstarala zásoby.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Pohľadávky</w:t>
      </w:r>
    </w:p>
    <w:p w:rsidR="00CD01D7" w:rsidRDefault="00CD01D7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Pohľadávky sa pri ich vzniku oceňujú ich menovitou hodnotou.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Peňažné prostriedky a ceniny</w:t>
      </w:r>
    </w:p>
    <w:p w:rsidR="00CD01D7" w:rsidRDefault="00CD01D7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Peňažné prostriedky a ceniny sa oceňujú ich menovitou hodnotou. </w:t>
      </w: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Peňažné prostriedky boli tvorené peniazmi v hotovosti a prostriedkami v banke.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ind w:left="426" w:hanging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</w:r>
    </w:p>
    <w:p w:rsidR="00CD01D7" w:rsidRDefault="0008688B">
      <w:pPr>
        <w:tabs>
          <w:tab w:val="left" w:pos="360"/>
        </w:tabs>
        <w:jc w:val="both"/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Záväzky</w:t>
      </w:r>
    </w:p>
    <w:p w:rsidR="00CD01D7" w:rsidRDefault="00CD01D7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Záväzky pri ich vzniku sa oceňujú menovitou hodnotou. 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ind w:left="426"/>
        <w:jc w:val="center"/>
        <w:rPr>
          <w:rFonts w:ascii="Tahoma" w:hAnsi="Tahoma" w:cs="Tahoma"/>
          <w:b/>
          <w:bCs/>
          <w:sz w:val="22"/>
          <w:szCs w:val="18"/>
          <w:lang w:val="sk-SK"/>
        </w:rPr>
      </w:pPr>
      <w:r>
        <w:rPr>
          <w:rFonts w:ascii="Tahoma" w:hAnsi="Tahoma" w:cs="Tahoma"/>
          <w:b/>
          <w:bCs/>
          <w:sz w:val="22"/>
          <w:szCs w:val="18"/>
          <w:lang w:val="sk-SK"/>
        </w:rPr>
        <w:t>4. ÚDAJE O POLOŽKÁCH SÚVAHY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6"/>
        <w:ind w:left="0"/>
        <w:rPr>
          <w:sz w:val="20"/>
        </w:rPr>
      </w:pPr>
      <w:r>
        <w:rPr>
          <w:sz w:val="20"/>
        </w:rPr>
        <w:t>Majetok</w:t>
      </w: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k 31.12.20</w:t>
      </w:r>
      <w:r w:rsidR="00DF6A22">
        <w:rPr>
          <w:rFonts w:ascii="Tahoma" w:hAnsi="Tahoma" w:cs="Tahoma"/>
          <w:sz w:val="20"/>
          <w:szCs w:val="18"/>
          <w:lang w:val="sk-SK"/>
        </w:rPr>
        <w:t>1</w:t>
      </w:r>
      <w:r w:rsidR="00C73BCE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evidovala  hmotný  majetok </w:t>
      </w:r>
      <w:r w:rsidR="00DF6A22">
        <w:rPr>
          <w:rFonts w:ascii="Tahoma" w:hAnsi="Tahoma" w:cs="Tahoma"/>
          <w:sz w:val="20"/>
          <w:szCs w:val="18"/>
          <w:lang w:val="sk-SK"/>
        </w:rPr>
        <w:t xml:space="preserve">vo výške </w:t>
      </w:r>
      <w:r w:rsidR="00C73BCE">
        <w:rPr>
          <w:rFonts w:ascii="Tahoma" w:hAnsi="Tahoma" w:cs="Tahoma"/>
          <w:sz w:val="20"/>
          <w:szCs w:val="18"/>
          <w:lang w:val="sk-SK"/>
        </w:rPr>
        <w:t xml:space="preserve">250 949 </w:t>
      </w:r>
      <w:r w:rsidR="00DF6A22">
        <w:rPr>
          <w:rFonts w:ascii="Tahoma" w:hAnsi="Tahoma" w:cs="Tahoma"/>
          <w:sz w:val="20"/>
          <w:szCs w:val="18"/>
          <w:lang w:val="sk-SK"/>
        </w:rPr>
        <w:t>€</w:t>
      </w:r>
      <w:r>
        <w:rPr>
          <w:rFonts w:ascii="Tahoma" w:hAnsi="Tahoma" w:cs="Tahoma"/>
          <w:sz w:val="20"/>
          <w:szCs w:val="18"/>
          <w:lang w:val="sk-SK"/>
        </w:rPr>
        <w:t>.</w:t>
      </w: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7"/>
        <w:rPr>
          <w:sz w:val="20"/>
        </w:rPr>
      </w:pPr>
      <w:r>
        <w:rPr>
          <w:sz w:val="20"/>
        </w:rPr>
        <w:t>Zásoby</w:t>
      </w: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počas účtovného obdobia neobstarala zásoby.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Pohľadávky</w:t>
      </w:r>
    </w:p>
    <w:p w:rsidR="00CD01D7" w:rsidRDefault="00CD01D7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Výška pohľadávok k 31.12.20</w:t>
      </w:r>
      <w:r w:rsidR="00DF6A22">
        <w:rPr>
          <w:rFonts w:ascii="Tahoma" w:hAnsi="Tahoma" w:cs="Tahoma"/>
          <w:sz w:val="20"/>
          <w:szCs w:val="18"/>
          <w:lang w:val="sk-SK"/>
        </w:rPr>
        <w:t>1</w:t>
      </w:r>
      <w:r w:rsidR="00C73BCE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bola </w:t>
      </w:r>
      <w:r w:rsidR="00C73BCE">
        <w:rPr>
          <w:rFonts w:ascii="Tahoma" w:hAnsi="Tahoma" w:cs="Tahoma"/>
          <w:sz w:val="20"/>
          <w:szCs w:val="18"/>
          <w:lang w:val="sk-SK"/>
        </w:rPr>
        <w:t>21</w:t>
      </w:r>
      <w:r w:rsidR="00DF6A22">
        <w:rPr>
          <w:rFonts w:ascii="Tahoma" w:hAnsi="Tahoma" w:cs="Tahoma"/>
          <w:sz w:val="20"/>
          <w:szCs w:val="18"/>
          <w:lang w:val="sk-SK"/>
        </w:rPr>
        <w:t> </w:t>
      </w:r>
      <w:r w:rsidR="00C73BCE">
        <w:rPr>
          <w:rFonts w:ascii="Tahoma" w:hAnsi="Tahoma" w:cs="Tahoma"/>
          <w:sz w:val="20"/>
          <w:szCs w:val="18"/>
          <w:lang w:val="sk-SK"/>
        </w:rPr>
        <w:t>438</w:t>
      </w:r>
      <w:r w:rsidR="00DF6A22">
        <w:rPr>
          <w:rFonts w:ascii="Tahoma" w:hAnsi="Tahoma" w:cs="Tahoma"/>
          <w:sz w:val="20"/>
          <w:szCs w:val="18"/>
          <w:lang w:val="sk-SK"/>
        </w:rPr>
        <w:t xml:space="preserve"> </w:t>
      </w:r>
      <w:r>
        <w:rPr>
          <w:rFonts w:ascii="Tahoma" w:hAnsi="Tahoma" w:cs="Tahoma"/>
          <w:sz w:val="20"/>
          <w:szCs w:val="18"/>
          <w:lang w:val="sk-SK"/>
        </w:rPr>
        <w:t>EUR. Hodnota pohľadávok je tvorená výlučne krátkodobými pohľadávkami z obchodného styku.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Finančné účty</w:t>
      </w:r>
    </w:p>
    <w:p w:rsidR="00CD01D7" w:rsidRDefault="00CD01D7">
      <w:pPr>
        <w:pStyle w:val="Nadpis1"/>
        <w:keepNext/>
        <w:tabs>
          <w:tab w:val="left" w:pos="360"/>
        </w:tabs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1"/>
        <w:keepNext/>
        <w:tabs>
          <w:tab w:val="left" w:pos="360"/>
        </w:tabs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Finančnými účtami sú peniaze v pokladnici a peniaze v bankách v celkovej sume </w:t>
      </w:r>
      <w:r w:rsidR="00C73BCE">
        <w:rPr>
          <w:rFonts w:ascii="Tahoma" w:hAnsi="Tahoma" w:cs="Tahoma"/>
          <w:sz w:val="20"/>
          <w:szCs w:val="18"/>
          <w:lang w:val="sk-SK"/>
        </w:rPr>
        <w:t>45 632</w:t>
      </w:r>
      <w:r>
        <w:rPr>
          <w:rFonts w:ascii="Tahoma" w:hAnsi="Tahoma" w:cs="Tahoma"/>
          <w:sz w:val="20"/>
          <w:szCs w:val="18"/>
          <w:lang w:val="sk-SK"/>
        </w:rPr>
        <w:t xml:space="preserve"> EUR. </w:t>
      </w:r>
    </w:p>
    <w:p w:rsidR="00CD01D7" w:rsidRDefault="00C73BCE">
      <w:pPr>
        <w:pStyle w:val="Nadpis1"/>
        <w:keepNext/>
        <w:tabs>
          <w:tab w:val="left" w:pos="360"/>
        </w:tabs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24 099</w:t>
      </w:r>
      <w:r w:rsidR="0008688B">
        <w:rPr>
          <w:rFonts w:ascii="Tahoma" w:hAnsi="Tahoma" w:cs="Tahoma"/>
          <w:sz w:val="20"/>
          <w:szCs w:val="18"/>
          <w:lang w:val="sk-SK"/>
        </w:rPr>
        <w:t xml:space="preserve"> EUR tvorí zostatok na bankovom účte </w:t>
      </w:r>
      <w:r>
        <w:rPr>
          <w:rFonts w:ascii="Tahoma" w:hAnsi="Tahoma" w:cs="Tahoma"/>
          <w:sz w:val="20"/>
          <w:szCs w:val="18"/>
          <w:lang w:val="sk-SK"/>
        </w:rPr>
        <w:t>v</w:t>
      </w:r>
      <w:r w:rsidR="0008688B">
        <w:rPr>
          <w:rFonts w:ascii="Tahoma" w:hAnsi="Tahoma" w:cs="Tahoma"/>
          <w:sz w:val="20"/>
          <w:szCs w:val="18"/>
          <w:lang w:val="sk-SK"/>
        </w:rPr>
        <w:t>edenom v Tatra banke . Spoločnosť má otvorené jeden bankový účet.</w:t>
      </w:r>
    </w:p>
    <w:p w:rsidR="00CD01D7" w:rsidRDefault="0008688B">
      <w:p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V pokladnici vykazuje spoločnosť zostatok vo výške </w:t>
      </w:r>
      <w:r w:rsidR="00C73BCE">
        <w:rPr>
          <w:rFonts w:ascii="Tahoma" w:hAnsi="Tahoma" w:cs="Tahoma"/>
          <w:sz w:val="20"/>
          <w:szCs w:val="18"/>
          <w:lang w:val="sk-SK"/>
        </w:rPr>
        <w:t>21 533</w:t>
      </w:r>
      <w:r>
        <w:rPr>
          <w:rFonts w:ascii="Tahoma" w:hAnsi="Tahoma" w:cs="Tahoma"/>
          <w:sz w:val="20"/>
          <w:szCs w:val="18"/>
          <w:lang w:val="sk-SK"/>
        </w:rPr>
        <w:t xml:space="preserve"> EUR.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lastRenderedPageBreak/>
        <w:t>Vlastné imanie</w:t>
      </w:r>
    </w:p>
    <w:p w:rsidR="00CD01D7" w:rsidRDefault="00CD01D7">
      <w:pPr>
        <w:rPr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Vlastné imanie spoločnosti bolo k 31.12.20</w:t>
      </w:r>
      <w:r w:rsidR="00347378">
        <w:rPr>
          <w:rFonts w:ascii="Tahoma" w:hAnsi="Tahoma" w:cs="Tahoma"/>
          <w:sz w:val="20"/>
          <w:szCs w:val="20"/>
          <w:lang w:val="sk-SK"/>
        </w:rPr>
        <w:t>1</w:t>
      </w:r>
      <w:r w:rsidR="00C73BCE">
        <w:rPr>
          <w:rFonts w:ascii="Tahoma" w:hAnsi="Tahoma" w:cs="Tahoma"/>
          <w:sz w:val="20"/>
          <w:szCs w:val="20"/>
          <w:lang w:val="sk-SK"/>
        </w:rPr>
        <w:t>3</w:t>
      </w:r>
      <w:r>
        <w:rPr>
          <w:rFonts w:ascii="Tahoma" w:hAnsi="Tahoma" w:cs="Tahoma"/>
          <w:sz w:val="20"/>
          <w:szCs w:val="20"/>
          <w:lang w:val="sk-SK"/>
        </w:rPr>
        <w:t xml:space="preserve"> vo výške </w:t>
      </w:r>
      <w:r w:rsidR="00C73BCE">
        <w:rPr>
          <w:rFonts w:ascii="Tahoma" w:hAnsi="Tahoma" w:cs="Tahoma"/>
          <w:sz w:val="20"/>
          <w:szCs w:val="20"/>
          <w:lang w:val="sk-SK"/>
        </w:rPr>
        <w:t>0 356</w:t>
      </w:r>
      <w:r>
        <w:rPr>
          <w:rFonts w:ascii="Tahoma" w:hAnsi="Tahoma" w:cs="Tahoma"/>
          <w:sz w:val="20"/>
          <w:szCs w:val="20"/>
          <w:lang w:val="sk-SK"/>
        </w:rPr>
        <w:t xml:space="preserve"> EUR a bolo tvorené:</w:t>
      </w:r>
    </w:p>
    <w:p w:rsidR="00CD01D7" w:rsidRDefault="0008688B">
      <w:pPr>
        <w:numPr>
          <w:ilvl w:val="0"/>
          <w:numId w:val="3"/>
        </w:num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základným imaním v hodnote 6 6</w:t>
      </w:r>
      <w:r w:rsidR="00347378">
        <w:rPr>
          <w:rFonts w:ascii="Tahoma" w:hAnsi="Tahoma" w:cs="Tahoma"/>
          <w:sz w:val="20"/>
          <w:szCs w:val="20"/>
          <w:lang w:val="sk-SK"/>
        </w:rPr>
        <w:t>39</w:t>
      </w:r>
      <w:r>
        <w:rPr>
          <w:rFonts w:ascii="Tahoma" w:hAnsi="Tahoma" w:cs="Tahoma"/>
          <w:sz w:val="20"/>
          <w:szCs w:val="20"/>
          <w:lang w:val="sk-SK"/>
        </w:rPr>
        <w:t xml:space="preserve"> EUR podľa bodu 2.</w:t>
      </w:r>
    </w:p>
    <w:p w:rsidR="00CD01D7" w:rsidRDefault="0008688B">
      <w:pPr>
        <w:numPr>
          <w:ilvl w:val="0"/>
          <w:numId w:val="3"/>
        </w:num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Rezervným fondom v hodnote 2 684 EUR</w:t>
      </w:r>
    </w:p>
    <w:p w:rsidR="00CD01D7" w:rsidRDefault="0008688B">
      <w:pPr>
        <w:numPr>
          <w:ilvl w:val="0"/>
          <w:numId w:val="3"/>
        </w:numPr>
        <w:jc w:val="both"/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 xml:space="preserve">nerozdeleným ziskom minulých období v sume </w:t>
      </w:r>
      <w:r w:rsidR="00C73BCE">
        <w:rPr>
          <w:rFonts w:ascii="Tahoma" w:hAnsi="Tahoma" w:cs="Tahoma"/>
          <w:sz w:val="20"/>
          <w:szCs w:val="20"/>
          <w:lang w:val="sk-SK"/>
        </w:rPr>
        <w:t>13</w:t>
      </w:r>
      <w:r>
        <w:rPr>
          <w:rFonts w:ascii="Tahoma" w:hAnsi="Tahoma" w:cs="Tahoma"/>
          <w:sz w:val="20"/>
          <w:szCs w:val="20"/>
          <w:lang w:val="sk-SK"/>
        </w:rPr>
        <w:t xml:space="preserve"> </w:t>
      </w:r>
      <w:r w:rsidR="00C73BCE">
        <w:rPr>
          <w:rFonts w:ascii="Tahoma" w:hAnsi="Tahoma" w:cs="Tahoma"/>
          <w:sz w:val="20"/>
          <w:szCs w:val="20"/>
          <w:lang w:val="sk-SK"/>
        </w:rPr>
        <w:t>059</w:t>
      </w:r>
      <w:r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CD01D7" w:rsidRPr="00C73BCE" w:rsidRDefault="00347378" w:rsidP="00C73BCE">
      <w:pPr>
        <w:pStyle w:val="Odsekzoznamu"/>
        <w:numPr>
          <w:ilvl w:val="0"/>
          <w:numId w:val="3"/>
        </w:numPr>
        <w:jc w:val="both"/>
        <w:rPr>
          <w:rFonts w:ascii="Tahoma" w:hAnsi="Tahoma" w:cs="Tahoma"/>
          <w:sz w:val="20"/>
          <w:szCs w:val="18"/>
          <w:lang w:val="sk-SK"/>
        </w:rPr>
      </w:pPr>
      <w:r w:rsidRPr="00C73BCE">
        <w:rPr>
          <w:rFonts w:ascii="Tahoma" w:hAnsi="Tahoma" w:cs="Tahoma"/>
          <w:sz w:val="20"/>
          <w:szCs w:val="20"/>
          <w:lang w:val="sk-SK"/>
        </w:rPr>
        <w:t>neuhradená strata                                         1</w:t>
      </w:r>
      <w:r w:rsidR="00C73BCE" w:rsidRPr="00C73BCE">
        <w:rPr>
          <w:rFonts w:ascii="Tahoma" w:hAnsi="Tahoma" w:cs="Tahoma"/>
          <w:sz w:val="20"/>
          <w:szCs w:val="20"/>
          <w:lang w:val="sk-SK"/>
        </w:rPr>
        <w:t>8</w:t>
      </w:r>
      <w:r w:rsidRPr="00C73BCE">
        <w:rPr>
          <w:rFonts w:ascii="Tahoma" w:hAnsi="Tahoma" w:cs="Tahoma"/>
          <w:sz w:val="20"/>
          <w:szCs w:val="20"/>
          <w:lang w:val="sk-SK"/>
        </w:rPr>
        <w:t> </w:t>
      </w:r>
      <w:r w:rsidR="00C73BCE" w:rsidRPr="00C73BCE">
        <w:rPr>
          <w:rFonts w:ascii="Tahoma" w:hAnsi="Tahoma" w:cs="Tahoma"/>
          <w:sz w:val="20"/>
          <w:szCs w:val="20"/>
          <w:lang w:val="sk-SK"/>
        </w:rPr>
        <w:t>578</w:t>
      </w:r>
      <w:r w:rsidRPr="00C73BCE">
        <w:rPr>
          <w:rFonts w:ascii="Tahoma" w:hAnsi="Tahoma" w:cs="Tahoma"/>
          <w:sz w:val="20"/>
          <w:szCs w:val="20"/>
          <w:lang w:val="sk-SK"/>
        </w:rPr>
        <w:t xml:space="preserve"> eur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Rezervy</w:t>
      </w: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k 31.12.20</w:t>
      </w:r>
      <w:r w:rsidR="00347378">
        <w:rPr>
          <w:rFonts w:ascii="Tahoma" w:hAnsi="Tahoma" w:cs="Tahoma"/>
          <w:sz w:val="20"/>
          <w:szCs w:val="18"/>
          <w:lang w:val="sk-SK"/>
        </w:rPr>
        <w:t>1</w:t>
      </w:r>
      <w:r w:rsidR="00C73BCE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tvorila zákonný rezervný fond vo výške 2 684 EUR.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Záväzky</w:t>
      </w:r>
    </w:p>
    <w:p w:rsidR="00CD01D7" w:rsidRDefault="00CD01D7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Výška záväzkov k 31.12.20</w:t>
      </w:r>
      <w:r w:rsidR="00C73BCE">
        <w:rPr>
          <w:rFonts w:ascii="Tahoma" w:hAnsi="Tahoma" w:cs="Tahoma"/>
          <w:sz w:val="20"/>
          <w:szCs w:val="18"/>
          <w:lang w:val="sk-SK"/>
        </w:rPr>
        <w:t>13</w:t>
      </w:r>
      <w:r>
        <w:rPr>
          <w:rFonts w:ascii="Tahoma" w:hAnsi="Tahoma" w:cs="Tahoma"/>
          <w:sz w:val="20"/>
          <w:szCs w:val="18"/>
          <w:lang w:val="sk-SK"/>
        </w:rPr>
        <w:t xml:space="preserve"> bola </w:t>
      </w:r>
      <w:r w:rsidR="00C73BCE">
        <w:rPr>
          <w:rFonts w:ascii="Tahoma" w:hAnsi="Tahoma" w:cs="Tahoma"/>
          <w:sz w:val="20"/>
          <w:szCs w:val="18"/>
          <w:lang w:val="sk-SK"/>
        </w:rPr>
        <w:t>307209 EUR</w:t>
      </w:r>
      <w:r>
        <w:rPr>
          <w:rFonts w:ascii="Tahoma" w:hAnsi="Tahoma" w:cs="Tahoma"/>
          <w:sz w:val="20"/>
          <w:szCs w:val="18"/>
          <w:lang w:val="sk-SK"/>
        </w:rPr>
        <w:t xml:space="preserve"> .</w:t>
      </w:r>
    </w:p>
    <w:p w:rsidR="00CD01D7" w:rsidRDefault="0008688B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Krátkodobé záväzky sú tvorené záväzkami z obchodného styku voči tuzemským dodávateľom.</w:t>
      </w:r>
    </w:p>
    <w:p w:rsidR="00CD01D7" w:rsidRDefault="00CD01D7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1"/>
        <w:keepNext/>
        <w:numPr>
          <w:ilvl w:val="0"/>
          <w:numId w:val="2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informácie o POLOŽKÁCH VýKAZU ZISKOV A STRáT</w:t>
      </w:r>
    </w:p>
    <w:p w:rsidR="00CD01D7" w:rsidRDefault="00CD01D7">
      <w:pPr>
        <w:pStyle w:val="Nadpis2"/>
        <w:keepNext/>
        <w:rPr>
          <w:rFonts w:ascii="Tahoma" w:hAnsi="Tahoma" w:cs="Tahoma"/>
          <w:b/>
          <w:bCs/>
          <w:sz w:val="20"/>
          <w:szCs w:val="18"/>
          <w:lang w:val="sk-SK"/>
        </w:rPr>
      </w:pPr>
    </w:p>
    <w:p w:rsidR="00CD01D7" w:rsidRDefault="00CD01D7">
      <w:pPr>
        <w:rPr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Tržby z predaja tovarov a služieb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Tržby z predaja služieb tvorili v roku 20</w:t>
      </w:r>
      <w:r w:rsidR="00347378">
        <w:rPr>
          <w:rFonts w:ascii="Tahoma" w:hAnsi="Tahoma" w:cs="Tahoma"/>
          <w:sz w:val="20"/>
          <w:szCs w:val="18"/>
          <w:lang w:val="sk-SK"/>
        </w:rPr>
        <w:t>1</w:t>
      </w:r>
      <w:r w:rsidR="005F7672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sumu </w:t>
      </w:r>
      <w:r w:rsidR="005F7672">
        <w:rPr>
          <w:rFonts w:ascii="Tahoma" w:hAnsi="Tahoma" w:cs="Tahoma"/>
          <w:sz w:val="20"/>
          <w:szCs w:val="18"/>
          <w:lang w:val="sk-SK"/>
        </w:rPr>
        <w:t>26 219</w:t>
      </w:r>
      <w:r>
        <w:rPr>
          <w:rFonts w:ascii="Tahoma" w:hAnsi="Tahoma" w:cs="Tahoma"/>
          <w:sz w:val="20"/>
          <w:szCs w:val="18"/>
          <w:lang w:val="sk-SK"/>
        </w:rPr>
        <w:t xml:space="preserve"> EUR, čo predstavuje medziročný </w:t>
      </w:r>
      <w:r w:rsidR="00347378">
        <w:rPr>
          <w:rFonts w:ascii="Tahoma" w:hAnsi="Tahoma" w:cs="Tahoma"/>
          <w:sz w:val="20"/>
          <w:szCs w:val="18"/>
          <w:lang w:val="sk-SK"/>
        </w:rPr>
        <w:t>nárast</w:t>
      </w:r>
      <w:r>
        <w:rPr>
          <w:rFonts w:ascii="Tahoma" w:hAnsi="Tahoma" w:cs="Tahoma"/>
          <w:sz w:val="20"/>
          <w:szCs w:val="18"/>
          <w:lang w:val="sk-SK"/>
        </w:rPr>
        <w:t xml:space="preserve">   o</w:t>
      </w:r>
      <w:r w:rsidR="005F7672">
        <w:rPr>
          <w:rFonts w:ascii="Tahoma" w:hAnsi="Tahoma" w:cs="Tahoma"/>
          <w:sz w:val="20"/>
          <w:szCs w:val="18"/>
          <w:lang w:val="sk-SK"/>
        </w:rPr>
        <w:t> 12 764</w:t>
      </w:r>
      <w:r>
        <w:rPr>
          <w:rFonts w:ascii="Tahoma" w:hAnsi="Tahoma" w:cs="Tahoma"/>
          <w:sz w:val="20"/>
          <w:szCs w:val="18"/>
          <w:lang w:val="sk-SK"/>
        </w:rPr>
        <w:t xml:space="preserve"> EUR.</w:t>
      </w:r>
    </w:p>
    <w:p w:rsidR="00CD01D7" w:rsidRDefault="0008688B">
      <w:pPr>
        <w:numPr>
          <w:ilvl w:val="12"/>
          <w:numId w:val="0"/>
        </w:num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v roku 20</w:t>
      </w:r>
      <w:r w:rsidR="00347378">
        <w:rPr>
          <w:rFonts w:ascii="Tahoma" w:hAnsi="Tahoma" w:cs="Tahoma"/>
          <w:sz w:val="20"/>
          <w:szCs w:val="18"/>
          <w:lang w:val="sk-SK"/>
        </w:rPr>
        <w:t>1</w:t>
      </w:r>
      <w:r w:rsidR="005F7672">
        <w:rPr>
          <w:rFonts w:ascii="Tahoma" w:hAnsi="Tahoma" w:cs="Tahoma"/>
          <w:sz w:val="20"/>
          <w:szCs w:val="18"/>
          <w:lang w:val="sk-SK"/>
        </w:rPr>
        <w:t>3</w:t>
      </w:r>
      <w:r w:rsidR="00347378">
        <w:rPr>
          <w:rFonts w:ascii="Tahoma" w:hAnsi="Tahoma" w:cs="Tahoma"/>
          <w:sz w:val="20"/>
          <w:szCs w:val="18"/>
          <w:lang w:val="sk-SK"/>
        </w:rPr>
        <w:t xml:space="preserve">  ne</w:t>
      </w:r>
      <w:r>
        <w:rPr>
          <w:rFonts w:ascii="Tahoma" w:hAnsi="Tahoma" w:cs="Tahoma"/>
          <w:sz w:val="20"/>
          <w:szCs w:val="18"/>
          <w:lang w:val="sk-SK"/>
        </w:rPr>
        <w:t xml:space="preserve">realizovala tržby z predaja tovaru 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rPr>
          <w:rFonts w:ascii="Tahoma" w:hAnsi="Tahoma" w:cs="Tahoma"/>
          <w:sz w:val="20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>Náklady za poskytnuté služby</w:t>
      </w:r>
    </w:p>
    <w:p w:rsidR="00CD01D7" w:rsidRDefault="00CD01D7">
      <w:pPr>
        <w:numPr>
          <w:ilvl w:val="12"/>
          <w:numId w:val="0"/>
        </w:numPr>
        <w:rPr>
          <w:rFonts w:ascii="Tahoma" w:hAnsi="Tahoma" w:cs="Tahoma"/>
          <w:sz w:val="20"/>
          <w:szCs w:val="20"/>
          <w:lang w:val="sk-SK"/>
        </w:rPr>
      </w:pPr>
    </w:p>
    <w:p w:rsidR="00CD01D7" w:rsidRDefault="0008688B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 xml:space="preserve">Náklady na prijaté služby predstavovali </w:t>
      </w:r>
      <w:r w:rsidR="005F7672">
        <w:rPr>
          <w:rFonts w:ascii="Tahoma" w:hAnsi="Tahoma" w:cs="Tahoma"/>
          <w:sz w:val="20"/>
          <w:szCs w:val="18"/>
          <w:lang w:val="sk-SK"/>
        </w:rPr>
        <w:t>3 765</w:t>
      </w:r>
      <w:r>
        <w:rPr>
          <w:rFonts w:ascii="Tahoma" w:hAnsi="Tahoma" w:cs="Tahoma"/>
          <w:sz w:val="20"/>
          <w:szCs w:val="18"/>
          <w:lang w:val="sk-SK"/>
        </w:rPr>
        <w:t>.</w:t>
      </w:r>
    </w:p>
    <w:p w:rsidR="00CD01D7" w:rsidRDefault="00CD01D7">
      <w:pPr>
        <w:numPr>
          <w:ilvl w:val="12"/>
          <w:numId w:val="0"/>
        </w:numPr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 w:right="32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 w:right="32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Nadpis2"/>
        <w:keepNext/>
        <w:tabs>
          <w:tab w:val="left" w:pos="360"/>
        </w:tabs>
        <w:rPr>
          <w:rFonts w:ascii="Tahoma" w:hAnsi="Tahoma" w:cs="Tahoma"/>
          <w:b/>
          <w:bCs/>
          <w:sz w:val="20"/>
          <w:szCs w:val="18"/>
          <w:lang w:val="sk-SK"/>
        </w:rPr>
      </w:pPr>
      <w:r>
        <w:rPr>
          <w:rFonts w:ascii="Tahoma" w:hAnsi="Tahoma" w:cs="Tahoma"/>
          <w:b/>
          <w:bCs/>
          <w:sz w:val="20"/>
          <w:szCs w:val="18"/>
          <w:lang w:val="sk-SK"/>
        </w:rPr>
        <w:t xml:space="preserve">Ostatné náklady a výnosy </w:t>
      </w:r>
    </w:p>
    <w:p w:rsidR="00CD01D7" w:rsidRDefault="00CD01D7">
      <w:pPr>
        <w:rPr>
          <w:rFonts w:ascii="Tahoma" w:hAnsi="Tahoma" w:cs="Tahoma"/>
          <w:sz w:val="20"/>
          <w:szCs w:val="20"/>
          <w:lang w:val="sk-SK"/>
        </w:rPr>
      </w:pPr>
    </w:p>
    <w:p w:rsidR="00CD01D7" w:rsidRDefault="0008688B">
      <w:pPr>
        <w:pStyle w:val="Zkladntext2"/>
      </w:pPr>
      <w:r>
        <w:t xml:space="preserve">Ostatné výnosy a náklady zahŕňajú finančné náklady v hodnote </w:t>
      </w:r>
      <w:r w:rsidR="005F7672">
        <w:t>54</w:t>
      </w:r>
      <w:r>
        <w:t xml:space="preserve"> EUR </w:t>
      </w:r>
      <w:r w:rsidR="00347378">
        <w:t>.</w:t>
      </w:r>
      <w:r>
        <w:t>Výsledok hospodárenia z finančnej činnosti preto predstavuje stratu –</w:t>
      </w:r>
      <w:r w:rsidR="005F7672">
        <w:t>52</w:t>
      </w:r>
      <w:r>
        <w:t xml:space="preserve"> EUR.</w:t>
      </w:r>
    </w:p>
    <w:p w:rsidR="00CD01D7" w:rsidRDefault="00CD01D7">
      <w:pPr>
        <w:rPr>
          <w:rFonts w:ascii="Tahoma" w:hAnsi="Tahoma" w:cs="Tahoma"/>
          <w:sz w:val="20"/>
          <w:szCs w:val="20"/>
          <w:lang w:val="sk-SK"/>
        </w:rPr>
      </w:pPr>
    </w:p>
    <w:p w:rsidR="00CD01D7" w:rsidRDefault="0008688B">
      <w:pPr>
        <w:rPr>
          <w:rFonts w:ascii="Tahoma" w:hAnsi="Tahoma" w:cs="Tahoma"/>
          <w:sz w:val="20"/>
          <w:szCs w:val="20"/>
          <w:lang w:val="sk-SK"/>
        </w:rPr>
      </w:pPr>
      <w:r>
        <w:rPr>
          <w:rFonts w:ascii="Tahoma" w:hAnsi="Tahoma" w:cs="Tahoma"/>
          <w:sz w:val="20"/>
          <w:szCs w:val="20"/>
          <w:lang w:val="sk-SK"/>
        </w:rPr>
        <w:t>O mimoriadnych výnosoch a nákladoch spoločnosť neúčtovala.</w:t>
      </w:r>
    </w:p>
    <w:p w:rsidR="00CD01D7" w:rsidRDefault="00CD01D7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CD01D7" w:rsidRDefault="00CD01D7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CD01D7" w:rsidRDefault="00CD01D7">
      <w:pPr>
        <w:ind w:left="360"/>
        <w:rPr>
          <w:rFonts w:ascii="Tahoma" w:hAnsi="Tahoma" w:cs="Tahoma"/>
          <w:sz w:val="20"/>
          <w:szCs w:val="20"/>
          <w:lang w:val="sk-SK"/>
        </w:rPr>
      </w:pPr>
    </w:p>
    <w:p w:rsidR="00CD01D7" w:rsidRDefault="0008688B">
      <w:pPr>
        <w:pStyle w:val="Nadpis1"/>
        <w:keepNext/>
        <w:numPr>
          <w:ilvl w:val="0"/>
          <w:numId w:val="2"/>
        </w:numPr>
        <w:tabs>
          <w:tab w:val="left" w:pos="360"/>
        </w:tabs>
        <w:jc w:val="center"/>
        <w:rPr>
          <w:rFonts w:ascii="Tahoma" w:hAnsi="Tahoma" w:cs="Tahoma"/>
          <w:b/>
          <w:bCs/>
          <w:caps/>
          <w:sz w:val="22"/>
          <w:szCs w:val="18"/>
          <w:lang w:val="sk-SK"/>
        </w:rPr>
      </w:pPr>
      <w:r>
        <w:rPr>
          <w:rFonts w:ascii="Tahoma" w:hAnsi="Tahoma" w:cs="Tahoma"/>
          <w:b/>
          <w:bCs/>
          <w:caps/>
          <w:sz w:val="22"/>
          <w:szCs w:val="18"/>
          <w:lang w:val="sk-SK"/>
        </w:rPr>
        <w:t>Informácie o daniach z príjmov</w:t>
      </w: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numPr>
          <w:ilvl w:val="12"/>
          <w:numId w:val="0"/>
        </w:num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pStyle w:val="Zkladntext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Daň z príjmov za rok 20</w:t>
      </w:r>
      <w:r w:rsidR="00347378">
        <w:rPr>
          <w:rFonts w:ascii="Tahoma" w:hAnsi="Tahoma" w:cs="Tahoma"/>
          <w:sz w:val="20"/>
          <w:szCs w:val="18"/>
          <w:lang w:val="sk-SK"/>
        </w:rPr>
        <w:t>1</w:t>
      </w:r>
      <w:r w:rsidR="005F7672">
        <w:rPr>
          <w:rFonts w:ascii="Tahoma" w:hAnsi="Tahoma" w:cs="Tahoma"/>
          <w:sz w:val="20"/>
          <w:szCs w:val="18"/>
          <w:lang w:val="sk-SK"/>
        </w:rPr>
        <w:t>3</w:t>
      </w:r>
      <w:r>
        <w:rPr>
          <w:rFonts w:ascii="Tahoma" w:hAnsi="Tahoma" w:cs="Tahoma"/>
          <w:sz w:val="20"/>
          <w:szCs w:val="18"/>
          <w:lang w:val="sk-SK"/>
        </w:rPr>
        <w:t xml:space="preserve"> predstavuje sumu </w:t>
      </w:r>
      <w:r w:rsidR="005F7672">
        <w:rPr>
          <w:rFonts w:ascii="Tahoma" w:hAnsi="Tahoma" w:cs="Tahoma"/>
          <w:sz w:val="20"/>
          <w:szCs w:val="18"/>
          <w:lang w:val="sk-SK"/>
        </w:rPr>
        <w:t>464 EUR.</w:t>
      </w:r>
      <w:r>
        <w:rPr>
          <w:rFonts w:ascii="Tahoma" w:hAnsi="Tahoma" w:cs="Tahoma"/>
          <w:sz w:val="20"/>
          <w:szCs w:val="18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ind w:left="426"/>
        <w:jc w:val="center"/>
        <w:rPr>
          <w:rFonts w:ascii="Tahoma" w:hAnsi="Tahoma" w:cs="Tahoma"/>
          <w:b/>
          <w:bCs/>
          <w:sz w:val="22"/>
          <w:szCs w:val="18"/>
          <w:lang w:val="sk-SK"/>
        </w:rPr>
      </w:pPr>
      <w:r>
        <w:rPr>
          <w:rFonts w:ascii="Tahoma" w:hAnsi="Tahoma" w:cs="Tahoma"/>
          <w:b/>
          <w:bCs/>
          <w:sz w:val="22"/>
          <w:szCs w:val="18"/>
          <w:lang w:val="sk-SK"/>
        </w:rPr>
        <w:lastRenderedPageBreak/>
        <w:t>7. OSTATNÉ</w:t>
      </w: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>Spoločnosť zohľadnila pri príprave daňového priznania a koncoročných výkazov všetky dostupné informácie a vedome nezamlčala žiadne významné skutočnosti.</w:t>
      </w: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CD01D7">
      <w:pPr>
        <w:ind w:left="426"/>
        <w:jc w:val="both"/>
        <w:rPr>
          <w:rFonts w:ascii="Tahoma" w:hAnsi="Tahoma" w:cs="Tahoma"/>
          <w:sz w:val="20"/>
          <w:szCs w:val="18"/>
          <w:lang w:val="sk-SK"/>
        </w:rPr>
      </w:pPr>
    </w:p>
    <w:p w:rsidR="00CD01D7" w:rsidRDefault="0008688B">
      <w:pPr>
        <w:tabs>
          <w:tab w:val="center" w:pos="1985"/>
          <w:tab w:val="center" w:pos="7655"/>
        </w:tabs>
        <w:ind w:left="426"/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  <w:t>............................................</w:t>
      </w:r>
      <w:r>
        <w:rPr>
          <w:rFonts w:ascii="Tahoma" w:hAnsi="Tahoma" w:cs="Tahoma"/>
          <w:sz w:val="20"/>
          <w:szCs w:val="18"/>
          <w:lang w:val="sk-SK"/>
        </w:rPr>
        <w:tab/>
        <w:t>.....................................................</w:t>
      </w:r>
    </w:p>
    <w:p w:rsidR="00CD01D7" w:rsidRDefault="0008688B">
      <w:pPr>
        <w:tabs>
          <w:tab w:val="center" w:pos="1985"/>
          <w:tab w:val="center" w:pos="7655"/>
        </w:tabs>
        <w:jc w:val="both"/>
        <w:rPr>
          <w:rFonts w:ascii="Tahoma" w:hAnsi="Tahoma" w:cs="Tahoma"/>
          <w:sz w:val="20"/>
          <w:szCs w:val="18"/>
          <w:lang w:val="sk-SK"/>
        </w:rPr>
      </w:pPr>
      <w:r>
        <w:rPr>
          <w:rFonts w:ascii="Tahoma" w:hAnsi="Tahoma" w:cs="Tahoma"/>
          <w:sz w:val="20"/>
          <w:szCs w:val="18"/>
          <w:lang w:val="sk-SK"/>
        </w:rPr>
        <w:tab/>
        <w:t>dátum</w:t>
      </w:r>
      <w:r>
        <w:rPr>
          <w:rFonts w:ascii="Tahoma" w:hAnsi="Tahoma" w:cs="Tahoma"/>
          <w:sz w:val="20"/>
          <w:szCs w:val="18"/>
          <w:lang w:val="sk-SK"/>
        </w:rPr>
        <w:tab/>
        <w:t>podpis štatutárneho orgánu</w:t>
      </w:r>
    </w:p>
    <w:p w:rsidR="0008688B" w:rsidRDefault="0008688B">
      <w:pPr>
        <w:tabs>
          <w:tab w:val="center" w:pos="1985"/>
          <w:tab w:val="center" w:pos="7655"/>
        </w:tabs>
        <w:jc w:val="both"/>
        <w:rPr>
          <w:rFonts w:ascii="Tahoma" w:hAnsi="Tahoma" w:cs="Tahoma"/>
          <w:sz w:val="20"/>
          <w:szCs w:val="18"/>
          <w:lang w:val="sk-SK"/>
        </w:rPr>
      </w:pPr>
    </w:p>
    <w:sectPr w:rsidR="0008688B" w:rsidSect="00CD01D7">
      <w:footerReference w:type="even" r:id="rId7"/>
      <w:footerReference w:type="default" r:id="rId8"/>
      <w:pgSz w:w="12240" w:h="15840"/>
      <w:pgMar w:top="1440" w:right="1800" w:bottom="1440" w:left="1800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49A0" w:rsidRDefault="00A949A0">
      <w:r>
        <w:separator/>
      </w:r>
    </w:p>
  </w:endnote>
  <w:endnote w:type="continuationSeparator" w:id="0">
    <w:p w:rsidR="00A949A0" w:rsidRDefault="00A949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1D7" w:rsidRDefault="00750C8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8688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688B">
      <w:rPr>
        <w:rStyle w:val="slostrany"/>
        <w:noProof/>
      </w:rPr>
      <w:t>1</w:t>
    </w:r>
    <w:r>
      <w:rPr>
        <w:rStyle w:val="slostrany"/>
      </w:rPr>
      <w:fldChar w:fldCharType="end"/>
    </w:r>
  </w:p>
  <w:p w:rsidR="00CD01D7" w:rsidRDefault="00CD01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1D7" w:rsidRDefault="00CD01D7">
    <w:pPr>
      <w:pStyle w:val="Pta"/>
      <w:framePr w:wrap="around" w:vAnchor="text" w:hAnchor="margin" w:xAlign="center" w:y="1"/>
      <w:jc w:val="center"/>
      <w:rPr>
        <w:rStyle w:val="slostrany"/>
        <w:sz w:val="20"/>
        <w:szCs w:val="20"/>
      </w:rPr>
    </w:pPr>
  </w:p>
  <w:p w:rsidR="00CD01D7" w:rsidRDefault="00CD01D7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</w:p>
  <w:p w:rsidR="00CD01D7" w:rsidRDefault="00CD01D7">
    <w:pPr>
      <w:pStyle w:val="Pta"/>
      <w:jc w:val="center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49A0" w:rsidRDefault="00A949A0">
      <w:r>
        <w:separator/>
      </w:r>
    </w:p>
  </w:footnote>
  <w:footnote w:type="continuationSeparator" w:id="0">
    <w:p w:rsidR="00A949A0" w:rsidRDefault="00A949A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26E5B"/>
    <w:multiLevelType w:val="hybridMultilevel"/>
    <w:tmpl w:val="0FB27D0C"/>
    <w:lvl w:ilvl="0" w:tplc="1C38FA9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">
    <w:nsid w:val="41146325"/>
    <w:multiLevelType w:val="hybridMultilevel"/>
    <w:tmpl w:val="B74C5D8A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7A1390F"/>
    <w:multiLevelType w:val="hybridMultilevel"/>
    <w:tmpl w:val="BC300C06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7DB8"/>
    <w:rsid w:val="0008688B"/>
    <w:rsid w:val="00127DB8"/>
    <w:rsid w:val="00347378"/>
    <w:rsid w:val="005F7672"/>
    <w:rsid w:val="00750C8C"/>
    <w:rsid w:val="00A949A0"/>
    <w:rsid w:val="00B93535"/>
    <w:rsid w:val="00C73BCE"/>
    <w:rsid w:val="00CD01D7"/>
    <w:rsid w:val="00DF6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1D7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CD01D7"/>
    <w:pPr>
      <w:widowControl w:val="0"/>
      <w:autoSpaceDE w:val="0"/>
      <w:autoSpaceDN w:val="0"/>
      <w:adjustRightInd w:val="0"/>
      <w:outlineLvl w:val="0"/>
    </w:pPr>
  </w:style>
  <w:style w:type="paragraph" w:styleId="Nadpis2">
    <w:name w:val="heading 2"/>
    <w:basedOn w:val="Normlny"/>
    <w:next w:val="Normlny"/>
    <w:qFormat/>
    <w:rsid w:val="00CD01D7"/>
    <w:pPr>
      <w:widowControl w:val="0"/>
      <w:autoSpaceDE w:val="0"/>
      <w:autoSpaceDN w:val="0"/>
      <w:adjustRightInd w:val="0"/>
      <w:outlineLvl w:val="1"/>
    </w:pPr>
  </w:style>
  <w:style w:type="paragraph" w:styleId="Nadpis6">
    <w:name w:val="heading 6"/>
    <w:basedOn w:val="Normlny"/>
    <w:next w:val="Normlny"/>
    <w:qFormat/>
    <w:rsid w:val="00CD01D7"/>
    <w:pPr>
      <w:keepNext/>
      <w:widowControl w:val="0"/>
      <w:autoSpaceDE w:val="0"/>
      <w:autoSpaceDN w:val="0"/>
      <w:adjustRightInd w:val="0"/>
      <w:ind w:left="426"/>
      <w:jc w:val="both"/>
      <w:outlineLvl w:val="5"/>
    </w:pPr>
    <w:rPr>
      <w:rFonts w:ascii="Tahoma" w:hAnsi="Tahoma" w:cs="Tahoma"/>
      <w:b/>
      <w:bCs/>
      <w:sz w:val="18"/>
      <w:szCs w:val="18"/>
      <w:lang w:val="sk-SK"/>
    </w:rPr>
  </w:style>
  <w:style w:type="paragraph" w:styleId="Nadpis7">
    <w:name w:val="heading 7"/>
    <w:basedOn w:val="Normlny"/>
    <w:next w:val="Normlny"/>
    <w:qFormat/>
    <w:rsid w:val="00CD01D7"/>
    <w:pPr>
      <w:keepNext/>
      <w:widowControl w:val="0"/>
      <w:autoSpaceDE w:val="0"/>
      <w:autoSpaceDN w:val="0"/>
      <w:adjustRightInd w:val="0"/>
      <w:jc w:val="both"/>
      <w:outlineLvl w:val="6"/>
    </w:pPr>
    <w:rPr>
      <w:rFonts w:ascii="Tahoma" w:hAnsi="Tahoma" w:cs="Tahoma"/>
      <w:b/>
      <w:bCs/>
      <w:sz w:val="18"/>
      <w:szCs w:val="18"/>
      <w:lang w:val="sk-SK"/>
    </w:rPr>
  </w:style>
  <w:style w:type="paragraph" w:styleId="Nadpis8">
    <w:name w:val="heading 8"/>
    <w:basedOn w:val="Normlny"/>
    <w:next w:val="Normlny"/>
    <w:qFormat/>
    <w:rsid w:val="00CD01D7"/>
    <w:pPr>
      <w:keepNext/>
      <w:widowControl w:val="0"/>
      <w:autoSpaceDE w:val="0"/>
      <w:autoSpaceDN w:val="0"/>
      <w:adjustRightInd w:val="0"/>
      <w:ind w:left="426"/>
      <w:jc w:val="center"/>
      <w:outlineLvl w:val="7"/>
    </w:pPr>
    <w:rPr>
      <w:rFonts w:ascii="Tahoma" w:hAnsi="Tahoma" w:cs="Tahoma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CD01D7"/>
    <w:pPr>
      <w:widowControl w:val="0"/>
      <w:numPr>
        <w:ilvl w:val="12"/>
      </w:numPr>
      <w:autoSpaceDE w:val="0"/>
      <w:autoSpaceDN w:val="0"/>
      <w:adjustRightInd w:val="0"/>
      <w:ind w:left="426"/>
      <w:jc w:val="both"/>
    </w:pPr>
    <w:rPr>
      <w:sz w:val="18"/>
      <w:szCs w:val="18"/>
      <w:lang w:val="sk-SK"/>
    </w:rPr>
  </w:style>
  <w:style w:type="paragraph" w:styleId="Zkladntext">
    <w:name w:val="Body Text"/>
    <w:basedOn w:val="Normlny"/>
    <w:semiHidden/>
    <w:rsid w:val="00CD01D7"/>
    <w:pPr>
      <w:widowControl w:val="0"/>
      <w:autoSpaceDE w:val="0"/>
      <w:autoSpaceDN w:val="0"/>
      <w:adjustRightInd w:val="0"/>
      <w:spacing w:after="120"/>
    </w:pPr>
  </w:style>
  <w:style w:type="paragraph" w:styleId="Pta">
    <w:name w:val="footer"/>
    <w:basedOn w:val="Normlny"/>
    <w:semiHidden/>
    <w:rsid w:val="00CD01D7"/>
    <w:pPr>
      <w:widowControl w:val="0"/>
      <w:tabs>
        <w:tab w:val="center" w:pos="4703"/>
        <w:tab w:val="right" w:pos="9406"/>
      </w:tabs>
      <w:autoSpaceDE w:val="0"/>
      <w:autoSpaceDN w:val="0"/>
      <w:adjustRightInd w:val="0"/>
    </w:pPr>
  </w:style>
  <w:style w:type="character" w:styleId="slostrany">
    <w:name w:val="page number"/>
    <w:basedOn w:val="Predvolenpsmoodseku"/>
    <w:semiHidden/>
    <w:rsid w:val="00CD01D7"/>
  </w:style>
  <w:style w:type="paragraph" w:styleId="Zkladntext2">
    <w:name w:val="Body Text 2"/>
    <w:basedOn w:val="Normlny"/>
    <w:semiHidden/>
    <w:rsid w:val="00CD01D7"/>
    <w:pPr>
      <w:jc w:val="both"/>
    </w:pPr>
    <w:rPr>
      <w:rFonts w:ascii="Tahoma" w:hAnsi="Tahoma" w:cs="Tahoma"/>
      <w:sz w:val="20"/>
      <w:szCs w:val="20"/>
      <w:lang w:val="sk-SK"/>
    </w:rPr>
  </w:style>
  <w:style w:type="paragraph" w:styleId="Odsekzoznamu">
    <w:name w:val="List Paragraph"/>
    <w:basedOn w:val="Normlny"/>
    <w:uiPriority w:val="34"/>
    <w:qFormat/>
    <w:rsid w:val="00C73B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592</Words>
  <Characters>3904</Characters>
  <Application>Microsoft Office Word</Application>
  <DocSecurity>0</DocSecurity>
  <Lines>32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XXX, s</vt:lpstr>
    </vt:vector>
  </TitlesOfParts>
  <Company>FOURNIER SLOVAKIA</Company>
  <LinksUpToDate>false</LinksUpToDate>
  <CharactersWithSpaces>4488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XXX, s</dc:title>
  <dc:creator>BRA_FAJCIM</dc:creator>
  <cp:lastModifiedBy>Simkova</cp:lastModifiedBy>
  <cp:revision>2</cp:revision>
  <cp:lastPrinted>2009-03-30T18:25:00Z</cp:lastPrinted>
  <dcterms:created xsi:type="dcterms:W3CDTF">2014-03-25T16:21:00Z</dcterms:created>
  <dcterms:modified xsi:type="dcterms:W3CDTF">2014-03-25T16:21:00Z</dcterms:modified>
</cp:coreProperties>
</file>