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1107" w:rsidRDefault="00091107">
      <w:pPr>
        <w:rPr>
          <w:lang w:val="en-US"/>
        </w:rPr>
      </w:pPr>
      <w:bookmarkStart w:id="0" w:name="_GoBack"/>
      <w:bookmarkEnd w:id="0"/>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FA79EE" w:rsidRPr="002B2E75" w:rsidTr="00FA79EE">
        <w:trPr>
          <w:trHeight w:val="289"/>
          <w:jc w:val="center"/>
        </w:trPr>
        <w:tc>
          <w:tcPr>
            <w:tcW w:w="3596" w:type="pct"/>
            <w:tcBorders>
              <w:top w:val="nil"/>
              <w:left w:val="nil"/>
              <w:bottom w:val="nil"/>
              <w:right w:val="single" w:sz="4" w:space="0" w:color="auto"/>
            </w:tcBorders>
            <w:noWrap/>
          </w:tcPr>
          <w:p w:rsidR="00FA79EE" w:rsidRPr="002B2E75" w:rsidRDefault="00FA79EE" w:rsidP="00037FDC">
            <w:pPr>
              <w:spacing w:after="0"/>
              <w:jc w:val="both"/>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Poznámky Úč POD 3 - 04</w:t>
            </w:r>
          </w:p>
        </w:tc>
        <w:tc>
          <w:tcPr>
            <w:tcW w:w="302" w:type="pct"/>
            <w:tcBorders>
              <w:top w:val="nil"/>
              <w:left w:val="nil"/>
              <w:bottom w:val="nil"/>
              <w:right w:val="nil"/>
            </w:tcBorders>
            <w:noWrap/>
          </w:tcPr>
          <w:p w:rsidR="00FA79EE" w:rsidRPr="002B2E75" w:rsidRDefault="00FA79EE" w:rsidP="00FA79EE">
            <w:pPr>
              <w:spacing w:after="0"/>
              <w:rPr>
                <w:rFonts w:cs="Arial"/>
                <w:lang w:eastAsia="sk-SK"/>
              </w:rPr>
            </w:pPr>
          </w:p>
        </w:tc>
      </w:tr>
    </w:tbl>
    <w:p w:rsidR="00FA79EE" w:rsidRDefault="00FA79EE" w:rsidP="00FA79EE">
      <w:pPr>
        <w:pStyle w:val="Zkladntext"/>
        <w:ind w:left="0"/>
        <w:jc w:val="center"/>
        <w:rPr>
          <w:b/>
          <w:sz w:val="24"/>
        </w:rPr>
      </w:pPr>
    </w:p>
    <w:p w:rsidR="00FA79EE" w:rsidRDefault="00FA79EE" w:rsidP="00FA79EE">
      <w:pPr>
        <w:pStyle w:val="Zkladntext"/>
        <w:ind w:left="0"/>
        <w:jc w:val="center"/>
        <w:rPr>
          <w:b/>
          <w:sz w:val="24"/>
        </w:rPr>
      </w:pPr>
      <w:r w:rsidRPr="00FA0C14">
        <w:rPr>
          <w:b/>
          <w:sz w:val="24"/>
        </w:rPr>
        <w:t>Poznámky</w:t>
      </w:r>
    </w:p>
    <w:p w:rsidR="00FA79EE" w:rsidRDefault="00FA79EE" w:rsidP="00FA79EE">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FA79EE" w:rsidRDefault="00FA79EE" w:rsidP="00FA79EE">
      <w:pPr>
        <w:pStyle w:val="Zkladntext"/>
        <w:ind w:left="0"/>
        <w:jc w:val="center"/>
        <w:rPr>
          <w:b/>
          <w:sz w:val="24"/>
        </w:rPr>
      </w:pPr>
      <w:r>
        <w:rPr>
          <w:b/>
          <w:sz w:val="24"/>
        </w:rPr>
        <w:t xml:space="preserve">zostavenej </w:t>
      </w:r>
      <w:r w:rsidRPr="00FA0C14">
        <w:rPr>
          <w:b/>
          <w:sz w:val="24"/>
        </w:rPr>
        <w:t xml:space="preserve">k 31. </w:t>
      </w:r>
      <w:r w:rsidR="00BF6105">
        <w:rPr>
          <w:b/>
          <w:sz w:val="24"/>
        </w:rPr>
        <w:t>decembru</w:t>
      </w:r>
      <w:r w:rsidRPr="00FA0C14">
        <w:rPr>
          <w:b/>
          <w:sz w:val="24"/>
        </w:rPr>
        <w:t xml:space="preserve"> </w:t>
      </w:r>
      <w:r>
        <w:rPr>
          <w:b/>
          <w:sz w:val="24"/>
        </w:rPr>
        <w:t>201</w:t>
      </w:r>
      <w:r w:rsidR="00A0748F">
        <w:rPr>
          <w:b/>
          <w:sz w:val="24"/>
        </w:rPr>
        <w:t>2</w:t>
      </w:r>
    </w:p>
    <w:p w:rsidR="00FA79EE" w:rsidRPr="00D72087" w:rsidRDefault="00FA79EE" w:rsidP="00FA79EE">
      <w:pPr>
        <w:jc w:val="both"/>
        <w:rPr>
          <w:rFonts w:cs="Arial"/>
          <w:sz w:val="18"/>
          <w:szCs w:val="18"/>
          <w:lang w:eastAsia="sk-SK"/>
        </w:rPr>
      </w:pPr>
    </w:p>
    <w:tbl>
      <w:tblPr>
        <w:tblW w:w="4968" w:type="pct"/>
        <w:jc w:val="center"/>
        <w:tblLayout w:type="fixed"/>
        <w:tblCellMar>
          <w:left w:w="70" w:type="dxa"/>
          <w:right w:w="70" w:type="dxa"/>
        </w:tblCellMar>
        <w:tblLook w:val="04A0" w:firstRow="1" w:lastRow="0" w:firstColumn="1" w:lastColumn="0" w:noHBand="0" w:noVBand="1"/>
      </w:tblPr>
      <w:tblGrid>
        <w:gridCol w:w="306"/>
        <w:gridCol w:w="284"/>
        <w:gridCol w:w="340"/>
        <w:gridCol w:w="240"/>
        <w:gridCol w:w="281"/>
        <w:gridCol w:w="245"/>
        <w:gridCol w:w="253"/>
        <w:gridCol w:w="247"/>
        <w:gridCol w:w="253"/>
        <w:gridCol w:w="282"/>
        <w:gridCol w:w="284"/>
        <w:gridCol w:w="253"/>
        <w:gridCol w:w="247"/>
        <w:gridCol w:w="266"/>
        <w:gridCol w:w="234"/>
        <w:gridCol w:w="297"/>
        <w:gridCol w:w="238"/>
        <w:gridCol w:w="210"/>
        <w:gridCol w:w="28"/>
        <w:gridCol w:w="240"/>
        <w:gridCol w:w="195"/>
        <w:gridCol w:w="217"/>
        <w:gridCol w:w="253"/>
        <w:gridCol w:w="30"/>
        <w:gridCol w:w="290"/>
        <w:gridCol w:w="223"/>
        <w:gridCol w:w="112"/>
        <w:gridCol w:w="136"/>
        <w:gridCol w:w="169"/>
        <w:gridCol w:w="72"/>
        <w:gridCol w:w="203"/>
        <w:gridCol w:w="54"/>
        <w:gridCol w:w="7"/>
        <w:gridCol w:w="268"/>
        <w:gridCol w:w="284"/>
        <w:gridCol w:w="266"/>
        <w:gridCol w:w="69"/>
        <w:gridCol w:w="184"/>
        <w:gridCol w:w="128"/>
        <w:gridCol w:w="180"/>
        <w:gridCol w:w="74"/>
        <w:gridCol w:w="184"/>
        <w:gridCol w:w="72"/>
        <w:gridCol w:w="175"/>
        <w:gridCol w:w="255"/>
        <w:gridCol w:w="164"/>
      </w:tblGrid>
      <w:tr w:rsidR="00FA79EE" w:rsidRPr="00FA79EE" w:rsidTr="005D294C">
        <w:trPr>
          <w:trHeight w:val="246"/>
          <w:jc w:val="center"/>
        </w:trPr>
        <w:tc>
          <w:tcPr>
            <w:tcW w:w="165"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8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2"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2"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6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128" w:type="pct"/>
            <w:tcBorders>
              <w:top w:val="nil"/>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left w:val="single" w:sz="6"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913" w:type="pct"/>
            <w:gridSpan w:val="10"/>
            <w:tcBorders>
              <w:top w:val="nil"/>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 eurocentoch</w:t>
            </w:r>
          </w:p>
        </w:tc>
        <w:tc>
          <w:tcPr>
            <w:tcW w:w="142"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942" w:type="pct"/>
            <w:gridSpan w:val="11"/>
            <w:tcBorders>
              <w:left w:val="single" w:sz="6" w:space="0" w:color="auto"/>
            </w:tcBorders>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celých eurách</w:t>
            </w:r>
          </w:p>
        </w:tc>
      </w:tr>
      <w:tr w:rsidR="00FA79EE" w:rsidRPr="00FA79EE" w:rsidTr="005D294C">
        <w:trPr>
          <w:trHeight w:val="57"/>
          <w:jc w:val="center"/>
        </w:trPr>
        <w:tc>
          <w:tcPr>
            <w:tcW w:w="16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8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14"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62" w:type="pct"/>
            <w:gridSpan w:val="4"/>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61" w:type="pct"/>
            <w:gridSpan w:val="6"/>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16" w:type="pct"/>
            <w:gridSpan w:val="6"/>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01" w:type="pct"/>
            <w:gridSpan w:val="5"/>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57" w:type="pct"/>
            <w:gridSpan w:val="5"/>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14"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62" w:type="pct"/>
            <w:gridSpan w:val="4"/>
            <w:tcBorders>
              <w:left w:val="nil"/>
              <w:right w:val="nil"/>
            </w:tcBorders>
            <w:noWrap/>
          </w:tcPr>
          <w:p w:rsidR="00FA79EE" w:rsidRPr="00FA79EE" w:rsidRDefault="00FA4033" w:rsidP="00B00032">
            <w:pPr>
              <w:spacing w:after="0" w:line="240" w:lineRule="auto"/>
              <w:ind w:left="-44" w:hanging="27"/>
              <w:jc w:val="both"/>
              <w:rPr>
                <w:rFonts w:ascii="Times New Roman" w:hAnsi="Times New Roman"/>
                <w:sz w:val="18"/>
                <w:szCs w:val="18"/>
                <w:lang w:eastAsia="sk-SK"/>
              </w:rPr>
            </w:pPr>
            <w:r w:rsidRPr="00FA79EE">
              <w:rPr>
                <w:rFonts w:ascii="Times New Roman" w:hAnsi="Times New Roman"/>
                <w:sz w:val="18"/>
                <w:szCs w:val="18"/>
                <w:lang w:eastAsia="sk-SK"/>
              </w:rPr>
              <w:t>M</w:t>
            </w:r>
            <w:r w:rsidR="00FA79EE" w:rsidRPr="00FA79EE">
              <w:rPr>
                <w:rFonts w:ascii="Times New Roman" w:hAnsi="Times New Roman"/>
                <w:sz w:val="18"/>
                <w:szCs w:val="18"/>
                <w:lang w:eastAsia="sk-SK"/>
              </w:rPr>
              <w:t>esiac</w:t>
            </w:r>
          </w:p>
        </w:tc>
        <w:tc>
          <w:tcPr>
            <w:tcW w:w="117" w:type="pct"/>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61" w:type="pct"/>
            <w:gridSpan w:val="6"/>
            <w:tcBorders>
              <w:left w:val="nil"/>
              <w:bottom w:val="single" w:sz="6" w:space="0" w:color="auto"/>
              <w:right w:val="nil"/>
            </w:tcBorders>
            <w:noWrap/>
          </w:tcPr>
          <w:p w:rsidR="00FA79EE" w:rsidRPr="00FA79EE" w:rsidRDefault="00FA79EE" w:rsidP="00B00032">
            <w:pPr>
              <w:spacing w:after="0" w:line="240" w:lineRule="auto"/>
              <w:ind w:hanging="47"/>
              <w:jc w:val="both"/>
              <w:rPr>
                <w:rFonts w:ascii="Times New Roman" w:hAnsi="Times New Roman"/>
                <w:sz w:val="18"/>
                <w:szCs w:val="18"/>
                <w:lang w:eastAsia="sk-SK"/>
              </w:rPr>
            </w:pPr>
            <w:r w:rsidRPr="00FA79EE">
              <w:rPr>
                <w:rFonts w:ascii="Times New Roman" w:hAnsi="Times New Roman"/>
                <w:sz w:val="18"/>
                <w:szCs w:val="18"/>
                <w:lang w:eastAsia="sk-SK"/>
              </w:rPr>
              <w:t>rok</w:t>
            </w:r>
          </w:p>
        </w:tc>
        <w:tc>
          <w:tcPr>
            <w:tcW w:w="416" w:type="pct"/>
            <w:gridSpan w:val="6"/>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01" w:type="pct"/>
            <w:gridSpan w:val="5"/>
            <w:tcBorders>
              <w:left w:val="nil"/>
              <w:right w:val="nil"/>
            </w:tcBorders>
            <w:noWrap/>
          </w:tcPr>
          <w:p w:rsidR="00FA79EE" w:rsidRPr="00FA79EE" w:rsidRDefault="00FA79EE" w:rsidP="00B00032">
            <w:pPr>
              <w:spacing w:after="0" w:line="240" w:lineRule="auto"/>
              <w:ind w:hanging="52"/>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594" w:type="pct"/>
            <w:gridSpan w:val="7"/>
            <w:tcBorders>
              <w:left w:val="nil"/>
              <w:right w:val="nil"/>
            </w:tcBorders>
            <w:noWrap/>
          </w:tcPr>
          <w:p w:rsidR="00FA79EE" w:rsidRPr="00FA79EE" w:rsidRDefault="00FA79EE" w:rsidP="00B00032">
            <w:pPr>
              <w:spacing w:after="0" w:line="240" w:lineRule="auto"/>
              <w:ind w:firstLine="109"/>
              <w:jc w:val="both"/>
              <w:rPr>
                <w:rFonts w:ascii="Times New Roman" w:hAnsi="Times New Roman"/>
                <w:sz w:val="18"/>
                <w:szCs w:val="18"/>
                <w:lang w:eastAsia="sk-SK"/>
              </w:rPr>
            </w:pPr>
            <w:r w:rsidRPr="00FA79EE">
              <w:rPr>
                <w:rFonts w:ascii="Times New Roman" w:hAnsi="Times New Roman"/>
                <w:sz w:val="18"/>
                <w:szCs w:val="18"/>
                <w:lang w:eastAsia="sk-SK"/>
              </w:rPr>
              <w:t>rok</w:t>
            </w:r>
          </w:p>
        </w:tc>
      </w:tr>
      <w:tr w:rsidR="00FA79EE" w:rsidRPr="00FA79EE" w:rsidTr="005D294C">
        <w:trPr>
          <w:trHeight w:val="57"/>
          <w:jc w:val="center"/>
        </w:trPr>
        <w:tc>
          <w:tcPr>
            <w:tcW w:w="1049" w:type="pct"/>
            <w:gridSpan w:val="7"/>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Za obdobie od</w:t>
            </w:r>
          </w:p>
        </w:tc>
        <w:tc>
          <w:tcPr>
            <w:tcW w:w="13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FA79EE" w:rsidRPr="00FA79EE" w:rsidRDefault="00037FD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05" w:type="pct"/>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72"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80"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64" w:type="pct"/>
            <w:gridSpan w:val="2"/>
            <w:tcBorders>
              <w:top w:val="single" w:sz="6" w:space="0" w:color="auto"/>
              <w:left w:val="single" w:sz="6" w:space="0" w:color="auto"/>
              <w:bottom w:val="single" w:sz="6" w:space="0" w:color="auto"/>
              <w:right w:val="single" w:sz="6" w:space="0" w:color="auto"/>
            </w:tcBorders>
            <w:noWrap/>
          </w:tcPr>
          <w:p w:rsidR="00FA79EE" w:rsidRPr="00FA79EE" w:rsidRDefault="00BF6105" w:rsidP="00BF6105">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324" w:type="pct"/>
            <w:gridSpan w:val="5"/>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3" w:type="pct"/>
            <w:tcBorders>
              <w:top w:val="single" w:sz="6" w:space="0" w:color="auto"/>
              <w:left w:val="single" w:sz="6" w:space="0" w:color="auto"/>
              <w:bottom w:val="single" w:sz="6" w:space="0" w:color="auto"/>
              <w:right w:val="single" w:sz="6" w:space="0" w:color="auto"/>
            </w:tcBorders>
            <w:noWrap/>
          </w:tcPr>
          <w:p w:rsidR="00FA79EE" w:rsidRPr="00FA79EE" w:rsidRDefault="00BF6105" w:rsidP="00037FDC">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3" w:type="pct"/>
            <w:tcBorders>
              <w:top w:val="single" w:sz="6" w:space="0" w:color="auto"/>
              <w:left w:val="single" w:sz="6" w:space="0" w:color="auto"/>
              <w:bottom w:val="single" w:sz="6" w:space="0" w:color="auto"/>
              <w:right w:val="single" w:sz="6"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6"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3"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7"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88" w:type="pct"/>
            <w:tcBorders>
              <w:top w:val="single" w:sz="6" w:space="0" w:color="auto"/>
              <w:left w:val="single" w:sz="6" w:space="0" w:color="auto"/>
              <w:bottom w:val="single" w:sz="6" w:space="0" w:color="auto"/>
              <w:right w:val="single" w:sz="6" w:space="0" w:color="auto"/>
            </w:tcBorders>
            <w:noWrap/>
          </w:tcPr>
          <w:p w:rsidR="00FA79EE" w:rsidRPr="00FA79EE" w:rsidRDefault="00037FD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r>
      <w:tr w:rsidR="00FA79EE" w:rsidRPr="00FA79EE" w:rsidTr="005D294C">
        <w:trPr>
          <w:trHeight w:val="57"/>
          <w:jc w:val="center"/>
        </w:trPr>
        <w:tc>
          <w:tcPr>
            <w:tcW w:w="2035" w:type="pct"/>
            <w:gridSpan w:val="14"/>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2"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4"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6" w:type="pct"/>
            <w:gridSpan w:val="3"/>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bottom w:val="single" w:sz="6"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2035" w:type="pct"/>
            <w:gridSpan w:val="14"/>
            <w:tcBorders>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Bezprostredne predchádzajúce obdobie od</w:t>
            </w:r>
          </w:p>
        </w:tc>
        <w:tc>
          <w:tcPr>
            <w:tcW w:w="126" w:type="pct"/>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2"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4"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324" w:type="pct"/>
            <w:gridSpan w:val="5"/>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781" w:type="pct"/>
            <w:gridSpan w:val="5"/>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3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8"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2035" w:type="pct"/>
            <w:gridSpan w:val="14"/>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Dátum vzniku účtovnej  jednotky</w:t>
            </w: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1" w:type="pct"/>
            <w:gridSpan w:val="12"/>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018" w:type="pct"/>
            <w:gridSpan w:val="12"/>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8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top w:val="nil"/>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4" w:type="pct"/>
            <w:gridSpan w:val="9"/>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7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01" w:type="pct"/>
            <w:gridSpan w:val="3"/>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4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top w:val="single" w:sz="4" w:space="0" w:color="auto"/>
              <w:left w:val="single" w:sz="4" w:space="0" w:color="auto"/>
              <w:bottom w:val="single" w:sz="4" w:space="0" w:color="auto"/>
              <w:right w:val="single" w:sz="4" w:space="0" w:color="auto"/>
            </w:tcBorders>
            <w:noWrap/>
          </w:tcPr>
          <w:p w:rsidR="00FA79EE" w:rsidRPr="00FA79EE" w:rsidRDefault="00A0748F" w:rsidP="00C30E0C">
            <w:pPr>
              <w:spacing w:after="0" w:line="240" w:lineRule="auto"/>
              <w:rPr>
                <w:rFonts w:ascii="Times New Roman" w:hAnsi="Times New Roman"/>
                <w:bCs/>
                <w:sz w:val="18"/>
                <w:szCs w:val="18"/>
                <w:lang w:eastAsia="sk-SK"/>
              </w:rPr>
            </w:pPr>
            <w:r>
              <w:rPr>
                <w:rFonts w:ascii="Times New Roman" w:hAnsi="Times New Roman"/>
                <w:bCs/>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FA79EE" w:rsidRPr="00FA79EE" w:rsidRDefault="00BF6105" w:rsidP="00BF6105">
            <w:pPr>
              <w:spacing w:after="0" w:line="240" w:lineRule="auto"/>
              <w:rPr>
                <w:rFonts w:ascii="Times New Roman" w:hAnsi="Times New Roman"/>
                <w:bCs/>
                <w:sz w:val="18"/>
                <w:szCs w:val="18"/>
                <w:lang w:eastAsia="sk-SK"/>
              </w:rPr>
            </w:pPr>
            <w:r>
              <w:rPr>
                <w:rFonts w:ascii="Times New Roman" w:hAnsi="Times New Roman"/>
                <w:bCs/>
                <w:sz w:val="18"/>
                <w:szCs w:val="18"/>
                <w:lang w:eastAsia="sk-SK"/>
              </w:rPr>
              <w:t>5</w:t>
            </w:r>
          </w:p>
        </w:tc>
        <w:tc>
          <w:tcPr>
            <w:tcW w:w="18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3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single" w:sz="4" w:space="0" w:color="auto"/>
              <w:left w:val="single" w:sz="4" w:space="0" w:color="auto"/>
              <w:bottom w:val="single" w:sz="4" w:space="0" w:color="auto"/>
              <w:right w:val="single" w:sz="4" w:space="0" w:color="auto"/>
            </w:tcBorders>
            <w:noWrap/>
          </w:tcPr>
          <w:p w:rsidR="00FA79EE" w:rsidRPr="00FA79EE" w:rsidRDefault="00037FD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FA79EE" w:rsidRPr="00FA79EE" w:rsidRDefault="00037FD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6" w:type="pct"/>
            <w:tcBorders>
              <w:top w:val="single" w:sz="4" w:space="0" w:color="auto"/>
              <w:left w:val="nil"/>
              <w:bottom w:val="single" w:sz="4" w:space="0" w:color="auto"/>
              <w:right w:val="single" w:sz="4" w:space="0" w:color="auto"/>
            </w:tcBorders>
            <w:noWrap/>
          </w:tcPr>
          <w:p w:rsidR="00FA79EE" w:rsidRPr="00FA79EE" w:rsidRDefault="00037FD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53"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single" w:sz="6" w:space="0" w:color="auto"/>
              <w:left w:val="single" w:sz="6" w:space="0" w:color="auto"/>
              <w:bottom w:val="single" w:sz="6" w:space="0" w:color="auto"/>
              <w:right w:val="single" w:sz="6" w:space="0" w:color="auto"/>
            </w:tcBorders>
            <w:noWrap/>
          </w:tcPr>
          <w:p w:rsidR="00FA79EE" w:rsidRPr="00FA79EE" w:rsidRDefault="00FA4033"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69" w:type="pct"/>
            <w:gridSpan w:val="8"/>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riadna</w:t>
            </w:r>
          </w:p>
        </w:tc>
        <w:tc>
          <w:tcPr>
            <w:tcW w:w="17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37" w:type="pct"/>
            <w:gridSpan w:val="8"/>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zostavená</w:t>
            </w:r>
          </w:p>
        </w:tc>
        <w:tc>
          <w:tcPr>
            <w:tcW w:w="133"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56" w:type="pct"/>
            <w:gridSpan w:val="15"/>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2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single" w:sz="6" w:space="0" w:color="auto"/>
              <w:left w:val="single" w:sz="6" w:space="0" w:color="auto"/>
              <w:bottom w:val="single" w:sz="4"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69" w:type="pct"/>
            <w:gridSpan w:val="8"/>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mimoriadna</w:t>
            </w:r>
          </w:p>
        </w:tc>
        <w:tc>
          <w:tcPr>
            <w:tcW w:w="17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37" w:type="pct"/>
            <w:gridSpan w:val="8"/>
            <w:tcBorders>
              <w:top w:val="nil"/>
              <w:left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schválená</w:t>
            </w:r>
          </w:p>
        </w:tc>
        <w:tc>
          <w:tcPr>
            <w:tcW w:w="133"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56" w:type="pct"/>
            <w:gridSpan w:val="15"/>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28"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69" w:type="pct"/>
            <w:gridSpan w:val="8"/>
            <w:tcBorders>
              <w:left w:val="single" w:sz="4"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priebežná</w:t>
            </w:r>
          </w:p>
        </w:tc>
        <w:tc>
          <w:tcPr>
            <w:tcW w:w="176" w:type="pct"/>
            <w:gridSpan w:val="3"/>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737" w:type="pct"/>
            <w:gridSpan w:val="8"/>
            <w:tcBorders>
              <w:top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lef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tc>
        <w:tc>
          <w:tcPr>
            <w:tcW w:w="2156" w:type="pct"/>
            <w:gridSpan w:val="15"/>
            <w:noWrap/>
          </w:tcPr>
          <w:p w:rsidR="00FA79EE" w:rsidRPr="00FA79EE" w:rsidRDefault="00FA79EE" w:rsidP="00FA79EE">
            <w:pPr>
              <w:spacing w:after="0" w:line="240" w:lineRule="auto"/>
              <w:rPr>
                <w:rFonts w:ascii="Times New Roman" w:hAnsi="Times New Roman"/>
                <w:b/>
                <w:bCs/>
                <w:sz w:val="18"/>
                <w:szCs w:val="18"/>
                <w:lang w:eastAsia="sk-SK"/>
              </w:rPr>
            </w:pPr>
          </w:p>
        </w:tc>
        <w:tc>
          <w:tcPr>
            <w:tcW w:w="128" w:type="pct"/>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69" w:type="pct"/>
            <w:gridSpan w:val="8"/>
            <w:noWrap/>
          </w:tcPr>
          <w:p w:rsidR="00FA79EE" w:rsidRPr="00FA79EE" w:rsidRDefault="00FA79EE" w:rsidP="00FA79EE">
            <w:pPr>
              <w:spacing w:after="0" w:line="240" w:lineRule="auto"/>
              <w:rPr>
                <w:rFonts w:ascii="Times New Roman" w:hAnsi="Times New Roman"/>
                <w:sz w:val="18"/>
                <w:szCs w:val="18"/>
                <w:lang w:eastAsia="sk-SK"/>
              </w:rPr>
            </w:pPr>
          </w:p>
        </w:tc>
        <w:tc>
          <w:tcPr>
            <w:tcW w:w="176"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737" w:type="pct"/>
            <w:gridSpan w:val="8"/>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318"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IČO</w:t>
            </w:r>
          </w:p>
        </w:tc>
        <w:tc>
          <w:tcPr>
            <w:tcW w:w="18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05"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DIČ</w:t>
            </w:r>
          </w:p>
        </w:tc>
        <w:tc>
          <w:tcPr>
            <w:tcW w:w="13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29" w:type="pct"/>
            <w:gridSpan w:val="10"/>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 xml:space="preserve">Kód SK NACE </w:t>
            </w:r>
          </w:p>
        </w:tc>
        <w:tc>
          <w:tcPr>
            <w:tcW w:w="148"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top w:val="single" w:sz="4" w:space="0" w:color="auto"/>
              <w:left w:val="single" w:sz="4" w:space="0" w:color="auto"/>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8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9"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32"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36"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top w:val="single" w:sz="4" w:space="0" w:color="auto"/>
              <w:left w:val="single" w:sz="4" w:space="0" w:color="auto"/>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6"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60"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28"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8" w:type="pct"/>
            <w:gridSpan w:val="2"/>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0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2"/>
            <w:tcBorders>
              <w:top w:val="single" w:sz="4" w:space="0" w:color="auto"/>
              <w:left w:val="single" w:sz="4" w:space="0" w:color="auto"/>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56"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2" w:type="pct"/>
            <w:gridSpan w:val="2"/>
            <w:tcBorders>
              <w:top w:val="single" w:sz="4" w:space="0" w:color="auto"/>
              <w:left w:val="single" w:sz="4" w:space="0" w:color="auto"/>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30" w:type="pct"/>
            <w:gridSpan w:val="2"/>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44" w:type="pct"/>
            <w:tcBorders>
              <w:top w:val="single" w:sz="4" w:space="0" w:color="auto"/>
              <w:left w:val="single" w:sz="4" w:space="0" w:color="auto"/>
              <w:bottom w:val="single" w:sz="4" w:space="0" w:color="auto"/>
              <w:right w:val="single" w:sz="4" w:space="0" w:color="auto"/>
            </w:tcBorders>
            <w:noWrap/>
          </w:tcPr>
          <w:p w:rsidR="00FA79EE" w:rsidRPr="00FA79EE" w:rsidRDefault="00037FD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2811" w:type="pct"/>
            <w:gridSpan w:val="21"/>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Obchodné meno (názov) účtovnej jednotky</w:t>
            </w:r>
          </w:p>
        </w:tc>
        <w:tc>
          <w:tcPr>
            <w:tcW w:w="11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5D294C" w:rsidRPr="00FA79EE" w:rsidTr="005D294C">
        <w:trPr>
          <w:trHeight w:val="57"/>
          <w:jc w:val="center"/>
        </w:trPr>
        <w:tc>
          <w:tcPr>
            <w:tcW w:w="165" w:type="pct"/>
            <w:tcBorders>
              <w:top w:val="single" w:sz="6" w:space="0" w:color="auto"/>
              <w:left w:val="single" w:sz="6" w:space="0" w:color="auto"/>
              <w:bottom w:val="single" w:sz="6" w:space="0" w:color="auto"/>
              <w:right w:val="single" w:sz="6" w:space="0" w:color="auto"/>
            </w:tcBorders>
            <w:noWrap/>
          </w:tcPr>
          <w:p w:rsidR="005D294C" w:rsidRPr="00FA79EE" w:rsidRDefault="00BF6105" w:rsidP="00BF6105">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53"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83"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T</w:t>
            </w:r>
          </w:p>
        </w:tc>
        <w:tc>
          <w:tcPr>
            <w:tcW w:w="129"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51"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X</w:t>
            </w:r>
          </w:p>
        </w:tc>
        <w:tc>
          <w:tcPr>
            <w:tcW w:w="132"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6"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94C"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6" w:type="pct"/>
            <w:tcBorders>
              <w:top w:val="single" w:sz="6" w:space="0" w:color="auto"/>
              <w:left w:val="single" w:sz="6" w:space="0" w:color="auto"/>
              <w:bottom w:val="single" w:sz="6" w:space="0" w:color="auto"/>
              <w:right w:val="single" w:sz="6" w:space="0" w:color="auto"/>
            </w:tcBorders>
            <w:noWrap/>
          </w:tcPr>
          <w:p w:rsidR="005D294C" w:rsidRPr="00FA79EE" w:rsidRDefault="00BF6105" w:rsidP="005D294C">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5D294C" w:rsidRPr="00FA79EE" w:rsidRDefault="00BF6105" w:rsidP="005D294C">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53" w:type="pct"/>
            <w:tcBorders>
              <w:top w:val="single" w:sz="6" w:space="0" w:color="auto"/>
              <w:left w:val="single" w:sz="6" w:space="0" w:color="auto"/>
              <w:bottom w:val="single" w:sz="6" w:space="0" w:color="auto"/>
              <w:right w:val="single" w:sz="6" w:space="0" w:color="auto"/>
            </w:tcBorders>
            <w:noWrap/>
          </w:tcPr>
          <w:p w:rsidR="005D294C" w:rsidRPr="00FA79EE" w:rsidRDefault="00BF6105" w:rsidP="00CF2736">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36" w:type="pct"/>
            <w:tcBorders>
              <w:top w:val="single" w:sz="6" w:space="0" w:color="auto"/>
              <w:left w:val="single" w:sz="6" w:space="0" w:color="auto"/>
              <w:bottom w:val="single" w:sz="6" w:space="0" w:color="auto"/>
              <w:right w:val="single" w:sz="6" w:space="0" w:color="auto"/>
            </w:tcBorders>
            <w:noWrap/>
          </w:tcPr>
          <w:p w:rsidR="005D294C" w:rsidRPr="00FA79EE" w:rsidRDefault="00BF6105" w:rsidP="005D294C">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43" w:type="pct"/>
            <w:tcBorders>
              <w:top w:val="single" w:sz="6" w:space="0" w:color="auto"/>
              <w:left w:val="single" w:sz="6" w:space="0" w:color="auto"/>
              <w:bottom w:val="single" w:sz="6" w:space="0" w:color="auto"/>
              <w:right w:val="single" w:sz="6"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26" w:type="pct"/>
            <w:tcBorders>
              <w:top w:val="single" w:sz="6" w:space="0" w:color="auto"/>
              <w:left w:val="single" w:sz="6" w:space="0" w:color="auto"/>
              <w:bottom w:val="single" w:sz="6" w:space="0" w:color="auto"/>
              <w:right w:val="single" w:sz="6"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60" w:type="pct"/>
            <w:tcBorders>
              <w:top w:val="single" w:sz="4" w:space="0" w:color="auto"/>
              <w:left w:val="single" w:sz="6" w:space="0" w:color="auto"/>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28"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28"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29" w:type="pct"/>
            <w:tcBorders>
              <w:top w:val="single" w:sz="4" w:space="0" w:color="auto"/>
              <w:left w:val="nil"/>
              <w:bottom w:val="single" w:sz="4" w:space="0" w:color="auto"/>
              <w:right w:val="single" w:sz="4" w:space="0" w:color="auto"/>
            </w:tcBorders>
            <w:noWrap/>
          </w:tcPr>
          <w:p w:rsidR="005D294C" w:rsidRPr="00FA79EE" w:rsidRDefault="005D294C" w:rsidP="000401CD">
            <w:pPr>
              <w:spacing w:after="0" w:line="240" w:lineRule="auto"/>
              <w:rPr>
                <w:rFonts w:ascii="Times New Roman" w:hAnsi="Times New Roman"/>
                <w:sz w:val="18"/>
                <w:szCs w:val="18"/>
                <w:lang w:eastAsia="sk-SK"/>
              </w:rPr>
            </w:pPr>
          </w:p>
        </w:tc>
        <w:tc>
          <w:tcPr>
            <w:tcW w:w="105" w:type="pct"/>
            <w:tcBorders>
              <w:top w:val="single" w:sz="4" w:space="0" w:color="auto"/>
              <w:left w:val="nil"/>
              <w:bottom w:val="single" w:sz="4" w:space="0" w:color="auto"/>
              <w:right w:val="single" w:sz="4" w:space="0" w:color="auto"/>
            </w:tcBorders>
            <w:noWrap/>
          </w:tcPr>
          <w:p w:rsidR="005D294C" w:rsidRPr="00FA79EE" w:rsidRDefault="005D294C" w:rsidP="000401CD">
            <w:pPr>
              <w:spacing w:after="0" w:line="240" w:lineRule="auto"/>
              <w:jc w:val="both"/>
              <w:rPr>
                <w:rFonts w:ascii="Times New Roman" w:hAnsi="Times New Roman"/>
                <w:sz w:val="18"/>
                <w:szCs w:val="18"/>
                <w:lang w:eastAsia="sk-SK"/>
              </w:rPr>
            </w:pPr>
          </w:p>
        </w:tc>
        <w:tc>
          <w:tcPr>
            <w:tcW w:w="117"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52"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56"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20"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32"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42" w:type="pct"/>
            <w:gridSpan w:val="3"/>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44"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53"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80"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68"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8" w:type="pct"/>
            <w:gridSpan w:val="2"/>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5D294C" w:rsidRPr="00FA79EE" w:rsidRDefault="005D294C"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5D294C">
        <w:trPr>
          <w:trHeight w:val="57"/>
          <w:jc w:val="center"/>
        </w:trPr>
        <w:tc>
          <w:tcPr>
            <w:tcW w:w="165" w:type="pct"/>
            <w:tcBorders>
              <w:top w:val="single" w:sz="6"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0"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5"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2"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8"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4"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037FDC">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bCs/>
                <w:sz w:val="18"/>
                <w:szCs w:val="18"/>
                <w:lang w:eastAsia="sk-SK"/>
              </w:rPr>
              <w:t xml:space="preserve">Sídlo </w:t>
            </w:r>
            <w:r w:rsidRPr="00FA79EE">
              <w:rPr>
                <w:rFonts w:ascii="Times New Roman" w:hAnsi="Times New Roman"/>
                <w:b/>
                <w:sz w:val="18"/>
                <w:szCs w:val="18"/>
                <w:lang w:eastAsia="sk-SK"/>
              </w:rPr>
              <w:t>účtovnej jednotky</w:t>
            </w: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 xml:space="preserve">Ulica                                                                                                                                                      </w:t>
            </w:r>
            <w:r w:rsidR="00B00032">
              <w:rPr>
                <w:rFonts w:ascii="Times New Roman" w:hAnsi="Times New Roman"/>
                <w:b/>
                <w:sz w:val="18"/>
                <w:szCs w:val="18"/>
                <w:lang w:eastAsia="sk-SK"/>
              </w:rPr>
              <w:t xml:space="preserve">  </w:t>
            </w:r>
            <w:r w:rsidRPr="00FA79EE">
              <w:rPr>
                <w:rFonts w:ascii="Times New Roman" w:hAnsi="Times New Roman"/>
                <w:b/>
                <w:sz w:val="18"/>
                <w:szCs w:val="18"/>
                <w:lang w:eastAsia="sk-SK"/>
              </w:rPr>
              <w:t xml:space="preserve">   Číslo</w:t>
            </w:r>
          </w:p>
        </w:tc>
      </w:tr>
      <w:tr w:rsidR="00FA79EE" w:rsidRPr="00FA79EE" w:rsidTr="005D294C">
        <w:trPr>
          <w:trHeight w:val="57"/>
          <w:jc w:val="center"/>
        </w:trPr>
        <w:tc>
          <w:tcPr>
            <w:tcW w:w="165" w:type="pct"/>
            <w:tcBorders>
              <w:top w:val="single" w:sz="4" w:space="0" w:color="auto"/>
              <w:left w:val="single" w:sz="4" w:space="0" w:color="auto"/>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G</w:t>
            </w:r>
          </w:p>
        </w:tc>
        <w:tc>
          <w:tcPr>
            <w:tcW w:w="15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8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29"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51"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32"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36"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H</w:t>
            </w:r>
          </w:p>
        </w:tc>
        <w:tc>
          <w:tcPr>
            <w:tcW w:w="136" w:type="pct"/>
            <w:tcBorders>
              <w:top w:val="single" w:sz="4" w:space="0" w:color="auto"/>
              <w:left w:val="nil"/>
              <w:bottom w:val="single" w:sz="4" w:space="0" w:color="auto"/>
              <w:right w:val="single" w:sz="4" w:space="0" w:color="auto"/>
            </w:tcBorders>
            <w:noWrap/>
          </w:tcPr>
          <w:p w:rsidR="00FA79EE" w:rsidRPr="00037FDC" w:rsidRDefault="00BF6105" w:rsidP="00FA79EE">
            <w:pPr>
              <w:spacing w:after="0" w:line="240" w:lineRule="auto"/>
              <w:rPr>
                <w:rFonts w:ascii="Times New Roman" w:hAnsi="Times New Roman"/>
                <w:caps/>
                <w:sz w:val="18"/>
                <w:szCs w:val="18"/>
                <w:lang w:eastAsia="sk-SK"/>
              </w:rPr>
            </w:pPr>
            <w:r>
              <w:rPr>
                <w:rFonts w:ascii="Times New Roman" w:hAnsi="Times New Roman"/>
                <w:caps/>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FA79EE" w:rsidRPr="00037FDC" w:rsidRDefault="00FA79EE" w:rsidP="00FA79EE">
            <w:pPr>
              <w:spacing w:after="0" w:line="240" w:lineRule="auto"/>
              <w:rPr>
                <w:rFonts w:ascii="Times New Roman" w:hAnsi="Times New Roman"/>
                <w:caps/>
                <w:sz w:val="18"/>
                <w:szCs w:val="18"/>
                <w:lang w:eastAsia="sk-SK"/>
              </w:rPr>
            </w:pPr>
          </w:p>
        </w:tc>
        <w:tc>
          <w:tcPr>
            <w:tcW w:w="153" w:type="pct"/>
            <w:tcBorders>
              <w:top w:val="single" w:sz="4" w:space="0" w:color="auto"/>
              <w:left w:val="nil"/>
              <w:bottom w:val="single" w:sz="4" w:space="0" w:color="auto"/>
              <w:right w:val="single" w:sz="4" w:space="0" w:color="auto"/>
            </w:tcBorders>
            <w:noWrap/>
          </w:tcPr>
          <w:p w:rsidR="00FA79EE" w:rsidRPr="00037FDC" w:rsidRDefault="00FA79EE" w:rsidP="00FA79EE">
            <w:pPr>
              <w:spacing w:after="0" w:line="240" w:lineRule="auto"/>
              <w:rPr>
                <w:rFonts w:ascii="Times New Roman" w:hAnsi="Times New Roman"/>
                <w:caps/>
                <w:sz w:val="18"/>
                <w:szCs w:val="18"/>
                <w:lang w:eastAsia="sk-SK"/>
              </w:rPr>
            </w:pPr>
          </w:p>
        </w:tc>
        <w:tc>
          <w:tcPr>
            <w:tcW w:w="136" w:type="pct"/>
            <w:tcBorders>
              <w:top w:val="single" w:sz="4" w:space="0" w:color="auto"/>
              <w:left w:val="nil"/>
              <w:bottom w:val="single" w:sz="4" w:space="0" w:color="auto"/>
              <w:right w:val="single" w:sz="4" w:space="0" w:color="auto"/>
            </w:tcBorders>
            <w:noWrap/>
          </w:tcPr>
          <w:p w:rsidR="00FA79EE" w:rsidRPr="00037FDC" w:rsidRDefault="00FA79EE" w:rsidP="00FA79EE">
            <w:pPr>
              <w:spacing w:after="0" w:line="240" w:lineRule="auto"/>
              <w:rPr>
                <w:rFonts w:ascii="Times New Roman" w:hAnsi="Times New Roman"/>
                <w:caps/>
                <w:sz w:val="18"/>
                <w:szCs w:val="18"/>
                <w:lang w:eastAsia="sk-SK"/>
              </w:rPr>
            </w:pPr>
          </w:p>
        </w:tc>
        <w:tc>
          <w:tcPr>
            <w:tcW w:w="133" w:type="pct"/>
            <w:tcBorders>
              <w:top w:val="single" w:sz="4" w:space="0" w:color="auto"/>
              <w:left w:val="nil"/>
              <w:bottom w:val="single" w:sz="4" w:space="0" w:color="auto"/>
              <w:right w:val="single" w:sz="4" w:space="0" w:color="auto"/>
            </w:tcBorders>
            <w:noWrap/>
          </w:tcPr>
          <w:p w:rsidR="00FA79EE" w:rsidRPr="00037FDC" w:rsidRDefault="00FA79EE" w:rsidP="00FA79EE">
            <w:pPr>
              <w:spacing w:after="0" w:line="240" w:lineRule="auto"/>
              <w:rPr>
                <w:rFonts w:ascii="Times New Roman" w:hAnsi="Times New Roman"/>
                <w:caps/>
                <w:sz w:val="18"/>
                <w:szCs w:val="18"/>
                <w:lang w:eastAsia="sk-SK"/>
              </w:rPr>
            </w:pPr>
          </w:p>
        </w:tc>
        <w:tc>
          <w:tcPr>
            <w:tcW w:w="143" w:type="pct"/>
            <w:tcBorders>
              <w:top w:val="single" w:sz="4" w:space="0" w:color="auto"/>
              <w:left w:val="nil"/>
              <w:bottom w:val="single" w:sz="4" w:space="0" w:color="auto"/>
              <w:right w:val="single" w:sz="4" w:space="0" w:color="auto"/>
            </w:tcBorders>
            <w:noWrap/>
          </w:tcPr>
          <w:p w:rsidR="00FA79EE" w:rsidRPr="00037FDC" w:rsidRDefault="00FA79EE" w:rsidP="00FA79EE">
            <w:pPr>
              <w:spacing w:after="0" w:line="240" w:lineRule="auto"/>
              <w:rPr>
                <w:rFonts w:ascii="Times New Roman" w:hAnsi="Times New Roman"/>
                <w:caps/>
                <w:sz w:val="18"/>
                <w:szCs w:val="18"/>
                <w:lang w:eastAsia="sk-SK"/>
              </w:rPr>
            </w:pPr>
            <w:r w:rsidRPr="00037FDC">
              <w:rPr>
                <w:rFonts w:ascii="Times New Roman" w:hAnsi="Times New Roman"/>
                <w:caps/>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2"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4" w:type="pct"/>
            <w:tcBorders>
              <w:left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single" w:sz="4" w:space="0" w:color="auto"/>
              <w:bottom w:val="single" w:sz="4" w:space="0" w:color="auto"/>
              <w:right w:val="single" w:sz="4" w:space="0" w:color="auto"/>
            </w:tcBorders>
            <w:noWrap/>
          </w:tcPr>
          <w:p w:rsidR="00FA79EE" w:rsidRPr="00FA79EE" w:rsidRDefault="00FA79EE" w:rsidP="00037FDC">
            <w:pPr>
              <w:spacing w:after="0" w:line="240" w:lineRule="auto"/>
              <w:rPr>
                <w:rFonts w:ascii="Times New Roman" w:hAnsi="Times New Roman"/>
                <w:sz w:val="18"/>
                <w:szCs w:val="18"/>
                <w:lang w:val="en-US" w:eastAsia="sk-SK"/>
              </w:rPr>
            </w:pPr>
            <w:r w:rsidRPr="00FA79EE">
              <w:rPr>
                <w:rFonts w:ascii="Times New Roman" w:hAnsi="Times New Roman"/>
                <w:sz w:val="18"/>
                <w:szCs w:val="18"/>
                <w:lang w:eastAsia="sk-SK"/>
              </w:rPr>
              <w:t> </w:t>
            </w:r>
            <w:r w:rsidR="00037FDC">
              <w:rPr>
                <w:rFonts w:ascii="Times New Roman" w:hAnsi="Times New Roman"/>
                <w:sz w:val="18"/>
                <w:szCs w:val="18"/>
                <w:lang w:val="en-US" w:eastAsia="sk-SK"/>
              </w:rPr>
              <w:t>7</w:t>
            </w:r>
          </w:p>
        </w:tc>
        <w:tc>
          <w:tcPr>
            <w:tcW w:w="180" w:type="pct"/>
            <w:gridSpan w:val="2"/>
            <w:tcBorders>
              <w:top w:val="single" w:sz="4" w:space="0" w:color="auto"/>
              <w:left w:val="nil"/>
              <w:bottom w:val="single" w:sz="4" w:space="0" w:color="auto"/>
              <w:right w:val="single" w:sz="4" w:space="0" w:color="auto"/>
            </w:tcBorders>
            <w:noWrap/>
          </w:tcPr>
          <w:p w:rsidR="00FA79EE" w:rsidRPr="00FA79EE" w:rsidRDefault="00BF6105" w:rsidP="00A0748F">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68" w:type="pct"/>
            <w:gridSpan w:val="2"/>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D</w:t>
            </w:r>
          </w:p>
        </w:tc>
        <w:tc>
          <w:tcPr>
            <w:tcW w:w="13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5D294C">
        <w:trPr>
          <w:trHeight w:val="57"/>
          <w:jc w:val="center"/>
        </w:trPr>
        <w:tc>
          <w:tcPr>
            <w:tcW w:w="2449" w:type="pct"/>
            <w:gridSpan w:val="1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PSČ                                   Názov obce</w:t>
            </w:r>
          </w:p>
        </w:tc>
        <w:tc>
          <w:tcPr>
            <w:tcW w:w="12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65"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8</w:t>
            </w:r>
          </w:p>
        </w:tc>
        <w:tc>
          <w:tcPr>
            <w:tcW w:w="153"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83"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29"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FA79EE" w:rsidRPr="00FA79EE" w:rsidRDefault="00BF610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32" w:type="pct"/>
            <w:tcBorders>
              <w:lef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B</w:t>
            </w:r>
          </w:p>
        </w:tc>
        <w:tc>
          <w:tcPr>
            <w:tcW w:w="13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A</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T</w:t>
            </w:r>
          </w:p>
        </w:tc>
        <w:tc>
          <w:tcPr>
            <w:tcW w:w="13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I </w:t>
            </w:r>
          </w:p>
        </w:tc>
        <w:tc>
          <w:tcPr>
            <w:tcW w:w="13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S</w:t>
            </w:r>
          </w:p>
        </w:tc>
        <w:tc>
          <w:tcPr>
            <w:tcW w:w="14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L</w:t>
            </w: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A</w:t>
            </w:r>
          </w:p>
        </w:tc>
        <w:tc>
          <w:tcPr>
            <w:tcW w:w="16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12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A</w:t>
            </w:r>
          </w:p>
        </w:tc>
        <w:tc>
          <w:tcPr>
            <w:tcW w:w="12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2"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0"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037FDC">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037FDC">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b/>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Číslo telefónu                                                                 Číslo faxu</w:t>
            </w:r>
          </w:p>
        </w:tc>
      </w:tr>
      <w:tr w:rsidR="00FA79EE" w:rsidRPr="00FA79EE" w:rsidTr="005D294C">
        <w:trPr>
          <w:trHeight w:val="57"/>
          <w:jc w:val="center"/>
        </w:trPr>
        <w:tc>
          <w:tcPr>
            <w:tcW w:w="165"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5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2" w:type="pct"/>
            <w:tcBorders>
              <w:top w:val="single" w:sz="4" w:space="0" w:color="auto"/>
              <w:left w:val="single" w:sz="4" w:space="0" w:color="auto"/>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36"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6"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36"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FA79EE" w:rsidRPr="00FA79EE" w:rsidRDefault="007543D3"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FA79EE" w:rsidRPr="00FA79EE" w:rsidRDefault="00FA79EE" w:rsidP="007543D3">
            <w:pPr>
              <w:spacing w:after="0" w:line="240" w:lineRule="auto"/>
              <w:rPr>
                <w:rFonts w:ascii="Times New Roman" w:hAnsi="Times New Roman"/>
                <w:sz w:val="18"/>
                <w:szCs w:val="18"/>
                <w:lang w:eastAsia="sk-SK"/>
              </w:rPr>
            </w:pPr>
          </w:p>
        </w:tc>
        <w:tc>
          <w:tcPr>
            <w:tcW w:w="10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17"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top w:val="single" w:sz="4" w:space="0" w:color="auto"/>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5D294C">
        <w:trPr>
          <w:trHeight w:val="57"/>
          <w:jc w:val="center"/>
        </w:trPr>
        <w:tc>
          <w:tcPr>
            <w:tcW w:w="1049" w:type="pct"/>
            <w:gridSpan w:val="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E-mailová adresa</w:t>
            </w: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2"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1F62B6" w:rsidRPr="00FA79EE" w:rsidTr="005D294C">
        <w:trPr>
          <w:trHeight w:val="57"/>
          <w:jc w:val="center"/>
        </w:trPr>
        <w:tc>
          <w:tcPr>
            <w:tcW w:w="165" w:type="pct"/>
            <w:tcBorders>
              <w:top w:val="single" w:sz="4" w:space="0" w:color="auto"/>
              <w:left w:val="single" w:sz="4" w:space="0" w:color="auto"/>
              <w:bottom w:val="single" w:sz="4" w:space="0" w:color="auto"/>
              <w:right w:val="single" w:sz="4" w:space="0" w:color="auto"/>
            </w:tcBorders>
            <w:noWrap/>
          </w:tcPr>
          <w:p w:rsidR="001F62B6" w:rsidRPr="00FA79EE" w:rsidRDefault="001F62B6" w:rsidP="007543D3">
            <w:pPr>
              <w:spacing w:after="0" w:line="240" w:lineRule="auto"/>
              <w:rPr>
                <w:rFonts w:ascii="Times New Roman" w:hAnsi="Times New Roman"/>
                <w:sz w:val="18"/>
                <w:szCs w:val="18"/>
                <w:lang w:eastAsia="sk-SK"/>
              </w:rPr>
            </w:pPr>
          </w:p>
        </w:tc>
        <w:tc>
          <w:tcPr>
            <w:tcW w:w="153"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p>
        </w:tc>
        <w:tc>
          <w:tcPr>
            <w:tcW w:w="183"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9"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1"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2"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6"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36"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52"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53"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36"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43"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1F62B6" w:rsidRPr="00FA79EE" w:rsidRDefault="001F62B6" w:rsidP="001F62B6">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8"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5"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2"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0"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2"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2" w:type="pct"/>
            <w:gridSpan w:val="3"/>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4"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0"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8"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8" w:type="pct"/>
            <w:gridSpan w:val="2"/>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7"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8" w:type="pct"/>
            <w:tcBorders>
              <w:top w:val="single" w:sz="4" w:space="0" w:color="auto"/>
              <w:left w:val="nil"/>
              <w:bottom w:val="single" w:sz="4" w:space="0" w:color="auto"/>
              <w:right w:val="single" w:sz="4" w:space="0" w:color="auto"/>
            </w:tcBorders>
            <w:noWrap/>
          </w:tcPr>
          <w:p w:rsidR="001F62B6" w:rsidRPr="00FA79EE" w:rsidRDefault="001F62B6"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1F62B6" w:rsidRPr="00FA79EE" w:rsidTr="005D294C">
        <w:trPr>
          <w:trHeight w:val="57"/>
          <w:jc w:val="center"/>
        </w:trPr>
        <w:tc>
          <w:tcPr>
            <w:tcW w:w="165"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p w:rsidR="001F62B6" w:rsidRPr="00FA79EE" w:rsidRDefault="001F62B6"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8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9"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1"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2"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2"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6"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4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60"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8"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8"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9"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05"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17"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2"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6"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2"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42" w:type="pct"/>
            <w:gridSpan w:val="3"/>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44"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80"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68"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8" w:type="pct"/>
            <w:gridSpan w:val="2"/>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94"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137"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c>
          <w:tcPr>
            <w:tcW w:w="88" w:type="pct"/>
            <w:tcBorders>
              <w:top w:val="nil"/>
              <w:left w:val="nil"/>
              <w:bottom w:val="nil"/>
              <w:right w:val="nil"/>
            </w:tcBorders>
            <w:noWrap/>
          </w:tcPr>
          <w:p w:rsidR="001F62B6" w:rsidRPr="00FA79EE" w:rsidRDefault="001F62B6" w:rsidP="00FA79EE">
            <w:pPr>
              <w:spacing w:after="0" w:line="240" w:lineRule="auto"/>
              <w:rPr>
                <w:rFonts w:ascii="Times New Roman" w:hAnsi="Times New Roman"/>
                <w:sz w:val="18"/>
                <w:szCs w:val="18"/>
                <w:lang w:eastAsia="sk-SK"/>
              </w:rPr>
            </w:pPr>
          </w:p>
        </w:tc>
      </w:tr>
      <w:tr w:rsidR="001F62B6" w:rsidRPr="00FA79EE" w:rsidTr="005D294C">
        <w:trPr>
          <w:trHeight w:val="850"/>
          <w:jc w:val="center"/>
        </w:trPr>
        <w:tc>
          <w:tcPr>
            <w:tcW w:w="1318" w:type="pct"/>
            <w:gridSpan w:val="9"/>
            <w:tcBorders>
              <w:top w:val="single" w:sz="4" w:space="0" w:color="auto"/>
              <w:left w:val="single" w:sz="4" w:space="0" w:color="auto"/>
              <w:bottom w:val="single" w:sz="4" w:space="0" w:color="auto"/>
              <w:right w:val="single" w:sz="4" w:space="0" w:color="000000"/>
            </w:tcBorders>
            <w:noWrap/>
          </w:tcPr>
          <w:p w:rsidR="001F62B6" w:rsidRPr="00FA79EE" w:rsidRDefault="001F62B6"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Zostavené dňa: </w:t>
            </w:r>
          </w:p>
          <w:p w:rsidR="001F62B6" w:rsidRPr="00FA79EE" w:rsidRDefault="001F62B6" w:rsidP="00FA79EE">
            <w:pPr>
              <w:spacing w:after="0" w:line="240" w:lineRule="auto"/>
              <w:rPr>
                <w:rFonts w:ascii="Times New Roman" w:hAnsi="Times New Roman"/>
                <w:sz w:val="18"/>
                <w:szCs w:val="18"/>
                <w:lang w:eastAsia="sk-SK"/>
              </w:rPr>
            </w:pPr>
          </w:p>
          <w:p w:rsidR="001F62B6" w:rsidRPr="00FA79EE" w:rsidRDefault="001F62B6" w:rsidP="00BF6105">
            <w:pPr>
              <w:spacing w:after="0" w:line="240" w:lineRule="auto"/>
              <w:rPr>
                <w:rFonts w:ascii="Times New Roman" w:hAnsi="Times New Roman"/>
                <w:sz w:val="18"/>
                <w:szCs w:val="18"/>
                <w:lang w:val="en-US" w:eastAsia="sk-SK"/>
              </w:rPr>
            </w:pPr>
            <w:r>
              <w:rPr>
                <w:rFonts w:ascii="Times New Roman" w:hAnsi="Times New Roman"/>
                <w:sz w:val="18"/>
                <w:szCs w:val="18"/>
                <w:lang w:val="en-US" w:eastAsia="sk-SK"/>
              </w:rPr>
              <w:t>31.</w:t>
            </w:r>
            <w:r w:rsidR="00BF6105">
              <w:rPr>
                <w:rFonts w:ascii="Times New Roman" w:hAnsi="Times New Roman"/>
                <w:sz w:val="18"/>
                <w:szCs w:val="18"/>
                <w:lang w:val="en-US" w:eastAsia="sk-SK"/>
              </w:rPr>
              <w:t>3</w:t>
            </w:r>
            <w:r>
              <w:rPr>
                <w:rFonts w:ascii="Times New Roman" w:hAnsi="Times New Roman"/>
                <w:sz w:val="18"/>
                <w:szCs w:val="18"/>
                <w:lang w:val="en-US" w:eastAsia="sk-SK"/>
              </w:rPr>
              <w:t>.201</w:t>
            </w:r>
            <w:r w:rsidR="00BF6105">
              <w:rPr>
                <w:rFonts w:ascii="Times New Roman" w:hAnsi="Times New Roman"/>
                <w:sz w:val="18"/>
                <w:szCs w:val="18"/>
                <w:lang w:val="en-US" w:eastAsia="sk-SK"/>
              </w:rPr>
              <w:t>3</w:t>
            </w:r>
          </w:p>
        </w:tc>
        <w:tc>
          <w:tcPr>
            <w:tcW w:w="1244" w:type="pct"/>
            <w:gridSpan w:val="9"/>
            <w:vMerge w:val="restart"/>
            <w:tcBorders>
              <w:top w:val="single" w:sz="4" w:space="0" w:color="auto"/>
              <w:left w:val="single" w:sz="4" w:space="0" w:color="auto"/>
              <w:right w:val="single" w:sz="4" w:space="0" w:color="000000"/>
            </w:tcBorders>
          </w:tcPr>
          <w:p w:rsidR="001F62B6" w:rsidRPr="00FA79EE" w:rsidRDefault="001F62B6"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vedenie účtovníctva:</w:t>
            </w:r>
          </w:p>
        </w:tc>
        <w:tc>
          <w:tcPr>
            <w:tcW w:w="1166" w:type="pct"/>
            <w:gridSpan w:val="13"/>
            <w:vMerge w:val="restart"/>
            <w:tcBorders>
              <w:top w:val="single" w:sz="4" w:space="0" w:color="auto"/>
              <w:left w:val="single" w:sz="4" w:space="0" w:color="auto"/>
              <w:right w:val="single" w:sz="4" w:space="0" w:color="000000"/>
            </w:tcBorders>
          </w:tcPr>
          <w:p w:rsidR="001F62B6" w:rsidRPr="00FA79EE" w:rsidRDefault="001F62B6"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zostavenie účtovnej závierky:</w:t>
            </w:r>
          </w:p>
        </w:tc>
        <w:tc>
          <w:tcPr>
            <w:tcW w:w="1272" w:type="pct"/>
            <w:gridSpan w:val="15"/>
            <w:vMerge w:val="restart"/>
            <w:tcBorders>
              <w:top w:val="single" w:sz="4" w:space="0" w:color="auto"/>
              <w:left w:val="single" w:sz="4" w:space="0" w:color="auto"/>
              <w:right w:val="single" w:sz="4" w:space="0" w:color="000000"/>
            </w:tcBorders>
          </w:tcPr>
          <w:p w:rsidR="001F62B6" w:rsidRPr="00FA79EE" w:rsidRDefault="001F62B6"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člena štatutárneho orgánu účtovnej jednotky alebo fyzickej osoby, ktorá je účtovnou jednotkou:</w:t>
            </w:r>
          </w:p>
        </w:tc>
      </w:tr>
      <w:tr w:rsidR="001F62B6" w:rsidRPr="00FA79EE" w:rsidTr="005D294C">
        <w:trPr>
          <w:trHeight w:val="848"/>
          <w:jc w:val="center"/>
        </w:trPr>
        <w:tc>
          <w:tcPr>
            <w:tcW w:w="1318" w:type="pct"/>
            <w:gridSpan w:val="9"/>
            <w:tcBorders>
              <w:top w:val="single" w:sz="4" w:space="0" w:color="auto"/>
              <w:left w:val="single" w:sz="4" w:space="0" w:color="auto"/>
              <w:bottom w:val="single" w:sz="4" w:space="0" w:color="auto"/>
              <w:right w:val="single" w:sz="4" w:space="0" w:color="000000"/>
            </w:tcBorders>
            <w:noWrap/>
          </w:tcPr>
          <w:p w:rsidR="001F62B6" w:rsidRPr="00FA79EE" w:rsidRDefault="001F62B6"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Schválené dňa:</w:t>
            </w:r>
          </w:p>
          <w:p w:rsidR="001F62B6" w:rsidRPr="00FA79EE" w:rsidRDefault="001F62B6" w:rsidP="00FA79EE">
            <w:pPr>
              <w:spacing w:after="0" w:line="240" w:lineRule="auto"/>
              <w:rPr>
                <w:rFonts w:ascii="Times New Roman" w:hAnsi="Times New Roman"/>
                <w:sz w:val="18"/>
                <w:szCs w:val="18"/>
                <w:lang w:eastAsia="sk-SK"/>
              </w:rPr>
            </w:pPr>
          </w:p>
        </w:tc>
        <w:tc>
          <w:tcPr>
            <w:tcW w:w="1244" w:type="pct"/>
            <w:gridSpan w:val="9"/>
            <w:vMerge/>
            <w:tcBorders>
              <w:left w:val="single" w:sz="4" w:space="0" w:color="auto"/>
              <w:bottom w:val="single" w:sz="4" w:space="0" w:color="000000"/>
              <w:right w:val="single" w:sz="4" w:space="0" w:color="000000"/>
            </w:tcBorders>
          </w:tcPr>
          <w:p w:rsidR="001F62B6" w:rsidRPr="00FA79EE" w:rsidRDefault="001F62B6" w:rsidP="00FA79EE">
            <w:pPr>
              <w:spacing w:after="0" w:line="240" w:lineRule="auto"/>
              <w:rPr>
                <w:rFonts w:ascii="Times New Roman" w:hAnsi="Times New Roman"/>
                <w:sz w:val="18"/>
                <w:szCs w:val="18"/>
                <w:lang w:eastAsia="sk-SK"/>
              </w:rPr>
            </w:pPr>
          </w:p>
        </w:tc>
        <w:tc>
          <w:tcPr>
            <w:tcW w:w="1166" w:type="pct"/>
            <w:gridSpan w:val="13"/>
            <w:vMerge/>
            <w:tcBorders>
              <w:left w:val="single" w:sz="4" w:space="0" w:color="auto"/>
              <w:bottom w:val="single" w:sz="4" w:space="0" w:color="000000"/>
              <w:right w:val="single" w:sz="4" w:space="0" w:color="000000"/>
            </w:tcBorders>
          </w:tcPr>
          <w:p w:rsidR="001F62B6" w:rsidRPr="00FA79EE" w:rsidRDefault="001F62B6" w:rsidP="00FA79EE">
            <w:pPr>
              <w:spacing w:after="0" w:line="240" w:lineRule="auto"/>
              <w:rPr>
                <w:rFonts w:ascii="Times New Roman" w:hAnsi="Times New Roman"/>
                <w:sz w:val="18"/>
                <w:szCs w:val="18"/>
                <w:lang w:eastAsia="sk-SK"/>
              </w:rPr>
            </w:pPr>
          </w:p>
        </w:tc>
        <w:tc>
          <w:tcPr>
            <w:tcW w:w="1272" w:type="pct"/>
            <w:gridSpan w:val="15"/>
            <w:vMerge/>
            <w:tcBorders>
              <w:left w:val="single" w:sz="4" w:space="0" w:color="auto"/>
              <w:bottom w:val="single" w:sz="4" w:space="0" w:color="000000"/>
              <w:right w:val="single" w:sz="4" w:space="0" w:color="000000"/>
            </w:tcBorders>
          </w:tcPr>
          <w:p w:rsidR="001F62B6" w:rsidRPr="00FA79EE" w:rsidRDefault="001F62B6" w:rsidP="00FA79EE">
            <w:pPr>
              <w:spacing w:after="0" w:line="240" w:lineRule="auto"/>
              <w:rPr>
                <w:rFonts w:ascii="Times New Roman" w:hAnsi="Times New Roman"/>
                <w:sz w:val="18"/>
                <w:szCs w:val="18"/>
                <w:lang w:eastAsia="sk-SK"/>
              </w:rPr>
            </w:pPr>
          </w:p>
        </w:tc>
      </w:tr>
    </w:tbl>
    <w:p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1" w:name="_Toc530739894"/>
      <w:r w:rsidRPr="00FA79EE">
        <w:rPr>
          <w:rFonts w:ascii="Times New Roman" w:hAnsi="Times New Roman"/>
          <w:sz w:val="18"/>
          <w:szCs w:val="18"/>
        </w:rPr>
        <w:lastRenderedPageBreak/>
        <w:t>I</w:t>
      </w:r>
      <w:r w:rsidR="008A6410">
        <w:rPr>
          <w:rFonts w:ascii="Times New Roman" w:hAnsi="Times New Roman"/>
          <w:sz w:val="18"/>
          <w:szCs w:val="18"/>
        </w:rPr>
        <w:t>NFORMÁCIE O ÚČTOVNEJ JEDNOTKE</w:t>
      </w:r>
      <w:bookmarkEnd w:id="1"/>
    </w:p>
    <w:p w:rsidR="00FA79EE" w:rsidRPr="00FA79EE" w:rsidRDefault="00FA79EE" w:rsidP="00FA79EE">
      <w:pPr>
        <w:pStyle w:val="Zkladntext"/>
      </w:pPr>
    </w:p>
    <w:p w:rsidR="00FA79EE" w:rsidRP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E7671F" w:rsidRPr="00E7671F" w:rsidRDefault="00E7671F" w:rsidP="00E7671F">
      <w:pPr>
        <w:ind w:left="284"/>
        <w:jc w:val="both"/>
        <w:rPr>
          <w:rFonts w:ascii="Times New Roman" w:hAnsi="Times New Roman"/>
          <w:sz w:val="18"/>
          <w:szCs w:val="18"/>
          <w:lang w:eastAsia="sk-SK"/>
        </w:rPr>
      </w:pPr>
      <w:r w:rsidRPr="00E7671F">
        <w:rPr>
          <w:sz w:val="18"/>
          <w:szCs w:val="18"/>
          <w:lang w:eastAsia="sk-SK"/>
        </w:rPr>
        <w:t xml:space="preserve">Spoločnosť </w:t>
      </w:r>
      <w:r w:rsidR="00BF6105">
        <w:rPr>
          <w:sz w:val="18"/>
          <w:szCs w:val="18"/>
          <w:lang w:eastAsia="sk-SK"/>
        </w:rPr>
        <w:t>PETAX</w:t>
      </w:r>
      <w:r w:rsidRPr="00E7671F">
        <w:rPr>
          <w:rFonts w:ascii="Times New Roman" w:hAnsi="Times New Roman"/>
          <w:sz w:val="18"/>
          <w:szCs w:val="18"/>
          <w:lang w:eastAsia="sk-SK"/>
        </w:rPr>
        <w:t>, s. r. o. (ďalej len Spoločnosť) bola založená 2</w:t>
      </w:r>
      <w:r w:rsidR="00BF6105">
        <w:rPr>
          <w:rFonts w:ascii="Times New Roman" w:hAnsi="Times New Roman"/>
          <w:sz w:val="18"/>
          <w:szCs w:val="18"/>
          <w:lang w:eastAsia="sk-SK"/>
        </w:rPr>
        <w:t>4</w:t>
      </w:r>
      <w:r w:rsidRPr="00E7671F">
        <w:rPr>
          <w:rFonts w:ascii="Times New Roman" w:hAnsi="Times New Roman"/>
          <w:sz w:val="18"/>
          <w:szCs w:val="18"/>
          <w:lang w:eastAsia="sk-SK"/>
        </w:rPr>
        <w:t>.0</w:t>
      </w:r>
      <w:r w:rsidR="00BF6105">
        <w:rPr>
          <w:rFonts w:ascii="Times New Roman" w:hAnsi="Times New Roman"/>
          <w:sz w:val="18"/>
          <w:szCs w:val="18"/>
          <w:lang w:eastAsia="sk-SK"/>
        </w:rPr>
        <w:t>2</w:t>
      </w:r>
      <w:r w:rsidRPr="00E7671F">
        <w:rPr>
          <w:rFonts w:ascii="Times New Roman" w:hAnsi="Times New Roman"/>
          <w:sz w:val="18"/>
          <w:szCs w:val="18"/>
          <w:lang w:eastAsia="sk-SK"/>
        </w:rPr>
        <w:t>. 201</w:t>
      </w:r>
      <w:r w:rsidR="00BF6105">
        <w:rPr>
          <w:rFonts w:ascii="Times New Roman" w:hAnsi="Times New Roman"/>
          <w:sz w:val="18"/>
          <w:szCs w:val="18"/>
          <w:lang w:eastAsia="sk-SK"/>
        </w:rPr>
        <w:t>2</w:t>
      </w:r>
      <w:r w:rsidRPr="00E7671F">
        <w:rPr>
          <w:rFonts w:ascii="Times New Roman" w:hAnsi="Times New Roman"/>
          <w:sz w:val="18"/>
          <w:szCs w:val="18"/>
          <w:lang w:eastAsia="sk-SK"/>
        </w:rPr>
        <w:t xml:space="preserve"> a do obchodného registra bola zapísaná </w:t>
      </w:r>
      <w:r w:rsidR="00BF6105">
        <w:rPr>
          <w:rFonts w:ascii="Times New Roman" w:hAnsi="Times New Roman"/>
          <w:sz w:val="18"/>
          <w:szCs w:val="18"/>
          <w:lang w:eastAsia="sk-SK"/>
        </w:rPr>
        <w:t>5</w:t>
      </w:r>
      <w:r w:rsidRPr="00E7671F">
        <w:rPr>
          <w:rFonts w:ascii="Times New Roman" w:hAnsi="Times New Roman"/>
          <w:sz w:val="18"/>
          <w:szCs w:val="18"/>
          <w:lang w:eastAsia="sk-SK"/>
        </w:rPr>
        <w:t>.</w:t>
      </w:r>
      <w:r w:rsidR="00BF6105">
        <w:rPr>
          <w:rFonts w:ascii="Times New Roman" w:hAnsi="Times New Roman"/>
          <w:sz w:val="18"/>
          <w:szCs w:val="18"/>
          <w:lang w:eastAsia="sk-SK"/>
        </w:rPr>
        <w:t>4</w:t>
      </w:r>
      <w:r w:rsidRPr="00E7671F">
        <w:rPr>
          <w:rFonts w:ascii="Times New Roman" w:hAnsi="Times New Roman"/>
          <w:sz w:val="18"/>
          <w:szCs w:val="18"/>
          <w:lang w:eastAsia="sk-SK"/>
        </w:rPr>
        <w:t>. 201</w:t>
      </w:r>
      <w:r w:rsidR="00BF6105">
        <w:rPr>
          <w:rFonts w:ascii="Times New Roman" w:hAnsi="Times New Roman"/>
          <w:sz w:val="18"/>
          <w:szCs w:val="18"/>
          <w:lang w:eastAsia="sk-SK"/>
        </w:rPr>
        <w:t>2</w:t>
      </w:r>
      <w:r w:rsidRPr="00E7671F">
        <w:rPr>
          <w:rFonts w:ascii="Times New Roman" w:hAnsi="Times New Roman"/>
          <w:sz w:val="18"/>
          <w:szCs w:val="18"/>
          <w:lang w:eastAsia="sk-SK"/>
        </w:rPr>
        <w:t xml:space="preserve"> (Obchodný register Okresného súdu Bratislava I, oddiel </w:t>
      </w:r>
      <w:proofErr w:type="spellStart"/>
      <w:r w:rsidRPr="00E7671F">
        <w:rPr>
          <w:rFonts w:ascii="Times New Roman" w:hAnsi="Times New Roman"/>
          <w:sz w:val="18"/>
          <w:szCs w:val="18"/>
          <w:lang w:eastAsia="sk-SK"/>
        </w:rPr>
        <w:t>Sro</w:t>
      </w:r>
      <w:proofErr w:type="spellEnd"/>
      <w:r w:rsidRPr="00E7671F">
        <w:rPr>
          <w:rFonts w:ascii="Times New Roman" w:hAnsi="Times New Roman"/>
          <w:sz w:val="18"/>
          <w:szCs w:val="18"/>
          <w:lang w:eastAsia="sk-SK"/>
        </w:rPr>
        <w:t xml:space="preserve">, vložka </w:t>
      </w:r>
      <w:r w:rsidR="001E489D">
        <w:rPr>
          <w:rFonts w:ascii="Times New Roman" w:hAnsi="Times New Roman"/>
          <w:sz w:val="18"/>
          <w:szCs w:val="18"/>
          <w:lang w:eastAsia="sk-SK"/>
        </w:rPr>
        <w:t>80691/B</w:t>
      </w:r>
      <w:r w:rsidRPr="00E7671F">
        <w:rPr>
          <w:rFonts w:ascii="Times New Roman" w:hAnsi="Times New Roman"/>
          <w:sz w:val="18"/>
          <w:szCs w:val="18"/>
          <w:lang w:eastAsia="sk-SK"/>
        </w:rPr>
        <w:t xml:space="preserve"> ).</w:t>
      </w:r>
    </w:p>
    <w:p w:rsidR="00FA79EE" w:rsidRPr="00FA79EE" w:rsidRDefault="00FA79EE" w:rsidP="00FA79EE">
      <w:pPr>
        <w:pStyle w:val="Zkladntext"/>
      </w:pPr>
    </w:p>
    <w:p w:rsidR="00FA79EE" w:rsidRP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2" w:name="_Toc530739896"/>
      <w:r w:rsidRPr="00FA79EE">
        <w:rPr>
          <w:rFonts w:ascii="Times New Roman" w:hAnsi="Times New Roman"/>
          <w:i w:val="0"/>
          <w:sz w:val="18"/>
          <w:szCs w:val="18"/>
        </w:rPr>
        <w:t>Hlavnými činnosťami Spoločnosti sú:</w:t>
      </w:r>
      <w:bookmarkEnd w:id="2"/>
    </w:p>
    <w:p w:rsidR="001E489D" w:rsidRDefault="001E489D" w:rsidP="000401CD">
      <w:pPr>
        <w:pStyle w:val="Odsekzoznamu"/>
        <w:numPr>
          <w:ilvl w:val="0"/>
          <w:numId w:val="25"/>
        </w:numPr>
        <w:contextualSpacing/>
        <w:jc w:val="both"/>
        <w:rPr>
          <w:rStyle w:val="ra"/>
        </w:rPr>
      </w:pPr>
      <w:r>
        <w:rPr>
          <w:rStyle w:val="ra"/>
        </w:rPr>
        <w:t xml:space="preserve">kúpa tovaru na účely jeho predaja konečnému spotrebiteľovi (maloobchod) alebo iným prevádzkovateľom živnosti (veľkoobchod) </w:t>
      </w:r>
    </w:p>
    <w:p w:rsidR="000401CD" w:rsidRPr="000401CD" w:rsidRDefault="000401CD" w:rsidP="000401CD">
      <w:pPr>
        <w:pStyle w:val="Odsekzoznamu"/>
        <w:numPr>
          <w:ilvl w:val="0"/>
          <w:numId w:val="25"/>
        </w:numPr>
        <w:contextualSpacing/>
        <w:jc w:val="both"/>
        <w:rPr>
          <w:rStyle w:val="ra"/>
        </w:rPr>
      </w:pPr>
      <w:r w:rsidRPr="000401CD">
        <w:rPr>
          <w:rStyle w:val="ra"/>
        </w:rPr>
        <w:t>sprostredkovateľská činnosť v oblasti obchodu, služieb</w:t>
      </w:r>
    </w:p>
    <w:p w:rsidR="007543D3" w:rsidRPr="007543D3" w:rsidRDefault="007543D3" w:rsidP="00FA79EE">
      <w:pPr>
        <w:pStyle w:val="Zkladntext"/>
      </w:pPr>
    </w:p>
    <w:p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Pr="00FA79EE" w:rsidRDefault="000437EC" w:rsidP="008A6410">
      <w:pPr>
        <w:ind w:left="426"/>
        <w:jc w:val="both"/>
        <w:rPr>
          <w:rFonts w:ascii="Times New Roman" w:hAnsi="Times New Roman"/>
          <w:sz w:val="18"/>
          <w:szCs w:val="18"/>
          <w:lang w:eastAsia="sk-SK"/>
        </w:rPr>
      </w:pPr>
      <w:r>
        <w:rPr>
          <w:rFonts w:ascii="Times New Roman" w:hAnsi="Times New Roman"/>
          <w:sz w:val="18"/>
          <w:szCs w:val="18"/>
          <w:lang w:eastAsia="sk-SK"/>
        </w:rPr>
        <w:t>Spoločnosť nemá obsahovú náplň</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Zkladntext"/>
        <w:ind w:hanging="426"/>
      </w:pPr>
      <w:r w:rsidRPr="008A6410">
        <w:tab/>
        <w:t xml:space="preserve">Účtovná závierka Spoločnosti k 31. </w:t>
      </w:r>
      <w:r w:rsidR="001E489D">
        <w:t>decembru</w:t>
      </w:r>
      <w:r w:rsidRPr="008A6410">
        <w:t xml:space="preserve"> 201</w:t>
      </w:r>
      <w:r w:rsidR="001861F1">
        <w:t>2</w:t>
      </w:r>
      <w:r w:rsidRPr="008A6410">
        <w:t xml:space="preserve"> je zostavená ako riadna účtovná závierka podľa § 17 ods. 6 zákona NR SR č. 431/2002 Z. z. o účtovníctve za účtovné obdobie od </w:t>
      </w:r>
      <w:r w:rsidR="001E489D">
        <w:t>5</w:t>
      </w:r>
      <w:r w:rsidRPr="008A6410">
        <w:t>.</w:t>
      </w:r>
      <w:r w:rsidR="001861F1">
        <w:t>apríla</w:t>
      </w:r>
      <w:r w:rsidRPr="008A6410">
        <w:t xml:space="preserve"> 201</w:t>
      </w:r>
      <w:r w:rsidR="001E489D">
        <w:t>2</w:t>
      </w:r>
      <w:r w:rsidRPr="008A6410">
        <w:t xml:space="preserve"> do 31. </w:t>
      </w:r>
      <w:r w:rsidR="001E489D">
        <w:t>decembra</w:t>
      </w:r>
      <w:r w:rsidR="001861F1">
        <w:t xml:space="preserve"> </w:t>
      </w:r>
      <w:r w:rsidRPr="008A6410">
        <w:t>201</w:t>
      </w:r>
      <w:r w:rsidR="001861F1">
        <w:t>2</w:t>
      </w:r>
      <w:r w:rsidRPr="008A6410">
        <w:t>.</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8A6410" w:rsidRPr="008A6410" w:rsidRDefault="008A6410" w:rsidP="008A6410">
      <w:pPr>
        <w:pStyle w:val="Zkladntext"/>
        <w:ind w:hanging="426"/>
      </w:pPr>
      <w:r w:rsidRPr="008A6410">
        <w:tab/>
      </w:r>
      <w:r w:rsidR="001E489D">
        <w:rPr>
          <w:szCs w:val="18"/>
          <w:lang w:eastAsia="sk-SK"/>
        </w:rPr>
        <w:t>Spoločnosť nemá obsahovú náplň</w:t>
      </w:r>
      <w:r w:rsidR="001E489D" w:rsidRPr="008A6410">
        <w:t xml:space="preserve"> </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bookmarkStart w:id="3" w:name="OLE_LINK13"/>
      <w:bookmarkStart w:id="4" w:name="OLE_LINK14"/>
      <w:r w:rsidRPr="008A6410">
        <w:rPr>
          <w:rFonts w:ascii="Times New Roman" w:hAnsi="Times New Roman"/>
          <w:sz w:val="18"/>
          <w:szCs w:val="18"/>
        </w:rPr>
        <w:t>Zverejnenie účtovnej závierky za predchádzajúce účtovné obdobie</w:t>
      </w:r>
    </w:p>
    <w:p w:rsidR="008A6410" w:rsidRPr="008A6410" w:rsidRDefault="001E489D" w:rsidP="008A6410">
      <w:pPr>
        <w:pStyle w:val="Zkladntext"/>
      </w:pPr>
      <w:r>
        <w:rPr>
          <w:szCs w:val="18"/>
          <w:lang w:eastAsia="sk-SK"/>
        </w:rPr>
        <w:t>Spoločnosť nemá obsahovú náplň</w:t>
      </w:r>
      <w:r w:rsidR="008A6410" w:rsidRPr="008A6410">
        <w:t>.</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rsidR="008A6410" w:rsidRPr="008A6410" w:rsidRDefault="001861F1" w:rsidP="008A6410">
      <w:pPr>
        <w:pStyle w:val="Zkladntext"/>
      </w:pPr>
      <w:r>
        <w:t>Spoločnosť nepodlieha auditu.</w:t>
      </w:r>
    </w:p>
    <w:bookmarkEnd w:id="3"/>
    <w:bookmarkEnd w:id="4"/>
    <w:p w:rsidR="008A6410" w:rsidRPr="008A6410" w:rsidRDefault="008A6410" w:rsidP="008A6410">
      <w:pPr>
        <w:pStyle w:val="Zkladntext"/>
        <w:jc w:val="left"/>
      </w:pPr>
    </w:p>
    <w:p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5"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5"/>
      <w:r w:rsidR="00821F95">
        <w:rPr>
          <w:rFonts w:ascii="Times New Roman" w:hAnsi="Times New Roman"/>
          <w:sz w:val="18"/>
          <w:szCs w:val="18"/>
        </w:rPr>
        <w:t>Y</w:t>
      </w:r>
    </w:p>
    <w:p w:rsidR="003E121B" w:rsidRPr="003E121B" w:rsidRDefault="003E121B" w:rsidP="003E121B">
      <w:pPr>
        <w:spacing w:after="0" w:line="240" w:lineRule="auto"/>
      </w:pPr>
    </w:p>
    <w:p w:rsidR="001861F1" w:rsidRPr="00DD4286" w:rsidRDefault="001861F1" w:rsidP="001861F1">
      <w:pPr>
        <w:pStyle w:val="Odsekzoznamu"/>
        <w:ind w:left="0"/>
        <w:contextualSpacing/>
        <w:jc w:val="both"/>
        <w:rPr>
          <w:b/>
        </w:rPr>
      </w:pPr>
      <w:r>
        <w:rPr>
          <w:b/>
        </w:rPr>
        <w:t xml:space="preserve">Štatutárny organ </w:t>
      </w:r>
      <w:r w:rsidRPr="00DD4286">
        <w:rPr>
          <w:b/>
        </w:rPr>
        <w:t>spoločnosti</w:t>
      </w: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160"/>
        <w:gridCol w:w="3142"/>
      </w:tblGrid>
      <w:tr w:rsidR="001861F1" w:rsidRPr="009637FD" w:rsidTr="00C30E0C">
        <w:trPr>
          <w:tblCellSpacing w:w="15" w:type="dxa"/>
        </w:trPr>
        <w:tc>
          <w:tcPr>
            <w:tcW w:w="3298" w:type="pct"/>
            <w:vAlign w:val="center"/>
          </w:tcPr>
          <w:p w:rsidR="00C30E0C" w:rsidRPr="000437EC" w:rsidRDefault="00C30E0C" w:rsidP="00C30E0C">
            <w:pPr>
              <w:spacing w:after="0" w:line="240" w:lineRule="auto"/>
              <w:jc w:val="both"/>
              <w:rPr>
                <w:rFonts w:cstheme="minorHAnsi"/>
                <w:bCs/>
                <w:color w:val="000000"/>
                <w:sz w:val="20"/>
                <w:szCs w:val="20"/>
              </w:rPr>
            </w:pPr>
          </w:p>
        </w:tc>
        <w:tc>
          <w:tcPr>
            <w:tcW w:w="1654" w:type="pct"/>
          </w:tcPr>
          <w:p w:rsidR="001861F1" w:rsidRPr="006B7133" w:rsidRDefault="001861F1" w:rsidP="001861F1">
            <w:pPr>
              <w:spacing w:after="0" w:line="240" w:lineRule="auto"/>
              <w:jc w:val="both"/>
              <w:rPr>
                <w:rFonts w:ascii="Times New Roman" w:eastAsia="Times New Roman" w:hAnsi="Times New Roman"/>
                <w:sz w:val="18"/>
              </w:rPr>
            </w:pPr>
          </w:p>
        </w:tc>
      </w:tr>
      <w:tr w:rsidR="001861F1" w:rsidRPr="009637FD" w:rsidTr="00C30E0C">
        <w:trPr>
          <w:tblCellSpacing w:w="15" w:type="dxa"/>
        </w:trPr>
        <w:tc>
          <w:tcPr>
            <w:tcW w:w="4968" w:type="pct"/>
            <w:gridSpan w:val="2"/>
            <w:vAlign w:val="center"/>
          </w:tcPr>
          <w:p w:rsidR="001E489D" w:rsidRPr="001E489D" w:rsidRDefault="001E489D" w:rsidP="00C30E0C">
            <w:pPr>
              <w:spacing w:after="0" w:line="240" w:lineRule="auto"/>
              <w:jc w:val="both"/>
              <w:rPr>
                <w:rStyle w:val="apple-style-span"/>
                <w:rFonts w:cstheme="minorHAnsi"/>
                <w:bCs/>
                <w:color w:val="000000"/>
                <w:sz w:val="20"/>
                <w:szCs w:val="20"/>
              </w:rPr>
            </w:pPr>
            <w:r>
              <w:rPr>
                <w:rStyle w:val="apple-style-span"/>
                <w:rFonts w:cstheme="minorHAnsi"/>
                <w:bCs/>
                <w:color w:val="000000"/>
                <w:sz w:val="20"/>
                <w:szCs w:val="20"/>
              </w:rPr>
              <w:t>Konateľ</w:t>
            </w:r>
            <w:r w:rsidR="00C30E0C" w:rsidRPr="00DD4286">
              <w:rPr>
                <w:rStyle w:val="apple-style-span"/>
                <w:rFonts w:cstheme="minorHAnsi"/>
                <w:bCs/>
                <w:color w:val="000000"/>
                <w:sz w:val="20"/>
                <w:szCs w:val="20"/>
              </w:rPr>
              <w:tab/>
            </w:r>
            <w:r w:rsidRPr="001E489D">
              <w:rPr>
                <w:rStyle w:val="apple-style-span"/>
                <w:rFonts w:cstheme="minorHAnsi"/>
                <w:bCs/>
                <w:color w:val="000000"/>
                <w:sz w:val="20"/>
                <w:szCs w:val="20"/>
              </w:rPr>
              <w:t xml:space="preserve">Mgr. </w:t>
            </w:r>
            <w:hyperlink r:id="rId8" w:history="1">
              <w:r w:rsidRPr="001E489D">
                <w:rPr>
                  <w:rStyle w:val="apple-style-span"/>
                  <w:rFonts w:cstheme="minorHAnsi"/>
                  <w:bCs/>
                  <w:color w:val="000000"/>
                  <w:sz w:val="20"/>
                  <w:szCs w:val="20"/>
                </w:rPr>
                <w:t xml:space="preserve">Marek </w:t>
              </w:r>
              <w:proofErr w:type="spellStart"/>
              <w:r w:rsidRPr="001E489D">
                <w:rPr>
                  <w:rStyle w:val="apple-style-span"/>
                  <w:rFonts w:cstheme="minorHAnsi"/>
                  <w:bCs/>
                  <w:color w:val="000000"/>
                  <w:sz w:val="20"/>
                  <w:szCs w:val="20"/>
                </w:rPr>
                <w:t>Holečka</w:t>
              </w:r>
              <w:proofErr w:type="spellEnd"/>
            </w:hyperlink>
          </w:p>
          <w:p w:rsidR="001861F1" w:rsidRPr="006B7133" w:rsidRDefault="00C30E0C" w:rsidP="001E489D">
            <w:pPr>
              <w:spacing w:after="0" w:line="240" w:lineRule="auto"/>
              <w:jc w:val="both"/>
              <w:rPr>
                <w:rFonts w:ascii="Times New Roman" w:eastAsia="Times New Roman" w:hAnsi="Times New Roman"/>
                <w:sz w:val="18"/>
              </w:rPr>
            </w:pPr>
            <w:r w:rsidRPr="00DD4286">
              <w:rPr>
                <w:rStyle w:val="apple-style-span"/>
                <w:rFonts w:cstheme="minorHAnsi"/>
                <w:bCs/>
                <w:color w:val="000000"/>
                <w:sz w:val="20"/>
                <w:szCs w:val="20"/>
              </w:rPr>
              <w:tab/>
            </w:r>
            <w:r w:rsidRPr="00DD4286">
              <w:rPr>
                <w:rStyle w:val="apple-style-span"/>
                <w:rFonts w:cstheme="minorHAnsi"/>
                <w:bCs/>
                <w:color w:val="000000"/>
                <w:sz w:val="20"/>
                <w:szCs w:val="20"/>
              </w:rPr>
              <w:tab/>
            </w:r>
          </w:p>
        </w:tc>
      </w:tr>
      <w:tr w:rsidR="00C30E0C" w:rsidRPr="009637FD" w:rsidTr="00C30E0C">
        <w:trPr>
          <w:tblCellSpacing w:w="15" w:type="dxa"/>
        </w:trPr>
        <w:tc>
          <w:tcPr>
            <w:tcW w:w="4968" w:type="pct"/>
            <w:gridSpan w:val="2"/>
            <w:vAlign w:val="center"/>
          </w:tcPr>
          <w:p w:rsidR="00C30E0C" w:rsidRPr="006B7133" w:rsidRDefault="00C30E0C" w:rsidP="001861F1">
            <w:pPr>
              <w:spacing w:after="0" w:line="240" w:lineRule="auto"/>
              <w:jc w:val="both"/>
              <w:rPr>
                <w:rFonts w:ascii="Times New Roman" w:eastAsia="Times New Roman" w:hAnsi="Times New Roman"/>
                <w:sz w:val="18"/>
              </w:rPr>
            </w:pPr>
          </w:p>
        </w:tc>
      </w:tr>
    </w:tbl>
    <w:p w:rsidR="003E121B" w:rsidRP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6"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6"/>
    <w:p w:rsidR="008A6410" w:rsidRPr="008A6410" w:rsidRDefault="008A6410" w:rsidP="003E121B">
      <w:pPr>
        <w:pStyle w:val="Zkladntext"/>
        <w:jc w:val="left"/>
      </w:pPr>
    </w:p>
    <w:p w:rsidR="008A6410" w:rsidRPr="008A6410" w:rsidRDefault="008A6410" w:rsidP="008A6410">
      <w:pPr>
        <w:pStyle w:val="Zkladntext"/>
      </w:pPr>
      <w:r w:rsidRPr="008A6410">
        <w:t xml:space="preserve">Štruktúra spoločníkov k 31. </w:t>
      </w:r>
      <w:r w:rsidR="001E489D">
        <w:t>decembru</w:t>
      </w:r>
      <w:r w:rsidRPr="008A6410">
        <w:t xml:space="preserve"> 201</w:t>
      </w:r>
      <w:r w:rsidR="001861F1">
        <w:t>2</w:t>
      </w:r>
      <w:r w:rsidRPr="008A6410">
        <w:t xml:space="preserve"> je takáto: </w:t>
      </w:r>
    </w:p>
    <w:bookmarkStart w:id="7" w:name="_MON_1402828884"/>
    <w:bookmarkStart w:id="8" w:name="_MON_1400828494"/>
    <w:bookmarkStart w:id="9" w:name="_MON_1400954586"/>
    <w:bookmarkStart w:id="10" w:name="_MON_1400786042"/>
    <w:bookmarkStart w:id="11" w:name="_MON_1404535392"/>
    <w:bookmarkStart w:id="12" w:name="_MON_1400786066"/>
    <w:bookmarkEnd w:id="7"/>
    <w:bookmarkEnd w:id="8"/>
    <w:bookmarkEnd w:id="9"/>
    <w:bookmarkEnd w:id="10"/>
    <w:bookmarkEnd w:id="11"/>
    <w:bookmarkEnd w:id="12"/>
    <w:bookmarkStart w:id="13" w:name="_MON_1400786091"/>
    <w:bookmarkEnd w:id="13"/>
    <w:p w:rsidR="00A00A06" w:rsidRPr="00A00A06" w:rsidRDefault="001E489D" w:rsidP="002E078B">
      <w:pPr>
        <w:spacing w:before="240"/>
        <w:ind w:left="426"/>
        <w:jc w:val="both"/>
        <w:rPr>
          <w:rFonts w:ascii="Times New Roman" w:hAnsi="Times New Roman"/>
          <w:szCs w:val="18"/>
        </w:rPr>
      </w:pPr>
      <w:r>
        <w:object w:dxaOrig="9375" w:dyaOrig="2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75pt;height:122.25pt" o:ole="" o:preferrelative="f">
            <v:imagedata r:id="rId9" o:title=""/>
            <o:lock v:ext="edit" aspectratio="f"/>
          </v:shape>
          <o:OLEObject Type="Embed" ProgID="Excel.Sheet.8" ShapeID="_x0000_i1025" DrawAspect="Content" ObjectID="_1457776351" r:id="rId10"/>
        </w:object>
      </w:r>
      <w:r w:rsidR="002E078B">
        <w:t>S</w:t>
      </w:r>
      <w:r w:rsidR="002E078B" w:rsidRPr="002E078B">
        <w:rPr>
          <w:rFonts w:ascii="Times New Roman" w:hAnsi="Times New Roman"/>
          <w:sz w:val="18"/>
          <w:szCs w:val="18"/>
        </w:rPr>
        <w:t>poločnosť</w:t>
      </w:r>
      <w:r w:rsidR="002E078B">
        <w:rPr>
          <w:rFonts w:ascii="Times New Roman" w:hAnsi="Times New Roman"/>
          <w:sz w:val="18"/>
          <w:szCs w:val="18"/>
        </w:rPr>
        <w:t xml:space="preserve"> nemenila</w:t>
      </w:r>
      <w:r w:rsidR="00A00A06" w:rsidRPr="00A00A06">
        <w:rPr>
          <w:rFonts w:ascii="Times New Roman" w:hAnsi="Times New Roman"/>
          <w:sz w:val="18"/>
          <w:szCs w:val="18"/>
        </w:rPr>
        <w:t xml:space="preserve"> spoločníkov, ako </w:t>
      </w:r>
      <w:r w:rsidR="002E078B">
        <w:rPr>
          <w:rFonts w:ascii="Times New Roman" w:hAnsi="Times New Roman"/>
          <w:sz w:val="18"/>
          <w:szCs w:val="18"/>
        </w:rPr>
        <w:t>ani</w:t>
      </w:r>
      <w:r w:rsidR="00A00A06" w:rsidRPr="00A00A06">
        <w:rPr>
          <w:rFonts w:ascii="Times New Roman" w:hAnsi="Times New Roman"/>
          <w:sz w:val="18"/>
          <w:szCs w:val="18"/>
        </w:rPr>
        <w:t xml:space="preserve"> </w:t>
      </w:r>
      <w:r w:rsidR="002E078B">
        <w:rPr>
          <w:rFonts w:ascii="Times New Roman" w:hAnsi="Times New Roman"/>
          <w:sz w:val="18"/>
          <w:szCs w:val="18"/>
        </w:rPr>
        <w:t>ne</w:t>
      </w:r>
      <w:r w:rsidR="00A00A06" w:rsidRPr="00A00A06">
        <w:rPr>
          <w:rFonts w:ascii="Times New Roman" w:hAnsi="Times New Roman"/>
          <w:sz w:val="18"/>
          <w:szCs w:val="18"/>
        </w:rPr>
        <w:t xml:space="preserve">výšenie základného imania </w:t>
      </w:r>
      <w:r w:rsidR="002E078B">
        <w:rPr>
          <w:rFonts w:ascii="Times New Roman" w:hAnsi="Times New Roman"/>
          <w:sz w:val="18"/>
          <w:szCs w:val="18"/>
        </w:rPr>
        <w:t xml:space="preserve">v účtovnom období od </w:t>
      </w:r>
      <w:r>
        <w:rPr>
          <w:rFonts w:ascii="Times New Roman" w:hAnsi="Times New Roman"/>
          <w:sz w:val="18"/>
          <w:szCs w:val="18"/>
        </w:rPr>
        <w:t>5</w:t>
      </w:r>
      <w:r w:rsidR="002E078B">
        <w:rPr>
          <w:rFonts w:ascii="Times New Roman" w:hAnsi="Times New Roman"/>
          <w:sz w:val="18"/>
          <w:szCs w:val="18"/>
        </w:rPr>
        <w:t>.4.201</w:t>
      </w:r>
      <w:r>
        <w:rPr>
          <w:rFonts w:ascii="Times New Roman" w:hAnsi="Times New Roman"/>
          <w:sz w:val="18"/>
          <w:szCs w:val="18"/>
        </w:rPr>
        <w:t>2</w:t>
      </w:r>
      <w:r w:rsidR="002E078B">
        <w:rPr>
          <w:rFonts w:ascii="Times New Roman" w:hAnsi="Times New Roman"/>
          <w:sz w:val="18"/>
          <w:szCs w:val="18"/>
        </w:rPr>
        <w:t xml:space="preserve"> do 31.</w:t>
      </w:r>
      <w:r>
        <w:rPr>
          <w:rFonts w:ascii="Times New Roman" w:hAnsi="Times New Roman"/>
          <w:sz w:val="18"/>
          <w:szCs w:val="18"/>
        </w:rPr>
        <w:t>12</w:t>
      </w:r>
      <w:r w:rsidR="002E078B">
        <w:rPr>
          <w:rFonts w:ascii="Times New Roman" w:hAnsi="Times New Roman"/>
          <w:sz w:val="18"/>
          <w:szCs w:val="18"/>
        </w:rPr>
        <w:t>.2012</w:t>
      </w:r>
      <w:r w:rsidR="00A00A06" w:rsidRPr="00A00A06">
        <w:rPr>
          <w:rFonts w:ascii="Times New Roman" w:hAnsi="Times New Roman"/>
          <w:sz w:val="18"/>
          <w:szCs w:val="18"/>
        </w:rPr>
        <w:t>.</w:t>
      </w:r>
    </w:p>
    <w:p w:rsidR="00A00A06" w:rsidRDefault="00A00A06" w:rsidP="00A00A06">
      <w:pPr>
        <w:pStyle w:val="Zkladntext"/>
      </w:pPr>
    </w:p>
    <w:p w:rsidR="00FA3006" w:rsidRPr="003E121B" w:rsidRDefault="00FA3006" w:rsidP="00FA3006">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lastRenderedPageBreak/>
        <w:t>I</w:t>
      </w:r>
      <w:r>
        <w:rPr>
          <w:rFonts w:ascii="Times New Roman" w:hAnsi="Times New Roman"/>
          <w:sz w:val="18"/>
          <w:szCs w:val="18"/>
        </w:rPr>
        <w:t>NFORMÁCIE O KONSOLIDOVANOM CELKU</w:t>
      </w:r>
    </w:p>
    <w:p w:rsidR="00A00A06" w:rsidRDefault="00A00A06" w:rsidP="00A00A06">
      <w:pPr>
        <w:pStyle w:val="Zkladntext"/>
      </w:pPr>
    </w:p>
    <w:p w:rsidR="00A00A06" w:rsidRPr="00FA4033" w:rsidRDefault="001E489D" w:rsidP="00FA4033">
      <w:pPr>
        <w:spacing w:after="0" w:line="240" w:lineRule="auto"/>
        <w:jc w:val="both"/>
        <w:rPr>
          <w:rFonts w:ascii="Times New Roman" w:eastAsia="Times New Roman" w:hAnsi="Times New Roman"/>
          <w:sz w:val="18"/>
        </w:rPr>
      </w:pPr>
      <w:r>
        <w:rPr>
          <w:rFonts w:ascii="Times New Roman" w:hAnsi="Times New Roman"/>
          <w:sz w:val="18"/>
          <w:szCs w:val="18"/>
          <w:lang w:eastAsia="sk-SK"/>
        </w:rPr>
        <w:t>Spoločnosť nemá obsahovú náplň</w:t>
      </w:r>
      <w:r w:rsidR="00FA4033">
        <w:rPr>
          <w:rFonts w:ascii="Times New Roman" w:eastAsia="Times New Roman" w:hAnsi="Times New Roman"/>
          <w:sz w:val="18"/>
        </w:rPr>
        <w:t>.</w:t>
      </w:r>
    </w:p>
    <w:p w:rsidR="00A00A06" w:rsidRDefault="00A00A06" w:rsidP="00A00A06">
      <w:pPr>
        <w:pStyle w:val="Nadpis1"/>
        <w:spacing w:before="120" w:line="240" w:lineRule="auto"/>
        <w:jc w:val="left"/>
        <w:rPr>
          <w:rFonts w:ascii="Times New Roman" w:hAnsi="Times New Roman"/>
          <w:sz w:val="18"/>
          <w:szCs w:val="18"/>
        </w:rPr>
      </w:pPr>
      <w:bookmarkStart w:id="14" w:name="_Toc530739899"/>
    </w:p>
    <w:p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14"/>
    <w:p w:rsidR="00A00A06" w:rsidRDefault="00A00A06" w:rsidP="00A00A06">
      <w:pPr>
        <w:pStyle w:val="Zkladntext"/>
      </w:pPr>
    </w:p>
    <w:p w:rsidR="00A00A06" w:rsidRDefault="00A00A06" w:rsidP="00A00A06">
      <w:pPr>
        <w:pStyle w:val="Pismenka"/>
        <w:tabs>
          <w:tab w:val="clear" w:pos="426"/>
        </w:tabs>
        <w:ind w:left="426"/>
      </w:pPr>
      <w:r>
        <w:t>Východiská pre zostavenie účtovnej závierky</w:t>
      </w:r>
    </w:p>
    <w:p w:rsidR="00A00A06" w:rsidRDefault="00A00A06" w:rsidP="00A00A06">
      <w:pPr>
        <w:pStyle w:val="Zkladntext"/>
        <w:ind w:left="450"/>
      </w:pPr>
      <w:r>
        <w:t>Účtovná závierka bola zostavená za predpokladu nepretržitého trvania Spoločnosti (going concern).</w:t>
      </w:r>
    </w:p>
    <w:p w:rsidR="00A00A06" w:rsidRDefault="00A00A06" w:rsidP="00A00A06">
      <w:pPr>
        <w:pStyle w:val="Zkladntext"/>
        <w:ind w:left="450"/>
      </w:pPr>
    </w:p>
    <w:p w:rsidR="00A00A06" w:rsidRDefault="00A00A06" w:rsidP="00A00A06">
      <w:pPr>
        <w:pStyle w:val="Zkladntext"/>
        <w:ind w:left="450"/>
      </w:pPr>
      <w:r w:rsidRPr="00194BFD">
        <w:t>Účtovné metódy a všeobecné účtovné zásady boli účtovnou jednotkou konzistentne aplikované</w:t>
      </w:r>
      <w:r w:rsidR="002E078B">
        <w:t>.</w:t>
      </w:r>
    </w:p>
    <w:p w:rsidR="00A00A06" w:rsidRDefault="00A00A06" w:rsidP="00A00A06">
      <w:pPr>
        <w:pStyle w:val="Zkladntext"/>
        <w:ind w:left="0"/>
      </w:pPr>
    </w:p>
    <w:p w:rsidR="00A00A06" w:rsidRDefault="00A00A06" w:rsidP="00A00A06">
      <w:pPr>
        <w:pStyle w:val="Pismenka"/>
        <w:tabs>
          <w:tab w:val="clear" w:pos="426"/>
        </w:tabs>
        <w:ind w:left="426"/>
      </w:pPr>
      <w:r>
        <w:t>Dlhodobý nehmotný majetok a dlhodobý hmotný majetok</w:t>
      </w:r>
    </w:p>
    <w:p w:rsidR="00A00A06" w:rsidRDefault="00A00A06" w:rsidP="00A00A06">
      <w:pPr>
        <w:pStyle w:val="Zkladn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Zkladntext"/>
      </w:pPr>
    </w:p>
    <w:p w:rsidR="00A00A06" w:rsidRDefault="00A00A06" w:rsidP="00A00A06">
      <w:pPr>
        <w:pStyle w:val="Zkladntext"/>
      </w:pPr>
      <w:r>
        <w:t>Súčasťou obstarávacej ceny dlhodobého hmotného majetku od 1. januára 2003 nie sú úroky z cudzích zdrojov ani realizované kurzové rozdiely, ktoré vznikli do momentu uvedenia dlhodobého majetku do používania.</w:t>
      </w:r>
    </w:p>
    <w:p w:rsidR="00A00A06" w:rsidRDefault="00A00A06" w:rsidP="00A00A06">
      <w:pPr>
        <w:pStyle w:val="Zkladntext"/>
      </w:pPr>
    </w:p>
    <w:p w:rsidR="00A00A06" w:rsidRDefault="00A00A06" w:rsidP="00A00A06">
      <w:pPr>
        <w:pStyle w:val="Zkladntext"/>
      </w:pPr>
      <w:r>
        <w:t>Súčasťou obstarávacej ceny dlhodobého nehmotného majetku nie sú od 1. júla 2010 úroky z cudzích zdrojov, ktoré vznikli do momentu zaradenia dlhodobého nehmotného majetku do používania.</w:t>
      </w:r>
    </w:p>
    <w:p w:rsidR="00A00A06" w:rsidRDefault="00A00A06" w:rsidP="00A00A06">
      <w:pPr>
        <w:pStyle w:val="Zkladntext"/>
      </w:pPr>
    </w:p>
    <w:p w:rsidR="00A00A06" w:rsidRDefault="00A00A06" w:rsidP="00A00A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0A06" w:rsidRDefault="00A00A06" w:rsidP="00A00A06">
      <w:pPr>
        <w:pStyle w:val="Zkladntext"/>
      </w:pPr>
    </w:p>
    <w:p w:rsidR="00A00A06" w:rsidRDefault="00A00A06" w:rsidP="00A00A0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00A06" w:rsidRDefault="00A00A06" w:rsidP="00A00A06">
      <w:pPr>
        <w:pStyle w:val="Zkladntext"/>
      </w:pPr>
    </w:p>
    <w:p w:rsidR="00A00A06" w:rsidRDefault="00A00A06" w:rsidP="00A00A06">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00A06" w:rsidRDefault="00A00A06" w:rsidP="00A00A06">
      <w:pPr>
        <w:pStyle w:val="Zkladntext"/>
      </w:pPr>
      <w:r>
        <w:t xml:space="preserve"> </w:t>
      </w:r>
    </w:p>
    <w:p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85964" w:rsidRDefault="00F85964" w:rsidP="00A00A06">
      <w:pPr>
        <w:pStyle w:val="Zkladntext"/>
      </w:pPr>
    </w:p>
    <w:p w:rsidR="00A00A06" w:rsidRDefault="00A00A06"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A00A06" w:rsidTr="00A00A06">
        <w:trPr>
          <w:trHeight w:val="250"/>
        </w:trPr>
        <w:tc>
          <w:tcPr>
            <w:tcW w:w="3318" w:type="dxa"/>
            <w:gridSpan w:val="2"/>
          </w:tcPr>
          <w:p w:rsidR="00A00A06" w:rsidRDefault="00A00A06" w:rsidP="00622788">
            <w:pPr>
              <w:pStyle w:val="Tabulka"/>
            </w:pPr>
            <w:r>
              <w:br w:type="page"/>
            </w:r>
          </w:p>
        </w:tc>
        <w:tc>
          <w:tcPr>
            <w:tcW w:w="1544" w:type="dxa"/>
          </w:tcPr>
          <w:p w:rsidR="00A00A06" w:rsidRDefault="00A00A06" w:rsidP="00622788">
            <w:pPr>
              <w:pStyle w:val="Tabulka"/>
              <w:jc w:val="center"/>
            </w:pPr>
            <w:r>
              <w:t>Predpokladaná</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Metóda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Ročná odpisová</w:t>
            </w:r>
          </w:p>
        </w:tc>
      </w:tr>
      <w:tr w:rsidR="00A00A06" w:rsidTr="00A00A06">
        <w:trPr>
          <w:trHeight w:val="250"/>
        </w:trPr>
        <w:tc>
          <w:tcPr>
            <w:tcW w:w="2901" w:type="dxa"/>
            <w:tcBorders>
              <w:bottom w:val="single" w:sz="4" w:space="0" w:color="auto"/>
            </w:tcBorders>
          </w:tcPr>
          <w:p w:rsidR="00A00A06" w:rsidRDefault="00A00A06" w:rsidP="00622788">
            <w:pPr>
              <w:pStyle w:val="Tabulka"/>
            </w:pPr>
          </w:p>
        </w:tc>
        <w:tc>
          <w:tcPr>
            <w:tcW w:w="417" w:type="dxa"/>
            <w:tcBorders>
              <w:bottom w:val="single" w:sz="4" w:space="0" w:color="auto"/>
            </w:tcBorders>
          </w:tcPr>
          <w:p w:rsidR="00A00A06" w:rsidRDefault="00A00A06" w:rsidP="00622788">
            <w:pPr>
              <w:pStyle w:val="Tabulka"/>
            </w:pPr>
          </w:p>
        </w:tc>
        <w:tc>
          <w:tcPr>
            <w:tcW w:w="1544" w:type="dxa"/>
            <w:tcBorders>
              <w:bottom w:val="single" w:sz="4" w:space="0" w:color="auto"/>
            </w:tcBorders>
          </w:tcPr>
          <w:p w:rsidR="00A00A06" w:rsidRDefault="00A00A06" w:rsidP="00622788">
            <w:pPr>
              <w:pStyle w:val="Tabulka"/>
              <w:jc w:val="center"/>
            </w:pPr>
            <w:r>
              <w:t>doba používania</w:t>
            </w:r>
            <w:r>
              <w:br/>
              <w:t>v rokoch</w:t>
            </w:r>
          </w:p>
        </w:tc>
        <w:tc>
          <w:tcPr>
            <w:tcW w:w="222" w:type="dxa"/>
            <w:tcBorders>
              <w:bottom w:val="single" w:sz="4" w:space="0" w:color="auto"/>
            </w:tcBorders>
          </w:tcPr>
          <w:p w:rsidR="00A00A06" w:rsidRDefault="00A00A06" w:rsidP="00622788">
            <w:pPr>
              <w:pStyle w:val="Tabulka"/>
              <w:jc w:val="center"/>
            </w:pPr>
          </w:p>
        </w:tc>
        <w:tc>
          <w:tcPr>
            <w:tcW w:w="1817" w:type="dxa"/>
            <w:tcBorders>
              <w:bottom w:val="single" w:sz="4" w:space="0" w:color="auto"/>
            </w:tcBorders>
          </w:tcPr>
          <w:p w:rsidR="00A00A06" w:rsidRDefault="00A00A06" w:rsidP="00622788">
            <w:pPr>
              <w:pStyle w:val="Tabulka"/>
              <w:jc w:val="center"/>
            </w:pPr>
            <w:r>
              <w:t>odpisovania</w:t>
            </w:r>
          </w:p>
        </w:tc>
        <w:tc>
          <w:tcPr>
            <w:tcW w:w="222" w:type="dxa"/>
            <w:tcBorders>
              <w:bottom w:val="single" w:sz="4" w:space="0" w:color="auto"/>
            </w:tcBorders>
          </w:tcPr>
          <w:p w:rsidR="00A00A06" w:rsidRDefault="00A00A06" w:rsidP="00622788">
            <w:pPr>
              <w:pStyle w:val="Tabulka"/>
              <w:jc w:val="center"/>
            </w:pPr>
          </w:p>
        </w:tc>
        <w:tc>
          <w:tcPr>
            <w:tcW w:w="1695" w:type="dxa"/>
            <w:tcBorders>
              <w:bottom w:val="single" w:sz="4" w:space="0" w:color="auto"/>
            </w:tcBorders>
          </w:tcPr>
          <w:p w:rsidR="00A00A06" w:rsidRDefault="00A00A06" w:rsidP="00622788">
            <w:pPr>
              <w:pStyle w:val="Tabulka"/>
              <w:jc w:val="center"/>
            </w:pPr>
            <w:r>
              <w:t>sadzba v %</w:t>
            </w:r>
          </w:p>
        </w:tc>
      </w:tr>
      <w:tr w:rsidR="00A00A06" w:rsidTr="00A00A06">
        <w:trPr>
          <w:trHeight w:val="250"/>
        </w:trPr>
        <w:tc>
          <w:tcPr>
            <w:tcW w:w="3318" w:type="dxa"/>
            <w:gridSpan w:val="2"/>
          </w:tcPr>
          <w:p w:rsidR="00A00A06" w:rsidRDefault="00A00A06" w:rsidP="00622788">
            <w:pPr>
              <w:pStyle w:val="Tabulka"/>
            </w:pPr>
            <w:r>
              <w:t>Aktivované náklady na vývoj</w:t>
            </w:r>
          </w:p>
        </w:tc>
        <w:tc>
          <w:tcPr>
            <w:tcW w:w="1544" w:type="dxa"/>
          </w:tcPr>
          <w:p w:rsidR="00A00A06" w:rsidRDefault="00A00A06" w:rsidP="00622788">
            <w:pPr>
              <w:pStyle w:val="Tabulka"/>
              <w:jc w:val="center"/>
            </w:pPr>
            <w:r>
              <w:t>5</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20</w:t>
            </w:r>
          </w:p>
        </w:tc>
      </w:tr>
      <w:tr w:rsidR="00A00A06" w:rsidTr="00A00A06">
        <w:trPr>
          <w:trHeight w:val="250"/>
        </w:trPr>
        <w:tc>
          <w:tcPr>
            <w:tcW w:w="3318" w:type="dxa"/>
            <w:gridSpan w:val="2"/>
          </w:tcPr>
          <w:p w:rsidR="00A00A06" w:rsidRDefault="00A00A06" w:rsidP="00622788">
            <w:pPr>
              <w:pStyle w:val="Tabulka"/>
            </w:pPr>
            <w:r>
              <w:t>Softvér</w:t>
            </w:r>
          </w:p>
        </w:tc>
        <w:tc>
          <w:tcPr>
            <w:tcW w:w="1544" w:type="dxa"/>
          </w:tcPr>
          <w:p w:rsidR="00A00A06" w:rsidRDefault="00A00A06" w:rsidP="00622788">
            <w:pPr>
              <w:pStyle w:val="Tabulka"/>
              <w:jc w:val="center"/>
            </w:pPr>
            <w:r>
              <w:t>4</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Oceniteľné práva (licencia)</w:t>
            </w:r>
          </w:p>
        </w:tc>
        <w:tc>
          <w:tcPr>
            <w:tcW w:w="1544" w:type="dxa"/>
          </w:tcPr>
          <w:p w:rsidR="00A00A06" w:rsidRDefault="00A00A06" w:rsidP="00622788">
            <w:pPr>
              <w:pStyle w:val="Tabulka"/>
              <w:jc w:val="center"/>
            </w:pPr>
            <w:r>
              <w:t>8</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Drobný dlhodobý nehmotný majetok</w:t>
            </w:r>
          </w:p>
        </w:tc>
        <w:tc>
          <w:tcPr>
            <w:tcW w:w="1544" w:type="dxa"/>
          </w:tcPr>
          <w:p w:rsidR="00A00A06" w:rsidRDefault="00A00A06" w:rsidP="00622788">
            <w:pPr>
              <w:pStyle w:val="Tabulka"/>
              <w:jc w:val="center"/>
            </w:pPr>
            <w:r>
              <w:t>rôzna</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jednorazový odpis</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100</w:t>
            </w:r>
          </w:p>
        </w:tc>
      </w:tr>
    </w:tbl>
    <w:p w:rsidR="00A00A06" w:rsidRDefault="00A00A06" w:rsidP="00A00A06">
      <w:pPr>
        <w:pStyle w:val="Zkladntext"/>
      </w:pPr>
    </w:p>
    <w:p w:rsidR="00A00A06" w:rsidRDefault="00A00A06" w:rsidP="00A00A0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A00A06" w:rsidP="00622788">
            <w:pPr>
              <w:pStyle w:val="Tabulka"/>
              <w:jc w:val="center"/>
            </w:pPr>
            <w:r>
              <w:t>40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2,5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A00A06" w:rsidP="00622788">
            <w:pPr>
              <w:pStyle w:val="Tabulka"/>
              <w:jc w:val="center"/>
            </w:pPr>
            <w:r>
              <w:t>8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8,3 až 12,5</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4 až 6</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degresívna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16 až 30</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100</w:t>
            </w:r>
          </w:p>
        </w:tc>
      </w:tr>
    </w:tbl>
    <w:p w:rsidR="00A00A06" w:rsidRDefault="00A00A06" w:rsidP="00A00A06">
      <w:pPr>
        <w:pStyle w:val="Pismenka"/>
        <w:numPr>
          <w:ilvl w:val="0"/>
          <w:numId w:val="0"/>
        </w:numPr>
      </w:pPr>
    </w:p>
    <w:p w:rsidR="00821F95" w:rsidRDefault="00821F95" w:rsidP="00A00A06">
      <w:pPr>
        <w:pStyle w:val="Pismenka"/>
        <w:numPr>
          <w:ilvl w:val="0"/>
          <w:numId w:val="0"/>
        </w:numPr>
      </w:pPr>
    </w:p>
    <w:p w:rsidR="00904A7F" w:rsidRDefault="00904A7F" w:rsidP="00A00A06">
      <w:pPr>
        <w:pStyle w:val="Pismenka"/>
        <w:numPr>
          <w:ilvl w:val="0"/>
          <w:numId w:val="0"/>
        </w:numPr>
      </w:pPr>
    </w:p>
    <w:p w:rsidR="00904A7F" w:rsidRDefault="00904A7F" w:rsidP="00A00A06">
      <w:pPr>
        <w:pStyle w:val="Pismenka"/>
        <w:numPr>
          <w:ilvl w:val="0"/>
          <w:numId w:val="0"/>
        </w:numPr>
      </w:pPr>
    </w:p>
    <w:p w:rsidR="00A00A06" w:rsidRDefault="00A00A06" w:rsidP="00A00A06">
      <w:pPr>
        <w:pStyle w:val="Pismenka"/>
        <w:tabs>
          <w:tab w:val="clear" w:pos="426"/>
        </w:tabs>
        <w:ind w:left="426"/>
      </w:pPr>
      <w:r>
        <w:t>Cenné papiere a podiely</w:t>
      </w:r>
    </w:p>
    <w:p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rsidR="00A00A06" w:rsidRDefault="00A00A06" w:rsidP="00A00A06">
      <w:pPr>
        <w:pStyle w:val="Zkladntext"/>
      </w:pPr>
    </w:p>
    <w:p w:rsidR="00A00A06" w:rsidRDefault="00A00A06" w:rsidP="00A00A06">
      <w:pPr>
        <w:pStyle w:val="Pismenka"/>
        <w:tabs>
          <w:tab w:val="clear" w:pos="426"/>
        </w:tabs>
        <w:ind w:left="426"/>
      </w:pPr>
      <w:r>
        <w:t xml:space="preserve">Zásoby </w:t>
      </w:r>
    </w:p>
    <w:p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Zkladntext"/>
      </w:pPr>
    </w:p>
    <w:p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Default="00FA3006" w:rsidP="00FA3006">
      <w:pPr>
        <w:pStyle w:val="Zkladntext"/>
      </w:pPr>
    </w:p>
    <w:p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Zkladntext"/>
      </w:pPr>
    </w:p>
    <w:p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Zkladntext"/>
      </w:pPr>
    </w:p>
    <w:p w:rsidR="00FA3006" w:rsidRDefault="00FA3006" w:rsidP="00FA3006">
      <w:pPr>
        <w:pStyle w:val="Zkladntext"/>
      </w:pPr>
      <w:r>
        <w:t>Zníženie hodnoty zásob sa upravuje vytvorením opravnej položky.</w:t>
      </w:r>
    </w:p>
    <w:p w:rsidR="00FA3006" w:rsidRDefault="00FA3006" w:rsidP="00FA3006">
      <w:pPr>
        <w:pStyle w:val="Zkladntext"/>
      </w:pPr>
    </w:p>
    <w:p w:rsidR="00FA3006" w:rsidRDefault="00FA3006" w:rsidP="00FA3006">
      <w:pPr>
        <w:pStyle w:val="Pismenka"/>
        <w:tabs>
          <w:tab w:val="clear" w:pos="426"/>
        </w:tabs>
        <w:ind w:left="426"/>
      </w:pPr>
      <w:r>
        <w:t>Zákazková výroba</w:t>
      </w:r>
    </w:p>
    <w:p w:rsidR="00FA3006" w:rsidRDefault="00FA3006" w:rsidP="00FA3006">
      <w:pPr>
        <w:pStyle w:val="Zkladntext"/>
      </w:pPr>
      <w:r>
        <w:t>Zákazková výroba sa vykazuje použitím metódy stupňa dokončenia zákazky (angl. percentage-of-completion-method).</w:t>
      </w:r>
    </w:p>
    <w:p w:rsidR="00FA3006" w:rsidRDefault="00FA3006" w:rsidP="00FA3006">
      <w:pPr>
        <w:pStyle w:val="Pismenka"/>
        <w:numPr>
          <w:ilvl w:val="0"/>
          <w:numId w:val="0"/>
        </w:numPr>
        <w:rPr>
          <w:b w:val="0"/>
        </w:rPr>
      </w:pPr>
    </w:p>
    <w:p w:rsidR="00FA3006" w:rsidRDefault="00FA3006" w:rsidP="00FA3006">
      <w:pPr>
        <w:pStyle w:val="Pismenka"/>
        <w:tabs>
          <w:tab w:val="clear" w:pos="426"/>
        </w:tabs>
        <w:ind w:left="426"/>
      </w:pPr>
      <w:r>
        <w:t>Zákazková výstavba nehnuteľnosti</w:t>
      </w:r>
    </w:p>
    <w:p w:rsidR="00FA3006" w:rsidRDefault="00FA3006" w:rsidP="00FA3006">
      <w:pPr>
        <w:pStyle w:val="Zkladntext"/>
      </w:pPr>
    </w:p>
    <w:p w:rsidR="00FA3006" w:rsidRPr="00C672EB" w:rsidRDefault="00C672EB" w:rsidP="00FA3006">
      <w:pPr>
        <w:pStyle w:val="Zkladntext"/>
      </w:pPr>
      <w:r w:rsidRPr="00C672EB">
        <w:t>Spoločnosť nemá obsahovú náplň</w:t>
      </w: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FA3006" w:rsidRDefault="00FA3006"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Zkladntext"/>
      </w:pPr>
    </w:p>
    <w:p w:rsidR="00FA3006" w:rsidRDefault="00FA3006" w:rsidP="00FA3006">
      <w:pPr>
        <w:pStyle w:val="Pismenka"/>
        <w:tabs>
          <w:tab w:val="clear" w:pos="426"/>
        </w:tabs>
        <w:ind w:left="426"/>
      </w:pPr>
      <w:r>
        <w:t>Peňažné prostriedky a ceniny</w:t>
      </w:r>
    </w:p>
    <w:p w:rsidR="00FA3006" w:rsidRDefault="00FA3006" w:rsidP="00FA3006">
      <w:pPr>
        <w:pStyle w:val="Zkladntext"/>
      </w:pPr>
      <w:r>
        <w:t>Peňažné prostriedky a ceniny sa oceňujú ich menovitou hodnotou. Zníženie ich hodnoty sa vyjadruje opravnou položkou.</w:t>
      </w:r>
    </w:p>
    <w:p w:rsidR="00FA3006" w:rsidRDefault="00FA3006" w:rsidP="00FA3006">
      <w:pPr>
        <w:pStyle w:val="Zkladn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Zkladntext"/>
      </w:pPr>
      <w:r>
        <w:t>Náklady budúcich období a príjmy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Rezervy</w:t>
      </w:r>
    </w:p>
    <w:p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FA3006" w:rsidRDefault="00FA3006" w:rsidP="00FA3006">
      <w:pPr>
        <w:pStyle w:val="Zkladntext"/>
      </w:pPr>
      <w:r>
        <w:t xml:space="preserve">Odložené dane (odložená daňová pohľadávka a odložený daňový záväzok) sa vzťahujú na: </w:t>
      </w:r>
    </w:p>
    <w:p w:rsidR="00FA3006" w:rsidRDefault="00FA3006" w:rsidP="00FA3006">
      <w:pPr>
        <w:pStyle w:val="Zkladntext"/>
        <w:numPr>
          <w:ilvl w:val="0"/>
          <w:numId w:val="9"/>
        </w:numPr>
      </w:pPr>
      <w:r>
        <w:t>dočasné rozdiely medzi účtovnou hodnotou majetku a účtovnou hodnotou záväzkov vykázanou v súvahe a ich daňovou základňou,</w:t>
      </w:r>
    </w:p>
    <w:p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rsidR="00FA3006" w:rsidRDefault="00FA3006" w:rsidP="00FA3006">
      <w:pPr>
        <w:pStyle w:val="Zkladntext"/>
        <w:numPr>
          <w:ilvl w:val="0"/>
          <w:numId w:val="9"/>
        </w:numPr>
      </w:pPr>
      <w:r>
        <w:t>možnosť previesť nevyužité daňové odpočty a iné daňové nároky do budúcich období.</w:t>
      </w:r>
    </w:p>
    <w:p w:rsidR="00FA3006" w:rsidRDefault="00FA3006" w:rsidP="00FA3006">
      <w:pPr>
        <w:pStyle w:val="Zkladntext"/>
      </w:pPr>
    </w:p>
    <w:p w:rsidR="00821F95" w:rsidRDefault="00821F95" w:rsidP="00FA3006">
      <w:pPr>
        <w:pStyle w:val="Zkladntext"/>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Zkladntext"/>
      </w:pPr>
      <w:r>
        <w:t>Výdavky budúcich období a výnosy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lastRenderedPageBreak/>
        <w:t>Emisné kvóty</w:t>
      </w:r>
    </w:p>
    <w:p w:rsidR="00FA3006" w:rsidRPr="00C24311" w:rsidRDefault="00FA3006" w:rsidP="00FA3006">
      <w:pPr>
        <w:pStyle w:val="Zkladntext"/>
      </w:pPr>
      <w:r w:rsidRPr="00C24311">
        <w:t xml:space="preserve">Bezodplatne pripísaný proporčný podiel emisných kvót v ocenení reprodukčnou obstarávacou cenou sa účtuje v prospech výnosov budúcich období. </w:t>
      </w:r>
    </w:p>
    <w:p w:rsidR="00FA3006" w:rsidRPr="00C24311" w:rsidRDefault="00FA3006" w:rsidP="00FA3006">
      <w:pPr>
        <w:pStyle w:val="Zkladntext"/>
      </w:pPr>
    </w:p>
    <w:p w:rsidR="00FA3006" w:rsidRDefault="00FA3006" w:rsidP="00FA3006">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FA3006" w:rsidRDefault="00FA3006" w:rsidP="00FA3006">
      <w:pPr>
        <w:pStyle w:val="Zkladntext"/>
        <w:rPr>
          <w:sz w:val="16"/>
          <w:szCs w:val="16"/>
        </w:rPr>
      </w:pPr>
    </w:p>
    <w:p w:rsidR="00FA3006" w:rsidRDefault="00FA3006" w:rsidP="00FA3006">
      <w:pPr>
        <w:pStyle w:val="Pismenka"/>
        <w:tabs>
          <w:tab w:val="clear" w:pos="426"/>
        </w:tabs>
        <w:ind w:left="426"/>
      </w:pPr>
      <w:r>
        <w:t>Dotácie zo štátneho rozpočtu</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rsidR="00FA3006" w:rsidRDefault="00FA3006" w:rsidP="00FA3006">
      <w:pPr>
        <w:pStyle w:val="Pismenka"/>
        <w:tabs>
          <w:tab w:val="clear" w:pos="426"/>
        </w:tabs>
        <w:ind w:left="426"/>
      </w:pPr>
      <w:r>
        <w:t>Prenájom (lízing)</w:t>
      </w:r>
    </w:p>
    <w:p w:rsidR="00FA3006" w:rsidRDefault="00FA3006" w:rsidP="00FA3006">
      <w:pPr>
        <w:pStyle w:val="Zkladntext"/>
      </w:pPr>
      <w:r>
        <w:t>Operatívny prenájom. Majetok prenajatý na základe operatívneho prenájmu vykazuje ako svoj majetok jeho vlastník, nie nájomca.</w:t>
      </w:r>
    </w:p>
    <w:p w:rsidR="00FA3006" w:rsidRDefault="00FA3006" w:rsidP="00FA3006">
      <w:pPr>
        <w:pStyle w:val="Zkladntext"/>
      </w:pPr>
    </w:p>
    <w:p w:rsidR="00FA3006" w:rsidRDefault="00FA3006" w:rsidP="00FA3006">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FA3006" w:rsidRDefault="00FA3006" w:rsidP="00FA3006">
      <w:pPr>
        <w:pStyle w:val="Zkladntext"/>
        <w:rPr>
          <w:sz w:val="16"/>
          <w:szCs w:val="16"/>
        </w:rPr>
      </w:pPr>
    </w:p>
    <w:p w:rsidR="00FA3006" w:rsidRDefault="00FA3006" w:rsidP="00FA3006">
      <w:pPr>
        <w:pStyle w:val="Pismenka"/>
        <w:tabs>
          <w:tab w:val="clear" w:pos="426"/>
        </w:tabs>
        <w:ind w:left="426"/>
      </w:pPr>
      <w:r>
        <w:t>Deriváty</w:t>
      </w:r>
    </w:p>
    <w:p w:rsidR="00FA3006" w:rsidRDefault="00FA3006" w:rsidP="00FA3006">
      <w:pPr>
        <w:pStyle w:val="Zkladntext"/>
      </w:pPr>
      <w:r>
        <w:t>Deriváty sa oceňujú reálnou hodnotou.</w:t>
      </w:r>
    </w:p>
    <w:p w:rsidR="00FA3006" w:rsidRPr="006201DD" w:rsidRDefault="00FA3006" w:rsidP="00FA3006">
      <w:pPr>
        <w:pStyle w:val="Zkladntext"/>
      </w:pPr>
    </w:p>
    <w:p w:rsidR="00FA3006" w:rsidRDefault="00FA3006" w:rsidP="00FA3006">
      <w:pPr>
        <w:pStyle w:val="Zkladntext"/>
      </w:pPr>
      <w:r>
        <w:t>Zmeny reálnych hodnôt zabezpečovacích derivátov sa účtujú bez vplyvu na výsledok hospodárenia, priamo do vlastného imania.</w:t>
      </w:r>
    </w:p>
    <w:p w:rsidR="00FA3006" w:rsidRPr="006201DD" w:rsidRDefault="00FA3006" w:rsidP="00FA3006">
      <w:pPr>
        <w:pStyle w:val="Zkladntext"/>
      </w:pPr>
    </w:p>
    <w:p w:rsidR="00FA3006" w:rsidRDefault="00FA3006" w:rsidP="00FA3006">
      <w:pPr>
        <w:pStyle w:val="Zkladntext"/>
      </w:pPr>
      <w:r>
        <w:t>Zmeny reálnych hodnôt derivátov určených na obchodovanie na tuzemskej burze, zahraničnej burze alebo na inom verejnom trhu sa účtujú s vplyvom na výsledok hospodárenia.</w:t>
      </w:r>
    </w:p>
    <w:p w:rsidR="00FA3006" w:rsidRPr="006201DD" w:rsidRDefault="00FA3006" w:rsidP="00FA3006">
      <w:pPr>
        <w:pStyle w:val="Zkladntext"/>
      </w:pPr>
    </w:p>
    <w:p w:rsidR="00FA3006" w:rsidRDefault="00FA3006" w:rsidP="00FA3006">
      <w:pPr>
        <w:pStyle w:val="Zkladntext"/>
      </w:pPr>
      <w:r>
        <w:t>Zmeny reálnych hodnôt derivátov určených na obchodovanie na neverejnom trhu sa účtujú bez vplyvu na výsledok hospodárenia, priamo do vlastného imania.</w:t>
      </w:r>
    </w:p>
    <w:p w:rsidR="00FA3006" w:rsidRPr="006201DD" w:rsidRDefault="00FA3006" w:rsidP="00FA3006">
      <w:pPr>
        <w:pStyle w:val="Zkladntext"/>
      </w:pPr>
    </w:p>
    <w:p w:rsidR="00FA3006" w:rsidRDefault="00FA3006" w:rsidP="00FA3006">
      <w:pPr>
        <w:pStyle w:val="Pismenka"/>
        <w:tabs>
          <w:tab w:val="clear" w:pos="426"/>
        </w:tabs>
        <w:ind w:left="426"/>
      </w:pPr>
      <w:r>
        <w:t>Majetok a záväzky zabezpečené derivátmi</w:t>
      </w:r>
    </w:p>
    <w:p w:rsidR="00FA3006" w:rsidRDefault="00FA3006" w:rsidP="00FA300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FA3006" w:rsidRPr="00B1412B" w:rsidRDefault="00FA3006" w:rsidP="00FA3006">
      <w:pPr>
        <w:pStyle w:val="Zkladntext"/>
        <w:rPr>
          <w:sz w:val="16"/>
          <w:szCs w:val="16"/>
        </w:rPr>
      </w:pPr>
    </w:p>
    <w:p w:rsidR="00FA3006" w:rsidRDefault="00FA3006" w:rsidP="00FA3006">
      <w:pPr>
        <w:pStyle w:val="Pismenka"/>
        <w:tabs>
          <w:tab w:val="clear" w:pos="426"/>
        </w:tabs>
        <w:ind w:left="426"/>
      </w:pPr>
      <w:r>
        <w:t>Cudzia mena</w:t>
      </w:r>
    </w:p>
    <w:p w:rsidR="00FA3006" w:rsidRDefault="00FA3006"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Zkladntext"/>
      </w:pPr>
    </w:p>
    <w:p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Zkladntext"/>
      </w:pPr>
    </w:p>
    <w:p w:rsidR="00FA3006" w:rsidRDefault="00FA3006" w:rsidP="00FA3006">
      <w:pPr>
        <w:pStyle w:val="Zkladntext"/>
      </w:pPr>
      <w:r>
        <w:t xml:space="preserve">Prijaté a poskytnuté preddavky sa ku dňu, ku ktorému sa zostavuje účtovná závierka, na menu euro už neprepočítavajú. </w:t>
      </w:r>
    </w:p>
    <w:p w:rsidR="00FA3006" w:rsidRDefault="00FA3006" w:rsidP="00FA3006">
      <w:pPr>
        <w:pStyle w:val="Zkladntext"/>
      </w:pPr>
    </w:p>
    <w:p w:rsidR="00FA3006" w:rsidRDefault="00FA3006" w:rsidP="00FA3006">
      <w:pPr>
        <w:pStyle w:val="Pismenka"/>
        <w:tabs>
          <w:tab w:val="clear" w:pos="426"/>
        </w:tabs>
        <w:ind w:left="426"/>
      </w:pPr>
      <w:r>
        <w:t>Výnosy</w:t>
      </w:r>
    </w:p>
    <w:p w:rsidR="00FA3006" w:rsidRDefault="00FA3006" w:rsidP="00FA3006">
      <w:pPr>
        <w:pStyle w:val="Zkladntext"/>
        <w:rPr>
          <w:sz w:val="16"/>
          <w:szCs w:val="16"/>
        </w:rPr>
      </w:pPr>
      <w: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0437EC" w:rsidRDefault="000437EC" w:rsidP="000437EC">
      <w:pPr>
        <w:pStyle w:val="Nadpis1"/>
        <w:spacing w:before="0" w:after="0" w:line="240" w:lineRule="auto"/>
        <w:ind w:left="284"/>
        <w:jc w:val="left"/>
        <w:rPr>
          <w:rFonts w:ascii="Times New Roman" w:hAnsi="Times New Roman"/>
          <w:sz w:val="18"/>
          <w:szCs w:val="18"/>
        </w:rPr>
      </w:pPr>
      <w:bookmarkStart w:id="15" w:name="_Toc530739900"/>
    </w:p>
    <w:p w:rsidR="006710D3"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16" w:name="_Toc530739901"/>
      <w:bookmarkEnd w:id="15"/>
      <w:r w:rsidRPr="006710D3">
        <w:rPr>
          <w:rFonts w:ascii="Times New Roman" w:hAnsi="Times New Roman"/>
          <w:sz w:val="18"/>
          <w:szCs w:val="18"/>
        </w:rPr>
        <w:t>Dlhodobý nehmotný majetok a dlhodobý hmotný majetok</w:t>
      </w:r>
      <w:bookmarkEnd w:id="16"/>
    </w:p>
    <w:p w:rsidR="00FA3006" w:rsidRPr="00B1412B" w:rsidRDefault="00FA3006" w:rsidP="009106FF">
      <w:pPr>
        <w:pStyle w:val="Zkladntext"/>
        <w:rPr>
          <w:sz w:val="16"/>
          <w:szCs w:val="16"/>
        </w:rPr>
      </w:pPr>
    </w:p>
    <w:p w:rsidR="00C672EB" w:rsidRPr="00C672EB" w:rsidRDefault="00C672EB" w:rsidP="00C672EB">
      <w:pPr>
        <w:pStyle w:val="Zkladntext"/>
      </w:pPr>
      <w:r w:rsidRPr="00C672EB">
        <w:t>Spoločnosť</w:t>
      </w:r>
      <w:r w:rsidR="004E31CF">
        <w:t xml:space="preserve"> ma</w:t>
      </w:r>
      <w:r w:rsidR="001E489D">
        <w:t xml:space="preserve"> nehmotný majetok a odpisuje ho 2 roky, podľa odpisového plánu.</w:t>
      </w:r>
    </w:p>
    <w:p w:rsidR="009106FF" w:rsidRDefault="009106FF" w:rsidP="009106FF">
      <w:pPr>
        <w:spacing w:after="0"/>
        <w:ind w:left="426"/>
        <w:jc w:val="both"/>
      </w:pPr>
    </w:p>
    <w:p w:rsidR="009106FF" w:rsidRPr="009106FF"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Dlhodobý finančný majetok</w:t>
      </w:r>
    </w:p>
    <w:p w:rsidR="009106FF" w:rsidRDefault="009106FF" w:rsidP="009106FF">
      <w:pPr>
        <w:pStyle w:val="Zkladntext"/>
      </w:pPr>
    </w:p>
    <w:p w:rsidR="00C672EB" w:rsidRPr="00C672EB" w:rsidRDefault="00C672EB" w:rsidP="00C672EB">
      <w:pPr>
        <w:pStyle w:val="Zkladntext"/>
      </w:pPr>
      <w:r w:rsidRPr="00C672EB">
        <w:t>Spoločnosť nemá obsahovú náplň</w:t>
      </w:r>
    </w:p>
    <w:p w:rsidR="009106FF" w:rsidRDefault="009106FF" w:rsidP="009106FF">
      <w:pPr>
        <w:spacing w:after="0"/>
        <w:ind w:left="426"/>
        <w:jc w:val="both"/>
        <w:rPr>
          <w:rFonts w:ascii="Times New Roman" w:hAnsi="Times New Roman"/>
          <w:lang w:val="en-US"/>
        </w:rPr>
      </w:pPr>
    </w:p>
    <w:p w:rsidR="009106FF" w:rsidRPr="009106FF"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Zásoby</w:t>
      </w:r>
    </w:p>
    <w:p w:rsidR="009106FF" w:rsidRDefault="009106FF" w:rsidP="009106FF">
      <w:pPr>
        <w:spacing w:after="0"/>
        <w:ind w:left="426"/>
        <w:jc w:val="both"/>
        <w:rPr>
          <w:rFonts w:ascii="Times New Roman" w:hAnsi="Times New Roman"/>
          <w:lang w:val="en-US"/>
        </w:rPr>
      </w:pPr>
    </w:p>
    <w:p w:rsidR="000437EC" w:rsidRPr="00C672EB" w:rsidRDefault="000437EC" w:rsidP="000437EC">
      <w:pPr>
        <w:pStyle w:val="Zkladntext"/>
      </w:pPr>
      <w:r w:rsidRPr="00C672EB">
        <w:t>Spoločnosť nemá obsahovú náplň</w:t>
      </w:r>
    </w:p>
    <w:p w:rsidR="009106FF" w:rsidRPr="009106FF" w:rsidRDefault="009106FF" w:rsidP="009106FF">
      <w:pPr>
        <w:pStyle w:val="Nadpis1"/>
        <w:spacing w:before="0" w:after="0" w:line="240" w:lineRule="auto"/>
        <w:ind w:left="284"/>
        <w:jc w:val="left"/>
        <w:rPr>
          <w:rFonts w:ascii="Times New Roman" w:hAnsi="Times New Roman"/>
          <w:sz w:val="18"/>
          <w:szCs w:val="18"/>
        </w:rPr>
      </w:pPr>
    </w:p>
    <w:p w:rsidR="009106FF" w:rsidRPr="009106FF"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Údaje o zákazkovej výrobe</w:t>
      </w:r>
    </w:p>
    <w:p w:rsidR="009106FF" w:rsidRDefault="009106FF" w:rsidP="009106FF">
      <w:pPr>
        <w:pStyle w:val="Zkladntext"/>
      </w:pPr>
    </w:p>
    <w:p w:rsidR="00C672EB" w:rsidRPr="00C672EB" w:rsidRDefault="00C672EB" w:rsidP="00C672EB">
      <w:pPr>
        <w:pStyle w:val="Zkladntext"/>
      </w:pPr>
      <w:r w:rsidRPr="00C672EB">
        <w:t>Spoločnosť nemá obsahovú náplň</w:t>
      </w:r>
    </w:p>
    <w:p w:rsidR="003F7E47" w:rsidRDefault="003F7E47" w:rsidP="009106FF">
      <w:pPr>
        <w:spacing w:after="0"/>
        <w:ind w:left="426"/>
        <w:jc w:val="both"/>
      </w:pPr>
    </w:p>
    <w:p w:rsidR="003F7E47" w:rsidRPr="003F7E47"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17" w:name="_Toc530739904"/>
      <w:r w:rsidRPr="003F7E47">
        <w:rPr>
          <w:rFonts w:ascii="Times New Roman" w:hAnsi="Times New Roman"/>
          <w:sz w:val="18"/>
          <w:szCs w:val="18"/>
        </w:rPr>
        <w:t>Pohľadávky</w:t>
      </w:r>
      <w:bookmarkEnd w:id="17"/>
    </w:p>
    <w:p w:rsidR="003F7E47" w:rsidRDefault="003F7E47" w:rsidP="003F7E47">
      <w:pPr>
        <w:pStyle w:val="Zkladntext"/>
      </w:pPr>
    </w:p>
    <w:p w:rsidR="003F7E47" w:rsidRDefault="003F7E47" w:rsidP="003F7E47">
      <w:pPr>
        <w:pStyle w:val="Zkladntext"/>
      </w:pPr>
      <w:r>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bookmarkStart w:id="18" w:name="_MON_1400788112"/>
    <w:bookmarkStart w:id="19" w:name="_MON_1387264073"/>
    <w:bookmarkEnd w:id="18"/>
    <w:bookmarkEnd w:id="19"/>
    <w:bookmarkStart w:id="20" w:name="_MON_1387264090"/>
    <w:bookmarkEnd w:id="20"/>
    <w:p w:rsidR="003F7E47" w:rsidRDefault="004E31CF" w:rsidP="009106FF">
      <w:pPr>
        <w:spacing w:after="0"/>
        <w:ind w:left="426"/>
        <w:jc w:val="both"/>
      </w:pPr>
      <w:r>
        <w:object w:dxaOrig="8968" w:dyaOrig="5500">
          <v:shape id="_x0000_i1026" type="#_x0000_t75" style="width:470.25pt;height:299.25pt" o:ole="" o:preferrelative="f">
            <v:imagedata r:id="rId11" o:title=""/>
            <o:lock v:ext="edit" aspectratio="f"/>
          </v:shape>
          <o:OLEObject Type="Embed" ProgID="Excel.Sheet.8" ShapeID="_x0000_i1026" DrawAspect="Content" ObjectID="_1457776352" r:id="rId12"/>
        </w:object>
      </w:r>
    </w:p>
    <w:p w:rsidR="003F7E47" w:rsidRDefault="003F7E47" w:rsidP="009106FF">
      <w:pPr>
        <w:spacing w:after="0"/>
        <w:ind w:left="426"/>
        <w:jc w:val="both"/>
      </w:pPr>
    </w:p>
    <w:p w:rsidR="00CB6B5B" w:rsidRDefault="00CB6B5B" w:rsidP="003F7E47">
      <w:pPr>
        <w:pStyle w:val="Zkladntext"/>
      </w:pPr>
    </w:p>
    <w:p w:rsidR="003F7E47" w:rsidRDefault="003F7E47" w:rsidP="003F7E47">
      <w:pPr>
        <w:pStyle w:val="Zkladntext"/>
      </w:pPr>
      <w:r>
        <w:t>Veková štruktúra pohľadávok za bežné účtovné obdobie je uvedená v nasledujúcom prehľade:</w:t>
      </w:r>
    </w:p>
    <w:p w:rsidR="003F7E47" w:rsidRPr="005D5B08" w:rsidRDefault="003F7E47" w:rsidP="009106FF">
      <w:pPr>
        <w:spacing w:after="0"/>
        <w:ind w:left="426"/>
        <w:jc w:val="both"/>
        <w:rPr>
          <w:rFonts w:ascii="Times New Roman" w:hAnsi="Times New Roman"/>
        </w:rPr>
      </w:pPr>
    </w:p>
    <w:bookmarkStart w:id="21" w:name="_MON_1402401096"/>
    <w:bookmarkStart w:id="22" w:name="_MON_1387266263"/>
    <w:bookmarkStart w:id="23" w:name="_MON_1387266286"/>
    <w:bookmarkStart w:id="24" w:name="_MON_1402829350"/>
    <w:bookmarkStart w:id="25" w:name="_MON_1387266294"/>
    <w:bookmarkStart w:id="26" w:name="_MON_1402835751"/>
    <w:bookmarkStart w:id="27" w:name="_MON_1387266302"/>
    <w:bookmarkStart w:id="28" w:name="_MON_1402848654"/>
    <w:bookmarkStart w:id="29" w:name="_MON_1400829071"/>
    <w:bookmarkStart w:id="30" w:name="_MON_1400955000"/>
    <w:bookmarkEnd w:id="21"/>
    <w:bookmarkEnd w:id="22"/>
    <w:bookmarkEnd w:id="23"/>
    <w:bookmarkEnd w:id="24"/>
    <w:bookmarkEnd w:id="25"/>
    <w:bookmarkEnd w:id="26"/>
    <w:bookmarkEnd w:id="27"/>
    <w:bookmarkEnd w:id="28"/>
    <w:bookmarkEnd w:id="29"/>
    <w:bookmarkEnd w:id="30"/>
    <w:bookmarkStart w:id="31" w:name="_MON_1387264116"/>
    <w:bookmarkEnd w:id="31"/>
    <w:p w:rsidR="003F7E47" w:rsidRDefault="004E31CF" w:rsidP="004E31CF">
      <w:pPr>
        <w:spacing w:after="0"/>
        <w:ind w:left="426"/>
        <w:jc w:val="both"/>
      </w:pPr>
      <w:r>
        <w:object w:dxaOrig="8729" w:dyaOrig="6072">
          <v:shape id="_x0000_i1027" type="#_x0000_t75" style="width:452.25pt;height:330pt" o:ole="" o:preferrelative="f">
            <v:imagedata r:id="rId13" o:title=""/>
            <o:lock v:ext="edit" aspectratio="f"/>
          </v:shape>
          <o:OLEObject Type="Embed" ProgID="Excel.Sheet.8" ShapeID="_x0000_i1027" DrawAspect="Content" ObjectID="_1457776353" r:id="rId14"/>
        </w:object>
      </w:r>
    </w:p>
    <w:p w:rsidR="00CB6B5B" w:rsidRDefault="00CB6B5B" w:rsidP="003F7E47">
      <w:pPr>
        <w:pStyle w:val="Zkladntext"/>
      </w:pPr>
      <w:bookmarkStart w:id="32" w:name="_MON_1402829519"/>
      <w:bookmarkStart w:id="33" w:name="_MON_1400955246"/>
      <w:bookmarkStart w:id="34" w:name="_MON_1402835775"/>
      <w:bookmarkStart w:id="35" w:name="_MON_1387266320"/>
      <w:bookmarkStart w:id="36" w:name="_MON_1402848673"/>
      <w:bookmarkStart w:id="37" w:name="_MON_1402848682"/>
      <w:bookmarkStart w:id="38" w:name="_MON_1400788237"/>
      <w:bookmarkStart w:id="39" w:name="_MON_1404535455"/>
      <w:bookmarkEnd w:id="32"/>
      <w:bookmarkEnd w:id="33"/>
      <w:bookmarkEnd w:id="34"/>
      <w:bookmarkEnd w:id="35"/>
      <w:bookmarkEnd w:id="36"/>
      <w:bookmarkEnd w:id="37"/>
      <w:bookmarkEnd w:id="38"/>
      <w:bookmarkEnd w:id="39"/>
    </w:p>
    <w:p w:rsidR="003F7E47" w:rsidRDefault="003F7E47" w:rsidP="003F7E47">
      <w:pPr>
        <w:pStyle w:val="Zkladntext"/>
      </w:pPr>
      <w:r>
        <w:t>Pohľadávky podľa zostatkovej doby splatnosti sú uvedené v nasledujúcom prehľade:</w:t>
      </w:r>
    </w:p>
    <w:p w:rsidR="003F7E47" w:rsidRPr="00CB6B5B" w:rsidRDefault="003F7E47" w:rsidP="009106FF">
      <w:pPr>
        <w:spacing w:after="0"/>
        <w:ind w:left="426"/>
        <w:jc w:val="both"/>
        <w:rPr>
          <w:rFonts w:ascii="Times New Roman" w:hAnsi="Times New Roman"/>
        </w:rPr>
      </w:pPr>
    </w:p>
    <w:bookmarkStart w:id="40" w:name="_MON_1402835799"/>
    <w:bookmarkStart w:id="41" w:name="_MON_1400829232"/>
    <w:bookmarkStart w:id="42" w:name="_MON_1402848695"/>
    <w:bookmarkStart w:id="43" w:name="_MON_1402829546"/>
    <w:bookmarkStart w:id="44" w:name="_MON_1402829566"/>
    <w:bookmarkEnd w:id="40"/>
    <w:bookmarkEnd w:id="41"/>
    <w:bookmarkEnd w:id="42"/>
    <w:bookmarkEnd w:id="43"/>
    <w:bookmarkEnd w:id="44"/>
    <w:bookmarkStart w:id="45" w:name="_MON_1400955307"/>
    <w:bookmarkEnd w:id="45"/>
    <w:p w:rsidR="00CB6B5B" w:rsidRDefault="004E31CF" w:rsidP="003F7E47">
      <w:pPr>
        <w:pStyle w:val="Zkladntext"/>
      </w:pPr>
      <w:r>
        <w:object w:dxaOrig="8588" w:dyaOrig="2378">
          <v:shape id="_x0000_i1028" type="#_x0000_t75" style="width:450.75pt;height:129.75pt" o:ole="" o:preferrelative="f">
            <v:imagedata r:id="rId15" o:title=""/>
            <o:lock v:ext="edit" aspectratio="f"/>
          </v:shape>
          <o:OLEObject Type="Embed" ProgID="Excel.Sheet.8" ShapeID="_x0000_i1028" DrawAspect="Content" ObjectID="_1457776354" r:id="rId16"/>
        </w:object>
      </w:r>
    </w:p>
    <w:p w:rsidR="00B272D2" w:rsidRDefault="00B272D2" w:rsidP="003F7E47">
      <w:pPr>
        <w:pStyle w:val="Zkladntext"/>
      </w:pPr>
      <w:r>
        <w:t xml:space="preserve">Spoločnosť nemá </w:t>
      </w:r>
      <w:r w:rsidR="003F7E47">
        <w:t>pohľadávk</w:t>
      </w:r>
      <w:r>
        <w:t>y z</w:t>
      </w:r>
      <w:r w:rsidR="003F7E47">
        <w:t>abezpečen</w:t>
      </w:r>
      <w:r>
        <w:t>é</w:t>
      </w:r>
      <w:r w:rsidR="003F7E47">
        <w:t xml:space="preserve"> záložným právom alebo inou formou zabezpečenia</w:t>
      </w:r>
      <w:r>
        <w:t>.</w:t>
      </w:r>
    </w:p>
    <w:p w:rsidR="00B272D2" w:rsidRDefault="00B272D2" w:rsidP="003F7E47">
      <w:pPr>
        <w:pStyle w:val="Zkladntext"/>
      </w:pPr>
    </w:p>
    <w:p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bookmarkStart w:id="46" w:name="_Toc530739905"/>
      <w:r w:rsidRPr="00C7337B">
        <w:rPr>
          <w:rFonts w:ascii="Times New Roman" w:hAnsi="Times New Roman"/>
          <w:sz w:val="18"/>
          <w:szCs w:val="18"/>
        </w:rPr>
        <w:t>Finančné účty</w:t>
      </w:r>
      <w:bookmarkEnd w:id="46"/>
    </w:p>
    <w:p w:rsidR="00C7337B" w:rsidRDefault="00C7337B" w:rsidP="00C7337B">
      <w:pPr>
        <w:pStyle w:val="Zkladntext"/>
      </w:pPr>
    </w:p>
    <w:p w:rsidR="00C7337B" w:rsidRDefault="00C7337B" w:rsidP="00C7337B">
      <w:pPr>
        <w:pStyle w:val="Zkladntext"/>
      </w:pPr>
      <w:r>
        <w:t>Ako finančné účty s</w:t>
      </w:r>
      <w:r w:rsidR="006C7D22">
        <w:t xml:space="preserve">ú vykázané peniaze v pokladnici a </w:t>
      </w:r>
      <w:r>
        <w:t>účty v</w:t>
      </w:r>
      <w:r w:rsidR="006C7D22">
        <w:t> </w:t>
      </w:r>
      <w:r>
        <w:t>bankách</w:t>
      </w:r>
      <w:r w:rsidR="006C7D22">
        <w:t>.</w:t>
      </w:r>
      <w:r>
        <w:t xml:space="preserve"> Účtami v bankách môže Spoločnosť voľne disponovať</w:t>
      </w:r>
      <w:r w:rsidR="009A5957">
        <w:t>.</w:t>
      </w:r>
      <w:r>
        <w:t xml:space="preserve"> </w:t>
      </w:r>
    </w:p>
    <w:p w:rsidR="00C7337B" w:rsidRDefault="00C7337B" w:rsidP="00C7337B">
      <w:pPr>
        <w:pStyle w:val="Zkladntext"/>
      </w:pPr>
    </w:p>
    <w:p w:rsidR="00C7337B" w:rsidRDefault="00C7337B" w:rsidP="00C7337B">
      <w:pPr>
        <w:pStyle w:val="Zkladntext"/>
      </w:pPr>
      <w:r>
        <w:t>Prehľad jednotlivých položiek finančných účtov:</w:t>
      </w:r>
    </w:p>
    <w:p w:rsidR="00C7337B" w:rsidRDefault="00C7337B" w:rsidP="00C7337B">
      <w:pPr>
        <w:pStyle w:val="Zkladntext"/>
      </w:pPr>
    </w:p>
    <w:bookmarkStart w:id="47" w:name="_MON_1402835824"/>
    <w:bookmarkStart w:id="48" w:name="_MON_1400835529"/>
    <w:bookmarkStart w:id="49" w:name="_MON_1402848746"/>
    <w:bookmarkStart w:id="50" w:name="_MON_1400955355"/>
    <w:bookmarkStart w:id="51" w:name="_MON_1402829689"/>
    <w:bookmarkEnd w:id="47"/>
    <w:bookmarkEnd w:id="48"/>
    <w:bookmarkEnd w:id="49"/>
    <w:bookmarkEnd w:id="50"/>
    <w:bookmarkEnd w:id="51"/>
    <w:bookmarkStart w:id="52" w:name="_MON_1400829491"/>
    <w:bookmarkEnd w:id="52"/>
    <w:p w:rsidR="00C7337B" w:rsidRDefault="004E31CF" w:rsidP="00C7337B">
      <w:pPr>
        <w:spacing w:after="0"/>
        <w:ind w:left="426"/>
        <w:jc w:val="both"/>
        <w:rPr>
          <w:b/>
        </w:rPr>
      </w:pPr>
      <w:r>
        <w:object w:dxaOrig="9007" w:dyaOrig="1889">
          <v:shape id="_x0000_i1029" type="#_x0000_t75" style="width:440.25pt;height:102.75pt" o:ole="" o:preferrelative="f">
            <v:imagedata r:id="rId17" o:title=""/>
            <o:lock v:ext="edit" aspectratio="f"/>
          </v:shape>
          <o:OLEObject Type="Embed" ProgID="Excel.Sheet.8" ShapeID="_x0000_i1029" DrawAspect="Content" ObjectID="_1457776355" r:id="rId18"/>
        </w:object>
      </w:r>
    </w:p>
    <w:p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Krátkodobý finančný majetok</w:t>
      </w:r>
    </w:p>
    <w:p w:rsidR="00C7337B" w:rsidRDefault="00C7337B" w:rsidP="00C7337B">
      <w:pPr>
        <w:pStyle w:val="Zkladntext"/>
      </w:pPr>
    </w:p>
    <w:p w:rsidR="000E6CD6" w:rsidRPr="00C672EB" w:rsidRDefault="000E6CD6" w:rsidP="000E6CD6">
      <w:pPr>
        <w:pStyle w:val="Zkladntext"/>
      </w:pPr>
      <w:r w:rsidRPr="00C672EB">
        <w:t>Spoločnosť nemá obsahovú náplň</w:t>
      </w:r>
    </w:p>
    <w:p w:rsidR="00C7337B" w:rsidRDefault="00C7337B" w:rsidP="009106FF">
      <w:pPr>
        <w:spacing w:after="0"/>
        <w:ind w:left="426"/>
        <w:jc w:val="both"/>
      </w:pPr>
    </w:p>
    <w:p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Časové rozlíšenie</w:t>
      </w:r>
    </w:p>
    <w:p w:rsidR="00C7337B" w:rsidRDefault="00C7337B" w:rsidP="00C7337B">
      <w:pPr>
        <w:pStyle w:val="Zkladntext"/>
      </w:pPr>
    </w:p>
    <w:p w:rsidR="00B272D2" w:rsidRPr="00C672EB" w:rsidRDefault="00B272D2" w:rsidP="00B272D2">
      <w:pPr>
        <w:pStyle w:val="Zkladntext"/>
      </w:pPr>
      <w:r w:rsidRPr="00C672EB">
        <w:t>Spoločnosť nemá obsahovú náplň</w:t>
      </w:r>
    </w:p>
    <w:p w:rsidR="00C7337B" w:rsidRDefault="00C7337B" w:rsidP="009106FF">
      <w:pPr>
        <w:spacing w:after="0"/>
        <w:ind w:left="426"/>
        <w:jc w:val="both"/>
        <w:rPr>
          <w:lang w:val="de-DE"/>
        </w:rPr>
      </w:pPr>
    </w:p>
    <w:p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Zkladntext"/>
      </w:pPr>
    </w:p>
    <w:p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53"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Zkladntext"/>
      </w:pPr>
      <w:r>
        <w:t>Informácie o vlastnom imaní sú uvedené v časti C a P.</w:t>
      </w:r>
    </w:p>
    <w:p w:rsidR="00DA33D8" w:rsidRDefault="00DA33D8" w:rsidP="00A24F2D">
      <w:pPr>
        <w:pStyle w:val="Zkladntext"/>
      </w:pPr>
    </w:p>
    <w:p w:rsidR="00DA33D8" w:rsidRPr="00A24F2D"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53"/>
    <w:p w:rsidR="00DA33D8" w:rsidRDefault="00DA33D8" w:rsidP="00A24F2D">
      <w:pPr>
        <w:pStyle w:val="Zkladntext"/>
      </w:pPr>
    </w:p>
    <w:p w:rsidR="00B272D2" w:rsidRPr="00C672EB" w:rsidRDefault="00B272D2" w:rsidP="00B272D2">
      <w:pPr>
        <w:pStyle w:val="Zkladntext"/>
      </w:pPr>
      <w:bookmarkStart w:id="54" w:name="_MON_1400831552"/>
      <w:bookmarkStart w:id="55" w:name="_MON_1400831781"/>
      <w:bookmarkStart w:id="56" w:name="_MON_1400956559"/>
      <w:bookmarkStart w:id="57" w:name="_MON_1387264232"/>
      <w:bookmarkStart w:id="58" w:name="_MON_1402401537"/>
      <w:bookmarkStart w:id="59" w:name="_MON_1402401606"/>
      <w:bookmarkStart w:id="60" w:name="_MON_1402401613"/>
      <w:bookmarkStart w:id="61" w:name="_MON_1402401618"/>
      <w:bookmarkStart w:id="62" w:name="_MON_1387266405"/>
      <w:bookmarkEnd w:id="54"/>
      <w:bookmarkEnd w:id="55"/>
      <w:bookmarkEnd w:id="56"/>
      <w:bookmarkEnd w:id="57"/>
      <w:bookmarkEnd w:id="58"/>
      <w:bookmarkEnd w:id="59"/>
      <w:bookmarkEnd w:id="60"/>
      <w:bookmarkEnd w:id="61"/>
      <w:bookmarkEnd w:id="62"/>
      <w:r w:rsidRPr="00C672EB">
        <w:t>Spoločnosť nemá obsahovú náplň</w:t>
      </w:r>
    </w:p>
    <w:p w:rsidR="00A24F2D" w:rsidRDefault="00A24F2D" w:rsidP="00A24F2D">
      <w:pPr>
        <w:spacing w:after="0"/>
        <w:ind w:left="426"/>
        <w:jc w:val="both"/>
      </w:pPr>
    </w:p>
    <w:p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63" w:name="_Toc530739909"/>
      <w:r w:rsidRPr="008668ED">
        <w:rPr>
          <w:rFonts w:ascii="Times New Roman" w:hAnsi="Times New Roman"/>
          <w:sz w:val="18"/>
          <w:szCs w:val="18"/>
        </w:rPr>
        <w:t>Záväzky</w:t>
      </w:r>
      <w:bookmarkEnd w:id="63"/>
    </w:p>
    <w:p w:rsidR="00A24F2D" w:rsidRDefault="00A24F2D" w:rsidP="00A24F2D">
      <w:pPr>
        <w:pStyle w:val="Zkladntext"/>
      </w:pPr>
    </w:p>
    <w:p w:rsidR="00A24F2D" w:rsidRDefault="00A24F2D" w:rsidP="00A24F2D">
      <w:pPr>
        <w:pStyle w:val="Zkladntext"/>
      </w:pPr>
      <w:r>
        <w:t>Štruktúra záväzkov (okrem bankových úverov) podľa zostatkovej doby splatnosti je uvedená v nasledujúcom prehľade:</w:t>
      </w:r>
    </w:p>
    <w:p w:rsidR="00A24F2D" w:rsidRPr="005D5B08" w:rsidRDefault="00A24F2D" w:rsidP="00A24F2D">
      <w:pPr>
        <w:spacing w:after="0"/>
        <w:ind w:left="426"/>
        <w:jc w:val="both"/>
        <w:rPr>
          <w:rFonts w:ascii="Times New Roman" w:hAnsi="Times New Roman"/>
        </w:rPr>
      </w:pPr>
    </w:p>
    <w:bookmarkStart w:id="64" w:name="_MON_1400834075"/>
    <w:bookmarkStart w:id="65" w:name="_MON_1402829854"/>
    <w:bookmarkStart w:id="66" w:name="_MON_1400834257"/>
    <w:bookmarkStart w:id="67" w:name="_MON_1402835881"/>
    <w:bookmarkStart w:id="68" w:name="_MON_1400957209"/>
    <w:bookmarkStart w:id="69" w:name="_MON_1402848794"/>
    <w:bookmarkStart w:id="70" w:name="_MON_1387264275"/>
    <w:bookmarkStart w:id="71" w:name="_MON_1402402286"/>
    <w:bookmarkEnd w:id="64"/>
    <w:bookmarkEnd w:id="65"/>
    <w:bookmarkEnd w:id="66"/>
    <w:bookmarkEnd w:id="67"/>
    <w:bookmarkEnd w:id="68"/>
    <w:bookmarkEnd w:id="69"/>
    <w:bookmarkEnd w:id="70"/>
    <w:bookmarkEnd w:id="71"/>
    <w:bookmarkStart w:id="72" w:name="_MON_1400833317"/>
    <w:bookmarkEnd w:id="72"/>
    <w:p w:rsidR="008668ED" w:rsidRDefault="004E31CF" w:rsidP="000A189A">
      <w:pPr>
        <w:spacing w:after="0"/>
        <w:ind w:left="426"/>
        <w:jc w:val="both"/>
      </w:pPr>
      <w:r>
        <w:object w:dxaOrig="8253" w:dyaOrig="2843">
          <v:shape id="_x0000_i1030" type="#_x0000_t75" style="width:6in;height:156pt" o:ole="" o:preferrelative="f">
            <v:imagedata r:id="rId19" o:title=""/>
            <o:lock v:ext="edit" aspectratio="f"/>
          </v:shape>
          <o:OLEObject Type="Embed" ProgID="Excel.Sheet.8" ShapeID="_x0000_i1030" DrawAspect="Content" ObjectID="_1457776356" r:id="rId20"/>
        </w:object>
      </w:r>
      <w:r w:rsidR="008668ED" w:rsidRPr="000A189A">
        <w:rPr>
          <w:rFonts w:ascii="Times New Roman" w:eastAsia="Times New Roman" w:hAnsi="Times New Roman"/>
          <w:sz w:val="18"/>
          <w:szCs w:val="20"/>
        </w:rPr>
        <w:t xml:space="preserve">Záväzky </w:t>
      </w:r>
      <w:r w:rsidR="000A189A" w:rsidRPr="000A189A">
        <w:rPr>
          <w:rFonts w:ascii="Times New Roman" w:eastAsia="Times New Roman" w:hAnsi="Times New Roman"/>
          <w:sz w:val="18"/>
          <w:szCs w:val="20"/>
        </w:rPr>
        <w:t>nie</w:t>
      </w:r>
      <w:r w:rsidR="008668ED" w:rsidRPr="000A189A">
        <w:rPr>
          <w:rFonts w:ascii="Times New Roman" w:eastAsia="Times New Roman" w:hAnsi="Times New Roman"/>
          <w:sz w:val="18"/>
          <w:szCs w:val="20"/>
        </w:rPr>
        <w:t xml:space="preserve"> sú kryté záložným právom</w:t>
      </w:r>
      <w:r w:rsidR="000A189A" w:rsidRPr="000A189A">
        <w:rPr>
          <w:rFonts w:ascii="Times New Roman" w:eastAsia="Times New Roman" w:hAnsi="Times New Roman"/>
          <w:sz w:val="18"/>
          <w:szCs w:val="20"/>
        </w:rPr>
        <w:t>.</w:t>
      </w:r>
      <w:r w:rsidR="000A189A">
        <w:t xml:space="preserve"> </w:t>
      </w:r>
    </w:p>
    <w:p w:rsidR="000A189A" w:rsidRDefault="008668ED" w:rsidP="008668ED">
      <w:pPr>
        <w:pStyle w:val="Zkladntext"/>
      </w:pPr>
      <w:r w:rsidRPr="009310A9">
        <w:t xml:space="preserve">Spoločnosť </w:t>
      </w:r>
      <w:r w:rsidR="000A189A">
        <w:t>ne</w:t>
      </w:r>
      <w:r>
        <w:t>má</w:t>
      </w:r>
      <w:r w:rsidRPr="009310A9">
        <w:t xml:space="preserve"> záväzky z finančného prenájmu</w:t>
      </w:r>
      <w:r w:rsidR="000A189A">
        <w:t>.</w:t>
      </w:r>
    </w:p>
    <w:p w:rsidR="008668ED" w:rsidRPr="000A189A" w:rsidRDefault="008668ED" w:rsidP="00A24F2D">
      <w:pPr>
        <w:spacing w:after="0"/>
        <w:ind w:left="426"/>
        <w:jc w:val="both"/>
        <w:rPr>
          <w:rFonts w:ascii="Times New Roman" w:hAnsi="Times New Roman"/>
        </w:rPr>
      </w:pPr>
    </w:p>
    <w:p w:rsid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Odložený daňový záväzok</w:t>
      </w:r>
    </w:p>
    <w:p w:rsidR="000A189A" w:rsidRPr="000A189A" w:rsidRDefault="000A189A" w:rsidP="000A189A">
      <w:pPr>
        <w:pStyle w:val="Zkladntext"/>
      </w:pPr>
    </w:p>
    <w:p w:rsidR="000A189A" w:rsidRDefault="000A189A" w:rsidP="000A189A">
      <w:pPr>
        <w:pStyle w:val="Zkladntext"/>
      </w:pPr>
      <w:r>
        <w:t>Spoločnosť nemá povinnosť účtovať o odloženej dani.</w:t>
      </w:r>
    </w:p>
    <w:p w:rsidR="000A189A" w:rsidRDefault="000A189A" w:rsidP="000A189A">
      <w:pPr>
        <w:pStyle w:val="Zkladntext"/>
      </w:pPr>
    </w:p>
    <w:p w:rsidR="005F4FB8" w:rsidRPr="00A05FBA" w:rsidRDefault="005F4FB8" w:rsidP="008668ED">
      <w:pPr>
        <w:pStyle w:val="Zkladntext"/>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73" w:name="_Toc530739911"/>
      <w:r w:rsidRPr="008668ED">
        <w:rPr>
          <w:rFonts w:ascii="Times New Roman" w:hAnsi="Times New Roman"/>
          <w:sz w:val="18"/>
          <w:szCs w:val="18"/>
        </w:rPr>
        <w:t>Sociálny fond</w:t>
      </w:r>
      <w:bookmarkEnd w:id="73"/>
    </w:p>
    <w:p w:rsidR="008668ED" w:rsidRDefault="008668ED" w:rsidP="008668ED">
      <w:pPr>
        <w:pStyle w:val="Zkladntext"/>
      </w:pPr>
    </w:p>
    <w:p w:rsidR="000437EC" w:rsidRPr="00C672EB" w:rsidRDefault="000437EC" w:rsidP="000437EC">
      <w:pPr>
        <w:pStyle w:val="Zkladntext"/>
      </w:pPr>
      <w:r w:rsidRPr="00C672EB">
        <w:t>Spoločnosť nemá obsahovú náplň</w:t>
      </w: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pPr>
      <w:bookmarkStart w:id="74" w:name="_Toc530739912"/>
      <w:r w:rsidRPr="008668ED">
        <w:rPr>
          <w:rFonts w:ascii="Times New Roman" w:hAnsi="Times New Roman"/>
          <w:sz w:val="18"/>
          <w:szCs w:val="18"/>
        </w:rPr>
        <w:t>Bankové úvery</w:t>
      </w:r>
      <w:bookmarkEnd w:id="74"/>
    </w:p>
    <w:p w:rsidR="000437EC" w:rsidRDefault="000437EC" w:rsidP="000437EC">
      <w:pPr>
        <w:pStyle w:val="Zkladntext"/>
        <w:ind w:left="644"/>
      </w:pPr>
      <w:r>
        <w:t xml:space="preserve"> </w:t>
      </w:r>
    </w:p>
    <w:p w:rsidR="000437EC" w:rsidRDefault="000437EC" w:rsidP="000437EC">
      <w:pPr>
        <w:pStyle w:val="Zkladntext"/>
      </w:pPr>
      <w:r w:rsidRPr="00C672EB">
        <w:lastRenderedPageBreak/>
        <w:t>Spoločnosť nemá obsahovú náplň</w:t>
      </w:r>
    </w:p>
    <w:p w:rsidR="000437EC" w:rsidRPr="00C672EB" w:rsidRDefault="000437EC" w:rsidP="000437EC">
      <w:pPr>
        <w:pStyle w:val="Zkladntext"/>
        <w:ind w:left="644"/>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rsidR="008668ED" w:rsidRDefault="008668ED" w:rsidP="008668ED">
      <w:pPr>
        <w:pStyle w:val="Zkladntext"/>
      </w:pPr>
    </w:p>
    <w:p w:rsidR="00B272D2" w:rsidRDefault="00B272D2" w:rsidP="00B272D2">
      <w:pPr>
        <w:pStyle w:val="Zkladntext"/>
      </w:pPr>
      <w:r w:rsidRPr="00C672EB">
        <w:t>Spoločnosť nemá obsahovú náplň</w:t>
      </w:r>
    </w:p>
    <w:p w:rsidR="008668ED" w:rsidRDefault="008668ED" w:rsidP="008668ED">
      <w:pPr>
        <w:pStyle w:val="Zkladntext"/>
      </w:pPr>
    </w:p>
    <w:p w:rsidR="00A07FD8" w:rsidRPr="00A07FD8" w:rsidRDefault="00A07FD8" w:rsidP="00A07FD8">
      <w:pPr>
        <w:pStyle w:val="Nadpis1"/>
        <w:numPr>
          <w:ilvl w:val="0"/>
          <w:numId w:val="11"/>
        </w:numPr>
        <w:spacing w:before="0" w:after="0" w:line="240" w:lineRule="auto"/>
        <w:ind w:left="284" w:hanging="284"/>
        <w:jc w:val="left"/>
        <w:rPr>
          <w:rFonts w:ascii="Times New Roman" w:hAnsi="Times New Roman"/>
          <w:sz w:val="18"/>
          <w:szCs w:val="18"/>
        </w:rPr>
      </w:pPr>
      <w:r w:rsidRPr="00A07FD8">
        <w:rPr>
          <w:rFonts w:ascii="Times New Roman" w:hAnsi="Times New Roman"/>
          <w:sz w:val="18"/>
          <w:szCs w:val="18"/>
        </w:rPr>
        <w:t>Deriváty</w:t>
      </w:r>
    </w:p>
    <w:p w:rsidR="006B7133" w:rsidRDefault="006B7133" w:rsidP="006B7133">
      <w:pPr>
        <w:pStyle w:val="Zkladntext"/>
        <w:ind w:left="644"/>
      </w:pPr>
    </w:p>
    <w:p w:rsidR="006B7133" w:rsidRPr="00C672EB" w:rsidRDefault="006B7133" w:rsidP="006B7133">
      <w:pPr>
        <w:pStyle w:val="Zkladntext"/>
        <w:ind w:left="644"/>
      </w:pPr>
      <w:r w:rsidRPr="00C672EB">
        <w:t>Spoločnosť nemá obsahovú náplň</w:t>
      </w:r>
    </w:p>
    <w:p w:rsidR="00A07FD8" w:rsidRDefault="00A07FD8" w:rsidP="00A07FD8">
      <w:pPr>
        <w:pStyle w:val="Zkladntext"/>
      </w:pPr>
    </w:p>
    <w:p w:rsidR="00A07FD8" w:rsidRDefault="00A07FD8" w:rsidP="008668ED">
      <w:pPr>
        <w:spacing w:after="0"/>
        <w:ind w:left="426"/>
        <w:jc w:val="both"/>
        <w:rPr>
          <w:rFonts w:ascii="Times New Roman" w:hAnsi="Times New Roman"/>
          <w:lang w:val="en-US"/>
        </w:rPr>
      </w:pPr>
    </w:p>
    <w:p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75" w:name="_Toc530739914"/>
    </w:p>
    <w:p w:rsidR="00A07FD8" w:rsidRPr="00A07FD8" w:rsidRDefault="00A07FD8" w:rsidP="00A07FD8">
      <w:pPr>
        <w:spacing w:after="0"/>
      </w:pPr>
    </w:p>
    <w:bookmarkEnd w:id="75"/>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Zkladntext"/>
      </w:pPr>
    </w:p>
    <w:p w:rsidR="005F5FE3" w:rsidRDefault="005F5FE3" w:rsidP="00BA4094">
      <w:pPr>
        <w:pStyle w:val="Zkladntext"/>
      </w:pPr>
      <w:bookmarkStart w:id="76" w:name="_MON_1400845205"/>
      <w:bookmarkStart w:id="77" w:name="_MON_1400847698"/>
      <w:bookmarkStart w:id="78" w:name="_MON_1400957921"/>
      <w:bookmarkStart w:id="79" w:name="_MON_1400844279"/>
      <w:bookmarkStart w:id="80" w:name="_MON_1400844567"/>
      <w:bookmarkEnd w:id="76"/>
      <w:bookmarkEnd w:id="77"/>
      <w:bookmarkEnd w:id="78"/>
      <w:bookmarkEnd w:id="79"/>
      <w:bookmarkEnd w:id="80"/>
    </w:p>
    <w:bookmarkStart w:id="81" w:name="_MON_1402830049"/>
    <w:bookmarkStart w:id="82" w:name="_MON_1402830079"/>
    <w:bookmarkStart w:id="83" w:name="_MON_1400958059"/>
    <w:bookmarkStart w:id="84" w:name="_MON_1402835951"/>
    <w:bookmarkStart w:id="85" w:name="_MON_1400844591"/>
    <w:bookmarkStart w:id="86" w:name="_MON_1402848838"/>
    <w:bookmarkStart w:id="87" w:name="_MON_1400844639"/>
    <w:bookmarkStart w:id="88" w:name="_MON_1400848431"/>
    <w:bookmarkEnd w:id="81"/>
    <w:bookmarkEnd w:id="82"/>
    <w:bookmarkEnd w:id="83"/>
    <w:bookmarkEnd w:id="84"/>
    <w:bookmarkEnd w:id="85"/>
    <w:bookmarkEnd w:id="86"/>
    <w:bookmarkEnd w:id="87"/>
    <w:bookmarkEnd w:id="88"/>
    <w:bookmarkStart w:id="89" w:name="_MON_1402830034"/>
    <w:bookmarkEnd w:id="89"/>
    <w:p w:rsidR="005F5FE3" w:rsidRDefault="004E31CF" w:rsidP="00BA4094">
      <w:pPr>
        <w:pStyle w:val="Zkladntext"/>
      </w:pPr>
      <w:r>
        <w:object w:dxaOrig="6174" w:dyaOrig="1963">
          <v:shape id="_x0000_i1031" type="#_x0000_t75" style="width:312.75pt;height:104.25pt" o:ole="" o:preferrelative="f">
            <v:imagedata r:id="rId21" o:title=""/>
            <o:lock v:ext="edit" aspectratio="f"/>
          </v:shape>
          <o:OLEObject Type="Embed" ProgID="Excel.Sheet.8" ShapeID="_x0000_i1031" DrawAspect="Content" ObjectID="_1457776357" r:id="rId22"/>
        </w:object>
      </w:r>
    </w:p>
    <w:p w:rsidR="005F5FE3" w:rsidRDefault="005F5FE3" w:rsidP="00BA4094">
      <w:pPr>
        <w:pStyle w:val="Zkladntext"/>
      </w:pPr>
    </w:p>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90" w:name="_Toc530739915"/>
      <w:r w:rsidRPr="00BA4094">
        <w:rPr>
          <w:rFonts w:ascii="Times New Roman" w:hAnsi="Times New Roman"/>
          <w:sz w:val="18"/>
          <w:szCs w:val="18"/>
        </w:rPr>
        <w:t>Zmena stavu zásob vlastnej výroby</w:t>
      </w:r>
      <w:bookmarkEnd w:id="90"/>
    </w:p>
    <w:p w:rsidR="00BA4094" w:rsidRDefault="00BA4094" w:rsidP="00BA4094">
      <w:pPr>
        <w:pStyle w:val="Zkladntext"/>
      </w:pPr>
    </w:p>
    <w:p w:rsidR="006B7133" w:rsidRPr="00C672EB" w:rsidRDefault="006B7133" w:rsidP="006B7133">
      <w:pPr>
        <w:pStyle w:val="Zkladntext"/>
      </w:pPr>
      <w:r w:rsidRPr="00C672EB">
        <w:t>Spoločnosť nemá obsahovú náplň</w:t>
      </w:r>
    </w:p>
    <w:p w:rsidR="00870427" w:rsidRDefault="00870427" w:rsidP="00BA4094">
      <w:pPr>
        <w:pStyle w:val="Zkladntext"/>
      </w:pPr>
    </w:p>
    <w:p w:rsidR="00870427" w:rsidRDefault="00870427" w:rsidP="00BA4094">
      <w:pPr>
        <w:pStyle w:val="Zkladntext"/>
      </w:pPr>
    </w:p>
    <w:p w:rsidR="00870427" w:rsidRPr="00622788"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rsidR="00870427" w:rsidRDefault="00870427" w:rsidP="00870427">
      <w:pPr>
        <w:pStyle w:val="Zkladntext"/>
      </w:pPr>
    </w:p>
    <w:p w:rsidR="00870427" w:rsidRDefault="00870427" w:rsidP="00870427">
      <w:pPr>
        <w:pStyle w:val="Zkladntext"/>
      </w:pPr>
      <w:r>
        <w:t xml:space="preserve">Prehľad o výnosoch pri aktivácii nákladov, výnosoch z hospodárskej činnosti, finančnej činnosti a mimoriadnej činnosti je uvedený v nasledujúcom prehľade: </w:t>
      </w:r>
    </w:p>
    <w:p w:rsidR="00622788" w:rsidRDefault="00622788" w:rsidP="00870427">
      <w:pPr>
        <w:pStyle w:val="Zkladntext"/>
      </w:pPr>
    </w:p>
    <w:bookmarkStart w:id="91" w:name="_MON_1400845302"/>
    <w:bookmarkStart w:id="92" w:name="_MON_1402830572"/>
    <w:bookmarkStart w:id="93" w:name="_MON_1400958131"/>
    <w:bookmarkEnd w:id="91"/>
    <w:bookmarkEnd w:id="92"/>
    <w:bookmarkEnd w:id="93"/>
    <w:bookmarkStart w:id="94" w:name="_MON_1402836018"/>
    <w:bookmarkEnd w:id="94"/>
    <w:p w:rsidR="00622788" w:rsidRDefault="00EB38DF" w:rsidP="00870427">
      <w:pPr>
        <w:pStyle w:val="Zkladntext"/>
      </w:pPr>
      <w:r>
        <w:object w:dxaOrig="9021" w:dyaOrig="6554">
          <v:shape id="_x0000_i1032" type="#_x0000_t75" style="width:468pt;height:356.25pt" o:ole="" o:preferrelative="f">
            <v:imagedata r:id="rId23" o:title=""/>
            <o:lock v:ext="edit" aspectratio="f"/>
          </v:shape>
          <o:OLEObject Type="Embed" ProgID="Excel.Sheet.8" ShapeID="_x0000_i1032" DrawAspect="Content" ObjectID="_1457776358" r:id="rId24"/>
        </w:object>
      </w:r>
    </w:p>
    <w:p w:rsidR="00622788" w:rsidRDefault="00622788" w:rsidP="00622788">
      <w:pPr>
        <w:pStyle w:val="Zkladntext"/>
        <w:ind w:left="425"/>
      </w:pPr>
    </w:p>
    <w:p w:rsidR="00622788" w:rsidRPr="00622788"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622788" w:rsidRDefault="00622788" w:rsidP="00622788">
      <w:pPr>
        <w:pStyle w:val="Zkladntext"/>
      </w:pPr>
    </w:p>
    <w:p w:rsidR="00622788" w:rsidRDefault="00622788" w:rsidP="00622788">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Zkladntext"/>
      </w:pPr>
    </w:p>
    <w:bookmarkStart w:id="95" w:name="_MON_1402836061"/>
    <w:bookmarkStart w:id="96" w:name="_MON_1402836070"/>
    <w:bookmarkStart w:id="97" w:name="_MON_1400958222"/>
    <w:bookmarkStart w:id="98" w:name="_MON_1402848904"/>
    <w:bookmarkStart w:id="99" w:name="_MON_1400958434"/>
    <w:bookmarkStart w:id="100" w:name="_MON_1402830665"/>
    <w:bookmarkEnd w:id="95"/>
    <w:bookmarkEnd w:id="96"/>
    <w:bookmarkEnd w:id="97"/>
    <w:bookmarkEnd w:id="98"/>
    <w:bookmarkEnd w:id="99"/>
    <w:bookmarkEnd w:id="100"/>
    <w:bookmarkStart w:id="101" w:name="_MON_1400845646"/>
    <w:bookmarkEnd w:id="101"/>
    <w:p w:rsidR="00622788" w:rsidRDefault="00EB38DF" w:rsidP="00622788">
      <w:pPr>
        <w:pStyle w:val="Zkladntext"/>
      </w:pPr>
      <w:r>
        <w:object w:dxaOrig="8681" w:dyaOrig="2366">
          <v:shape id="_x0000_i1033" type="#_x0000_t75" style="width:438pt;height:133.5pt" o:ole="" o:preferrelative="f">
            <v:imagedata r:id="rId25" o:title=""/>
            <o:lock v:ext="edit" aspectratio="f"/>
          </v:shape>
          <o:OLEObject Type="Embed" ProgID="Excel.Sheet.8" ShapeID="_x0000_i1033" DrawAspect="Content" ObjectID="_1457776359" r:id="rId26"/>
        </w:object>
      </w:r>
    </w:p>
    <w:p w:rsidR="00622788" w:rsidRDefault="00622788" w:rsidP="00622788">
      <w:pPr>
        <w:pStyle w:val="Zkladntext"/>
      </w:pPr>
    </w:p>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rsidR="00622788" w:rsidRDefault="00622788" w:rsidP="00622788">
      <w:pPr>
        <w:pStyle w:val="Zkladntext"/>
      </w:pPr>
    </w:p>
    <w:p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Zkladntext"/>
      </w:pPr>
    </w:p>
    <w:p w:rsidR="00622788" w:rsidRDefault="00622788" w:rsidP="00622788">
      <w:pPr>
        <w:pStyle w:val="Zkladntext"/>
      </w:pPr>
      <w:r w:rsidRPr="00BF5606">
        <w:t>Prehľad o nákladoch na poskytnuté služby</w:t>
      </w:r>
      <w:r>
        <w:t>, ostatných nákladoch na hospodársku činnosť, finančných a mimoriadnych nákladoch</w:t>
      </w:r>
      <w:r w:rsidRPr="00BF5606">
        <w:t>:</w:t>
      </w:r>
    </w:p>
    <w:p w:rsidR="00622788" w:rsidRDefault="00622788" w:rsidP="00622788">
      <w:pPr>
        <w:pStyle w:val="Zkladntext"/>
      </w:pPr>
    </w:p>
    <w:bookmarkStart w:id="102" w:name="_MON_1400958544"/>
    <w:bookmarkStart w:id="103" w:name="_MON_1400959259"/>
    <w:bookmarkStart w:id="104" w:name="_MON_1400960141"/>
    <w:bookmarkStart w:id="105" w:name="_MON_1400960508"/>
    <w:bookmarkStart w:id="106" w:name="_MON_1400960561"/>
    <w:bookmarkStart w:id="107" w:name="_MON_1400845837"/>
    <w:bookmarkStart w:id="108" w:name="_MON_1400845952"/>
    <w:bookmarkStart w:id="109" w:name="_MON_1400846010"/>
    <w:bookmarkStart w:id="110" w:name="_MON_1402830739"/>
    <w:bookmarkStart w:id="111" w:name="_MON_1402831454"/>
    <w:bookmarkStart w:id="112" w:name="_MON_1400847057"/>
    <w:bookmarkStart w:id="113" w:name="_MON_1402836654"/>
    <w:bookmarkStart w:id="114" w:name="_MON_1402836729"/>
    <w:bookmarkStart w:id="115" w:name="_MON_1402836784"/>
    <w:bookmarkStart w:id="116" w:name="_MON_1402836802"/>
    <w:bookmarkStart w:id="117" w:name="_MON_1400847089"/>
    <w:bookmarkStart w:id="118" w:name="_MON_1402848935"/>
    <w:bookmarkStart w:id="119" w:name="_MON_1400847562"/>
    <w:bookmarkStart w:id="120" w:name="_MON_1400848504"/>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Start w:id="121" w:name="_MON_1400958330"/>
    <w:bookmarkEnd w:id="121"/>
    <w:p w:rsidR="00622788" w:rsidRDefault="009B67D6" w:rsidP="008021F5">
      <w:pPr>
        <w:pStyle w:val="Zkladntext"/>
      </w:pPr>
      <w:r>
        <w:object w:dxaOrig="8154" w:dyaOrig="7829">
          <v:shape id="_x0000_i1034" type="#_x0000_t75" style="width:438pt;height:438pt" o:ole="" o:preferrelative="f">
            <v:imagedata r:id="rId27" o:title=""/>
            <o:lock v:ext="edit" aspectratio="f"/>
          </v:shape>
          <o:OLEObject Type="Embed" ProgID="Excel.Sheet.8" ShapeID="_x0000_i1034" DrawAspect="Content" ObjectID="_1457776360" r:id="rId28"/>
        </w:object>
      </w:r>
      <w:r w:rsidR="00C02313">
        <w:tab/>
      </w: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622788" w:rsidRDefault="00622788" w:rsidP="00622788">
      <w:pPr>
        <w:pStyle w:val="Zkladntext"/>
      </w:pPr>
    </w:p>
    <w:p w:rsidR="00622788" w:rsidRDefault="00622788" w:rsidP="00622788">
      <w:pPr>
        <w:pStyle w:val="Zkladntext"/>
      </w:pPr>
      <w:r>
        <w:t>Prevod od teoretickej dane z príjmov k vykázanej dani z príjmov je uvedený v nasledujúcom prehľade:</w:t>
      </w:r>
    </w:p>
    <w:p w:rsidR="00622788" w:rsidRDefault="00622788" w:rsidP="00622788">
      <w:pPr>
        <w:pStyle w:val="Zkladntext"/>
      </w:pPr>
    </w:p>
    <w:bookmarkStart w:id="122" w:name="_MON_1402831527"/>
    <w:bookmarkStart w:id="123" w:name="_MON_1400962960"/>
    <w:bookmarkStart w:id="124" w:name="_MON_1402836864"/>
    <w:bookmarkStart w:id="125" w:name="_MON_1402836962"/>
    <w:bookmarkStart w:id="126" w:name="_MON_1400848639"/>
    <w:bookmarkStart w:id="127" w:name="_MON_1402849096"/>
    <w:bookmarkStart w:id="128" w:name="_MON_1400960708"/>
    <w:bookmarkStart w:id="129" w:name="_MON_1400960832"/>
    <w:bookmarkEnd w:id="122"/>
    <w:bookmarkEnd w:id="123"/>
    <w:bookmarkEnd w:id="124"/>
    <w:bookmarkEnd w:id="125"/>
    <w:bookmarkEnd w:id="126"/>
    <w:bookmarkEnd w:id="127"/>
    <w:bookmarkEnd w:id="128"/>
    <w:bookmarkEnd w:id="129"/>
    <w:bookmarkStart w:id="130" w:name="_MON_1402831520"/>
    <w:bookmarkEnd w:id="130"/>
    <w:p w:rsidR="00622788" w:rsidRDefault="009B67D6" w:rsidP="00622788">
      <w:pPr>
        <w:pStyle w:val="Zkladntext"/>
      </w:pPr>
      <w:r>
        <w:object w:dxaOrig="8952" w:dyaOrig="3760">
          <v:shape id="_x0000_i1035" type="#_x0000_t75" style="width:432.75pt;height:202.5pt" o:ole="" o:preferrelative="f">
            <v:imagedata r:id="rId29" o:title=""/>
            <o:lock v:ext="edit" aspectratio="f"/>
          </v:shape>
          <o:OLEObject Type="Embed" ProgID="Excel.Sheet.8" ShapeID="_x0000_i1035" DrawAspect="Content" ObjectID="_1457776361" r:id="rId30"/>
        </w:object>
      </w:r>
    </w:p>
    <w:p w:rsidR="00E27A9E" w:rsidRDefault="00E27A9E"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sidR="00E27A9E">
        <w:rPr>
          <w:rFonts w:ascii="Times New Roman" w:hAnsi="Times New Roman"/>
          <w:sz w:val="18"/>
          <w:szCs w:val="18"/>
        </w:rPr>
        <w:t>NFORMÁCIE O ÚDAJOCH NA PODSÚVAHOVÝCH ÚČTOCH</w:t>
      </w:r>
    </w:p>
    <w:p w:rsidR="00622788" w:rsidRPr="00622788" w:rsidRDefault="00622788" w:rsidP="00622788">
      <w:pPr>
        <w:pStyle w:val="Nadpis1"/>
        <w:spacing w:before="0" w:after="0" w:line="240" w:lineRule="auto"/>
        <w:ind w:left="284"/>
        <w:jc w:val="left"/>
        <w:rPr>
          <w:rFonts w:ascii="Times New Roman" w:hAnsi="Times New Roman"/>
          <w:sz w:val="18"/>
          <w:szCs w:val="18"/>
        </w:rPr>
      </w:pPr>
    </w:p>
    <w:p w:rsidR="00622788" w:rsidRPr="00A84A99"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bookmarkStart w:id="131" w:name="_Toc530739920"/>
      <w:r w:rsidRPr="00A84A99">
        <w:rPr>
          <w:rFonts w:ascii="Times New Roman" w:hAnsi="Times New Roman"/>
          <w:sz w:val="18"/>
          <w:szCs w:val="18"/>
        </w:rPr>
        <w:t>Najatý majetok</w:t>
      </w:r>
      <w:bookmarkEnd w:id="131"/>
    </w:p>
    <w:p w:rsidR="00622788" w:rsidRPr="00A84A99" w:rsidRDefault="00622788" w:rsidP="00622788">
      <w:pPr>
        <w:pStyle w:val="Zkladntext"/>
      </w:pPr>
    </w:p>
    <w:p w:rsidR="00622788" w:rsidRDefault="008021F5" w:rsidP="008021F5">
      <w:pPr>
        <w:pStyle w:val="Zkladntext"/>
      </w:pPr>
      <w:r>
        <w:t>Spoločnosť nemá prenajímaný majetok</w:t>
      </w:r>
    </w:p>
    <w:p w:rsidR="008021F5" w:rsidRPr="008021F5" w:rsidRDefault="008021F5" w:rsidP="008021F5">
      <w:pPr>
        <w:pStyle w:val="Zkladntext"/>
      </w:pPr>
    </w:p>
    <w:p w:rsidR="00622788" w:rsidRP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rsidR="00622788" w:rsidRDefault="00622788" w:rsidP="00622788">
      <w:pPr>
        <w:pStyle w:val="Zkladntext"/>
      </w:pPr>
    </w:p>
    <w:p w:rsidR="004769FF" w:rsidRDefault="00622788" w:rsidP="00622788">
      <w:pPr>
        <w:pStyle w:val="Zkladntext"/>
      </w:pPr>
      <w:r>
        <w:t xml:space="preserve">Spoločnosť </w:t>
      </w:r>
      <w:r w:rsidR="004769FF">
        <w:t>nemá prenajímaný majetok.</w:t>
      </w:r>
    </w:p>
    <w:p w:rsidR="00622788" w:rsidRDefault="00622788" w:rsidP="00622788">
      <w:pPr>
        <w:pStyle w:val="Zkladntext"/>
      </w:pPr>
    </w:p>
    <w:p w:rsid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Prehľad o podsúvahových položkách</w:t>
      </w:r>
    </w:p>
    <w:p w:rsidR="000A32AB" w:rsidRDefault="000A32AB" w:rsidP="000A32AB">
      <w:pPr>
        <w:pStyle w:val="Zkladntext"/>
      </w:pPr>
      <w:r>
        <w:t xml:space="preserve"> </w:t>
      </w:r>
    </w:p>
    <w:p w:rsidR="004769FF" w:rsidRDefault="000A32AB" w:rsidP="000A32AB">
      <w:pPr>
        <w:pStyle w:val="Zkladntext"/>
      </w:pPr>
      <w:r w:rsidRPr="000A32AB">
        <w:t>Spoločnosť nemá obsahovú náplň</w:t>
      </w:r>
    </w:p>
    <w:p w:rsidR="008021F5" w:rsidRDefault="008021F5" w:rsidP="000A32AB">
      <w:pPr>
        <w:pStyle w:val="Zkladntext"/>
      </w:pPr>
    </w:p>
    <w:p w:rsidR="008021F5" w:rsidRPr="000A32AB" w:rsidRDefault="008021F5" w:rsidP="000A32AB">
      <w:pPr>
        <w:pStyle w:val="Zkladntext"/>
      </w:pPr>
    </w:p>
    <w:p w:rsidR="000A32AB" w:rsidRPr="000A32AB" w:rsidRDefault="000A32AB" w:rsidP="00FA4033">
      <w:pPr>
        <w:pStyle w:val="Zkladntext"/>
        <w:ind w:left="0"/>
        <w:rPr>
          <w:color w:val="FF0000"/>
        </w:rPr>
      </w:pPr>
    </w:p>
    <w:p w:rsidR="00A454DD" w:rsidRPr="00A454DD" w:rsidRDefault="00A454DD" w:rsidP="00A454DD">
      <w:pPr>
        <w:pStyle w:val="Nadpis1"/>
        <w:numPr>
          <w:ilvl w:val="0"/>
          <w:numId w:val="3"/>
        </w:numPr>
        <w:spacing w:before="0" w:after="0" w:line="240" w:lineRule="auto"/>
        <w:ind w:left="284" w:hanging="284"/>
        <w:jc w:val="left"/>
        <w:rPr>
          <w:rFonts w:ascii="Times New Roman" w:hAnsi="Times New Roman"/>
          <w:sz w:val="18"/>
          <w:szCs w:val="18"/>
        </w:rPr>
      </w:pPr>
      <w:bookmarkStart w:id="132" w:name="_MON_1401220241"/>
      <w:bookmarkEnd w:id="132"/>
      <w:r w:rsidRPr="00A454DD">
        <w:rPr>
          <w:rFonts w:ascii="Times New Roman" w:hAnsi="Times New Roman"/>
          <w:sz w:val="18"/>
          <w:szCs w:val="18"/>
        </w:rPr>
        <w:t>I</w:t>
      </w:r>
      <w:r>
        <w:rPr>
          <w:rFonts w:ascii="Times New Roman" w:hAnsi="Times New Roman"/>
          <w:sz w:val="18"/>
          <w:szCs w:val="18"/>
        </w:rPr>
        <w:t>NFORMÁCIE O INÝCH AKTÍVACH A INÝCH PASÍVACH</w:t>
      </w:r>
    </w:p>
    <w:p w:rsidR="00A454DD" w:rsidRPr="00A454DD" w:rsidRDefault="00A454DD" w:rsidP="00A454DD">
      <w:pPr>
        <w:pStyle w:val="Nadpis1"/>
        <w:spacing w:before="0" w:after="0" w:line="240" w:lineRule="auto"/>
        <w:ind w:left="284"/>
        <w:jc w:val="left"/>
        <w:rPr>
          <w:rFonts w:ascii="Times New Roman" w:hAnsi="Times New Roman"/>
          <w:sz w:val="18"/>
          <w:szCs w:val="18"/>
        </w:rPr>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33" w:name="_Toc530739921"/>
      <w:r w:rsidRPr="00A454DD">
        <w:rPr>
          <w:rFonts w:ascii="Times New Roman" w:hAnsi="Times New Roman"/>
          <w:sz w:val="18"/>
          <w:szCs w:val="18"/>
        </w:rPr>
        <w:t>Podmienené záväzky</w:t>
      </w:r>
      <w:bookmarkEnd w:id="133"/>
    </w:p>
    <w:p w:rsidR="00A454DD" w:rsidRDefault="00A454DD" w:rsidP="00A454DD">
      <w:pPr>
        <w:pStyle w:val="Zkladntext"/>
      </w:pPr>
    </w:p>
    <w:p w:rsidR="00591A57" w:rsidRDefault="00591A57" w:rsidP="00591A57">
      <w:pPr>
        <w:pStyle w:val="Zkladntext"/>
      </w:pPr>
      <w:r w:rsidRPr="00807959">
        <w:t>Spoločnosť nemá obsahovú náplň</w:t>
      </w:r>
      <w:r>
        <w:t>.</w:t>
      </w:r>
    </w:p>
    <w:p w:rsidR="000A32AB" w:rsidRDefault="000A32AB" w:rsidP="00A454DD">
      <w:pPr>
        <w:pStyle w:val="Zkladntext"/>
      </w:pPr>
    </w:p>
    <w:p w:rsidR="000A32AB" w:rsidRDefault="000A32AB" w:rsidP="00A454DD">
      <w:pPr>
        <w:pStyle w:val="Zkladntext"/>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34" w:name="_Toc530739922"/>
      <w:r w:rsidRPr="00A454DD">
        <w:rPr>
          <w:rFonts w:ascii="Times New Roman" w:hAnsi="Times New Roman"/>
          <w:sz w:val="18"/>
          <w:szCs w:val="18"/>
        </w:rPr>
        <w:t>Ostatné finančné povinnosti</w:t>
      </w:r>
      <w:bookmarkEnd w:id="134"/>
    </w:p>
    <w:p w:rsidR="00A454DD" w:rsidRDefault="00A454DD" w:rsidP="00A454DD">
      <w:pPr>
        <w:pStyle w:val="Zkladntext"/>
      </w:pPr>
    </w:p>
    <w:p w:rsidR="000437EC" w:rsidRPr="00C672EB" w:rsidRDefault="000437EC" w:rsidP="000437EC">
      <w:pPr>
        <w:pStyle w:val="Zkladntext"/>
      </w:pPr>
      <w:r w:rsidRPr="00C672EB">
        <w:t>Spoločnosť nemá obsahovú náplň</w:t>
      </w:r>
    </w:p>
    <w:p w:rsidR="00A454DD" w:rsidRDefault="00A454DD" w:rsidP="00A454DD">
      <w:pPr>
        <w:pStyle w:val="Zkladntext"/>
      </w:pPr>
    </w:p>
    <w:p w:rsidR="00A454DD" w:rsidRDefault="00A454DD" w:rsidP="00A454DD">
      <w:pPr>
        <w:pStyle w:val="Zkladntext"/>
      </w:pPr>
    </w:p>
    <w:p w:rsidR="00A454DD" w:rsidRPr="00807959" w:rsidRDefault="00A454DD" w:rsidP="00807959">
      <w:pPr>
        <w:pStyle w:val="Nadpis1"/>
        <w:numPr>
          <w:ilvl w:val="0"/>
          <w:numId w:val="16"/>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Podmienený majetok</w:t>
      </w:r>
    </w:p>
    <w:p w:rsidR="00807959" w:rsidRDefault="00807959" w:rsidP="00A454DD">
      <w:pPr>
        <w:pStyle w:val="Zkladntext"/>
      </w:pPr>
    </w:p>
    <w:p w:rsidR="00807959" w:rsidRDefault="00807959" w:rsidP="00A454DD">
      <w:pPr>
        <w:pStyle w:val="Zkladntext"/>
      </w:pPr>
      <w:r w:rsidRPr="00807959">
        <w:t>Spoločnosť nemá obsahovú náplň</w:t>
      </w:r>
      <w:r>
        <w:t>.</w:t>
      </w:r>
    </w:p>
    <w:p w:rsidR="00807959" w:rsidRDefault="00807959" w:rsidP="00A454DD">
      <w:pPr>
        <w:pStyle w:val="Zkladntext"/>
      </w:pPr>
    </w:p>
    <w:p w:rsidR="00666061" w:rsidRDefault="00666061" w:rsidP="00A454DD">
      <w:pPr>
        <w:pStyle w:val="Zkladntext"/>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bookmarkStart w:id="135" w:name="_Toc530739923"/>
      <w:r>
        <w:rPr>
          <w:rFonts w:ascii="Times New Roman" w:hAnsi="Times New Roman"/>
          <w:sz w:val="18"/>
          <w:szCs w:val="18"/>
        </w:rPr>
        <w:t>INFORMÁCIE O PRÍJMOCH A VÝHODÁCH ČLENOV ŠTATUTÁRNYCH  ORGÁNOV, DOZORNÝCH ORGÁNOV A INÝCH ORGÁNOV ÚČTOVNEJ JEDNOTKY</w:t>
      </w:r>
      <w:bookmarkEnd w:id="135"/>
    </w:p>
    <w:p w:rsidR="00A454DD" w:rsidRDefault="00A454DD" w:rsidP="00A454DD">
      <w:pPr>
        <w:pStyle w:val="Zkladntext"/>
      </w:pPr>
    </w:p>
    <w:p w:rsidR="00E13F5C" w:rsidRDefault="00E13F5C" w:rsidP="00A454DD">
      <w:pPr>
        <w:pStyle w:val="Zkladntext"/>
      </w:pPr>
      <w:r>
        <w:t>Č</w:t>
      </w:r>
      <w:r w:rsidR="00A454DD">
        <w:t>lenov</w:t>
      </w:r>
      <w:r>
        <w:t>ia</w:t>
      </w:r>
      <w:r w:rsidR="00A454DD">
        <w:t xml:space="preserve"> štatutárnych orgánov Spoločnosti za ich činnosť pre Spoločnosť v sledovanom účtovnom období </w:t>
      </w:r>
      <w:r>
        <w:t xml:space="preserve">nemali žiaden príjem. </w:t>
      </w:r>
    </w:p>
    <w:p w:rsidR="00E13F5C" w:rsidRDefault="00E13F5C" w:rsidP="00A454DD">
      <w:pPr>
        <w:pStyle w:val="Zkladntext"/>
      </w:pPr>
    </w:p>
    <w:p w:rsidR="00A454DD" w:rsidRDefault="00A454DD" w:rsidP="00A454DD">
      <w:pPr>
        <w:pStyle w:val="Zkladntext"/>
      </w:pPr>
    </w:p>
    <w:p w:rsidR="00A454DD" w:rsidRDefault="00A454DD" w:rsidP="00A454DD">
      <w:pPr>
        <w:pStyle w:val="Zkladntext"/>
      </w:pPr>
      <w:r>
        <w:t>Prehľad o príjmoch a výhodách členov štatutárnych, dozorných a iných orgánov:</w:t>
      </w:r>
    </w:p>
    <w:bookmarkStart w:id="136" w:name="_MON_1400851139"/>
    <w:bookmarkEnd w:id="136"/>
    <w:bookmarkStart w:id="137" w:name="_MON_1400851162"/>
    <w:bookmarkEnd w:id="137"/>
    <w:p w:rsidR="00A454DD" w:rsidRDefault="00E13F5C" w:rsidP="00A454DD">
      <w:pPr>
        <w:pStyle w:val="Zkladntext"/>
      </w:pPr>
      <w:r>
        <w:object w:dxaOrig="6048" w:dyaOrig="4927">
          <v:shape id="_x0000_i1036" type="#_x0000_t75" style="width:273.75pt;height:249pt" o:ole="" o:preferrelative="f">
            <v:imagedata r:id="rId31" o:title=""/>
            <o:lock v:ext="edit" aspectratio="f"/>
          </v:shape>
          <o:OLEObject Type="Embed" ProgID="Excel.Sheet.8" ShapeID="_x0000_i1036" DrawAspect="Content" ObjectID="_1457776362" r:id="rId32"/>
        </w:object>
      </w:r>
    </w:p>
    <w:p w:rsidR="00A454DD" w:rsidRDefault="00A454DD" w:rsidP="00A454DD">
      <w:pPr>
        <w:pStyle w:val="Zkladntext"/>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bookmarkStart w:id="138" w:name="_Toc530739924"/>
      <w:r w:rsidRPr="00A454DD">
        <w:rPr>
          <w:rFonts w:ascii="Times New Roman" w:hAnsi="Times New Roman"/>
          <w:sz w:val="18"/>
          <w:szCs w:val="18"/>
        </w:rPr>
        <w:t>I</w:t>
      </w:r>
      <w:r>
        <w:rPr>
          <w:rFonts w:ascii="Times New Roman" w:hAnsi="Times New Roman"/>
          <w:sz w:val="18"/>
          <w:szCs w:val="18"/>
        </w:rPr>
        <w:t>NFPORMÁCIE O EKONOMICKÝCH VZŤAHOCH ÚČTOVNEJ JEDNOTKY A SPRIAZNENÝCH OSôB</w:t>
      </w:r>
      <w:bookmarkEnd w:id="138"/>
    </w:p>
    <w:p w:rsidR="00A454DD" w:rsidRDefault="00A454DD" w:rsidP="00A454DD">
      <w:pPr>
        <w:pStyle w:val="Zkladntext"/>
      </w:pPr>
    </w:p>
    <w:p w:rsidR="00A454DD" w:rsidRDefault="00A454DD" w:rsidP="00A454DD">
      <w:pPr>
        <w:pStyle w:val="Zkladntext"/>
      </w:pPr>
      <w:r>
        <w:t>Spoločnosť uskutočnila v priebehu účtovného obdobia nasledujúce transakc</w:t>
      </w:r>
      <w:r w:rsidR="00E13F5C">
        <w:t>ie so spriaznenými osobami:</w:t>
      </w:r>
    </w:p>
    <w:bookmarkStart w:id="139" w:name="_MON_1401008019"/>
    <w:bookmarkStart w:id="140" w:name="_MON_1401009039"/>
    <w:bookmarkStart w:id="141" w:name="_MON_1401009639"/>
    <w:bookmarkStart w:id="142" w:name="_MON_1400851265"/>
    <w:bookmarkStart w:id="143" w:name="_MON_1400851456"/>
    <w:bookmarkStart w:id="144" w:name="_MON_1400851799"/>
    <w:bookmarkStart w:id="145" w:name="_MON_1402831722"/>
    <w:bookmarkStart w:id="146" w:name="_MON_1400851886"/>
    <w:bookmarkStart w:id="147" w:name="_MON_1402837366"/>
    <w:bookmarkStart w:id="148" w:name="_MON_1400851965"/>
    <w:bookmarkStart w:id="149" w:name="_MON_1402849397"/>
    <w:bookmarkStart w:id="150" w:name="_MON_1400852493"/>
    <w:bookmarkStart w:id="151" w:name="_MON_1400961018"/>
    <w:bookmarkEnd w:id="139"/>
    <w:bookmarkEnd w:id="140"/>
    <w:bookmarkEnd w:id="141"/>
    <w:bookmarkEnd w:id="142"/>
    <w:bookmarkEnd w:id="143"/>
    <w:bookmarkEnd w:id="144"/>
    <w:bookmarkEnd w:id="145"/>
    <w:bookmarkEnd w:id="146"/>
    <w:bookmarkEnd w:id="147"/>
    <w:bookmarkEnd w:id="148"/>
    <w:bookmarkEnd w:id="149"/>
    <w:bookmarkEnd w:id="150"/>
    <w:bookmarkEnd w:id="151"/>
    <w:bookmarkStart w:id="152" w:name="_MON_1401003810"/>
    <w:bookmarkEnd w:id="152"/>
    <w:p w:rsidR="00A454DD" w:rsidRDefault="009B67D6" w:rsidP="00A454DD">
      <w:pPr>
        <w:pStyle w:val="Zkladntext"/>
      </w:pPr>
      <w:r>
        <w:object w:dxaOrig="8878" w:dyaOrig="2339">
          <v:shape id="_x0000_i1037" type="#_x0000_t75" style="width:467.25pt;height:128.25pt" o:ole="" o:preferrelative="f">
            <v:imagedata r:id="rId33" o:title=""/>
            <o:lock v:ext="edit" aspectratio="f"/>
          </v:shape>
          <o:OLEObject Type="Embed" ProgID="Excel.Sheet.8" ShapeID="_x0000_i1037" DrawAspect="Content" ObjectID="_1457776363" r:id="rId34"/>
        </w:object>
      </w:r>
    </w:p>
    <w:p w:rsidR="00666061" w:rsidRDefault="00666061" w:rsidP="00A454DD">
      <w:pPr>
        <w:pStyle w:val="Zkladntext"/>
      </w:pPr>
    </w:p>
    <w:p w:rsidR="00A454DD" w:rsidRDefault="00A454DD" w:rsidP="00A454DD">
      <w:pPr>
        <w:pStyle w:val="Zkladntext"/>
        <w:ind w:left="0" w:firstLine="426"/>
      </w:pPr>
      <w:r>
        <w:t>Kód druhu obchodu:</w:t>
      </w:r>
    </w:p>
    <w:p w:rsidR="00A454DD" w:rsidRDefault="00A454DD" w:rsidP="00A454DD">
      <w:pPr>
        <w:pStyle w:val="Zkladntext"/>
        <w:ind w:left="0" w:firstLine="426"/>
      </w:pPr>
    </w:p>
    <w:p w:rsidR="00A454DD" w:rsidRDefault="00A454DD" w:rsidP="00A454DD">
      <w:pPr>
        <w:pStyle w:val="Zkladntext"/>
        <w:ind w:left="0" w:firstLine="426"/>
      </w:pPr>
      <w:r>
        <w:rPr>
          <w:lang w:val="en-US"/>
        </w:rPr>
        <w:t xml:space="preserve">01 – </w:t>
      </w:r>
      <w:proofErr w:type="gramStart"/>
      <w:r>
        <w:rPr>
          <w:lang w:val="en-US"/>
        </w:rPr>
        <w:t>k</w:t>
      </w:r>
      <w:r>
        <w:t>úpa</w:t>
      </w:r>
      <w:proofErr w:type="gramEnd"/>
    </w:p>
    <w:p w:rsidR="00A454DD" w:rsidRDefault="00A454DD" w:rsidP="00A454DD">
      <w:pPr>
        <w:pStyle w:val="Zkladntext"/>
        <w:ind w:left="0" w:firstLine="426"/>
      </w:pPr>
      <w:r>
        <w:t>02 – predaj</w:t>
      </w:r>
    </w:p>
    <w:p w:rsidR="00A454DD" w:rsidRDefault="00A454DD" w:rsidP="00A454DD">
      <w:pPr>
        <w:pStyle w:val="Zkladntext"/>
        <w:ind w:left="0" w:firstLine="426"/>
      </w:pPr>
      <w:r>
        <w:t>05 – licencia</w:t>
      </w:r>
    </w:p>
    <w:p w:rsidR="00A454DD" w:rsidRDefault="00A454DD" w:rsidP="00A454DD">
      <w:pPr>
        <w:pStyle w:val="Zkladntext"/>
        <w:ind w:left="0" w:firstLine="426"/>
      </w:pPr>
      <w:r>
        <w:t>08 – úver, pôžička</w:t>
      </w:r>
    </w:p>
    <w:p w:rsidR="00A454DD" w:rsidRDefault="00A454DD" w:rsidP="00A454DD">
      <w:pPr>
        <w:pStyle w:val="Zkladntext"/>
        <w:ind w:left="0" w:firstLine="426"/>
      </w:pPr>
      <w:r>
        <w:t>10 – záruka</w:t>
      </w:r>
    </w:p>
    <w:p w:rsidR="00A454DD" w:rsidRDefault="00A454DD" w:rsidP="00A454DD">
      <w:pPr>
        <w:pStyle w:val="Zkladntext"/>
        <w:ind w:left="0" w:firstLine="426"/>
      </w:pPr>
      <w:r>
        <w:t>11 – iný obchod</w:t>
      </w:r>
    </w:p>
    <w:p w:rsidR="00A454DD" w:rsidRPr="00C03840" w:rsidRDefault="00A454DD" w:rsidP="00A454DD">
      <w:pPr>
        <w:pStyle w:val="Zkladntext"/>
        <w:ind w:left="0" w:firstLine="426"/>
      </w:pPr>
    </w:p>
    <w:p w:rsidR="00A454DD" w:rsidRPr="00093CC4" w:rsidRDefault="00A454DD" w:rsidP="00A454DD">
      <w:pPr>
        <w:pStyle w:val="Zkladntext"/>
        <w:ind w:left="0" w:firstLine="426"/>
      </w:pPr>
    </w:p>
    <w:p w:rsidR="00A454DD" w:rsidRDefault="00A454DD" w:rsidP="00A454DD">
      <w:pPr>
        <w:pStyle w:val="Zkladntext"/>
        <w:ind w:left="0" w:firstLine="426"/>
      </w:pPr>
      <w:r>
        <w:t>Vybrané aktíva a pasíva vyplývajúce z transakcií so spriaznenými osobami sú uvedené v nasledujúcom prehľade:</w:t>
      </w:r>
    </w:p>
    <w:p w:rsidR="00A454DD" w:rsidRDefault="00A454DD" w:rsidP="00A454DD">
      <w:pPr>
        <w:pStyle w:val="Zkladntext"/>
      </w:pPr>
    </w:p>
    <w:bookmarkStart w:id="153" w:name="_MON_1402837507"/>
    <w:bookmarkStart w:id="154" w:name="_MON_1400843870"/>
    <w:bookmarkStart w:id="155" w:name="_MON_1402849485"/>
    <w:bookmarkStart w:id="156" w:name="_MON_1402831861"/>
    <w:bookmarkStart w:id="157" w:name="_MON_1402831895"/>
    <w:bookmarkEnd w:id="153"/>
    <w:bookmarkEnd w:id="154"/>
    <w:bookmarkEnd w:id="155"/>
    <w:bookmarkEnd w:id="156"/>
    <w:bookmarkEnd w:id="157"/>
    <w:bookmarkStart w:id="158" w:name="_MON_1400961638"/>
    <w:bookmarkEnd w:id="158"/>
    <w:p w:rsidR="00A454DD" w:rsidRDefault="00EF03FB" w:rsidP="00A454DD">
      <w:pPr>
        <w:pStyle w:val="Zkladntext"/>
      </w:pPr>
      <w:r>
        <w:object w:dxaOrig="9005" w:dyaOrig="2378">
          <v:shape id="_x0000_i1038" type="#_x0000_t75" style="width:438pt;height:129pt" o:ole="" o:preferrelative="f">
            <v:imagedata r:id="rId35" o:title=""/>
            <o:lock v:ext="edit" aspectratio="f"/>
          </v:shape>
          <o:OLEObject Type="Embed" ProgID="Excel.Sheet.8" ShapeID="_x0000_i1038" DrawAspect="Content" ObjectID="_1457776364" r:id="rId36"/>
        </w:object>
      </w:r>
    </w:p>
    <w:p w:rsidR="00666061" w:rsidRDefault="00666061" w:rsidP="00A454DD">
      <w:pPr>
        <w:pStyle w:val="Zkladntext"/>
      </w:pPr>
    </w:p>
    <w:p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59" w:name="_Toc530739925"/>
      <w:r>
        <w:rPr>
          <w:rFonts w:ascii="Times New Roman" w:hAnsi="Times New Roman"/>
          <w:sz w:val="18"/>
          <w:szCs w:val="18"/>
        </w:rPr>
        <w:t>INFORMÁCIE O SKUTOČNOSTIACH, KTORÉ NASTALI PO DNI, KU KTORÉMU SA ZOSTAVUJE ÚČTOVNÁ ZÁVIERKA, DO DŇA ZOSTAVENIA ÚČTOVNEJ ZÁVIERKY</w:t>
      </w:r>
      <w:bookmarkEnd w:id="159"/>
    </w:p>
    <w:p w:rsidR="00A454DD" w:rsidRDefault="00A454DD" w:rsidP="00A454DD">
      <w:pPr>
        <w:pStyle w:val="Zkladntext"/>
      </w:pPr>
    </w:p>
    <w:p w:rsidR="00A454DD" w:rsidRDefault="00A454DD" w:rsidP="004F4CB3">
      <w:pPr>
        <w:pStyle w:val="Zkladntext"/>
      </w:pPr>
      <w:r>
        <w:t xml:space="preserve">Po 31. </w:t>
      </w:r>
      <w:r w:rsidR="001E489D">
        <w:t>decembru</w:t>
      </w:r>
      <w:r>
        <w:t xml:space="preserve"> 201</w:t>
      </w:r>
      <w:r w:rsidR="004F4CB3">
        <w:t>2</w:t>
      </w:r>
      <w:r>
        <w:t xml:space="preserve"> </w:t>
      </w:r>
      <w:r w:rsidR="004F4CB3">
        <w:t xml:space="preserve">nenastali udalosti </w:t>
      </w:r>
      <w:r>
        <w:t>majúce významný vplyv n</w:t>
      </w:r>
      <w:r w:rsidR="004F4CB3">
        <w:t>a verné zobrazenie skutočností.</w:t>
      </w:r>
    </w:p>
    <w:p w:rsidR="00A454DD" w:rsidRDefault="00A454DD" w:rsidP="00A454DD">
      <w:pPr>
        <w:pStyle w:val="Zkladntext"/>
      </w:pPr>
    </w:p>
    <w:p w:rsidR="00A454DD" w:rsidRPr="005D5B08" w:rsidRDefault="00A454DD" w:rsidP="00A07FD8">
      <w:pPr>
        <w:spacing w:after="0"/>
        <w:ind w:left="426"/>
        <w:jc w:val="both"/>
        <w:rPr>
          <w:rFonts w:ascii="Times New Roman" w:hAnsi="Times New Roman"/>
        </w:rPr>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Zkladntext"/>
      </w:pPr>
    </w:p>
    <w:p w:rsidR="00A454DD" w:rsidRDefault="00A454DD" w:rsidP="00A454DD">
      <w:pPr>
        <w:pStyle w:val="Zkladntext"/>
      </w:pPr>
      <w:r>
        <w:t>Prehľad o pohybe vlastného imania v priebehu účtovného obdobia je uvedený v nasledujúcom prehľade:</w:t>
      </w:r>
    </w:p>
    <w:p w:rsidR="00490486" w:rsidRDefault="00490486" w:rsidP="00A454DD">
      <w:pPr>
        <w:pStyle w:val="Zkladntext"/>
      </w:pPr>
    </w:p>
    <w:bookmarkStart w:id="160" w:name="_MON_1400961403"/>
    <w:bookmarkStart w:id="161" w:name="_MON_1402837602"/>
    <w:bookmarkStart w:id="162" w:name="_MON_1387266635"/>
    <w:bookmarkStart w:id="163" w:name="_MON_1402849542"/>
    <w:bookmarkStart w:id="164" w:name="_MON_1400843099"/>
    <w:bookmarkStart w:id="165" w:name="_MON_1400843427"/>
    <w:bookmarkEnd w:id="160"/>
    <w:bookmarkEnd w:id="161"/>
    <w:bookmarkEnd w:id="162"/>
    <w:bookmarkEnd w:id="163"/>
    <w:bookmarkEnd w:id="164"/>
    <w:bookmarkEnd w:id="165"/>
    <w:bookmarkStart w:id="166" w:name="_MON_1402831959"/>
    <w:bookmarkEnd w:id="166"/>
    <w:p w:rsidR="00490486" w:rsidRDefault="00EF03FB" w:rsidP="00A454DD">
      <w:pPr>
        <w:pStyle w:val="Zkladntext"/>
      </w:pPr>
      <w:r>
        <w:object w:dxaOrig="9244" w:dyaOrig="6995">
          <v:shape id="_x0000_i1039" type="#_x0000_t75" style="width:438.75pt;height:371.25pt" o:ole="" o:preferrelative="f">
            <v:imagedata r:id="rId37" o:title=""/>
            <o:lock v:ext="edit" aspectratio="f"/>
          </v:shape>
          <o:OLEObject Type="Embed" ProgID="Excel.Sheet.8" ShapeID="_x0000_i1039" DrawAspect="Content" ObjectID="_1457776365" r:id="rId38"/>
        </w:object>
      </w:r>
    </w:p>
    <w:p w:rsidR="00666061" w:rsidRDefault="00666061" w:rsidP="00490486">
      <w:pPr>
        <w:autoSpaceDE w:val="0"/>
        <w:autoSpaceDN w:val="0"/>
        <w:adjustRightInd w:val="0"/>
        <w:spacing w:after="0"/>
        <w:ind w:left="425"/>
        <w:jc w:val="both"/>
        <w:rPr>
          <w:rFonts w:ascii="Times New Roman" w:eastAsia="Times New Roman" w:hAnsi="Times New Roman"/>
          <w:sz w:val="18"/>
          <w:szCs w:val="20"/>
        </w:rPr>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pPr>
      <w:r>
        <w:t xml:space="preserve">O rozdelení výsledku hospodárenia za účtovné obdobie </w:t>
      </w:r>
      <w:r w:rsidR="00EF03FB">
        <w:t>k 31.12.2012</w:t>
      </w:r>
      <w:r>
        <w:t xml:space="preserve"> vo výške </w:t>
      </w:r>
      <w:r w:rsidR="00EF03FB">
        <w:t>-1757</w:t>
      </w:r>
      <w:r w:rsidR="00BF4720">
        <w:t>€</w:t>
      </w:r>
      <w:r>
        <w:t xml:space="preserve"> rozhodne valné zhromaždenie. Návrh štatutárneho orgánu valnému zhromaždeniu je takýto:</w:t>
      </w:r>
    </w:p>
    <w:p w:rsidR="00490486" w:rsidRDefault="00490486" w:rsidP="00DC1DDE">
      <w:pPr>
        <w:pStyle w:val="Zkladntext"/>
        <w:numPr>
          <w:ilvl w:val="0"/>
          <w:numId w:val="19"/>
        </w:numPr>
      </w:pPr>
      <w:r>
        <w:lastRenderedPageBreak/>
        <w:t xml:space="preserve">prevod </w:t>
      </w:r>
      <w:r w:rsidR="0018506B">
        <w:t>d</w:t>
      </w:r>
      <w:r w:rsidR="0018506B" w:rsidRPr="0018506B">
        <w:t xml:space="preserve">o </w:t>
      </w:r>
      <w:r w:rsidR="00504926">
        <w:t xml:space="preserve">neuhradená strata </w:t>
      </w:r>
      <w:r w:rsidR="00DC1DDE" w:rsidRPr="00DC1DDE">
        <w:t>minulých rokov</w:t>
      </w:r>
      <w:r w:rsidR="00504926">
        <w:t xml:space="preserve"> -1757</w:t>
      </w:r>
      <w:r w:rsidR="0018506B">
        <w:t>€</w:t>
      </w:r>
      <w:r>
        <w:t>.</w:t>
      </w:r>
    </w:p>
    <w:p w:rsidR="00490486" w:rsidRDefault="00490486" w:rsidP="00490486">
      <w:pPr>
        <w:pStyle w:val="Zkladntext"/>
      </w:pPr>
    </w:p>
    <w:p w:rsidR="00490486" w:rsidRDefault="00490486" w:rsidP="00490486">
      <w:pPr>
        <w:pStyle w:val="Zkladntext"/>
        <w:ind w:left="425"/>
      </w:pPr>
    </w:p>
    <w:p w:rsidR="00FA4033" w:rsidRPr="00FA4033" w:rsidRDefault="00490486" w:rsidP="00FA4033">
      <w:pPr>
        <w:pStyle w:val="Nadpis1"/>
        <w:numPr>
          <w:ilvl w:val="0"/>
          <w:numId w:val="3"/>
        </w:numPr>
        <w:spacing w:before="0" w:after="0" w:line="240" w:lineRule="auto"/>
        <w:ind w:left="426" w:hanging="426"/>
        <w:jc w:val="both"/>
        <w:rPr>
          <w:rFonts w:ascii="Times New Roman" w:hAnsi="Times New Roman"/>
          <w:sz w:val="18"/>
          <w:szCs w:val="18"/>
        </w:rPr>
      </w:pPr>
      <w:r w:rsidRPr="00490486">
        <w:rPr>
          <w:rFonts w:ascii="Times New Roman" w:hAnsi="Times New Roman"/>
          <w:sz w:val="18"/>
          <w:szCs w:val="18"/>
        </w:rPr>
        <w:t>PREHĽAD PEŇAŽNÝCH TOKOV K 31.</w:t>
      </w:r>
      <w:r w:rsidR="001E489D" w:rsidRPr="001E489D">
        <w:t xml:space="preserve"> </w:t>
      </w:r>
      <w:r w:rsidR="001E489D" w:rsidRPr="001E489D">
        <w:rPr>
          <w:rFonts w:ascii="Times New Roman" w:hAnsi="Times New Roman"/>
          <w:sz w:val="18"/>
          <w:szCs w:val="18"/>
        </w:rPr>
        <w:t>decembru</w:t>
      </w:r>
      <w:r w:rsidR="00BF4720">
        <w:rPr>
          <w:rFonts w:ascii="Times New Roman" w:hAnsi="Times New Roman"/>
          <w:sz w:val="18"/>
          <w:szCs w:val="18"/>
        </w:rPr>
        <w:t xml:space="preserve"> </w:t>
      </w:r>
      <w:r w:rsidRPr="00490486">
        <w:rPr>
          <w:rFonts w:ascii="Times New Roman" w:hAnsi="Times New Roman"/>
          <w:sz w:val="18"/>
          <w:szCs w:val="18"/>
        </w:rPr>
        <w:t>201</w:t>
      </w:r>
      <w:r w:rsidR="00FA4033">
        <w:rPr>
          <w:rFonts w:ascii="Times New Roman" w:hAnsi="Times New Roman"/>
          <w:sz w:val="18"/>
          <w:szCs w:val="18"/>
        </w:rPr>
        <w:t xml:space="preserve">2 </w:t>
      </w:r>
    </w:p>
    <w:p w:rsidR="00490486" w:rsidRDefault="00490486" w:rsidP="00490486">
      <w:pPr>
        <w:rPr>
          <w:lang w:val="en-US"/>
        </w:rPr>
      </w:pPr>
    </w:p>
    <w:p w:rsidR="00490486" w:rsidRPr="007E1E1D" w:rsidRDefault="00490486" w:rsidP="00490486">
      <w:pPr>
        <w:pStyle w:val="Zkladntext"/>
      </w:pPr>
      <w:r>
        <w:rPr>
          <w:b/>
        </w:rPr>
        <w:t>Peňažné toky z prevádzky</w:t>
      </w:r>
    </w:p>
    <w:p w:rsidR="00490486" w:rsidRDefault="00490486" w:rsidP="00490486">
      <w:pPr>
        <w:ind w:left="426"/>
        <w:rPr>
          <w:lang w:val="en-US"/>
        </w:rPr>
      </w:pPr>
    </w:p>
    <w:p w:rsidR="00490486" w:rsidRDefault="00490486" w:rsidP="00490486">
      <w:pPr>
        <w:pStyle w:val="Zkladntext"/>
        <w:rPr>
          <w:b/>
        </w:rPr>
      </w:pPr>
      <w:r>
        <w:rPr>
          <w:b/>
        </w:rPr>
        <w:t>Peňažné prostriedky</w:t>
      </w:r>
    </w:p>
    <w:p w:rsidR="00490486" w:rsidRDefault="00490486" w:rsidP="00490486">
      <w:pPr>
        <w:pStyle w:val="Zkladntext"/>
        <w:rPr>
          <w:b/>
        </w:rPr>
      </w:pPr>
    </w:p>
    <w:p w:rsidR="00490486" w:rsidRDefault="00490486" w:rsidP="00490486">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90486" w:rsidRDefault="00490486" w:rsidP="00490486">
      <w:pPr>
        <w:pStyle w:val="Zkladntext"/>
      </w:pPr>
    </w:p>
    <w:p w:rsidR="00490486" w:rsidRDefault="00490486" w:rsidP="00490486">
      <w:pPr>
        <w:pStyle w:val="Zkladntext"/>
        <w:rPr>
          <w:b/>
        </w:rPr>
      </w:pPr>
      <w:r>
        <w:rPr>
          <w:b/>
        </w:rPr>
        <w:t>Ekvivalenty peňažných prostriedkov</w:t>
      </w:r>
    </w:p>
    <w:p w:rsidR="00490486" w:rsidRDefault="00490486" w:rsidP="00490486">
      <w:pPr>
        <w:pStyle w:val="Zkladntext"/>
      </w:pPr>
    </w:p>
    <w:p w:rsidR="00490486" w:rsidRDefault="00490486" w:rsidP="00490486">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90486" w:rsidRPr="005D5B08" w:rsidRDefault="00490486" w:rsidP="00490486">
      <w:pPr>
        <w:ind w:left="426"/>
      </w:pPr>
    </w:p>
    <w:sectPr w:rsidR="00490486" w:rsidRPr="005D5B08" w:rsidSect="00591A57">
      <w:headerReference w:type="default" r:id="rId39"/>
      <w:footerReference w:type="default" r:id="rId40"/>
      <w:headerReference w:type="first" r:id="rId41"/>
      <w:pgSz w:w="11906" w:h="16838"/>
      <w:pgMar w:top="1667" w:right="1021" w:bottom="1134" w:left="1673" w:header="675" w:footer="5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AFF" w:rsidRDefault="00E55AFF" w:rsidP="00E03F32">
      <w:pPr>
        <w:spacing w:after="0" w:line="240" w:lineRule="auto"/>
      </w:pPr>
      <w:r>
        <w:separator/>
      </w:r>
    </w:p>
  </w:endnote>
  <w:endnote w:type="continuationSeparator" w:id="0">
    <w:p w:rsidR="00E55AFF" w:rsidRDefault="00E55AFF"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5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6105" w:rsidRPr="00904A7F" w:rsidRDefault="00BF6105"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38599C">
      <w:rPr>
        <w:rFonts w:ascii="Times New Roman" w:hAnsi="Times New Roman"/>
        <w:noProof/>
        <w:sz w:val="20"/>
        <w:szCs w:val="20"/>
      </w:rPr>
      <w:t>15</w:t>
    </w:r>
    <w:r w:rsidRPr="00904A7F">
      <w:rPr>
        <w:rFonts w:ascii="Times New Roman" w:hAnsi="Times New Roman"/>
        <w:sz w:val="20"/>
        <w:szCs w:val="20"/>
      </w:rPr>
      <w:fldChar w:fldCharType="end"/>
    </w:r>
  </w:p>
  <w:p w:rsidR="00BF6105" w:rsidRDefault="00BF6105" w:rsidP="00845857">
    <w:pPr>
      <w:jc w:val="both"/>
      <w:rPr>
        <w:sz w:val="16"/>
        <w:szCs w:val="16"/>
      </w:rPr>
    </w:pPr>
  </w:p>
  <w:p w:rsidR="00BF6105" w:rsidRDefault="00BF610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AFF" w:rsidRDefault="00E55AFF" w:rsidP="00E03F32">
      <w:pPr>
        <w:spacing w:after="0" w:line="240" w:lineRule="auto"/>
      </w:pPr>
      <w:r>
        <w:separator/>
      </w:r>
    </w:p>
  </w:footnote>
  <w:footnote w:type="continuationSeparator" w:id="0">
    <w:p w:rsidR="00E55AFF" w:rsidRDefault="00E55AFF"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6105" w:rsidRPr="00037FDC" w:rsidRDefault="00BF6105" w:rsidP="00037FDC">
    <w:pPr>
      <w:pStyle w:val="Hlavika"/>
      <w:tabs>
        <w:tab w:val="clear" w:pos="9072"/>
        <w:tab w:val="center" w:pos="3969"/>
        <w:tab w:val="center" w:pos="4820"/>
        <w:tab w:val="right" w:pos="9214"/>
      </w:tabs>
      <w:spacing w:after="0" w:line="240" w:lineRule="auto"/>
      <w:jc w:val="right"/>
      <w:rPr>
        <w:rFonts w:ascii="Times New Roman" w:hAnsi="Times New Roman"/>
        <w:bCs/>
        <w:sz w:val="18"/>
        <w:szCs w:val="18"/>
      </w:rPr>
    </w:pPr>
    <w:r w:rsidRPr="00037FDC">
      <w:rPr>
        <w:rFonts w:ascii="Times New Roman" w:hAnsi="Times New Roman"/>
        <w:bCs/>
        <w:sz w:val="18"/>
        <w:szCs w:val="18"/>
      </w:rPr>
      <w:t>Účtovná závierka</w:t>
    </w:r>
  </w:p>
  <w:p w:rsidR="00BF6105" w:rsidRPr="00037FDC" w:rsidRDefault="00BF6105" w:rsidP="000401CD">
    <w:pPr>
      <w:pStyle w:val="Hlavika"/>
      <w:tabs>
        <w:tab w:val="clear" w:pos="9072"/>
        <w:tab w:val="center" w:pos="3969"/>
        <w:tab w:val="center" w:pos="4820"/>
        <w:tab w:val="right" w:pos="9214"/>
      </w:tabs>
      <w:spacing w:after="0" w:line="240" w:lineRule="auto"/>
      <w:jc w:val="right"/>
      <w:rPr>
        <w:rFonts w:ascii="Times New Roman" w:hAnsi="Times New Roman"/>
      </w:rPr>
    </w:pPr>
    <w:r>
      <w:rPr>
        <w:rFonts w:ascii="Times New Roman" w:hAnsi="Times New Roman"/>
        <w:b/>
        <w:bCs/>
        <w:sz w:val="18"/>
        <w:szCs w:val="18"/>
      </w:rPr>
      <w:t>PETAX, s.r.o.</w:t>
    </w:r>
    <w:r w:rsidRPr="008A274E">
      <w:rPr>
        <w:rFonts w:ascii="Times New Roman" w:hAnsi="Times New Roman"/>
        <w:b/>
        <w:bCs/>
        <w:sz w:val="18"/>
        <w:szCs w:val="18"/>
      </w:rPr>
      <w:tab/>
      <w:t xml:space="preserve">               </w:t>
    </w:r>
    <w:r w:rsidR="00504926">
      <w:rPr>
        <w:rFonts w:ascii="Times New Roman" w:hAnsi="Times New Roman"/>
        <w:b/>
        <w:bCs/>
        <w:sz w:val="18"/>
        <w:szCs w:val="18"/>
      </w:rPr>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31.</w:t>
    </w:r>
    <w:r w:rsidR="00504926">
      <w:rPr>
        <w:rFonts w:ascii="Times New Roman" w:hAnsi="Times New Roman"/>
        <w:sz w:val="18"/>
        <w:szCs w:val="18"/>
      </w:rPr>
      <w:t xml:space="preserve"> decembru </w:t>
    </w:r>
    <w:r w:rsidRPr="008A274E">
      <w:rPr>
        <w:rFonts w:ascii="Times New Roman" w:hAnsi="Times New Roman"/>
        <w:sz w:val="18"/>
        <w:szCs w:val="18"/>
      </w:rPr>
      <w:t xml:space="preserve"> 201</w:t>
    </w:r>
    <w:r>
      <w:rPr>
        <w:rFonts w:ascii="Times New Roman" w:hAnsi="Times New Roman"/>
        <w:sz w:val="18"/>
        <w:szCs w:val="18"/>
      </w:rP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6105" w:rsidRPr="00037FDC" w:rsidRDefault="00BF6105" w:rsidP="001378FA">
    <w:pPr>
      <w:pStyle w:val="Hlavika"/>
      <w:tabs>
        <w:tab w:val="clear" w:pos="9072"/>
        <w:tab w:val="center" w:pos="3969"/>
        <w:tab w:val="center" w:pos="4820"/>
        <w:tab w:val="right" w:pos="9214"/>
      </w:tabs>
      <w:spacing w:after="0" w:line="240" w:lineRule="auto"/>
      <w:jc w:val="right"/>
      <w:rPr>
        <w:rFonts w:ascii="Times New Roman" w:hAnsi="Times New Roman"/>
        <w:bCs/>
        <w:sz w:val="18"/>
        <w:szCs w:val="18"/>
      </w:rPr>
    </w:pPr>
    <w:r w:rsidRPr="00037FDC">
      <w:rPr>
        <w:rFonts w:ascii="Times New Roman" w:hAnsi="Times New Roman"/>
        <w:bCs/>
        <w:sz w:val="18"/>
        <w:szCs w:val="18"/>
      </w:rPr>
      <w:t>Účtovná závierka</w:t>
    </w:r>
  </w:p>
  <w:p w:rsidR="00BF6105" w:rsidRPr="008A274E" w:rsidRDefault="00BF6105" w:rsidP="001378FA">
    <w:pPr>
      <w:pStyle w:val="Hlavika"/>
      <w:tabs>
        <w:tab w:val="clear" w:pos="9072"/>
        <w:tab w:val="center" w:pos="3969"/>
        <w:tab w:val="center" w:pos="4820"/>
        <w:tab w:val="right" w:pos="9214"/>
      </w:tabs>
      <w:spacing w:after="0" w:line="240" w:lineRule="auto"/>
      <w:jc w:val="right"/>
      <w:rPr>
        <w:rFonts w:ascii="Times New Roman" w:hAnsi="Times New Roman"/>
      </w:rPr>
    </w:pPr>
    <w:r>
      <w:rPr>
        <w:rFonts w:ascii="Times New Roman" w:hAnsi="Times New Roman"/>
        <w:b/>
        <w:bCs/>
        <w:sz w:val="18"/>
        <w:szCs w:val="18"/>
      </w:rPr>
      <w:t>PETAX, s.r.o.</w:t>
    </w:r>
    <w:r w:rsidRPr="008A274E">
      <w:rPr>
        <w:rFonts w:ascii="Times New Roman" w:hAnsi="Times New Roman"/>
        <w:b/>
        <w:bCs/>
        <w:sz w:val="18"/>
        <w:szCs w:val="18"/>
      </w:rPr>
      <w:tab/>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 xml:space="preserve">31. </w:t>
    </w:r>
    <w:r>
      <w:rPr>
        <w:rFonts w:ascii="Times New Roman" w:hAnsi="Times New Roman"/>
        <w:sz w:val="18"/>
        <w:szCs w:val="18"/>
      </w:rPr>
      <w:t>decembru</w:t>
    </w:r>
    <w:r w:rsidRPr="008A274E">
      <w:rPr>
        <w:rFonts w:ascii="Times New Roman" w:hAnsi="Times New Roman"/>
        <w:sz w:val="18"/>
        <w:szCs w:val="18"/>
      </w:rPr>
      <w:t xml:space="preserve"> 201</w:t>
    </w:r>
    <w:r>
      <w:rPr>
        <w:rFonts w:ascii="Times New Roman" w:hAnsi="Times New Roman"/>
        <w:sz w:val="18"/>
        <w:szCs w:val="18"/>
      </w:rPr>
      <w:t>2</w:t>
    </w:r>
  </w:p>
  <w:p w:rsidR="00BF6105" w:rsidRDefault="00BF610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C3263DC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1283036"/>
    <w:multiLevelType w:val="hybridMultilevel"/>
    <w:tmpl w:val="E102BB00"/>
    <w:lvl w:ilvl="0" w:tplc="B2A25D5A">
      <w:start w:val="31"/>
      <w:numFmt w:val="bullet"/>
      <w:lvlText w:val="-"/>
      <w:lvlJc w:val="left"/>
      <w:pPr>
        <w:ind w:left="1800" w:hanging="360"/>
      </w:pPr>
      <w:rPr>
        <w:rFonts w:ascii="Times New Roman" w:eastAsia="Times New Roman" w:hAnsi="Times New Roman" w:cs="Times New Roman"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71A4B11"/>
    <w:multiLevelType w:val="multilevel"/>
    <w:tmpl w:val="9D68382E"/>
    <w:styleLink w:val="tl1"/>
    <w:lvl w:ilvl="0">
      <w:start w:val="1"/>
      <w:numFmt w:val="upperLetter"/>
      <w:lvlText w:val="%1)"/>
      <w:lvlJc w:val="left"/>
      <w:pPr>
        <w:ind w:left="454" w:hanging="454"/>
      </w:pPr>
      <w:rPr>
        <w:rFonts w:ascii="Calibri" w:hAnsi="Calibri" w:cs="Times New Roman" w:hint="default"/>
      </w:rPr>
    </w:lvl>
    <w:lvl w:ilvl="1">
      <w:start w:val="1"/>
      <w:numFmt w:val="decimal"/>
      <w:lvlText w:val="%2)"/>
      <w:lvlJc w:val="left"/>
      <w:pPr>
        <w:ind w:left="454" w:hanging="454"/>
      </w:pPr>
      <w:rPr>
        <w:rFonts w:cs="Times New Roman" w:hint="default"/>
      </w:rPr>
    </w:lvl>
    <w:lvl w:ilvl="2">
      <w:start w:val="1"/>
      <w:numFmt w:val="lowerRoman"/>
      <w:lvlText w:val="%3)"/>
      <w:lvlJc w:val="left"/>
      <w:pPr>
        <w:ind w:left="454" w:hanging="454"/>
      </w:pPr>
      <w:rPr>
        <w:rFonts w:cs="Times New Roman" w:hint="default"/>
      </w:rPr>
    </w:lvl>
    <w:lvl w:ilvl="3">
      <w:start w:val="1"/>
      <w:numFmt w:val="decimal"/>
      <w:lvlText w:val="(%4)"/>
      <w:lvlJc w:val="left"/>
      <w:pPr>
        <w:ind w:left="454" w:hanging="454"/>
      </w:pPr>
      <w:rPr>
        <w:rFonts w:cs="Times New Roman" w:hint="default"/>
      </w:rPr>
    </w:lvl>
    <w:lvl w:ilvl="4">
      <w:start w:val="1"/>
      <w:numFmt w:val="lowerLetter"/>
      <w:lvlText w:val="(%5)"/>
      <w:lvlJc w:val="left"/>
      <w:pPr>
        <w:ind w:left="454" w:hanging="454"/>
      </w:pPr>
      <w:rPr>
        <w:rFonts w:cs="Times New Roman" w:hint="default"/>
      </w:rPr>
    </w:lvl>
    <w:lvl w:ilvl="5">
      <w:start w:val="1"/>
      <w:numFmt w:val="lowerRoman"/>
      <w:lvlText w:val="(%6)"/>
      <w:lvlJc w:val="left"/>
      <w:pPr>
        <w:ind w:left="454" w:hanging="454"/>
      </w:pPr>
      <w:rPr>
        <w:rFonts w:cs="Times New Roman" w:hint="default"/>
      </w:rPr>
    </w:lvl>
    <w:lvl w:ilvl="6">
      <w:start w:val="1"/>
      <w:numFmt w:val="decimal"/>
      <w:lvlText w:val="%7."/>
      <w:lvlJc w:val="left"/>
      <w:pPr>
        <w:ind w:left="454" w:hanging="454"/>
      </w:pPr>
      <w:rPr>
        <w:rFonts w:cs="Times New Roman" w:hint="default"/>
      </w:rPr>
    </w:lvl>
    <w:lvl w:ilvl="7">
      <w:start w:val="1"/>
      <w:numFmt w:val="lowerLetter"/>
      <w:lvlText w:val="%8."/>
      <w:lvlJc w:val="left"/>
      <w:pPr>
        <w:ind w:left="454" w:hanging="454"/>
      </w:pPr>
      <w:rPr>
        <w:rFonts w:cs="Times New Roman" w:hint="default"/>
      </w:rPr>
    </w:lvl>
    <w:lvl w:ilvl="8">
      <w:start w:val="1"/>
      <w:numFmt w:val="lowerRoman"/>
      <w:lvlText w:val="%9."/>
      <w:lvlJc w:val="left"/>
      <w:pPr>
        <w:ind w:left="454" w:hanging="454"/>
      </w:pPr>
      <w:rPr>
        <w:rFonts w:cs="Times New Roman" w:hint="default"/>
      </w:rPr>
    </w:lvl>
  </w:abstractNum>
  <w:abstractNum w:abstractNumId="13">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3E672DF7"/>
    <w:multiLevelType w:val="hybridMultilevel"/>
    <w:tmpl w:val="3586CDEA"/>
    <w:lvl w:ilvl="0" w:tplc="D1648360">
      <w:start w:val="1"/>
      <w:numFmt w:val="decimal"/>
      <w:lvlText w:val="%1."/>
      <w:lvlJc w:val="left"/>
      <w:pPr>
        <w:ind w:left="644" w:hanging="360"/>
      </w:pPr>
      <w:rPr>
        <w:rFonts w:hint="default"/>
      </w:rPr>
    </w:lvl>
    <w:lvl w:ilvl="1" w:tplc="85220258" w:tentative="1">
      <w:start w:val="1"/>
      <w:numFmt w:val="lowerLetter"/>
      <w:lvlText w:val="%2."/>
      <w:lvlJc w:val="left"/>
      <w:pPr>
        <w:ind w:left="1364" w:hanging="360"/>
      </w:pPr>
    </w:lvl>
    <w:lvl w:ilvl="2" w:tplc="6634795A" w:tentative="1">
      <w:start w:val="1"/>
      <w:numFmt w:val="lowerRoman"/>
      <w:lvlText w:val="%3."/>
      <w:lvlJc w:val="right"/>
      <w:pPr>
        <w:ind w:left="2084" w:hanging="180"/>
      </w:pPr>
    </w:lvl>
    <w:lvl w:ilvl="3" w:tplc="D4B01C46" w:tentative="1">
      <w:start w:val="1"/>
      <w:numFmt w:val="decimal"/>
      <w:lvlText w:val="%4."/>
      <w:lvlJc w:val="left"/>
      <w:pPr>
        <w:ind w:left="2804" w:hanging="360"/>
      </w:pPr>
    </w:lvl>
    <w:lvl w:ilvl="4" w:tplc="1D025988" w:tentative="1">
      <w:start w:val="1"/>
      <w:numFmt w:val="lowerLetter"/>
      <w:lvlText w:val="%5."/>
      <w:lvlJc w:val="left"/>
      <w:pPr>
        <w:ind w:left="3524" w:hanging="360"/>
      </w:pPr>
    </w:lvl>
    <w:lvl w:ilvl="5" w:tplc="4CFE0DF2" w:tentative="1">
      <w:start w:val="1"/>
      <w:numFmt w:val="lowerRoman"/>
      <w:lvlText w:val="%6."/>
      <w:lvlJc w:val="right"/>
      <w:pPr>
        <w:ind w:left="4244" w:hanging="180"/>
      </w:pPr>
    </w:lvl>
    <w:lvl w:ilvl="6" w:tplc="60507A30" w:tentative="1">
      <w:start w:val="1"/>
      <w:numFmt w:val="decimal"/>
      <w:lvlText w:val="%7."/>
      <w:lvlJc w:val="left"/>
      <w:pPr>
        <w:ind w:left="4964" w:hanging="360"/>
      </w:pPr>
    </w:lvl>
    <w:lvl w:ilvl="7" w:tplc="F11C44DE" w:tentative="1">
      <w:start w:val="1"/>
      <w:numFmt w:val="lowerLetter"/>
      <w:lvlText w:val="%8."/>
      <w:lvlJc w:val="left"/>
      <w:pPr>
        <w:ind w:left="5684" w:hanging="360"/>
      </w:pPr>
    </w:lvl>
    <w:lvl w:ilvl="8" w:tplc="471EB988" w:tentative="1">
      <w:start w:val="1"/>
      <w:numFmt w:val="lowerRoman"/>
      <w:lvlText w:val="%9."/>
      <w:lvlJc w:val="right"/>
      <w:pPr>
        <w:ind w:left="6404" w:hanging="180"/>
      </w:pPr>
    </w:lvl>
  </w:abstractNum>
  <w:abstractNum w:abstractNumId="16">
    <w:nsid w:val="3F1372B0"/>
    <w:multiLevelType w:val="hybridMultilevel"/>
    <w:tmpl w:val="EFD2E320"/>
    <w:lvl w:ilvl="0" w:tplc="8ADA44BA">
      <w:start w:val="1"/>
      <w:numFmt w:val="decimal"/>
      <w:lvlText w:val="%1."/>
      <w:lvlJc w:val="left"/>
      <w:pPr>
        <w:ind w:left="644" w:hanging="360"/>
      </w:pPr>
      <w:rPr>
        <w:rFonts w:hint="default"/>
      </w:rPr>
    </w:lvl>
    <w:lvl w:ilvl="1" w:tplc="2A74F514" w:tentative="1">
      <w:start w:val="1"/>
      <w:numFmt w:val="lowerLetter"/>
      <w:lvlText w:val="%2."/>
      <w:lvlJc w:val="left"/>
      <w:pPr>
        <w:ind w:left="1364" w:hanging="360"/>
      </w:pPr>
    </w:lvl>
    <w:lvl w:ilvl="2" w:tplc="B358B0C4" w:tentative="1">
      <w:start w:val="1"/>
      <w:numFmt w:val="lowerRoman"/>
      <w:lvlText w:val="%3."/>
      <w:lvlJc w:val="right"/>
      <w:pPr>
        <w:ind w:left="2084" w:hanging="180"/>
      </w:pPr>
    </w:lvl>
    <w:lvl w:ilvl="3" w:tplc="EC587246" w:tentative="1">
      <w:start w:val="1"/>
      <w:numFmt w:val="decimal"/>
      <w:lvlText w:val="%4."/>
      <w:lvlJc w:val="left"/>
      <w:pPr>
        <w:ind w:left="2804" w:hanging="360"/>
      </w:pPr>
    </w:lvl>
    <w:lvl w:ilvl="4" w:tplc="597AF5B0" w:tentative="1">
      <w:start w:val="1"/>
      <w:numFmt w:val="lowerLetter"/>
      <w:lvlText w:val="%5."/>
      <w:lvlJc w:val="left"/>
      <w:pPr>
        <w:ind w:left="3524" w:hanging="360"/>
      </w:pPr>
    </w:lvl>
    <w:lvl w:ilvl="5" w:tplc="E60CDCCA" w:tentative="1">
      <w:start w:val="1"/>
      <w:numFmt w:val="lowerRoman"/>
      <w:lvlText w:val="%6."/>
      <w:lvlJc w:val="right"/>
      <w:pPr>
        <w:ind w:left="4244" w:hanging="180"/>
      </w:pPr>
    </w:lvl>
    <w:lvl w:ilvl="6" w:tplc="D34C9DCE" w:tentative="1">
      <w:start w:val="1"/>
      <w:numFmt w:val="decimal"/>
      <w:lvlText w:val="%7."/>
      <w:lvlJc w:val="left"/>
      <w:pPr>
        <w:ind w:left="4964" w:hanging="360"/>
      </w:pPr>
    </w:lvl>
    <w:lvl w:ilvl="7" w:tplc="80666D72" w:tentative="1">
      <w:start w:val="1"/>
      <w:numFmt w:val="lowerLetter"/>
      <w:lvlText w:val="%8."/>
      <w:lvlJc w:val="left"/>
      <w:pPr>
        <w:ind w:left="5684" w:hanging="360"/>
      </w:pPr>
    </w:lvl>
    <w:lvl w:ilvl="8" w:tplc="342267D6" w:tentative="1">
      <w:start w:val="1"/>
      <w:numFmt w:val="lowerRoman"/>
      <w:lvlText w:val="%9."/>
      <w:lvlJc w:val="right"/>
      <w:pPr>
        <w:ind w:left="6404" w:hanging="180"/>
      </w:pPr>
    </w:lvl>
  </w:abstractNum>
  <w:abstractNum w:abstractNumId="17">
    <w:nsid w:val="40E67EBA"/>
    <w:multiLevelType w:val="hybridMultilevel"/>
    <w:tmpl w:val="C33663D6"/>
    <w:lvl w:ilvl="0" w:tplc="443619BC">
      <w:start w:val="31"/>
      <w:numFmt w:val="bullet"/>
      <w:lvlText w:val="-"/>
      <w:lvlJc w:val="left"/>
      <w:pPr>
        <w:ind w:left="1080" w:hanging="360"/>
      </w:pPr>
      <w:rPr>
        <w:rFonts w:ascii="Calibri" w:eastAsia="Times New Roman" w:hAnsi="Calibri" w:cs="Calibri" w:hint="default"/>
        <w:color w:val="00000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9">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62ED764D"/>
    <w:multiLevelType w:val="multilevel"/>
    <w:tmpl w:val="9D68382E"/>
    <w:numStyleLink w:val="tl1"/>
  </w:abstractNum>
  <w:abstractNum w:abstractNumId="21">
    <w:nsid w:val="63365637"/>
    <w:multiLevelType w:val="hybridMultilevel"/>
    <w:tmpl w:val="7AC0B590"/>
    <w:lvl w:ilvl="0" w:tplc="041B0003">
      <w:start w:val="1"/>
      <w:numFmt w:val="bullet"/>
      <w:lvlText w:val="o"/>
      <w:lvlJc w:val="left"/>
      <w:pPr>
        <w:ind w:left="720" w:hanging="360"/>
      </w:pPr>
      <w:rPr>
        <w:rFonts w:ascii="Courier New" w:hAnsi="Courier New" w:cs="Courier New"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A550335"/>
    <w:multiLevelType w:val="hybridMultilevel"/>
    <w:tmpl w:val="F76A6544"/>
    <w:lvl w:ilvl="0" w:tplc="97726130">
      <w:start w:val="5"/>
      <w:numFmt w:val="bullet"/>
      <w:lvlText w:val="-"/>
      <w:lvlJc w:val="left"/>
      <w:pPr>
        <w:ind w:left="814" w:hanging="360"/>
      </w:pPr>
      <w:rPr>
        <w:rFonts w:ascii="Arial" w:eastAsia="Times New Roman" w:hAnsi="Arial" w:cs="Times New Roman" w:hint="default"/>
        <w:b/>
        <w:sz w:val="20"/>
      </w:rPr>
    </w:lvl>
    <w:lvl w:ilvl="1" w:tplc="041B0003">
      <w:start w:val="1"/>
      <w:numFmt w:val="bullet"/>
      <w:lvlText w:val="o"/>
      <w:lvlJc w:val="left"/>
      <w:pPr>
        <w:ind w:left="1534" w:hanging="360"/>
      </w:pPr>
      <w:rPr>
        <w:rFonts w:ascii="Courier New" w:hAnsi="Courier New" w:cs="Times New Roman" w:hint="default"/>
      </w:rPr>
    </w:lvl>
    <w:lvl w:ilvl="2" w:tplc="041B0005">
      <w:start w:val="1"/>
      <w:numFmt w:val="bullet"/>
      <w:lvlText w:val=""/>
      <w:lvlJc w:val="left"/>
      <w:pPr>
        <w:ind w:left="2254" w:hanging="360"/>
      </w:pPr>
      <w:rPr>
        <w:rFonts w:ascii="Wingdings" w:hAnsi="Wingdings" w:hint="default"/>
      </w:rPr>
    </w:lvl>
    <w:lvl w:ilvl="3" w:tplc="041B0001">
      <w:start w:val="1"/>
      <w:numFmt w:val="bullet"/>
      <w:lvlText w:val=""/>
      <w:lvlJc w:val="left"/>
      <w:pPr>
        <w:ind w:left="2974" w:hanging="360"/>
      </w:pPr>
      <w:rPr>
        <w:rFonts w:ascii="Symbol" w:hAnsi="Symbol" w:hint="default"/>
      </w:rPr>
    </w:lvl>
    <w:lvl w:ilvl="4" w:tplc="041B0003">
      <w:start w:val="1"/>
      <w:numFmt w:val="bullet"/>
      <w:lvlText w:val="o"/>
      <w:lvlJc w:val="left"/>
      <w:pPr>
        <w:ind w:left="3694" w:hanging="360"/>
      </w:pPr>
      <w:rPr>
        <w:rFonts w:ascii="Courier New" w:hAnsi="Courier New" w:cs="Times New Roman" w:hint="default"/>
      </w:rPr>
    </w:lvl>
    <w:lvl w:ilvl="5" w:tplc="041B0005">
      <w:start w:val="1"/>
      <w:numFmt w:val="bullet"/>
      <w:lvlText w:val=""/>
      <w:lvlJc w:val="left"/>
      <w:pPr>
        <w:ind w:left="4414" w:hanging="360"/>
      </w:pPr>
      <w:rPr>
        <w:rFonts w:ascii="Wingdings" w:hAnsi="Wingdings" w:hint="default"/>
      </w:rPr>
    </w:lvl>
    <w:lvl w:ilvl="6" w:tplc="041B0001">
      <w:start w:val="1"/>
      <w:numFmt w:val="bullet"/>
      <w:lvlText w:val=""/>
      <w:lvlJc w:val="left"/>
      <w:pPr>
        <w:ind w:left="5134" w:hanging="360"/>
      </w:pPr>
      <w:rPr>
        <w:rFonts w:ascii="Symbol" w:hAnsi="Symbol" w:hint="default"/>
      </w:rPr>
    </w:lvl>
    <w:lvl w:ilvl="7" w:tplc="041B0003">
      <w:start w:val="1"/>
      <w:numFmt w:val="bullet"/>
      <w:lvlText w:val="o"/>
      <w:lvlJc w:val="left"/>
      <w:pPr>
        <w:ind w:left="5854" w:hanging="360"/>
      </w:pPr>
      <w:rPr>
        <w:rFonts w:ascii="Courier New" w:hAnsi="Courier New" w:cs="Times New Roman" w:hint="default"/>
      </w:rPr>
    </w:lvl>
    <w:lvl w:ilvl="8" w:tplc="041B0005">
      <w:start w:val="1"/>
      <w:numFmt w:val="bullet"/>
      <w:lvlText w:val=""/>
      <w:lvlJc w:val="left"/>
      <w:pPr>
        <w:ind w:left="6574" w:hanging="360"/>
      </w:pPr>
      <w:rPr>
        <w:rFonts w:ascii="Wingdings" w:hAnsi="Wingdings" w:hint="default"/>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23"/>
  </w:num>
  <w:num w:numId="6">
    <w:abstractNumId w:val="2"/>
  </w:num>
  <w:num w:numId="7">
    <w:abstractNumId w:val="19"/>
  </w:num>
  <w:num w:numId="8">
    <w:abstractNumId w:val="14"/>
  </w:num>
  <w:num w:numId="9">
    <w:abstractNumId w:val="5"/>
  </w:num>
  <w:num w:numId="10">
    <w:abstractNumId w:val="13"/>
  </w:num>
  <w:num w:numId="11">
    <w:abstractNumId w:val="6"/>
  </w:num>
  <w:num w:numId="12">
    <w:abstractNumId w:val="3"/>
  </w:num>
  <w:num w:numId="13">
    <w:abstractNumId w:val="16"/>
  </w:num>
  <w:num w:numId="14">
    <w:abstractNumId w:val="4"/>
  </w:num>
  <w:num w:numId="15">
    <w:abstractNumId w:val="18"/>
  </w:num>
  <w:num w:numId="16">
    <w:abstractNumId w:val="15"/>
  </w:num>
  <w:num w:numId="17">
    <w:abstractNumId w:val="9"/>
  </w:num>
  <w:num w:numId="18">
    <w:abstractNumId w:val="8"/>
  </w:num>
  <w:num w:numId="19">
    <w:abstractNumId w:val="24"/>
  </w:num>
  <w:num w:numId="20">
    <w:abstractNumId w:val="22"/>
  </w:num>
  <w:num w:numId="21">
    <w:abstractNumId w:val="17"/>
  </w:num>
  <w:num w:numId="22">
    <w:abstractNumId w:val="10"/>
  </w:num>
  <w:num w:numId="23">
    <w:abstractNumId w:val="12"/>
  </w:num>
  <w:num w:numId="24">
    <w:abstractNumId w:val="20"/>
    <w:lvlOverride w:ilvl="0">
      <w:lvl w:ilvl="0">
        <w:numFmt w:val="decimal"/>
        <w:lvlText w:val=""/>
        <w:lvlJc w:val="left"/>
        <w:rPr>
          <w:rFonts w:cs="Times New Roman"/>
        </w:rPr>
      </w:lvl>
    </w:lvlOverride>
    <w:lvlOverride w:ilvl="1">
      <w:lvl w:ilvl="1">
        <w:start w:val="1"/>
        <w:numFmt w:val="decimal"/>
        <w:lvlText w:val="%2)"/>
        <w:lvlJc w:val="left"/>
        <w:pPr>
          <w:ind w:left="454" w:hanging="454"/>
        </w:pPr>
        <w:rPr>
          <w:rFonts w:cs="Times New Roman" w:hint="default"/>
          <w:sz w:val="22"/>
          <w:szCs w:val="22"/>
        </w:rPr>
      </w:lvl>
    </w:lvlOverride>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1348"/>
    <w:rsid w:val="00037FDC"/>
    <w:rsid w:val="000401CD"/>
    <w:rsid w:val="000437EC"/>
    <w:rsid w:val="0004413D"/>
    <w:rsid w:val="00051D4A"/>
    <w:rsid w:val="000821E6"/>
    <w:rsid w:val="00091107"/>
    <w:rsid w:val="000A0AC5"/>
    <w:rsid w:val="000A189A"/>
    <w:rsid w:val="000A2B2D"/>
    <w:rsid w:val="000A32AB"/>
    <w:rsid w:val="000E6CD6"/>
    <w:rsid w:val="00125796"/>
    <w:rsid w:val="001378FA"/>
    <w:rsid w:val="001670B9"/>
    <w:rsid w:val="001743C0"/>
    <w:rsid w:val="0017697B"/>
    <w:rsid w:val="0018506B"/>
    <w:rsid w:val="001861F1"/>
    <w:rsid w:val="001A322E"/>
    <w:rsid w:val="001C6CB2"/>
    <w:rsid w:val="001E489D"/>
    <w:rsid w:val="001F170E"/>
    <w:rsid w:val="001F62B6"/>
    <w:rsid w:val="001F7896"/>
    <w:rsid w:val="00207D0C"/>
    <w:rsid w:val="002155FE"/>
    <w:rsid w:val="00224F20"/>
    <w:rsid w:val="002311EB"/>
    <w:rsid w:val="00244661"/>
    <w:rsid w:val="00257AE7"/>
    <w:rsid w:val="0028625F"/>
    <w:rsid w:val="002A71D0"/>
    <w:rsid w:val="002B3D65"/>
    <w:rsid w:val="002E078B"/>
    <w:rsid w:val="002E249C"/>
    <w:rsid w:val="00316C5C"/>
    <w:rsid w:val="003347D1"/>
    <w:rsid w:val="00340DC5"/>
    <w:rsid w:val="00343B8D"/>
    <w:rsid w:val="0036489B"/>
    <w:rsid w:val="0038599C"/>
    <w:rsid w:val="00391B7E"/>
    <w:rsid w:val="003C4598"/>
    <w:rsid w:val="003E121B"/>
    <w:rsid w:val="003F7E47"/>
    <w:rsid w:val="00417820"/>
    <w:rsid w:val="004769FF"/>
    <w:rsid w:val="004821E5"/>
    <w:rsid w:val="00490486"/>
    <w:rsid w:val="004A1D3C"/>
    <w:rsid w:val="004C3CC3"/>
    <w:rsid w:val="004E31CF"/>
    <w:rsid w:val="004F4CB3"/>
    <w:rsid w:val="00504926"/>
    <w:rsid w:val="0051394F"/>
    <w:rsid w:val="00533202"/>
    <w:rsid w:val="00550C93"/>
    <w:rsid w:val="00591A57"/>
    <w:rsid w:val="00597756"/>
    <w:rsid w:val="005A182C"/>
    <w:rsid w:val="005C7859"/>
    <w:rsid w:val="005D294C"/>
    <w:rsid w:val="005D5B08"/>
    <w:rsid w:val="005E5F99"/>
    <w:rsid w:val="005F4FB8"/>
    <w:rsid w:val="005F5BC5"/>
    <w:rsid w:val="005F5FE3"/>
    <w:rsid w:val="00622788"/>
    <w:rsid w:val="0065549D"/>
    <w:rsid w:val="00666061"/>
    <w:rsid w:val="006710D3"/>
    <w:rsid w:val="00671637"/>
    <w:rsid w:val="006A7CF4"/>
    <w:rsid w:val="006B7133"/>
    <w:rsid w:val="006C7D22"/>
    <w:rsid w:val="006D71DB"/>
    <w:rsid w:val="006E1109"/>
    <w:rsid w:val="0074087E"/>
    <w:rsid w:val="0074768F"/>
    <w:rsid w:val="007543D3"/>
    <w:rsid w:val="00757F62"/>
    <w:rsid w:val="00776E04"/>
    <w:rsid w:val="007B5F31"/>
    <w:rsid w:val="007F2A78"/>
    <w:rsid w:val="008021F5"/>
    <w:rsid w:val="00803EAA"/>
    <w:rsid w:val="00805B28"/>
    <w:rsid w:val="00807959"/>
    <w:rsid w:val="00807E7D"/>
    <w:rsid w:val="008145B8"/>
    <w:rsid w:val="00821F95"/>
    <w:rsid w:val="0083230F"/>
    <w:rsid w:val="00845857"/>
    <w:rsid w:val="008668ED"/>
    <w:rsid w:val="00870427"/>
    <w:rsid w:val="008A274E"/>
    <w:rsid w:val="008A6410"/>
    <w:rsid w:val="008C6402"/>
    <w:rsid w:val="00904A7F"/>
    <w:rsid w:val="009106FF"/>
    <w:rsid w:val="0096386D"/>
    <w:rsid w:val="009A0AF7"/>
    <w:rsid w:val="009A5957"/>
    <w:rsid w:val="009B67D6"/>
    <w:rsid w:val="00A00A06"/>
    <w:rsid w:val="00A0748F"/>
    <w:rsid w:val="00A07FD8"/>
    <w:rsid w:val="00A24F2D"/>
    <w:rsid w:val="00A454DD"/>
    <w:rsid w:val="00A51CFC"/>
    <w:rsid w:val="00A74C97"/>
    <w:rsid w:val="00A84A99"/>
    <w:rsid w:val="00AC3A4A"/>
    <w:rsid w:val="00AD77F7"/>
    <w:rsid w:val="00AF41E4"/>
    <w:rsid w:val="00B00032"/>
    <w:rsid w:val="00B272D2"/>
    <w:rsid w:val="00B45F6B"/>
    <w:rsid w:val="00B503D4"/>
    <w:rsid w:val="00B511FA"/>
    <w:rsid w:val="00B7363F"/>
    <w:rsid w:val="00BA351B"/>
    <w:rsid w:val="00BA4094"/>
    <w:rsid w:val="00BA5458"/>
    <w:rsid w:val="00BA730D"/>
    <w:rsid w:val="00BC63C5"/>
    <w:rsid w:val="00BD2ADF"/>
    <w:rsid w:val="00BD4666"/>
    <w:rsid w:val="00BF4720"/>
    <w:rsid w:val="00BF6105"/>
    <w:rsid w:val="00C02313"/>
    <w:rsid w:val="00C30E0C"/>
    <w:rsid w:val="00C401AD"/>
    <w:rsid w:val="00C510B4"/>
    <w:rsid w:val="00C672EB"/>
    <w:rsid w:val="00C7337B"/>
    <w:rsid w:val="00C73C42"/>
    <w:rsid w:val="00CB6B5B"/>
    <w:rsid w:val="00CC4287"/>
    <w:rsid w:val="00CD5ABF"/>
    <w:rsid w:val="00CE4825"/>
    <w:rsid w:val="00CF2736"/>
    <w:rsid w:val="00CF6677"/>
    <w:rsid w:val="00D33BB2"/>
    <w:rsid w:val="00D46407"/>
    <w:rsid w:val="00D51C1F"/>
    <w:rsid w:val="00DA33D8"/>
    <w:rsid w:val="00DC1DDE"/>
    <w:rsid w:val="00DD05D2"/>
    <w:rsid w:val="00E03F32"/>
    <w:rsid w:val="00E13F5C"/>
    <w:rsid w:val="00E2637D"/>
    <w:rsid w:val="00E27A9E"/>
    <w:rsid w:val="00E27CB1"/>
    <w:rsid w:val="00E55AFF"/>
    <w:rsid w:val="00E7671F"/>
    <w:rsid w:val="00EB38DF"/>
    <w:rsid w:val="00EF03FB"/>
    <w:rsid w:val="00F025E4"/>
    <w:rsid w:val="00F524D8"/>
    <w:rsid w:val="00F72C61"/>
    <w:rsid w:val="00F81DB1"/>
    <w:rsid w:val="00F82D5B"/>
    <w:rsid w:val="00F83E42"/>
    <w:rsid w:val="00F85964"/>
    <w:rsid w:val="00F978E0"/>
    <w:rsid w:val="00FA3006"/>
    <w:rsid w:val="00FA4033"/>
    <w:rsid w:val="00FA65AF"/>
    <w:rsid w:val="00FA79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34"/>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apple-converted-space">
    <w:name w:val="apple-converted-space"/>
    <w:rsid w:val="007543D3"/>
    <w:rPr>
      <w:rFonts w:ascii="Times New Roman" w:hAnsi="Times New Roman" w:cs="Times New Roman" w:hint="default"/>
    </w:rPr>
  </w:style>
  <w:style w:type="character" w:customStyle="1" w:styleId="apple-style-span">
    <w:name w:val="apple-style-span"/>
    <w:rsid w:val="001861F1"/>
    <w:rPr>
      <w:rFonts w:cs="Times New Roman"/>
    </w:rPr>
  </w:style>
  <w:style w:type="numbering" w:customStyle="1" w:styleId="tl1">
    <w:name w:val="Štýl1"/>
    <w:rsid w:val="001861F1"/>
    <w:pPr>
      <w:numPr>
        <w:numId w:val="23"/>
      </w:numPr>
    </w:pPr>
  </w:style>
  <w:style w:type="character" w:customStyle="1" w:styleId="ra">
    <w:name w:val="ra"/>
    <w:basedOn w:val="Predvolenpsmoodseku"/>
    <w:rsid w:val="000401C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34"/>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apple-converted-space">
    <w:name w:val="apple-converted-space"/>
    <w:rsid w:val="007543D3"/>
    <w:rPr>
      <w:rFonts w:ascii="Times New Roman" w:hAnsi="Times New Roman" w:cs="Times New Roman" w:hint="default"/>
    </w:rPr>
  </w:style>
  <w:style w:type="character" w:customStyle="1" w:styleId="apple-style-span">
    <w:name w:val="apple-style-span"/>
    <w:rsid w:val="001861F1"/>
    <w:rPr>
      <w:rFonts w:cs="Times New Roman"/>
    </w:rPr>
  </w:style>
  <w:style w:type="numbering" w:customStyle="1" w:styleId="tl1">
    <w:name w:val="Štýl1"/>
    <w:rsid w:val="001861F1"/>
    <w:pPr>
      <w:numPr>
        <w:numId w:val="23"/>
      </w:numPr>
    </w:pPr>
  </w:style>
  <w:style w:type="character" w:customStyle="1" w:styleId="ra">
    <w:name w:val="ra"/>
    <w:basedOn w:val="Predvolenpsmoodseku"/>
    <w:rsid w:val="000401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040000">
      <w:bodyDiv w:val="1"/>
      <w:marLeft w:val="0"/>
      <w:marRight w:val="0"/>
      <w:marTop w:val="0"/>
      <w:marBottom w:val="0"/>
      <w:divBdr>
        <w:top w:val="none" w:sz="0" w:space="0" w:color="auto"/>
        <w:left w:val="none" w:sz="0" w:space="0" w:color="auto"/>
        <w:bottom w:val="none" w:sz="0" w:space="0" w:color="auto"/>
        <w:right w:val="none" w:sz="0" w:space="0" w:color="auto"/>
      </w:divBdr>
    </w:div>
    <w:div w:id="692388285">
      <w:bodyDiv w:val="1"/>
      <w:marLeft w:val="0"/>
      <w:marRight w:val="0"/>
      <w:marTop w:val="0"/>
      <w:marBottom w:val="0"/>
      <w:divBdr>
        <w:top w:val="none" w:sz="0" w:space="0" w:color="auto"/>
        <w:left w:val="none" w:sz="0" w:space="0" w:color="auto"/>
        <w:bottom w:val="none" w:sz="0" w:space="0" w:color="auto"/>
        <w:right w:val="none" w:sz="0" w:space="0" w:color="auto"/>
      </w:divBdr>
    </w:div>
    <w:div w:id="1294603777">
      <w:bodyDiv w:val="1"/>
      <w:marLeft w:val="0"/>
      <w:marRight w:val="0"/>
      <w:marTop w:val="0"/>
      <w:marBottom w:val="0"/>
      <w:divBdr>
        <w:top w:val="none" w:sz="0" w:space="0" w:color="auto"/>
        <w:left w:val="none" w:sz="0" w:space="0" w:color="auto"/>
        <w:bottom w:val="none" w:sz="0" w:space="0" w:color="auto"/>
        <w:right w:val="none" w:sz="0" w:space="0" w:color="auto"/>
      </w:divBdr>
    </w:div>
    <w:div w:id="1610233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Hole%C4%8Dka&amp;MENO=Marek&amp;SID=0&amp;T=f0&amp;R=0" TargetMode="External"/><Relationship Id="rId13" Type="http://schemas.openxmlformats.org/officeDocument/2006/relationships/image" Target="media/image3.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9"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image" Target="media/image7.emf"/><Relationship Id="rId34" Type="http://schemas.openxmlformats.org/officeDocument/2006/relationships/oleObject" Target="embeddings/Microsoft_Excel_97-2003_Worksheet13.xls"/><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5.xls"/><Relationship Id="rId2" Type="http://schemas.openxmlformats.org/officeDocument/2006/relationships/styles" Target="styles.xml"/><Relationship Id="rId16" Type="http://schemas.openxmlformats.org/officeDocument/2006/relationships/oleObject" Target="embeddings/Microsoft_Excel_97-2003_Worksheet4.xls"/><Relationship Id="rId20" Type="http://schemas.openxmlformats.org/officeDocument/2006/relationships/oleObject" Target="embeddings/Microsoft_Excel_97-2003_Worksheet6.xls"/><Relationship Id="rId29" Type="http://schemas.openxmlformats.org/officeDocument/2006/relationships/image" Target="media/image11.emf"/><Relationship Id="rId41"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5.emf"/><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0.emf"/><Relationship Id="rId30" Type="http://schemas.openxmlformats.org/officeDocument/2006/relationships/oleObject" Target="embeddings/Microsoft_Excel_97-2003_Worksheet11.xls"/><Relationship Id="rId35" Type="http://schemas.openxmlformats.org/officeDocument/2006/relationships/image" Target="media/image14.emf"/><Relationship Id="rId43"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2974</Words>
  <Characters>16953</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Spotakova Silvia</cp:lastModifiedBy>
  <cp:revision>2</cp:revision>
  <cp:lastPrinted>2012-07-03T17:36:00Z</cp:lastPrinted>
  <dcterms:created xsi:type="dcterms:W3CDTF">2014-03-31T11:06:00Z</dcterms:created>
  <dcterms:modified xsi:type="dcterms:W3CDTF">2014-03-31T11:06:00Z</dcterms:modified>
</cp:coreProperties>
</file>