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53B" w:rsidRDefault="006F653B" w:rsidP="006F653B">
      <w:pPr>
        <w:pStyle w:val="Hlavika"/>
      </w:pPr>
    </w:p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6F653B" w:rsidRDefault="006F653B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894674" w:rsidRDefault="00894674" w:rsidP="006F653B"/>
    <w:p w:rsidR="006F653B" w:rsidRPr="007160C1" w:rsidRDefault="00524B29" w:rsidP="006F653B">
      <w:pPr>
        <w:jc w:val="center"/>
        <w:rPr>
          <w:b/>
          <w:sz w:val="52"/>
        </w:rPr>
      </w:pPr>
      <w:r>
        <w:rPr>
          <w:b/>
          <w:sz w:val="52"/>
        </w:rPr>
        <w:t>Účto</w:t>
      </w:r>
      <w:r w:rsidR="006F653B" w:rsidRPr="007160C1">
        <w:rPr>
          <w:b/>
          <w:sz w:val="52"/>
        </w:rPr>
        <w:t>vná závierka</w:t>
      </w:r>
    </w:p>
    <w:p w:rsidR="006F653B" w:rsidRPr="007160C1" w:rsidRDefault="006F653B" w:rsidP="006F653B">
      <w:pPr>
        <w:jc w:val="center"/>
        <w:rPr>
          <w:b/>
          <w:sz w:val="40"/>
        </w:rPr>
      </w:pPr>
      <w:r w:rsidRPr="007160C1">
        <w:rPr>
          <w:b/>
          <w:sz w:val="40"/>
        </w:rPr>
        <w:t>zostavená podľa slovenských právnych predpisov</w:t>
      </w:r>
    </w:p>
    <w:p w:rsidR="006F653B" w:rsidRPr="007160C1" w:rsidRDefault="006F653B" w:rsidP="006F653B">
      <w:pPr>
        <w:jc w:val="center"/>
        <w:rPr>
          <w:b/>
          <w:sz w:val="40"/>
        </w:rPr>
      </w:pPr>
      <w:r w:rsidRPr="007160C1">
        <w:rPr>
          <w:b/>
          <w:sz w:val="40"/>
        </w:rPr>
        <w:t xml:space="preserve">k 31. decembru </w:t>
      </w:r>
      <w:r w:rsidR="00D5744E">
        <w:rPr>
          <w:b/>
          <w:sz w:val="40"/>
        </w:rPr>
        <w:t>201</w:t>
      </w:r>
      <w:r w:rsidR="00450BA7">
        <w:rPr>
          <w:b/>
          <w:sz w:val="40"/>
        </w:rPr>
        <w:t>3</w:t>
      </w:r>
    </w:p>
    <w:p w:rsidR="006F653B" w:rsidRPr="007160C1" w:rsidRDefault="006F653B" w:rsidP="006F653B">
      <w:pPr>
        <w:jc w:val="center"/>
        <w:rPr>
          <w:b/>
          <w:sz w:val="40"/>
        </w:rPr>
      </w:pPr>
    </w:p>
    <w:p w:rsidR="006F653B" w:rsidRPr="007160C1" w:rsidRDefault="006F653B" w:rsidP="006F653B">
      <w:pPr>
        <w:jc w:val="center"/>
        <w:rPr>
          <w:b/>
          <w:sz w:val="40"/>
        </w:rPr>
      </w:pPr>
    </w:p>
    <w:p w:rsidR="006F653B" w:rsidRDefault="00450BA7" w:rsidP="006F653B">
      <w:pPr>
        <w:jc w:val="center"/>
        <w:rPr>
          <w:sz w:val="32"/>
        </w:rPr>
      </w:pPr>
      <w:r>
        <w:rPr>
          <w:sz w:val="32"/>
        </w:rPr>
        <w:t>MOTO FISCHER</w:t>
      </w:r>
      <w:r w:rsidR="00CF424B">
        <w:rPr>
          <w:sz w:val="32"/>
        </w:rPr>
        <w:t xml:space="preserve"> </w:t>
      </w:r>
      <w:r w:rsidR="005D3617">
        <w:rPr>
          <w:sz w:val="32"/>
        </w:rPr>
        <w:t xml:space="preserve"> s.r.o.</w:t>
      </w:r>
    </w:p>
    <w:p w:rsidR="009A6163" w:rsidRPr="007160C1" w:rsidRDefault="009A6163" w:rsidP="006F653B">
      <w:pPr>
        <w:jc w:val="center"/>
        <w:rPr>
          <w:sz w:val="32"/>
        </w:rPr>
      </w:pPr>
    </w:p>
    <w:p w:rsidR="006F653B" w:rsidRPr="007160C1" w:rsidRDefault="006F653B" w:rsidP="006F653B">
      <w:pPr>
        <w:pStyle w:val="Hlavika"/>
      </w:pPr>
    </w:p>
    <w:p w:rsidR="008411B3" w:rsidRPr="00FA0C14" w:rsidRDefault="006F653B" w:rsidP="00F27261">
      <w:pPr>
        <w:pStyle w:val="Zkladntext"/>
        <w:ind w:left="0"/>
        <w:jc w:val="left"/>
        <w:rPr>
          <w:sz w:val="24"/>
        </w:rPr>
      </w:pPr>
      <w:r>
        <w:rPr>
          <w:sz w:val="30"/>
        </w:rPr>
        <w:br w:type="page"/>
      </w:r>
    </w:p>
    <w:p w:rsidR="008411B3" w:rsidRDefault="008411B3" w:rsidP="00774308">
      <w:pPr>
        <w:pStyle w:val="Nadpis1"/>
        <w:tabs>
          <w:tab w:val="clear" w:pos="360"/>
          <w:tab w:val="num" w:pos="426"/>
        </w:tabs>
        <w:ind w:left="426" w:hanging="426"/>
      </w:pPr>
      <w:bookmarkStart w:id="0" w:name="_Toc530739894"/>
      <w:r>
        <w:lastRenderedPageBreak/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 w:rsidP="000A66D9">
      <w:pPr>
        <w:pStyle w:val="Nadpis2"/>
        <w:tabs>
          <w:tab w:val="num" w:pos="567"/>
        </w:tabs>
        <w:ind w:left="567" w:hanging="425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8411B3" w:rsidRDefault="00CF424B" w:rsidP="000A66D9">
      <w:pPr>
        <w:pStyle w:val="Zkladntext"/>
        <w:ind w:left="567"/>
      </w:pPr>
      <w:r>
        <w:t>Potraviny pre zdravie</w:t>
      </w:r>
      <w:r w:rsidR="00333015">
        <w:t>, s.r.o.</w:t>
      </w:r>
    </w:p>
    <w:p w:rsidR="00AE1E86" w:rsidRDefault="00CF424B" w:rsidP="000A66D9">
      <w:pPr>
        <w:pStyle w:val="Zkladntext"/>
        <w:ind w:left="567"/>
      </w:pPr>
      <w:r>
        <w:t>Ružinovská 1</w:t>
      </w:r>
    </w:p>
    <w:p w:rsidR="00AE1E86" w:rsidRDefault="00CF424B" w:rsidP="000A66D9">
      <w:pPr>
        <w:pStyle w:val="Zkladntext"/>
        <w:ind w:left="567"/>
      </w:pPr>
      <w:r>
        <w:t>829 09</w:t>
      </w:r>
      <w:r w:rsidR="005D3617">
        <w:t xml:space="preserve"> Bratislava</w:t>
      </w:r>
    </w:p>
    <w:p w:rsidR="008411B3" w:rsidRDefault="008411B3" w:rsidP="000A66D9">
      <w:pPr>
        <w:pStyle w:val="Zkladntext"/>
        <w:ind w:left="567"/>
      </w:pPr>
    </w:p>
    <w:p w:rsidR="008411B3" w:rsidRDefault="008411B3" w:rsidP="000A66D9">
      <w:pPr>
        <w:pStyle w:val="Zkladntext"/>
        <w:ind w:left="567"/>
      </w:pPr>
      <w:r>
        <w:t xml:space="preserve">Spoločnosť </w:t>
      </w:r>
      <w:r w:rsidR="00CF424B">
        <w:t>Potraviny pre zdravie</w:t>
      </w:r>
      <w:r w:rsidR="00333015">
        <w:t xml:space="preserve"> s.r.o.</w:t>
      </w:r>
      <w:r w:rsidR="00D502D0">
        <w:t xml:space="preserve"> </w:t>
      </w:r>
      <w:r w:rsidR="00AE1E86">
        <w:t xml:space="preserve">bola založená </w:t>
      </w:r>
      <w:r w:rsidR="00CF424B">
        <w:t>zakladateľskou listinou</w:t>
      </w:r>
      <w:r w:rsidR="00AE1E86">
        <w:t xml:space="preserve"> dňa</w:t>
      </w:r>
      <w:r w:rsidR="007D3FA0">
        <w:t xml:space="preserve"> </w:t>
      </w:r>
      <w:r w:rsidR="00CF424B">
        <w:t>15</w:t>
      </w:r>
      <w:r w:rsidR="007D3FA0">
        <w:t xml:space="preserve">. </w:t>
      </w:r>
      <w:r w:rsidR="00333015">
        <w:t>0</w:t>
      </w:r>
      <w:r w:rsidR="006A344A">
        <w:t>4</w:t>
      </w:r>
      <w:r w:rsidR="007D3FA0">
        <w:t xml:space="preserve">. </w:t>
      </w:r>
      <w:smartTag w:uri="urn:schemas-microsoft-com:office:smarttags" w:element="metricconverter">
        <w:smartTagPr>
          <w:attr w:name="ProductID" w:val="2011 a"/>
        </w:smartTagPr>
        <w:r w:rsidR="007D3FA0">
          <w:t>20</w:t>
        </w:r>
        <w:r w:rsidR="00CF424B">
          <w:t>11</w:t>
        </w:r>
        <w:r>
          <w:t xml:space="preserve"> a</w:t>
        </w:r>
      </w:smartTag>
      <w:r>
        <w:t xml:space="preserve"> do obchodného registra bola zapísaná </w:t>
      </w:r>
      <w:r w:rsidR="00CF424B">
        <w:t>24</w:t>
      </w:r>
      <w:r w:rsidR="0076093D">
        <w:t xml:space="preserve">. </w:t>
      </w:r>
      <w:r w:rsidR="006A344A">
        <w:t>0</w:t>
      </w:r>
      <w:r w:rsidR="00CF424B">
        <w:t>6</w:t>
      </w:r>
      <w:r w:rsidR="0076093D">
        <w:t xml:space="preserve">. </w:t>
      </w:r>
      <w:r w:rsidR="00D502D0">
        <w:t>20</w:t>
      </w:r>
      <w:r w:rsidR="00CF424B">
        <w:t>11</w:t>
      </w:r>
      <w:r w:rsidR="0076093D">
        <w:t xml:space="preserve"> </w:t>
      </w:r>
      <w:r>
        <w:t xml:space="preserve"> (Obchodný register Okresného súdu </w:t>
      </w:r>
      <w:r w:rsidR="006A344A">
        <w:t>Bratislava I</w:t>
      </w:r>
      <w:r>
        <w:t xml:space="preserve">, oddiel </w:t>
      </w:r>
      <w:proofErr w:type="spellStart"/>
      <w:r w:rsidR="00AE1E86">
        <w:t>S</w:t>
      </w:r>
      <w:r>
        <w:t>ro</w:t>
      </w:r>
      <w:proofErr w:type="spellEnd"/>
      <w:r>
        <w:t xml:space="preserve">, vložka </w:t>
      </w:r>
      <w:r w:rsidR="00CF424B">
        <w:t>74081</w:t>
      </w:r>
      <w:r w:rsidR="00333015">
        <w:t>/</w:t>
      </w:r>
      <w:r w:rsidR="006A344A">
        <w:t>B</w:t>
      </w:r>
      <w:r>
        <w:t xml:space="preserve">). </w:t>
      </w:r>
    </w:p>
    <w:p w:rsidR="00450BA7" w:rsidRDefault="00450BA7" w:rsidP="000A66D9">
      <w:pPr>
        <w:pStyle w:val="Zkladntext"/>
        <w:ind w:left="567"/>
      </w:pPr>
      <w:r>
        <w:t>Dňa 18.7..2013 na základe Rozhodnutia jediného spoločníka prišlo k zmene obchodného názvu na MOTO FISCHER a zmene spoločníka.</w:t>
      </w:r>
    </w:p>
    <w:p w:rsidR="008411B3" w:rsidRDefault="008411B3"/>
    <w:p w:rsidR="008411B3" w:rsidRDefault="00AE1E86" w:rsidP="00774308">
      <w:pPr>
        <w:pStyle w:val="Nadpis2"/>
        <w:tabs>
          <w:tab w:val="num" w:pos="567"/>
        </w:tabs>
        <w:ind w:left="567" w:hanging="425"/>
      </w:pPr>
      <w:bookmarkStart w:id="2" w:name="_Toc530739896"/>
      <w:r>
        <w:t>Predmet činnosti</w:t>
      </w:r>
      <w:r w:rsidR="008411B3">
        <w:t xml:space="preserve"> Spoločnosti :</w:t>
      </w:r>
      <w:bookmarkEnd w:id="2"/>
    </w:p>
    <w:p w:rsidR="008E1BD3" w:rsidRPr="008E1BD3" w:rsidRDefault="008E1BD3" w:rsidP="008E1BD3"/>
    <w:p w:rsidR="008E1BD3" w:rsidRDefault="00CF424B" w:rsidP="00CF424B">
      <w:pPr>
        <w:pStyle w:val="Zkladntext"/>
        <w:numPr>
          <w:ilvl w:val="0"/>
          <w:numId w:val="48"/>
        </w:numPr>
      </w:pPr>
      <w:r>
        <w:t>kúpa tovaru na účely jeho predaja konečnému spotrebiteľovi (maloobchod)</w:t>
      </w:r>
    </w:p>
    <w:p w:rsidR="00CF424B" w:rsidRDefault="00CF424B" w:rsidP="00CF424B">
      <w:pPr>
        <w:pStyle w:val="Zkladntext"/>
        <w:numPr>
          <w:ilvl w:val="0"/>
          <w:numId w:val="48"/>
        </w:numPr>
      </w:pPr>
      <w:r>
        <w:t xml:space="preserve">kúpa tovaru na účely jeho predaja iným prevádzkovateľom </w:t>
      </w:r>
      <w:proofErr w:type="spellStart"/>
      <w:r>
        <w:t>živnosto</w:t>
      </w:r>
      <w:proofErr w:type="spellEnd"/>
      <w:r>
        <w:t xml:space="preserve"> (veľkoobchod)</w:t>
      </w:r>
    </w:p>
    <w:p w:rsidR="00CF424B" w:rsidRDefault="00CF424B" w:rsidP="00CF424B">
      <w:pPr>
        <w:pStyle w:val="Zkladntext"/>
        <w:numPr>
          <w:ilvl w:val="0"/>
          <w:numId w:val="48"/>
        </w:numPr>
      </w:pPr>
      <w:r>
        <w:t>upratovacie a čistiace práce</w:t>
      </w:r>
    </w:p>
    <w:p w:rsidR="00CF424B" w:rsidRDefault="00CF424B" w:rsidP="00CF424B">
      <w:pPr>
        <w:pStyle w:val="Zkladntext"/>
        <w:numPr>
          <w:ilvl w:val="0"/>
          <w:numId w:val="48"/>
        </w:numPr>
      </w:pPr>
      <w:r>
        <w:t>vedenie účtovníctva</w:t>
      </w:r>
    </w:p>
    <w:p w:rsidR="00CF424B" w:rsidRDefault="00CF424B" w:rsidP="00CF424B">
      <w:pPr>
        <w:pStyle w:val="Zkladntext"/>
        <w:numPr>
          <w:ilvl w:val="0"/>
          <w:numId w:val="48"/>
        </w:numPr>
      </w:pPr>
      <w:r>
        <w:t>činnosť organizačných a ekonomických poradcov</w:t>
      </w:r>
    </w:p>
    <w:p w:rsidR="00CF424B" w:rsidRDefault="00CF424B" w:rsidP="00CF424B">
      <w:pPr>
        <w:pStyle w:val="Zkladntext"/>
        <w:numPr>
          <w:ilvl w:val="0"/>
          <w:numId w:val="48"/>
        </w:numPr>
      </w:pPr>
      <w:r>
        <w:t>poradenská činnosť v rozsahu voľnej živnosti</w:t>
      </w:r>
    </w:p>
    <w:p w:rsidR="00450BA7" w:rsidRDefault="00450BA7" w:rsidP="00450BA7">
      <w:pPr>
        <w:pStyle w:val="Zkladntext"/>
        <w:ind w:left="927"/>
      </w:pPr>
    </w:p>
    <w:p w:rsidR="00450BA7" w:rsidRDefault="00450BA7" w:rsidP="00450BA7">
      <w:pPr>
        <w:pStyle w:val="Zkladntext"/>
        <w:ind w:left="927"/>
      </w:pPr>
      <w:r>
        <w:t>Dňa 5.10.2013 Spoločnosť rozšírila činnosti o:</w:t>
      </w:r>
    </w:p>
    <w:p w:rsidR="00450BA7" w:rsidRDefault="00450BA7" w:rsidP="00450BA7">
      <w:pPr>
        <w:pStyle w:val="Zkladntext"/>
        <w:ind w:left="927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450BA7" w:rsidRPr="00450BA7" w:rsidTr="00450B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50BA7" w:rsidRPr="00450BA7" w:rsidRDefault="00450BA7" w:rsidP="00450BA7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450BA7" w:rsidRPr="00450BA7" w:rsidTr="00450B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diagnostika a opravy cestných motorových vozidiel </w:t>
            </w:r>
          </w:p>
        </w:tc>
        <w:tc>
          <w:tcPr>
            <w:tcW w:w="1650" w:type="pct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450BA7" w:rsidRPr="00450BA7" w:rsidRDefault="00450BA7" w:rsidP="00450BA7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450BA7" w:rsidRPr="00450BA7" w:rsidTr="00450B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450BA7" w:rsidRPr="00450BA7" w:rsidRDefault="00450BA7" w:rsidP="00450BA7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450BA7" w:rsidRPr="00450BA7" w:rsidTr="00450B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maloobchod a veľkoobchod s motorovými vozidlami, s ojazdenými motorovými vozidlami, s náhradnými dielmi pre motorové vozidlá, s </w:t>
            </w:r>
            <w:proofErr w:type="spellStart"/>
            <w:r w:rsidRPr="00450BA7">
              <w:rPr>
                <w:sz w:val="18"/>
                <w:szCs w:val="18"/>
                <w:lang w:eastAsia="sk-SK"/>
              </w:rPr>
              <w:t>autodoplnkami</w:t>
            </w:r>
            <w:proofErr w:type="spellEnd"/>
            <w:r w:rsidRPr="00450BA7">
              <w:rPr>
                <w:sz w:val="18"/>
                <w:szCs w:val="18"/>
                <w:lang w:eastAsia="sk-SK"/>
              </w:rPr>
              <w:t xml:space="preserve">, s motocyklami a náhradnými dielmi pre motocykle </w:t>
            </w:r>
          </w:p>
        </w:tc>
        <w:tc>
          <w:tcPr>
            <w:tcW w:w="1650" w:type="pct"/>
            <w:hideMark/>
          </w:tcPr>
          <w:p w:rsidR="00450BA7" w:rsidRPr="00450BA7" w:rsidRDefault="00450BA7" w:rsidP="00450BA7">
            <w:pPr>
              <w:rPr>
                <w:sz w:val="18"/>
                <w:szCs w:val="18"/>
                <w:lang w:eastAsia="sk-SK"/>
              </w:rPr>
            </w:pPr>
            <w:r w:rsidRPr="00450BA7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450BA7" w:rsidRDefault="00450BA7" w:rsidP="00450BA7">
      <w:pPr>
        <w:pStyle w:val="Zkladntext"/>
        <w:ind w:left="927"/>
      </w:pPr>
    </w:p>
    <w:p w:rsidR="00AE1E86" w:rsidRDefault="00AE1E86" w:rsidP="008E1BD3">
      <w:pPr>
        <w:pStyle w:val="Zkladntext"/>
        <w:ind w:left="0"/>
      </w:pPr>
    </w:p>
    <w:p w:rsidR="008411B3" w:rsidRDefault="008411B3" w:rsidP="00774308">
      <w:pPr>
        <w:pStyle w:val="Nadpis2"/>
        <w:tabs>
          <w:tab w:val="num" w:pos="567"/>
        </w:tabs>
        <w:ind w:left="567" w:hanging="425"/>
      </w:pPr>
      <w:r>
        <w:t xml:space="preserve">Priemerný počet zamestnancov </w:t>
      </w:r>
    </w:p>
    <w:p w:rsidR="00774308" w:rsidRPr="00774308" w:rsidRDefault="00774308" w:rsidP="00774308"/>
    <w:p w:rsidR="008411B3" w:rsidRDefault="00CF424B" w:rsidP="00774308">
      <w:pPr>
        <w:pStyle w:val="Zkladntext"/>
        <w:ind w:left="567"/>
      </w:pPr>
      <w:r>
        <w:t>Spoločnosť v roku 201</w:t>
      </w:r>
      <w:r w:rsidR="00450BA7">
        <w:t>3</w:t>
      </w:r>
      <w:r>
        <w:t xml:space="preserve"> nemala zamestnancov.</w:t>
      </w:r>
    </w:p>
    <w:p w:rsidR="007F3228" w:rsidRDefault="007F3228">
      <w:pPr>
        <w:pStyle w:val="Zkladntext"/>
      </w:pPr>
    </w:p>
    <w:p w:rsidR="008411B3" w:rsidRDefault="008411B3" w:rsidP="00774308">
      <w:pPr>
        <w:pStyle w:val="Nadpis2"/>
        <w:tabs>
          <w:tab w:val="num" w:pos="567"/>
        </w:tabs>
        <w:ind w:left="567" w:hanging="425"/>
      </w:pPr>
      <w:r>
        <w:t>Právny dôvod na zostavenie účtovnej závierky</w:t>
      </w:r>
    </w:p>
    <w:p w:rsidR="007F3228" w:rsidRPr="007F3228" w:rsidRDefault="007F3228" w:rsidP="007F3228"/>
    <w:p w:rsidR="008411B3" w:rsidRDefault="008411B3" w:rsidP="00774308">
      <w:pPr>
        <w:pStyle w:val="Zkladntext"/>
        <w:ind w:left="567" w:hanging="426"/>
      </w:pPr>
      <w:r>
        <w:tab/>
        <w:t>Účtovná závierka</w:t>
      </w:r>
      <w:r w:rsidR="00F107DA">
        <w:t xml:space="preserve"> Spoločnosti k 31. decembru 20</w:t>
      </w:r>
      <w:r w:rsidR="00CF424B">
        <w:t>1</w:t>
      </w:r>
      <w:r w:rsidR="00450BA7">
        <w:t>3</w:t>
      </w:r>
      <w:r>
        <w:t xml:space="preserve"> je zostavená ako riadna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</w:t>
      </w:r>
      <w:r w:rsidR="00C210DA">
        <w:t>1</w:t>
      </w:r>
      <w:r w:rsidR="00420DE2">
        <w:t>. j</w:t>
      </w:r>
      <w:r w:rsidR="00C210DA">
        <w:t>anuára</w:t>
      </w:r>
      <w:r w:rsidR="00420DE2">
        <w:t xml:space="preserve"> 20</w:t>
      </w:r>
      <w:r w:rsidR="00CF424B">
        <w:t>11</w:t>
      </w:r>
      <w:r w:rsidR="00420DE2">
        <w:t xml:space="preserve"> do 31. decembra 20</w:t>
      </w:r>
      <w:r w:rsidR="00CF424B">
        <w:t>1</w:t>
      </w:r>
      <w:r w:rsidR="00450BA7">
        <w:t>3</w:t>
      </w:r>
      <w:r>
        <w:t>.</w:t>
      </w:r>
    </w:p>
    <w:p w:rsidR="008411B3" w:rsidRDefault="008411B3">
      <w:pPr>
        <w:pStyle w:val="Zkladntext"/>
        <w:ind w:hanging="426"/>
      </w:pPr>
    </w:p>
    <w:p w:rsidR="008411B3" w:rsidRDefault="008411B3" w:rsidP="00774308">
      <w:pPr>
        <w:pStyle w:val="Nadpis2"/>
        <w:tabs>
          <w:tab w:val="num" w:pos="567"/>
        </w:tabs>
        <w:ind w:left="567" w:hanging="425"/>
      </w:pPr>
      <w:r>
        <w:t>Dátum schválenia účtovnej závierky za predchádzajúce účtovné obdobie</w:t>
      </w:r>
    </w:p>
    <w:p w:rsidR="00774308" w:rsidRPr="00774308" w:rsidRDefault="00774308" w:rsidP="00774308">
      <w:pPr>
        <w:tabs>
          <w:tab w:val="num" w:pos="567"/>
        </w:tabs>
        <w:ind w:left="567" w:hanging="425"/>
      </w:pPr>
    </w:p>
    <w:p w:rsidR="00B41CEC" w:rsidRDefault="00CF424B">
      <w:pPr>
        <w:pStyle w:val="Zkladntext"/>
      </w:pPr>
      <w:r>
        <w:t>Spoločnosť nemá predchádzajúce účtovné obdobie.</w:t>
      </w:r>
    </w:p>
    <w:p w:rsidR="00CF424B" w:rsidRDefault="00CF424B">
      <w:pPr>
        <w:pStyle w:val="Zkladntext"/>
      </w:pPr>
    </w:p>
    <w:p w:rsidR="008E3D1D" w:rsidRDefault="008E3D1D">
      <w:pPr>
        <w:pStyle w:val="Zkladntext"/>
      </w:pPr>
    </w:p>
    <w:p w:rsidR="008411B3" w:rsidRDefault="008411B3" w:rsidP="00774308">
      <w:pPr>
        <w:pStyle w:val="Nadpis1"/>
        <w:tabs>
          <w:tab w:val="clear" w:pos="360"/>
          <w:tab w:val="num" w:pos="426"/>
        </w:tabs>
        <w:ind w:left="426" w:hanging="426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D412F" w:rsidP="006D412F">
      <w:pPr>
        <w:pStyle w:val="Zkladntext"/>
      </w:pPr>
      <w:r>
        <w:t>Štatutárny orgán:</w:t>
      </w:r>
      <w:r>
        <w:tab/>
      </w:r>
      <w:r w:rsidR="008411B3">
        <w:t>Konate</w:t>
      </w:r>
      <w:r w:rsidR="00723694">
        <w:t>lia</w:t>
      </w:r>
    </w:p>
    <w:p w:rsidR="008411B3" w:rsidRDefault="008411B3">
      <w:pPr>
        <w:pStyle w:val="Zkladntext"/>
      </w:pPr>
      <w:r>
        <w:tab/>
      </w:r>
      <w:r>
        <w:tab/>
      </w:r>
    </w:p>
    <w:p w:rsidR="008411B3" w:rsidRDefault="00CF424B" w:rsidP="006D412F">
      <w:pPr>
        <w:ind w:left="2127"/>
        <w:rPr>
          <w:sz w:val="18"/>
        </w:rPr>
      </w:pPr>
      <w:r>
        <w:rPr>
          <w:sz w:val="18"/>
        </w:rPr>
        <w:t>Lucia Fischerová</w:t>
      </w:r>
    </w:p>
    <w:p w:rsidR="006D412F" w:rsidRDefault="00CF424B" w:rsidP="006D412F">
      <w:pPr>
        <w:ind w:left="2127"/>
        <w:rPr>
          <w:sz w:val="18"/>
        </w:rPr>
      </w:pPr>
      <w:r>
        <w:rPr>
          <w:sz w:val="18"/>
        </w:rPr>
        <w:t>Partizánska 2</w:t>
      </w:r>
    </w:p>
    <w:p w:rsidR="006D412F" w:rsidRDefault="00CF424B" w:rsidP="006D412F">
      <w:pPr>
        <w:ind w:left="2127"/>
        <w:rPr>
          <w:sz w:val="18"/>
        </w:rPr>
      </w:pPr>
      <w:r>
        <w:rPr>
          <w:sz w:val="18"/>
        </w:rPr>
        <w:t>Svätý Jur, 900 21</w:t>
      </w:r>
    </w:p>
    <w:p w:rsidR="006D412F" w:rsidRDefault="006D412F" w:rsidP="006D412F">
      <w:pPr>
        <w:ind w:left="2127"/>
        <w:rPr>
          <w:sz w:val="18"/>
        </w:rPr>
      </w:pPr>
      <w:r>
        <w:rPr>
          <w:sz w:val="18"/>
        </w:rPr>
        <w:t xml:space="preserve">Vznik funkcie: </w:t>
      </w:r>
      <w:r w:rsidR="00CF424B">
        <w:rPr>
          <w:sz w:val="18"/>
        </w:rPr>
        <w:t>24</w:t>
      </w:r>
      <w:r>
        <w:rPr>
          <w:sz w:val="18"/>
        </w:rPr>
        <w:t>.</w:t>
      </w:r>
      <w:r w:rsidR="00CF424B">
        <w:rPr>
          <w:sz w:val="18"/>
        </w:rPr>
        <w:t>06</w:t>
      </w:r>
      <w:r>
        <w:rPr>
          <w:sz w:val="18"/>
        </w:rPr>
        <w:t>.20</w:t>
      </w:r>
      <w:r w:rsidR="00CF424B">
        <w:rPr>
          <w:sz w:val="18"/>
        </w:rPr>
        <w:t>11</w:t>
      </w:r>
    </w:p>
    <w:p w:rsidR="00450BA7" w:rsidRDefault="00450BA7" w:rsidP="006D412F">
      <w:pPr>
        <w:ind w:left="2127"/>
        <w:rPr>
          <w:sz w:val="18"/>
        </w:rPr>
      </w:pPr>
    </w:p>
    <w:p w:rsidR="00450BA7" w:rsidRDefault="00450BA7" w:rsidP="006D412F">
      <w:pPr>
        <w:ind w:left="2127"/>
        <w:rPr>
          <w:sz w:val="18"/>
        </w:rPr>
      </w:pPr>
      <w:r>
        <w:rPr>
          <w:sz w:val="18"/>
        </w:rPr>
        <w:t>František Fischer</w:t>
      </w:r>
    </w:p>
    <w:p w:rsidR="00450BA7" w:rsidRDefault="00450BA7" w:rsidP="006D412F">
      <w:pPr>
        <w:ind w:left="2127"/>
        <w:rPr>
          <w:sz w:val="18"/>
        </w:rPr>
      </w:pPr>
      <w:r>
        <w:rPr>
          <w:sz w:val="18"/>
        </w:rPr>
        <w:t>Majakovského 7</w:t>
      </w:r>
    </w:p>
    <w:p w:rsidR="00450BA7" w:rsidRDefault="00450BA7" w:rsidP="006D412F">
      <w:pPr>
        <w:ind w:left="2127"/>
        <w:rPr>
          <w:sz w:val="18"/>
        </w:rPr>
      </w:pPr>
      <w:r>
        <w:rPr>
          <w:sz w:val="18"/>
        </w:rPr>
        <w:t>Pezinok, 902 01</w:t>
      </w:r>
    </w:p>
    <w:p w:rsidR="00450BA7" w:rsidRDefault="00450BA7" w:rsidP="00450BA7">
      <w:pPr>
        <w:ind w:left="2127"/>
        <w:rPr>
          <w:sz w:val="18"/>
        </w:rPr>
      </w:pPr>
      <w:r>
        <w:rPr>
          <w:sz w:val="18"/>
        </w:rPr>
        <w:t>Vznik funkcie: 05.10.2013</w:t>
      </w:r>
    </w:p>
    <w:p w:rsidR="00450BA7" w:rsidRDefault="00450BA7" w:rsidP="006D412F">
      <w:pPr>
        <w:ind w:left="2127"/>
        <w:rPr>
          <w:sz w:val="18"/>
        </w:rPr>
      </w:pPr>
    </w:p>
    <w:p w:rsidR="006D412F" w:rsidRDefault="006D412F" w:rsidP="006D412F">
      <w:pPr>
        <w:ind w:left="2127"/>
        <w:rPr>
          <w:sz w:val="18"/>
        </w:rPr>
      </w:pPr>
    </w:p>
    <w:p w:rsidR="008411B3" w:rsidRDefault="008411B3" w:rsidP="00774308">
      <w:pPr>
        <w:pStyle w:val="Nadpis1"/>
        <w:tabs>
          <w:tab w:val="clear" w:pos="360"/>
          <w:tab w:val="num" w:pos="426"/>
        </w:tabs>
        <w:ind w:left="426" w:hanging="426"/>
      </w:pPr>
      <w:bookmarkStart w:id="4" w:name="_Toc530739898"/>
      <w:r>
        <w:t>informácie o spoločníkoch účtovnej jednotky</w:t>
      </w:r>
      <w:bookmarkEnd w:id="4"/>
    </w:p>
    <w:p w:rsidR="008411B3" w:rsidRDefault="008411B3"/>
    <w:p w:rsidR="008411B3" w:rsidRDefault="008411B3">
      <w:pPr>
        <w:pStyle w:val="Zkladntext"/>
      </w:pPr>
      <w:r>
        <w:lastRenderedPageBreak/>
        <w:t xml:space="preserve">Štruktúra spoločníkov </w:t>
      </w:r>
      <w:r w:rsidR="009C33CC">
        <w:t>S</w:t>
      </w:r>
      <w:r>
        <w:t xml:space="preserve">poločnosti </w:t>
      </w:r>
      <w:r w:rsidR="00870BF6">
        <w:t>k 31. 12. 20</w:t>
      </w:r>
      <w:r w:rsidR="00CF424B">
        <w:t>1</w:t>
      </w:r>
      <w:r w:rsidR="00450BA7">
        <w:t>3</w:t>
      </w:r>
      <w:r w:rsidR="00870BF6">
        <w:t xml:space="preserve"> bola takáto :</w:t>
      </w:r>
    </w:p>
    <w:p w:rsidR="008411B3" w:rsidRDefault="00450BA7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4.25pt;height:74.25pt" o:ole="">
            <v:imagedata r:id="rId7" o:title=""/>
          </v:shape>
          <o:OLEObject Type="Embed" ProgID="Excel.Sheet.8" ShapeID="_x0000_i1033" DrawAspect="Content" ObjectID="_1457793018" r:id="rId8"/>
        </w:object>
      </w:r>
    </w:p>
    <w:p w:rsidR="00856906" w:rsidRDefault="00856906">
      <w:pPr>
        <w:pStyle w:val="Zkladntext"/>
      </w:pPr>
    </w:p>
    <w:p w:rsidR="00C72E9D" w:rsidRDefault="00C72E9D">
      <w:pPr>
        <w:pStyle w:val="Zkladntext"/>
      </w:pPr>
    </w:p>
    <w:p w:rsidR="008411B3" w:rsidRDefault="008411B3" w:rsidP="00774308">
      <w:pPr>
        <w:pStyle w:val="Nadpis1"/>
        <w:tabs>
          <w:tab w:val="clear" w:pos="360"/>
          <w:tab w:val="num" w:pos="426"/>
        </w:tabs>
        <w:ind w:left="426" w:hanging="426"/>
      </w:pPr>
      <w:r>
        <w:t>Informácie o konsolidovanom celku</w:t>
      </w:r>
    </w:p>
    <w:p w:rsidR="008411B3" w:rsidRDefault="008411B3">
      <w:pPr>
        <w:pStyle w:val="Zkladntext"/>
      </w:pPr>
    </w:p>
    <w:p w:rsidR="006235E4" w:rsidRPr="00774308" w:rsidRDefault="008411B3" w:rsidP="00774308">
      <w:pPr>
        <w:autoSpaceDE w:val="0"/>
        <w:autoSpaceDN w:val="0"/>
        <w:adjustRightInd w:val="0"/>
        <w:spacing w:before="100" w:after="100"/>
        <w:ind w:left="426"/>
        <w:jc w:val="both"/>
        <w:rPr>
          <w:sz w:val="18"/>
          <w:szCs w:val="18"/>
        </w:rPr>
      </w:pPr>
      <w:r w:rsidRPr="00774308">
        <w:rPr>
          <w:sz w:val="18"/>
          <w:szCs w:val="18"/>
        </w:rPr>
        <w:t xml:space="preserve">Spoločnosť </w:t>
      </w:r>
      <w:r w:rsidR="00DC51C9" w:rsidRPr="00774308">
        <w:rPr>
          <w:sz w:val="18"/>
          <w:szCs w:val="18"/>
        </w:rPr>
        <w:t xml:space="preserve">sa </w:t>
      </w:r>
      <w:r w:rsidR="00EB1246">
        <w:rPr>
          <w:sz w:val="18"/>
          <w:szCs w:val="18"/>
        </w:rPr>
        <w:t>ne</w:t>
      </w:r>
      <w:r w:rsidR="00DC51C9" w:rsidRPr="00774308">
        <w:rPr>
          <w:sz w:val="18"/>
          <w:szCs w:val="18"/>
        </w:rPr>
        <w:t>zah</w:t>
      </w:r>
      <w:r w:rsidR="00FA0C14" w:rsidRPr="00774308">
        <w:rPr>
          <w:sz w:val="18"/>
          <w:szCs w:val="18"/>
        </w:rPr>
        <w:t>ŕňa</w:t>
      </w:r>
      <w:r w:rsidR="00CA4B5A" w:rsidRPr="00774308">
        <w:rPr>
          <w:sz w:val="18"/>
          <w:szCs w:val="18"/>
        </w:rPr>
        <w:t xml:space="preserve"> </w:t>
      </w:r>
      <w:r w:rsidRPr="00774308">
        <w:rPr>
          <w:sz w:val="18"/>
          <w:szCs w:val="18"/>
        </w:rPr>
        <w:t>do konsolidovan</w:t>
      </w:r>
      <w:r w:rsidR="00EB1246">
        <w:rPr>
          <w:sz w:val="18"/>
          <w:szCs w:val="18"/>
        </w:rPr>
        <w:t>ého celku.</w:t>
      </w:r>
      <w:r w:rsidR="006235E4" w:rsidRPr="00774308">
        <w:rPr>
          <w:sz w:val="18"/>
          <w:szCs w:val="18"/>
        </w:rPr>
        <w:t xml:space="preserve"> </w:t>
      </w:r>
    </w:p>
    <w:p w:rsidR="008411B3" w:rsidRDefault="008411B3" w:rsidP="002517AB">
      <w:pPr>
        <w:pStyle w:val="Zkladntext"/>
        <w:ind w:hanging="426"/>
      </w:pPr>
    </w:p>
    <w:p w:rsidR="008411B3" w:rsidRDefault="008411B3" w:rsidP="00774308">
      <w:pPr>
        <w:pStyle w:val="Nadpis1"/>
        <w:tabs>
          <w:tab w:val="clear" w:pos="360"/>
          <w:tab w:val="num" w:pos="426"/>
        </w:tabs>
        <w:ind w:left="426" w:hanging="426"/>
      </w:pPr>
      <w:bookmarkStart w:id="5" w:name="_Toc530739899"/>
      <w:r>
        <w:t xml:space="preserve">Informácie o účtovných zásadách a účtovných metódach  </w:t>
      </w:r>
      <w:bookmarkEnd w:id="5"/>
    </w:p>
    <w:p w:rsidR="008411B3" w:rsidRDefault="008411B3">
      <w:pPr>
        <w:pStyle w:val="Zkladntext"/>
      </w:pPr>
    </w:p>
    <w:p w:rsidR="008411B3" w:rsidRDefault="00774308" w:rsidP="00774308">
      <w:pPr>
        <w:pStyle w:val="Pismenka"/>
        <w:tabs>
          <w:tab w:val="clear" w:pos="426"/>
        </w:tabs>
      </w:pPr>
      <w:r w:rsidRPr="00774308">
        <w:rPr>
          <w:b w:val="0"/>
        </w:rPr>
        <w:t>(a</w:t>
      </w:r>
      <w:r>
        <w:t>)</w:t>
      </w:r>
      <w:r>
        <w:tab/>
      </w:r>
      <w:r w:rsidR="008411B3">
        <w:t>Východiská pre zostavenie účtovnej závierky</w:t>
      </w:r>
    </w:p>
    <w:p w:rsidR="00774308" w:rsidRDefault="00774308" w:rsidP="00774308">
      <w:pPr>
        <w:pStyle w:val="Pismenka"/>
        <w:tabs>
          <w:tab w:val="clear" w:pos="426"/>
        </w:tabs>
      </w:pPr>
    </w:p>
    <w:p w:rsidR="008411B3" w:rsidRDefault="008411B3" w:rsidP="00774308">
      <w:pPr>
        <w:pStyle w:val="Zkladntext"/>
      </w:pPr>
      <w:r>
        <w:t>Účtovná závierka bola zostavená za predpokladu nepretržitého trvania Spoločnosti</w:t>
      </w:r>
      <w:r w:rsidR="00E93E72">
        <w:t>.</w:t>
      </w:r>
    </w:p>
    <w:p w:rsidR="008411B3" w:rsidRDefault="008411B3">
      <w:pPr>
        <w:pStyle w:val="Zkladntext"/>
        <w:ind w:left="450"/>
      </w:pPr>
    </w:p>
    <w:p w:rsidR="00BA0DC0" w:rsidRDefault="008411B3" w:rsidP="00BA0DC0">
      <w:pPr>
        <w:pStyle w:val="Zkladntext"/>
      </w:pPr>
      <w:r>
        <w:t>Účtovné metódy a všeobecné účtovné zásady boli účtovnou jednotkou konzistentne aplikované</w:t>
      </w:r>
      <w:r w:rsidR="00BA0DC0">
        <w:t>.</w:t>
      </w:r>
    </w:p>
    <w:p w:rsidR="006235E4" w:rsidRDefault="006235E4" w:rsidP="00BA0DC0">
      <w:pPr>
        <w:pStyle w:val="Zkladntext"/>
      </w:pPr>
      <w:r>
        <w:t xml:space="preserve"> </w:t>
      </w:r>
    </w:p>
    <w:p w:rsidR="008411B3" w:rsidRDefault="008411B3"/>
    <w:p w:rsidR="008411B3" w:rsidRDefault="003D0F75" w:rsidP="007F1292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8411B3">
      <w:pPr>
        <w:pStyle w:val="Zkladntext"/>
      </w:pP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 xml:space="preserve">Dlhodobý majetok nakupovaný sa oceňuje obstarávacou cenou, ktorá zahŕňa cenu obstarania a náklady súvisiace s obstaraním (clo, prepravu, montáž, poistné a pod.). Súčasťou obstarávacej ceny od 1. </w:t>
      </w:r>
      <w:r w:rsidR="00A70996" w:rsidRPr="00EB1246">
        <w:rPr>
          <w:sz w:val="18"/>
          <w:szCs w:val="18"/>
        </w:rPr>
        <w:t>j</w:t>
      </w:r>
      <w:r w:rsidRPr="00EB1246">
        <w:rPr>
          <w:sz w:val="18"/>
          <w:szCs w:val="18"/>
        </w:rPr>
        <w:t xml:space="preserve">anuára 2003 nie sú úroky z cudzích zdrojov ani realizované kurzové rozdiely, ktoré vznikli do momentu uvedenia dlhodobého majetku do používania. </w:t>
      </w: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>Náklady na výskum sa neaktivujú, účtujú sa do nákladov účtovného obdobia, v ktorom vznikli. Náklady na vývoj sa účtujú do obdobia, v ktorom vznikli, ale tie náklady na vývoj, ktoré sa vzťahujú na jasne definovaný výrobok alebo proces, pri ktorých je možné preukázať technickú realizovateľnosť a možnosť predaja a spoločnosť má dostatočné zdroje na dokončenie projektu, jeho predaj alebo na vnútorné využitie jeho výsledkov, sa aktivujú, a to vo výške, ktorá je pravdepodobná, že sa získa späť z budúcich ekonomických úžitkov.</w:t>
      </w: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>Aktivované náklady na vývoj sa odpisujú počas maximálne 5 rokov, a to v tých účtovných obdobiach, v ktorých sa očakáva predaj produktu alebo využívanie procesu. Ak sa zníži ich hodnota, odpisujú sa na sumu, ktorá je pravdepodobná, že sa získa späť z budúcich ekonomických úžitkov.</w:t>
      </w:r>
    </w:p>
    <w:p w:rsidR="00577698" w:rsidRPr="00EB1246" w:rsidRDefault="00577698" w:rsidP="00E93E72">
      <w:pPr>
        <w:ind w:left="426"/>
        <w:jc w:val="both"/>
        <w:rPr>
          <w:sz w:val="18"/>
          <w:szCs w:val="18"/>
        </w:rPr>
      </w:pPr>
    </w:p>
    <w:p w:rsidR="00A70996" w:rsidRPr="00EB1246" w:rsidRDefault="00A06DEF" w:rsidP="00E93E72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 xml:space="preserve">Odpisy </w:t>
      </w:r>
      <w:r w:rsidR="008411B3" w:rsidRPr="00EB1246">
        <w:rPr>
          <w:sz w:val="18"/>
          <w:szCs w:val="18"/>
        </w:rPr>
        <w:t>dlhodobého nehmotného majetku sú stanovené vychádzajúc z pred</w:t>
      </w:r>
      <w:r w:rsidRPr="00EB1246">
        <w:rPr>
          <w:sz w:val="18"/>
          <w:szCs w:val="18"/>
        </w:rPr>
        <w:t xml:space="preserve">pokladanej doby jeho používania </w:t>
      </w:r>
      <w:r w:rsidR="008411B3" w:rsidRPr="00EB1246">
        <w:rPr>
          <w:sz w:val="18"/>
          <w:szCs w:val="18"/>
        </w:rPr>
        <w:t>a predpokladaného priebehu jeho opotreb</w:t>
      </w:r>
      <w:r w:rsidR="00CA4B5A" w:rsidRPr="00EB1246">
        <w:rPr>
          <w:sz w:val="18"/>
          <w:szCs w:val="18"/>
        </w:rPr>
        <w:t>e</w:t>
      </w:r>
      <w:r w:rsidR="008411B3" w:rsidRPr="00EB1246">
        <w:rPr>
          <w:sz w:val="18"/>
          <w:szCs w:val="18"/>
        </w:rPr>
        <w:t xml:space="preserve">nia. </w:t>
      </w:r>
      <w:r w:rsidR="00A70996" w:rsidRPr="00EB1246">
        <w:rPr>
          <w:sz w:val="18"/>
          <w:szCs w:val="18"/>
        </w:rPr>
        <w:t>Odpisovať sa začína prvým dňom mesiaca nasledujúceho  po uvedení dlhodobého majetku do používania.</w:t>
      </w:r>
    </w:p>
    <w:p w:rsidR="004A1628" w:rsidRDefault="004A1628" w:rsidP="004A1628">
      <w:pPr>
        <w:pStyle w:val="Zkladntext"/>
        <w:rPr>
          <w:szCs w:val="18"/>
        </w:rPr>
      </w:pPr>
    </w:p>
    <w:p w:rsidR="004A1628" w:rsidRDefault="004A1628" w:rsidP="004A1628">
      <w:pPr>
        <w:pStyle w:val="Zkladntext"/>
        <w:rPr>
          <w:szCs w:val="18"/>
        </w:rPr>
      </w:pPr>
    </w:p>
    <w:p w:rsidR="004A1628" w:rsidRPr="00EB1246" w:rsidRDefault="004A1628" w:rsidP="004A1628">
      <w:pPr>
        <w:pStyle w:val="Zkladntext"/>
        <w:rPr>
          <w:szCs w:val="18"/>
        </w:rPr>
      </w:pPr>
      <w:r w:rsidRPr="00EB1246">
        <w:rPr>
          <w:szCs w:val="18"/>
        </w:rPr>
        <w:t xml:space="preserve">Drobný dlhodobý nehmotný majetok, ktorého obstarávacia cena (resp. vlastné náklady) je </w:t>
      </w:r>
      <w:r>
        <w:rPr>
          <w:szCs w:val="18"/>
        </w:rPr>
        <w:t xml:space="preserve"> 2400 EUR </w:t>
      </w:r>
      <w:r w:rsidRPr="00EB1246">
        <w:rPr>
          <w:szCs w:val="18"/>
        </w:rPr>
        <w:t xml:space="preserve">a nižšia, sa jednorazovo pri uvedení do používania účtuje na ťarchu účtu 518- Ostatné služby. </w:t>
      </w:r>
    </w:p>
    <w:p w:rsidR="002F16EC" w:rsidRPr="00EB1246" w:rsidRDefault="002F16EC" w:rsidP="00E93E72">
      <w:pPr>
        <w:ind w:left="426"/>
        <w:jc w:val="both"/>
        <w:rPr>
          <w:sz w:val="18"/>
          <w:szCs w:val="18"/>
        </w:rPr>
      </w:pPr>
    </w:p>
    <w:p w:rsidR="00A70996" w:rsidRPr="00EB1246" w:rsidRDefault="00A70996">
      <w:pPr>
        <w:pStyle w:val="Zkladntext"/>
        <w:rPr>
          <w:szCs w:val="18"/>
        </w:rPr>
      </w:pPr>
    </w:p>
    <w:p w:rsidR="006F595A" w:rsidRPr="00EB1246" w:rsidRDefault="006C6FBC" w:rsidP="006F595A">
      <w:pPr>
        <w:ind w:left="426"/>
        <w:jc w:val="both"/>
        <w:rPr>
          <w:sz w:val="18"/>
          <w:szCs w:val="18"/>
        </w:rPr>
      </w:pPr>
      <w:r w:rsidRPr="00EB1246">
        <w:rPr>
          <w:sz w:val="18"/>
          <w:szCs w:val="18"/>
        </w:rPr>
        <w:t xml:space="preserve">Odpisy </w:t>
      </w:r>
      <w:r w:rsidR="005A2827" w:rsidRPr="00EB1246">
        <w:rPr>
          <w:sz w:val="18"/>
          <w:szCs w:val="18"/>
        </w:rPr>
        <w:t>dlhodobého h</w:t>
      </w:r>
      <w:r w:rsidRPr="00EB1246">
        <w:rPr>
          <w:sz w:val="18"/>
          <w:szCs w:val="18"/>
        </w:rPr>
        <w:t xml:space="preserve">motného majetku sú stanovené vychádzajúc z predpokladanej doby jeho používania a predpokladaného priebehu jeho opotrebovania. </w:t>
      </w:r>
      <w:r w:rsidR="006F595A" w:rsidRPr="00EB1246">
        <w:rPr>
          <w:sz w:val="18"/>
          <w:szCs w:val="18"/>
        </w:rPr>
        <w:t>Odpisovať sa začína prvým dňom mesiaca nasledujúceho  po uvedení dlhodobého majetku do používania.</w:t>
      </w:r>
    </w:p>
    <w:p w:rsidR="00EB1246" w:rsidRDefault="00EB1246" w:rsidP="00D179C3">
      <w:pPr>
        <w:pStyle w:val="Zkladntext1"/>
        <w:rPr>
          <w:szCs w:val="18"/>
        </w:rPr>
      </w:pPr>
    </w:p>
    <w:p w:rsidR="00E66EF4" w:rsidRPr="00EB1246" w:rsidRDefault="00E66EF4" w:rsidP="00E66EF4">
      <w:pPr>
        <w:pStyle w:val="Zkladntext1"/>
        <w:rPr>
          <w:szCs w:val="18"/>
        </w:rPr>
      </w:pPr>
      <w:r w:rsidRPr="00EB1246">
        <w:rPr>
          <w:szCs w:val="18"/>
        </w:rPr>
        <w:t xml:space="preserve">Drobný dlhodobý hmotný majetok, ktorého obstarávacia cena (resp. vlastné náklady) je </w:t>
      </w:r>
      <w:r>
        <w:rPr>
          <w:szCs w:val="18"/>
        </w:rPr>
        <w:t xml:space="preserve">1700 EUR </w:t>
      </w:r>
      <w:r w:rsidRPr="00EB1246">
        <w:rPr>
          <w:szCs w:val="18"/>
        </w:rPr>
        <w:t xml:space="preserve">a nižšia, sa  jednorazovo pri uvedení do používania účtuje na ťarchu účtu 501- Spotreba materiálu. Pozemky sa neodpisujú. </w:t>
      </w:r>
    </w:p>
    <w:p w:rsidR="00866518" w:rsidRPr="00EB1246" w:rsidRDefault="00866518" w:rsidP="00D179C3">
      <w:pPr>
        <w:pStyle w:val="Zkladntext1"/>
        <w:rPr>
          <w:szCs w:val="18"/>
        </w:rPr>
      </w:pPr>
    </w:p>
    <w:p w:rsidR="00EB1246" w:rsidRDefault="00EB1246" w:rsidP="00D179C3">
      <w:pPr>
        <w:pStyle w:val="Zkladntext1"/>
        <w:rPr>
          <w:szCs w:val="18"/>
        </w:rPr>
      </w:pPr>
    </w:p>
    <w:p w:rsidR="00EB1246" w:rsidRDefault="00EB1246" w:rsidP="00D179C3">
      <w:pPr>
        <w:pStyle w:val="Zkladntext1"/>
        <w:rPr>
          <w:szCs w:val="18"/>
        </w:rPr>
      </w:pPr>
    </w:p>
    <w:p w:rsidR="00EB1246" w:rsidRDefault="00EB1246" w:rsidP="00D179C3">
      <w:pPr>
        <w:pStyle w:val="Zkladntext1"/>
        <w:rPr>
          <w:szCs w:val="18"/>
        </w:rPr>
      </w:pPr>
    </w:p>
    <w:p w:rsidR="00EB1246" w:rsidRDefault="00EB1246" w:rsidP="00D179C3">
      <w:pPr>
        <w:pStyle w:val="Zkladntext1"/>
        <w:rPr>
          <w:szCs w:val="18"/>
        </w:rPr>
      </w:pPr>
    </w:p>
    <w:p w:rsidR="00B2406E" w:rsidRPr="00EB1246" w:rsidRDefault="006F595A" w:rsidP="00D179C3">
      <w:pPr>
        <w:pStyle w:val="Zkladntext1"/>
        <w:rPr>
          <w:szCs w:val="18"/>
        </w:rPr>
      </w:pPr>
      <w:r w:rsidRPr="00EB1246">
        <w:rPr>
          <w:szCs w:val="18"/>
        </w:rPr>
        <w:t>Predpokladaná doba používania, metóda odpisovania a odpisová sadzba</w:t>
      </w:r>
      <w:r w:rsidR="00B2406E" w:rsidRPr="00EB1246">
        <w:rPr>
          <w:szCs w:val="18"/>
        </w:rPr>
        <w:t xml:space="preserve"> sú uvedené v nasledujúcej tabuľke:</w:t>
      </w:r>
    </w:p>
    <w:p w:rsidR="00B2406E" w:rsidRPr="00EB1246" w:rsidRDefault="00B2406E" w:rsidP="00D179C3">
      <w:pPr>
        <w:pStyle w:val="Zkladntext1"/>
        <w:rPr>
          <w:szCs w:val="18"/>
        </w:rPr>
      </w:pPr>
    </w:p>
    <w:tbl>
      <w:tblPr>
        <w:tblW w:w="7219" w:type="dxa"/>
        <w:tblInd w:w="732" w:type="dxa"/>
        <w:tblCellMar>
          <w:left w:w="70" w:type="dxa"/>
          <w:right w:w="70" w:type="dxa"/>
        </w:tblCellMar>
        <w:tblLook w:val="04A0"/>
      </w:tblPr>
      <w:tblGrid>
        <w:gridCol w:w="2800"/>
        <w:gridCol w:w="1380"/>
        <w:gridCol w:w="1679"/>
        <w:gridCol w:w="1360"/>
      </w:tblGrid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Predpoklad</w:t>
            </w:r>
            <w:r>
              <w:rPr>
                <w:color w:val="000000"/>
                <w:sz w:val="18"/>
                <w:szCs w:val="18"/>
                <w:lang w:eastAsia="sk-SK"/>
              </w:rPr>
              <w:t>a</w:t>
            </w:r>
            <w:r w:rsidRPr="002F16EC">
              <w:rPr>
                <w:color w:val="000000"/>
                <w:sz w:val="18"/>
                <w:szCs w:val="18"/>
                <w:lang w:eastAsia="sk-SK"/>
              </w:rPr>
              <w:t xml:space="preserve">ná 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v rokoch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C253A6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65462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F86552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Stroje, prístroje a zariadenia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F86552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B24273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F86552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354BD1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l</w:t>
            </w:r>
            <w:r w:rsidR="002F16EC" w:rsidRPr="002F16EC">
              <w:rPr>
                <w:color w:val="000000"/>
                <w:sz w:val="18"/>
                <w:szCs w:val="18"/>
                <w:lang w:eastAsia="sk-SK"/>
              </w:rPr>
              <w:t>ineárna</w:t>
            </w:r>
            <w:r>
              <w:rPr>
                <w:color w:val="000000"/>
                <w:sz w:val="18"/>
                <w:szCs w:val="18"/>
                <w:lang w:eastAsia="sk-SK"/>
              </w:rPr>
              <w:t>, zrýchlená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B24273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354BD1" w:rsidP="002F16E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Nábytok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354BD1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354BD1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lineárna, zrýchlená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2F16EC" w:rsidRPr="002F16EC" w:rsidTr="00354BD1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EB12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 xml:space="preserve">Drobný dlhodobý </w:t>
            </w:r>
            <w:r w:rsidR="00EB1246">
              <w:rPr>
                <w:color w:val="000000"/>
                <w:sz w:val="18"/>
                <w:szCs w:val="18"/>
                <w:lang w:eastAsia="sk-SK"/>
              </w:rPr>
              <w:t>NM a HM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rôzna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jednor</w:t>
            </w:r>
            <w:r>
              <w:rPr>
                <w:color w:val="000000"/>
                <w:sz w:val="18"/>
                <w:szCs w:val="18"/>
                <w:lang w:eastAsia="sk-SK"/>
              </w:rPr>
              <w:t>a</w:t>
            </w:r>
            <w:r w:rsidRPr="002F16EC">
              <w:rPr>
                <w:color w:val="000000"/>
                <w:sz w:val="18"/>
                <w:szCs w:val="18"/>
                <w:lang w:eastAsia="sk-SK"/>
              </w:rPr>
              <w:t>zový odpis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6EC" w:rsidRPr="002F16EC" w:rsidRDefault="002F16EC" w:rsidP="00354BD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F16EC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</w:tbl>
    <w:p w:rsidR="002F16EC" w:rsidRDefault="002F16EC" w:rsidP="00D179C3">
      <w:pPr>
        <w:pStyle w:val="Zkladntext1"/>
        <w:rPr>
          <w:sz w:val="20"/>
        </w:rPr>
      </w:pPr>
    </w:p>
    <w:p w:rsidR="00F27261" w:rsidRDefault="00F27261">
      <w:pPr>
        <w:pStyle w:val="Pismenka"/>
      </w:pPr>
    </w:p>
    <w:p w:rsidR="00F27261" w:rsidRDefault="00F27261">
      <w:pPr>
        <w:pStyle w:val="Pismenka"/>
      </w:pPr>
    </w:p>
    <w:p w:rsidR="00F27261" w:rsidRDefault="00F27261">
      <w:pPr>
        <w:pStyle w:val="Pismenka"/>
      </w:pPr>
    </w:p>
    <w:p w:rsidR="008411B3" w:rsidRDefault="003D0F75">
      <w:pPr>
        <w:pStyle w:val="Pismenka"/>
      </w:pPr>
      <w:r>
        <w:t>(c)</w:t>
      </w:r>
      <w:r>
        <w:tab/>
      </w:r>
      <w:r w:rsidR="008411B3">
        <w:t xml:space="preserve">Cenné papiere </w:t>
      </w:r>
      <w:r w:rsidR="00B2406E">
        <w:t>a podiely</w:t>
      </w:r>
    </w:p>
    <w:p w:rsidR="00B2406E" w:rsidRDefault="00B2406E">
      <w:pPr>
        <w:pStyle w:val="Pismenka"/>
      </w:pPr>
    </w:p>
    <w:p w:rsidR="00B2406E" w:rsidRDefault="00B2406E" w:rsidP="00F43A04">
      <w:pPr>
        <w:pStyle w:val="Pismenka"/>
        <w:ind w:firstLine="0"/>
        <w:rPr>
          <w:b w:val="0"/>
        </w:rPr>
      </w:pPr>
      <w:r w:rsidRPr="00B2406E">
        <w:rPr>
          <w:b w:val="0"/>
        </w:rPr>
        <w:t>Cenné pa</w:t>
      </w:r>
      <w:r>
        <w:rPr>
          <w:b w:val="0"/>
        </w:rPr>
        <w:t xml:space="preserve">piere a podiely sa </w:t>
      </w:r>
      <w:r w:rsidRPr="00B2406E">
        <w:rPr>
          <w:b w:val="0"/>
        </w:rPr>
        <w:t>oceňujú obstarávac</w:t>
      </w:r>
      <w:r>
        <w:rPr>
          <w:b w:val="0"/>
        </w:rPr>
        <w:t>ími</w:t>
      </w:r>
      <w:r w:rsidRPr="00B2406E">
        <w:rPr>
          <w:b w:val="0"/>
        </w:rPr>
        <w:t xml:space="preserve"> cen</w:t>
      </w:r>
      <w:r>
        <w:rPr>
          <w:b w:val="0"/>
        </w:rPr>
        <w:t>ami, vrátane nákladov súvisiacich s obstaraním. Od obstarávacej ceny je odpočítané zníženie hodnoty cenných papierov a podielov.</w:t>
      </w:r>
    </w:p>
    <w:p w:rsidR="008411B3" w:rsidRDefault="00B2406E" w:rsidP="00354BD1">
      <w:pPr>
        <w:pStyle w:val="Pismenka"/>
      </w:pPr>
      <w:r>
        <w:rPr>
          <w:b w:val="0"/>
        </w:rPr>
        <w:tab/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F43A04" w:rsidRDefault="00F43A04">
      <w:pPr>
        <w:pStyle w:val="Pismenka"/>
      </w:pPr>
    </w:p>
    <w:p w:rsidR="00B2406E" w:rsidRDefault="00B2406E" w:rsidP="00F43A04">
      <w:pPr>
        <w:pStyle w:val="Zkladntext"/>
      </w:pPr>
      <w:r>
        <w:t xml:space="preserve">Zásoby sa oceňujú </w:t>
      </w:r>
      <w:r w:rsidR="00A65537">
        <w:t>jednou z nasledujúcich metód- hodnotou:</w:t>
      </w:r>
    </w:p>
    <w:p w:rsidR="00A65537" w:rsidRDefault="00A65537" w:rsidP="00F43A04">
      <w:pPr>
        <w:pStyle w:val="Zkladntext"/>
      </w:pPr>
      <w:r>
        <w:t>Obstarávacou cenou (nakupované zásoby) alebo vlastnými nákladmi ( zásoby vytvorené vlastnou činnosťou) alebo čistou realizačnou hodnotou.</w:t>
      </w:r>
    </w:p>
    <w:p w:rsidR="00A65537" w:rsidRDefault="00A65537" w:rsidP="009223A8">
      <w:pPr>
        <w:pStyle w:val="Zkladntext"/>
        <w:jc w:val="left"/>
      </w:pPr>
    </w:p>
    <w:p w:rsidR="008411B3" w:rsidRDefault="00A351C0" w:rsidP="00F43A0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 xml:space="preserve">a náklady súvisiace s obstaraním (clo, prepravu, poistné, provízie, skonto a pod.). Úroky z cudzích zdrojov nie sú súčasťou obstarávacej ceny. </w:t>
      </w:r>
      <w:r w:rsidR="00A65537">
        <w:t xml:space="preserve">Nakupované zásoby sa oceňujú </w:t>
      </w:r>
      <w:r w:rsidR="0065462A">
        <w:t>pevnými cenami matkou.</w:t>
      </w:r>
    </w:p>
    <w:p w:rsidR="009E41F5" w:rsidRDefault="009E41F5" w:rsidP="00F43A04">
      <w:pPr>
        <w:pStyle w:val="Zkladntext"/>
      </w:pPr>
    </w:p>
    <w:p w:rsidR="009E41F5" w:rsidRDefault="009E41F5" w:rsidP="00F43A04">
      <w:pPr>
        <w:pStyle w:val="Zkladntext"/>
      </w:pPr>
      <w:r>
        <w:t>Vlastné náklady zahŕňajú priame náklady ( priamy materiál, priame mzdy a ostatné priame náklady) a časť nepriam</w:t>
      </w:r>
      <w:r w:rsidR="004259D8">
        <w:t>y</w:t>
      </w:r>
      <w:r>
        <w:t>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 vlastných nákladov</w:t>
      </w:r>
      <w:r w:rsidR="00971345">
        <w:t xml:space="preserve"> nie sú úroky z cudzích zdrojov.</w:t>
      </w:r>
    </w:p>
    <w:p w:rsidR="00971345" w:rsidRDefault="00971345" w:rsidP="00F43A04">
      <w:pPr>
        <w:pStyle w:val="Zkladntext"/>
      </w:pPr>
    </w:p>
    <w:p w:rsidR="00971345" w:rsidRDefault="00971345" w:rsidP="00F43A04">
      <w:pPr>
        <w:pStyle w:val="Zkladntext"/>
      </w:pPr>
      <w:r>
        <w:t>Čistá realizačná hodnota je predpokladaná predajná cena znížená o predpokladané náklady na ich dokončenie a o predpokladané náklady s ich predajom.</w:t>
      </w:r>
    </w:p>
    <w:p w:rsidR="00971345" w:rsidRDefault="00971345" w:rsidP="00F43A04">
      <w:pPr>
        <w:pStyle w:val="Zkladntext"/>
      </w:pPr>
    </w:p>
    <w:p w:rsidR="00677966" w:rsidRDefault="00677966" w:rsidP="00F43A04">
      <w:pPr>
        <w:pStyle w:val="Zkladntext"/>
      </w:pPr>
      <w:r>
        <w:t>Zníženie hodnoty zásob sa upravuje vytvorením opravnej pol</w:t>
      </w:r>
      <w:r w:rsidR="00003D82">
        <w:t>o</w:t>
      </w:r>
      <w:r>
        <w:t>žky.</w:t>
      </w:r>
    </w:p>
    <w:p w:rsidR="008411B3" w:rsidRDefault="008411B3">
      <w:pPr>
        <w:pStyle w:val="Zkladntext"/>
      </w:pPr>
    </w:p>
    <w:p w:rsidR="008411B3" w:rsidRDefault="003D0F75">
      <w:pPr>
        <w:pStyle w:val="Pismenka"/>
      </w:pPr>
      <w:r>
        <w:t>(e)</w:t>
      </w:r>
      <w:r>
        <w:tab/>
      </w:r>
      <w:r w:rsidR="008411B3">
        <w:t>Zákazková výroba</w:t>
      </w:r>
    </w:p>
    <w:p w:rsidR="00F43A04" w:rsidRDefault="00F43A04">
      <w:pPr>
        <w:pStyle w:val="Pismenka"/>
      </w:pPr>
    </w:p>
    <w:p w:rsidR="00003D82" w:rsidRDefault="00677966" w:rsidP="00905864">
      <w:pPr>
        <w:pStyle w:val="Zkladntext"/>
        <w:ind w:left="0" w:firstLine="426"/>
      </w:pPr>
      <w:r>
        <w:t>Zákazková výroba sa vykazuje použitím metódy stupňa dokončenia záka</w:t>
      </w:r>
      <w:r w:rsidR="00003D82">
        <w:t xml:space="preserve">zky ( angl. </w:t>
      </w:r>
      <w:proofErr w:type="spellStart"/>
      <w:r w:rsidR="00003D82">
        <w:t>percentage-of-completion-method</w:t>
      </w:r>
      <w:proofErr w:type="spellEnd"/>
      <w:r w:rsidR="00003D82">
        <w:t>).</w:t>
      </w:r>
    </w:p>
    <w:p w:rsidR="008411B3" w:rsidRDefault="008411B3" w:rsidP="00905864">
      <w:pPr>
        <w:pStyle w:val="Zkladntext"/>
        <w:ind w:left="0" w:firstLine="426"/>
      </w:pPr>
    </w:p>
    <w:p w:rsidR="008411B3" w:rsidRDefault="003D0F75">
      <w:pPr>
        <w:pStyle w:val="Pismenka"/>
      </w:pPr>
      <w:r>
        <w:t>(f)</w:t>
      </w:r>
      <w:r>
        <w:tab/>
      </w:r>
      <w:r w:rsidR="008411B3">
        <w:t>Pohľadávky</w:t>
      </w:r>
    </w:p>
    <w:p w:rsidR="00F43A04" w:rsidRDefault="00F43A04" w:rsidP="00354BD1">
      <w:pPr>
        <w:pStyle w:val="Pismenka"/>
      </w:pPr>
    </w:p>
    <w:p w:rsidR="005851FB" w:rsidRPr="00354BD1" w:rsidRDefault="008411B3" w:rsidP="00354BD1">
      <w:pPr>
        <w:autoSpaceDE w:val="0"/>
        <w:autoSpaceDN w:val="0"/>
        <w:adjustRightInd w:val="0"/>
        <w:ind w:left="426"/>
        <w:jc w:val="both"/>
        <w:rPr>
          <w:sz w:val="18"/>
          <w:szCs w:val="18"/>
          <w:lang w:eastAsia="sk-SK"/>
        </w:rPr>
      </w:pPr>
      <w:r w:rsidRPr="00354BD1">
        <w:rPr>
          <w:sz w:val="18"/>
          <w:szCs w:val="18"/>
        </w:rPr>
        <w:t xml:space="preserve">Pohľadávky pri ich vzniku </w:t>
      </w:r>
      <w:r w:rsidR="00537A26" w:rsidRPr="00354BD1">
        <w:rPr>
          <w:sz w:val="18"/>
          <w:szCs w:val="18"/>
        </w:rPr>
        <w:t xml:space="preserve">sa </w:t>
      </w:r>
      <w:r w:rsidRPr="00354BD1">
        <w:rPr>
          <w:sz w:val="18"/>
          <w:szCs w:val="18"/>
        </w:rPr>
        <w:t>oceňujú ich menovitou hodnotou</w:t>
      </w:r>
      <w:r w:rsidR="00003D82" w:rsidRPr="00354BD1">
        <w:rPr>
          <w:sz w:val="18"/>
          <w:szCs w:val="18"/>
        </w:rPr>
        <w:t>;</w:t>
      </w:r>
      <w:r w:rsidR="005851FB" w:rsidRPr="00354BD1">
        <w:rPr>
          <w:sz w:val="18"/>
          <w:szCs w:val="18"/>
          <w:lang w:eastAsia="sk-SK"/>
        </w:rPr>
        <w:t xml:space="preserve"> </w:t>
      </w:r>
      <w:r w:rsidR="000C4E56" w:rsidRPr="00354BD1">
        <w:rPr>
          <w:sz w:val="18"/>
          <w:szCs w:val="18"/>
          <w:lang w:eastAsia="sk-SK"/>
        </w:rPr>
        <w:t xml:space="preserve">postúpené </w:t>
      </w:r>
      <w:r w:rsidR="005851FB" w:rsidRPr="00354BD1">
        <w:rPr>
          <w:sz w:val="18"/>
          <w:szCs w:val="18"/>
          <w:lang w:eastAsia="sk-SK"/>
        </w:rPr>
        <w:t>pohľadávky a pohľadávky nadobudnuté</w:t>
      </w:r>
      <w:r w:rsidR="00354BD1">
        <w:rPr>
          <w:sz w:val="18"/>
          <w:szCs w:val="18"/>
          <w:lang w:eastAsia="sk-SK"/>
        </w:rPr>
        <w:t xml:space="preserve"> </w:t>
      </w:r>
      <w:r w:rsidR="005851FB" w:rsidRPr="00354BD1">
        <w:rPr>
          <w:sz w:val="18"/>
          <w:szCs w:val="18"/>
          <w:lang w:eastAsia="sk-SK"/>
        </w:rPr>
        <w:t>vkladom do základného imania sa oceňujú obstarávacou cenou vrátane nákladov súvisiacich s obstaraním. Toto ocenenie</w:t>
      </w:r>
    </w:p>
    <w:p w:rsidR="005851FB" w:rsidRPr="00354BD1" w:rsidRDefault="005851FB" w:rsidP="00354BD1">
      <w:pPr>
        <w:autoSpaceDE w:val="0"/>
        <w:autoSpaceDN w:val="0"/>
        <w:adjustRightInd w:val="0"/>
        <w:ind w:firstLine="426"/>
        <w:jc w:val="both"/>
        <w:rPr>
          <w:sz w:val="18"/>
          <w:szCs w:val="18"/>
          <w:lang w:eastAsia="sk-SK"/>
        </w:rPr>
      </w:pPr>
      <w:r w:rsidRPr="00354BD1">
        <w:rPr>
          <w:sz w:val="18"/>
          <w:szCs w:val="18"/>
          <w:lang w:eastAsia="sk-SK"/>
        </w:rPr>
        <w:t>sa znižuje o pochybné a nevymožiteľné pohľadávky.</w:t>
      </w:r>
    </w:p>
    <w:p w:rsidR="00F43A04" w:rsidRDefault="00F43A04" w:rsidP="00354BD1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lang w:eastAsia="sk-SK"/>
        </w:rPr>
      </w:pPr>
    </w:p>
    <w:p w:rsidR="008411B3" w:rsidRDefault="003D0F75" w:rsidP="00354BD1">
      <w:pPr>
        <w:pStyle w:val="Pismenka"/>
      </w:pPr>
      <w:r>
        <w:t>(g)</w:t>
      </w:r>
      <w:r>
        <w:tab/>
      </w:r>
      <w:r w:rsidR="008411B3">
        <w:t>Peňažné prostriedky a</w:t>
      </w:r>
      <w:r w:rsidR="00F43A04">
        <w:t> </w:t>
      </w:r>
      <w:r w:rsidR="008411B3">
        <w:t>ceniny</w:t>
      </w:r>
    </w:p>
    <w:p w:rsidR="00F43A04" w:rsidRDefault="00F43A04">
      <w:pPr>
        <w:pStyle w:val="Pismenka"/>
      </w:pP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3D0F75">
      <w:pPr>
        <w:pStyle w:val="Pismenka"/>
      </w:pPr>
      <w:r>
        <w:t>(h)</w:t>
      </w:r>
      <w:r>
        <w:tab/>
      </w:r>
      <w:r w:rsidR="008411B3">
        <w:t>Náklady budúcich období a príjmy budúcich období</w:t>
      </w:r>
    </w:p>
    <w:p w:rsidR="00F43A04" w:rsidRDefault="00F43A04">
      <w:pPr>
        <w:pStyle w:val="Pismenka"/>
      </w:pP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3D0F75">
      <w:pPr>
        <w:pStyle w:val="Pismenka"/>
      </w:pPr>
      <w:r>
        <w:t>(i)</w:t>
      </w:r>
      <w:r>
        <w:tab/>
      </w:r>
      <w:r w:rsidR="008411B3">
        <w:t>Rezervy</w:t>
      </w:r>
    </w:p>
    <w:p w:rsidR="00F43A04" w:rsidRDefault="00F43A04">
      <w:pPr>
        <w:pStyle w:val="Pismenka"/>
      </w:pP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F43A04">
      <w:pPr>
        <w:pStyle w:val="Pismenka"/>
      </w:pPr>
      <w:r>
        <w:t>(</w:t>
      </w:r>
      <w:r w:rsidR="003D0F75">
        <w:t>j)</w:t>
      </w:r>
      <w:r w:rsidR="003D0F75">
        <w:tab/>
      </w:r>
      <w:r w:rsidR="008411B3">
        <w:t>Záväzky</w:t>
      </w:r>
    </w:p>
    <w:p w:rsidR="00F43A04" w:rsidRDefault="00F43A04">
      <w:pPr>
        <w:pStyle w:val="Pismenka"/>
      </w:pP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C72E9D" w:rsidRDefault="00C72E9D">
      <w:pPr>
        <w:pStyle w:val="Pismenka"/>
      </w:pPr>
    </w:p>
    <w:p w:rsidR="00354BD1" w:rsidRDefault="00354BD1">
      <w:pPr>
        <w:pStyle w:val="Pismenka"/>
      </w:pPr>
    </w:p>
    <w:p w:rsidR="008411B3" w:rsidRDefault="003D0F75">
      <w:pPr>
        <w:pStyle w:val="Pismenka"/>
      </w:pPr>
      <w:r>
        <w:t>(k)</w:t>
      </w:r>
      <w:r>
        <w:tab/>
      </w:r>
      <w:r w:rsidR="008411B3">
        <w:t>Odložené dane</w:t>
      </w:r>
    </w:p>
    <w:p w:rsidR="00F43A04" w:rsidRDefault="00F43A04">
      <w:pPr>
        <w:pStyle w:val="Pismenka"/>
      </w:pPr>
    </w:p>
    <w:p w:rsidR="005851FB" w:rsidRDefault="008411B3" w:rsidP="00C957F4">
      <w:pPr>
        <w:pStyle w:val="Zkladntext"/>
      </w:pPr>
      <w:r w:rsidRPr="00C957F4">
        <w:t>Odložené dane (odložený daňový záväzok</w:t>
      </w:r>
      <w:r w:rsidR="00891704">
        <w:t xml:space="preserve"> a odložená daňová pohľadávka</w:t>
      </w:r>
      <w:r w:rsidRPr="00C957F4">
        <w:t>) sa vzťahuj</w:t>
      </w:r>
      <w:r w:rsidR="005851FB">
        <w:t>ú</w:t>
      </w:r>
      <w:r w:rsidRPr="00C957F4">
        <w:t xml:space="preserve"> na</w:t>
      </w:r>
      <w:r w:rsidR="005851FB">
        <w:t>:</w:t>
      </w:r>
      <w:r w:rsidRPr="00C957F4">
        <w:t xml:space="preserve"> </w:t>
      </w:r>
    </w:p>
    <w:p w:rsidR="005851FB" w:rsidRDefault="005851FB" w:rsidP="005851FB">
      <w:pPr>
        <w:autoSpaceDE w:val="0"/>
        <w:autoSpaceDN w:val="0"/>
        <w:adjustRightInd w:val="0"/>
        <w:ind w:firstLine="720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a) dočasné rozdiely medzi účtovnou hodnotou majetku a účtovnou hodnotou záväzkov vykázanou v súvahe a ich</w:t>
      </w:r>
    </w:p>
    <w:p w:rsidR="005851FB" w:rsidRDefault="005851FB" w:rsidP="005851FB">
      <w:pPr>
        <w:autoSpaceDE w:val="0"/>
        <w:autoSpaceDN w:val="0"/>
        <w:adjustRightInd w:val="0"/>
        <w:ind w:firstLine="720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b) možnosť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umorovať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daňovú stratu v budúcnosti, ktorou sa rozumie možnosť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odpočítať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daňovú stratu</w:t>
      </w:r>
    </w:p>
    <w:p w:rsidR="005851FB" w:rsidRDefault="005851FB" w:rsidP="005851FB">
      <w:pPr>
        <w:autoSpaceDE w:val="0"/>
        <w:autoSpaceDN w:val="0"/>
        <w:adjustRightInd w:val="0"/>
        <w:ind w:firstLine="720"/>
        <w:rPr>
          <w:rFonts w:ascii="TimesNewRomanPSMT+T42+WVRTEG" w:hAnsi="TimesNewRomanPSMT+T42+WVRTEG" w:cs="TimesNewRomanPSMT+T42+WVRTEG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c) možnosť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previesť</w:t>
      </w:r>
      <w:r>
        <w:rPr>
          <w:rFonts w:ascii="TimesNewRomanPSMT+CANROU-Identi" w:hAnsi="TimesNewRomanPSMT+CANROU-Identi" w:cs="TimesNewRomanPSMT+CANROU-Identi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nevyužité daňové odpočty a iné daňové nároky do budúcich období.</w:t>
      </w:r>
    </w:p>
    <w:p w:rsidR="00B1412B" w:rsidRDefault="00B1412B" w:rsidP="00B1412B">
      <w:pPr>
        <w:pStyle w:val="Zkladntext"/>
        <w:ind w:left="832"/>
      </w:pPr>
    </w:p>
    <w:p w:rsidR="008411B3" w:rsidRDefault="003D0F75">
      <w:pPr>
        <w:pStyle w:val="Pismenka"/>
      </w:pPr>
      <w:r>
        <w:t>(l)</w:t>
      </w:r>
      <w:r>
        <w:tab/>
      </w:r>
      <w:r w:rsidR="008411B3">
        <w:t>Výdavky budúcich období a výnosy budúcich období</w:t>
      </w:r>
    </w:p>
    <w:p w:rsidR="00F43A04" w:rsidRDefault="00F43A04">
      <w:pPr>
        <w:pStyle w:val="Pismenka"/>
      </w:pPr>
    </w:p>
    <w:p w:rsidR="008411B3" w:rsidRDefault="008411B3" w:rsidP="00F43A0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851FB" w:rsidRDefault="005851FB" w:rsidP="00F43A04">
      <w:pPr>
        <w:autoSpaceDE w:val="0"/>
        <w:autoSpaceDN w:val="0"/>
        <w:adjustRightInd w:val="0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5851FB" w:rsidRDefault="005851FB" w:rsidP="00F43A04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Bezodplatne pripísaný proporčný podiel emisných kvót v ocenení reprodukčnou obstarávacou cenou sa účtuje v prospech</w:t>
      </w:r>
    </w:p>
    <w:p w:rsidR="005851FB" w:rsidRDefault="005851FB" w:rsidP="00F43A04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Výnosov budúcich období.</w:t>
      </w:r>
    </w:p>
    <w:p w:rsidR="005851FB" w:rsidRDefault="005851FB" w:rsidP="00F43A04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5851FB" w:rsidRDefault="005851FB" w:rsidP="00F43A04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Zúčtovanie výnosov budúcich období sa uskutočňuje v časovej a vecnej súvislosti s použitím bezodplatne pripísaných</w:t>
      </w:r>
    </w:p>
    <w:p w:rsidR="005851FB" w:rsidRDefault="005851FB" w:rsidP="00F43A04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emisných kvót z dôvodu ich predaja alebo tvorby rezervy alebo splnenia povinnosti odovzdania emisných kvót.</w:t>
      </w:r>
    </w:p>
    <w:p w:rsidR="005851FB" w:rsidRDefault="005851FB" w:rsidP="00F43A04">
      <w:pPr>
        <w:pStyle w:val="Zkladntext"/>
      </w:pPr>
    </w:p>
    <w:p w:rsidR="008411B3" w:rsidRDefault="003D0F75">
      <w:pPr>
        <w:pStyle w:val="Pismenka"/>
      </w:pPr>
      <w:r>
        <w:t>(m)</w:t>
      </w:r>
      <w:r>
        <w:tab/>
      </w:r>
      <w:r w:rsidR="003B5CB3">
        <w:t>Prenájom (</w:t>
      </w:r>
      <w:r w:rsidR="00A71877">
        <w:t>l</w:t>
      </w:r>
      <w:r w:rsidR="00537A26">
        <w:t>íz</w:t>
      </w:r>
      <w:r w:rsidR="008411B3">
        <w:t>ing</w:t>
      </w:r>
      <w:r w:rsidR="003B5CB3">
        <w:t>)</w:t>
      </w:r>
    </w:p>
    <w:p w:rsidR="00F43A04" w:rsidRDefault="00F43A04">
      <w:pPr>
        <w:pStyle w:val="Pismenka"/>
      </w:pPr>
    </w:p>
    <w:p w:rsidR="005851FB" w:rsidRDefault="005851FB" w:rsidP="00F43A04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Operatívny prenájom. Majetok prenajatý na základe operatívneho prenájmu vykazuje ako svoj majetok jeho vlastník, nie nájomca.</w:t>
      </w:r>
    </w:p>
    <w:p w:rsidR="009A6163" w:rsidRDefault="005851FB" w:rsidP="00BA0DC0">
      <w:pPr>
        <w:autoSpaceDE w:val="0"/>
        <w:autoSpaceDN w:val="0"/>
        <w:adjustRightInd w:val="0"/>
        <w:ind w:left="426"/>
        <w:jc w:val="both"/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 xml:space="preserve">Finančný prenájom (s kúpnou opciou; bez kúpnej opcie je považovaný za operatívny prenájom). </w:t>
      </w:r>
    </w:p>
    <w:p w:rsidR="008411B3" w:rsidRDefault="003D0F75">
      <w:pPr>
        <w:pStyle w:val="Pismenka"/>
      </w:pPr>
      <w:r>
        <w:t>(n)</w:t>
      </w:r>
      <w:r>
        <w:tab/>
      </w:r>
      <w:r w:rsidR="00F43A04">
        <w:t>D</w:t>
      </w:r>
      <w:r w:rsidR="008411B3">
        <w:t>eriváty</w:t>
      </w:r>
    </w:p>
    <w:p w:rsidR="00F43A04" w:rsidRDefault="00F43A04">
      <w:pPr>
        <w:pStyle w:val="Pismenka"/>
      </w:pPr>
    </w:p>
    <w:p w:rsidR="004259D8" w:rsidRDefault="004259D8" w:rsidP="00F64169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Deriváty sa oceňujú reálnou hodnotou.</w:t>
      </w:r>
    </w:p>
    <w:p w:rsidR="00F64169" w:rsidRDefault="00F64169" w:rsidP="00F64169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4259D8" w:rsidRDefault="004259D8" w:rsidP="00F64169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Zmeny reálnych hodnôt zabezpečovacích derivátov sa ú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tujú bez vplyvu na výsledok hospodárenia, priamo do vlastného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 xml:space="preserve"> imania.</w:t>
      </w:r>
    </w:p>
    <w:p w:rsidR="00F64169" w:rsidRDefault="00F64169" w:rsidP="00F64169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4259D8" w:rsidRDefault="004259D8" w:rsidP="00F64169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Zmeny reálnych hodnôt derivátov ur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ených na obchodovanie na tuzemskej burze, zahrani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nej burze alebo inom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 xml:space="preserve"> 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verejnom trhu sa ú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tujú s vplyvom na výsledok hospodárenia.</w:t>
      </w:r>
    </w:p>
    <w:p w:rsidR="00F64169" w:rsidRDefault="00F64169" w:rsidP="00F64169">
      <w:pPr>
        <w:autoSpaceDE w:val="0"/>
        <w:autoSpaceDN w:val="0"/>
        <w:adjustRightInd w:val="0"/>
        <w:ind w:firstLine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4259D8" w:rsidRDefault="004259D8" w:rsidP="00F64169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Zmeny reálnych hodnôt derivátov ur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ených na obchodovanie na neverejnom trhu sa ú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č</w:t>
      </w: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tujú bez vplyvu na výsledok</w:t>
      </w:r>
      <w:r w:rsidR="00F64169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 xml:space="preserve"> hospodárenia, priamo do vlastného imania. </w:t>
      </w:r>
    </w:p>
    <w:p w:rsidR="004259D8" w:rsidRDefault="004259D8">
      <w:pPr>
        <w:pStyle w:val="Zkladntext"/>
      </w:pPr>
    </w:p>
    <w:p w:rsidR="008411B3" w:rsidRDefault="003D0F75">
      <w:pPr>
        <w:pStyle w:val="Pismenka"/>
      </w:pPr>
      <w:r>
        <w:t>(o)</w:t>
      </w:r>
      <w:r>
        <w:tab/>
      </w:r>
      <w:r w:rsidR="008411B3">
        <w:t>Majetok a záväzky zabezpečené derivátmi</w:t>
      </w:r>
      <w:r w:rsidR="00C957F4">
        <w:t xml:space="preserve"> spoločnosť neeviduje.</w:t>
      </w:r>
    </w:p>
    <w:p w:rsidR="00C957F4" w:rsidRDefault="00C957F4">
      <w:pPr>
        <w:pStyle w:val="Pismenka"/>
      </w:pPr>
    </w:p>
    <w:p w:rsidR="008411B3" w:rsidRDefault="003D0F75">
      <w:pPr>
        <w:pStyle w:val="Pismenka"/>
      </w:pPr>
      <w:r>
        <w:t>(p)</w:t>
      </w:r>
      <w:r>
        <w:tab/>
      </w:r>
      <w:r w:rsidR="008411B3">
        <w:t>Cudzia mena</w:t>
      </w:r>
    </w:p>
    <w:p w:rsidR="00F43A04" w:rsidRDefault="00F43A04">
      <w:pPr>
        <w:pStyle w:val="Pismenka"/>
      </w:pPr>
    </w:p>
    <w:p w:rsidR="0076172E" w:rsidRDefault="008411B3">
      <w:pPr>
        <w:pStyle w:val="Zkladntext"/>
      </w:pPr>
      <w:r>
        <w:t>Majetok a záväzky vyjadrené v cudzej mene sa</w:t>
      </w:r>
      <w:r w:rsidR="00212C8E">
        <w:t xml:space="preserve"> ku dňu uskutočnenia účtovného prípadu</w:t>
      </w:r>
      <w:r>
        <w:t xml:space="preserve"> prepočítavajú na slovenskú menu kurzom určeným v kurzovom lístku Národnej banky Slovenska platným ku dňu uskutočnenia účtovného prípadu</w:t>
      </w:r>
      <w:r w:rsidR="0076172E">
        <w:t xml:space="preserve">. </w:t>
      </w:r>
    </w:p>
    <w:p w:rsidR="00842133" w:rsidRDefault="0076172E" w:rsidP="00842133">
      <w:pPr>
        <w:autoSpaceDE w:val="0"/>
        <w:autoSpaceDN w:val="0"/>
        <w:adjustRightInd w:val="0"/>
        <w:ind w:left="426"/>
        <w:jc w:val="both"/>
        <w:rPr>
          <w:rFonts w:ascii="TimesNewRomanPSMT+T42+UAKZUI" w:hAnsi="TimesNewRomanPSMT+T42+UAKZUI" w:cs="TimesNewRomanPSMT+T42+UAKZUI"/>
          <w:sz w:val="18"/>
          <w:szCs w:val="18"/>
          <w:lang w:eastAsia="sk-SK"/>
        </w:rPr>
      </w:pPr>
      <w:r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>Majetok a záväzky vyjadrené v cudzej mene (okrem majetku a záväzkov vyjadrených v eurách a okrem prijatých a poskytnutých preddavkov) sa ku dňu, ku ktorému zostavuje účtovná závierka prepočítavajú na slovenskú menu kurzom</w:t>
      </w:r>
      <w:r w:rsidR="00842133">
        <w:rPr>
          <w:rFonts w:ascii="TimesNewRomanPSMT+T42+WVRTEG" w:hAnsi="TimesNewRomanPSMT+T42+WVRTEG" w:cs="TimesNewRomanPSMT+T42+WVRTEG"/>
          <w:sz w:val="18"/>
          <w:szCs w:val="18"/>
          <w:lang w:eastAsia="sk-SK"/>
        </w:rPr>
        <w:t xml:space="preserve"> </w:t>
      </w:r>
      <w:r w:rsidR="00842133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určeným v kurzovom lístku Národnej banky Slovenska platným ku dňu, ku ktorému sa zostavuje účtovná závierka a účtujú sa s vplyvom na výsledok hospodárenia.</w:t>
      </w:r>
    </w:p>
    <w:p w:rsidR="00842133" w:rsidRPr="00842133" w:rsidRDefault="00842133" w:rsidP="00842133">
      <w:pPr>
        <w:autoSpaceDE w:val="0"/>
        <w:autoSpaceDN w:val="0"/>
        <w:adjustRightInd w:val="0"/>
        <w:ind w:left="426"/>
        <w:jc w:val="both"/>
        <w:rPr>
          <w:rFonts w:ascii="TimesNewRomanPSMT+T42+WVRTEG" w:hAnsi="TimesNewRomanPSMT+T42+WVRTEG" w:cs="TimesNewRomanPSMT+T42+WVRTEG"/>
          <w:sz w:val="18"/>
          <w:szCs w:val="18"/>
          <w:lang w:eastAsia="sk-SK"/>
        </w:rPr>
      </w:pPr>
    </w:p>
    <w:p w:rsidR="00842133" w:rsidRDefault="00842133" w:rsidP="00842133">
      <w:pPr>
        <w:autoSpaceDE w:val="0"/>
        <w:autoSpaceDN w:val="0"/>
        <w:adjustRightInd w:val="0"/>
        <w:ind w:left="426"/>
        <w:jc w:val="both"/>
        <w:rPr>
          <w:rFonts w:ascii="TimesNewRomanPSMT+T42+UAKZUI" w:hAnsi="TimesNewRomanPSMT+T42+UAKZUI" w:cs="TimesNewRomanPSMT+T42+UAKZUI"/>
          <w:sz w:val="18"/>
          <w:szCs w:val="18"/>
          <w:lang w:eastAsia="sk-SK"/>
        </w:rPr>
      </w:pPr>
    </w:p>
    <w:p w:rsidR="00842133" w:rsidRDefault="00842133" w:rsidP="00F43A04">
      <w:pPr>
        <w:autoSpaceDE w:val="0"/>
        <w:autoSpaceDN w:val="0"/>
        <w:adjustRightInd w:val="0"/>
        <w:ind w:left="426"/>
        <w:jc w:val="both"/>
        <w:rPr>
          <w:rFonts w:ascii="TimesNewRomanPSMT+T42+UAKZUI" w:hAnsi="TimesNewRomanPSMT+T42+UAKZUI" w:cs="TimesNewRomanPSMT+T42+UAKZUI"/>
          <w:lang w:eastAsia="sk-SK"/>
        </w:rPr>
      </w:pP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Prijaté a poskytnuté preddavky v cudzej mene sa prepo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č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ítavajú na slovenskú menu kurzom ur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č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eným v kurzovom lístku</w:t>
      </w:r>
      <w:r w:rsidR="00F43A04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 xml:space="preserve"> 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Národnej banky Slovenska platným ku d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ň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u uskuto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č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nenia ú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č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tovného prípadu. Ku d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ň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u, ku ktorému sa zostavuje ú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č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tovná</w:t>
      </w:r>
      <w:r w:rsidR="0004056A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 xml:space="preserve"> závierka sa na slovenskú menu neprepočítavajú.</w:t>
      </w:r>
    </w:p>
    <w:p w:rsidR="00F43A04" w:rsidRDefault="00F43A04" w:rsidP="00F43A04">
      <w:pPr>
        <w:pStyle w:val="Zkladntext"/>
        <w:ind w:hanging="426"/>
        <w:rPr>
          <w:b/>
        </w:rPr>
      </w:pPr>
    </w:p>
    <w:p w:rsidR="008411B3" w:rsidRDefault="003D0F75" w:rsidP="00F43A04">
      <w:pPr>
        <w:pStyle w:val="Zkladntext"/>
        <w:ind w:hanging="426"/>
        <w:rPr>
          <w:b/>
        </w:rPr>
      </w:pPr>
      <w:r w:rsidRPr="00F43A04">
        <w:rPr>
          <w:b/>
        </w:rPr>
        <w:t>(</w:t>
      </w:r>
      <w:r w:rsidR="0096247E" w:rsidRPr="00F43A04">
        <w:rPr>
          <w:b/>
        </w:rPr>
        <w:t>r</w:t>
      </w:r>
      <w:r w:rsidR="00F43A04">
        <w:rPr>
          <w:b/>
        </w:rPr>
        <w:t>)</w:t>
      </w:r>
      <w:r w:rsidR="00F43A04">
        <w:rPr>
          <w:b/>
        </w:rPr>
        <w:tab/>
      </w:r>
      <w:r w:rsidR="008411B3" w:rsidRPr="00F43A04">
        <w:rPr>
          <w:b/>
        </w:rPr>
        <w:t>Výnosy</w:t>
      </w:r>
    </w:p>
    <w:p w:rsidR="00F43A04" w:rsidRPr="00F43A04" w:rsidRDefault="00F43A04" w:rsidP="00F43A04">
      <w:pPr>
        <w:pStyle w:val="Zkladntext"/>
        <w:ind w:hanging="426"/>
        <w:rPr>
          <w:b/>
        </w:rPr>
      </w:pPr>
    </w:p>
    <w:p w:rsidR="0004056A" w:rsidRDefault="0004056A" w:rsidP="00F43A04">
      <w:pPr>
        <w:autoSpaceDE w:val="0"/>
        <w:autoSpaceDN w:val="0"/>
        <w:adjustRightInd w:val="0"/>
        <w:ind w:left="426"/>
        <w:jc w:val="both"/>
        <w:rPr>
          <w:rFonts w:ascii="TimesNewRomanPSMT+T42+UAKZUI" w:hAnsi="TimesNewRomanPSMT+T42+UAKZUI" w:cs="TimesNewRomanPSMT+T42+UAKZUI"/>
          <w:lang w:eastAsia="sk-SK"/>
        </w:rPr>
      </w:pP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Tržby za vlastné výkony a tovar neobsahujú daň</w:t>
      </w:r>
      <w:r>
        <w:rPr>
          <w:rFonts w:ascii="TimesNewRomanPSMT+LMBUYS-Identi" w:hAnsi="TimesNewRomanPSMT+LMBUYS-Identi" w:cs="TimesNewRomanPSMT+LMBUYS-Identi"/>
          <w:sz w:val="18"/>
          <w:szCs w:val="18"/>
          <w:lang w:eastAsia="sk-SK"/>
        </w:rPr>
        <w:t xml:space="preserve"> 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>z pridanej hodnoty. Sú tiež znížené o zľavy a zrážky (rabaty, bonusy,</w:t>
      </w:r>
      <w:r w:rsidR="00F43A04"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 xml:space="preserve"> 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 xml:space="preserve">skontá, dobropisy a pod.) bez ohľadu na to, </w:t>
      </w:r>
      <w:r>
        <w:rPr>
          <w:rFonts w:ascii="TimesNewRomanPSMT+LMBUYS-Identi" w:hAnsi="TimesNewRomanPSMT+LMBUYS-Identi" w:cs="TimesNewRomanPSMT+LMBUYS-Identi"/>
          <w:sz w:val="18"/>
          <w:szCs w:val="18"/>
          <w:lang w:eastAsia="sk-SK"/>
        </w:rPr>
        <w:t>či</w:t>
      </w:r>
      <w:r>
        <w:rPr>
          <w:rFonts w:ascii="TimesNewRomanPSMT+T42+UAKZUI" w:hAnsi="TimesNewRomanPSMT+T42+UAKZUI" w:cs="TimesNewRomanPSMT+T42+UAKZUI"/>
          <w:sz w:val="18"/>
          <w:szCs w:val="18"/>
          <w:lang w:eastAsia="sk-SK"/>
        </w:rPr>
        <w:t xml:space="preserve"> zákazník mal vopred na zľavu nárok, alebo či ide o dodatočne uznanú zľavu.</w:t>
      </w:r>
    </w:p>
    <w:p w:rsidR="0004056A" w:rsidRDefault="0004056A">
      <w:pPr>
        <w:pStyle w:val="Zkladntext"/>
      </w:pPr>
    </w:p>
    <w:p w:rsidR="00354BD1" w:rsidRDefault="00354BD1">
      <w:pPr>
        <w:pStyle w:val="Zkladntext"/>
      </w:pPr>
    </w:p>
    <w:p w:rsidR="00354BD1" w:rsidRDefault="00354BD1">
      <w:pPr>
        <w:pStyle w:val="Zkladntext"/>
      </w:pPr>
    </w:p>
    <w:p w:rsidR="0004056A" w:rsidRDefault="0004056A">
      <w:pPr>
        <w:pStyle w:val="Zkladntext"/>
      </w:pPr>
    </w:p>
    <w:p w:rsidR="008411B3" w:rsidRDefault="008411B3" w:rsidP="00F43A04">
      <w:pPr>
        <w:pStyle w:val="Nadpis1"/>
        <w:tabs>
          <w:tab w:val="clear" w:pos="360"/>
          <w:tab w:val="num" w:pos="426"/>
        </w:tabs>
        <w:ind w:left="426" w:hanging="426"/>
      </w:pPr>
      <w:bookmarkStart w:id="6" w:name="_Toc530739900"/>
      <w:r>
        <w:t>informácie o údajoch na strane aktív súvahy</w:t>
      </w:r>
      <w:bookmarkEnd w:id="6"/>
    </w:p>
    <w:p w:rsidR="008411B3" w:rsidRPr="00B1412B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8411B3" w:rsidRDefault="008411B3" w:rsidP="00F43A04">
      <w:pPr>
        <w:pStyle w:val="Nadpis2"/>
        <w:numPr>
          <w:ilvl w:val="0"/>
          <w:numId w:val="10"/>
        </w:numPr>
        <w:tabs>
          <w:tab w:val="clear" w:pos="644"/>
          <w:tab w:val="num" w:pos="567"/>
        </w:tabs>
        <w:ind w:left="567" w:hanging="425"/>
      </w:pPr>
      <w:bookmarkStart w:id="7" w:name="_Toc530739901"/>
      <w:r>
        <w:t>Dlhodobý nehmotný majetok a dlhodobý hmotný majetok</w:t>
      </w:r>
      <w:bookmarkEnd w:id="7"/>
    </w:p>
    <w:p w:rsidR="00F43A04" w:rsidRPr="00F43A04" w:rsidRDefault="00F43A04" w:rsidP="00F43A04">
      <w:pPr>
        <w:ind w:left="567"/>
      </w:pPr>
    </w:p>
    <w:p w:rsidR="008411B3" w:rsidRDefault="00BA0DC0" w:rsidP="003F470B">
      <w:pPr>
        <w:autoSpaceDE w:val="0"/>
        <w:autoSpaceDN w:val="0"/>
        <w:adjustRightInd w:val="0"/>
        <w:ind w:left="567"/>
        <w:rPr>
          <w:sz w:val="18"/>
          <w:szCs w:val="18"/>
          <w:lang w:eastAsia="sk-SK"/>
        </w:rPr>
      </w:pPr>
      <w:bookmarkStart w:id="8" w:name="OLE_LINK1"/>
      <w:bookmarkStart w:id="9" w:name="OLE_LINK2"/>
      <w:r>
        <w:rPr>
          <w:sz w:val="18"/>
          <w:szCs w:val="18"/>
          <w:lang w:eastAsia="sk-SK"/>
        </w:rPr>
        <w:t>Spoločnosť za účtovné obdobie roku 201</w:t>
      </w:r>
      <w:r w:rsidR="003F470B">
        <w:rPr>
          <w:sz w:val="18"/>
          <w:szCs w:val="18"/>
          <w:lang w:eastAsia="sk-SK"/>
        </w:rPr>
        <w:t>3</w:t>
      </w:r>
      <w:r>
        <w:rPr>
          <w:sz w:val="18"/>
          <w:szCs w:val="18"/>
          <w:lang w:eastAsia="sk-SK"/>
        </w:rPr>
        <w:t xml:space="preserve"> </w:t>
      </w:r>
      <w:r w:rsidR="003F470B">
        <w:rPr>
          <w:sz w:val="18"/>
          <w:szCs w:val="18"/>
          <w:lang w:eastAsia="sk-SK"/>
        </w:rPr>
        <w:t>obstarala motorové vozidlo zn. IVECO, ako vklad spoločníka.</w:t>
      </w:r>
    </w:p>
    <w:tbl>
      <w:tblPr>
        <w:tblW w:w="8135" w:type="dxa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686"/>
        <w:gridCol w:w="804"/>
        <w:gridCol w:w="1672"/>
        <w:gridCol w:w="300"/>
        <w:gridCol w:w="1673"/>
      </w:tblGrid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3F470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color w:val="000000"/>
                <w:sz w:val="18"/>
                <w:szCs w:val="18"/>
                <w:lang w:eastAsia="sk-SK"/>
              </w:rPr>
              <w:t>31. 12. 20</w:t>
            </w: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31.12.2012</w:t>
            </w: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3F470B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Nákladný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automobl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IVECO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6 000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527FBF" w:rsidP="0071670C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527FBF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3F470B" w:rsidRPr="001675BB" w:rsidRDefault="00527FBF" w:rsidP="0071670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5675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F470B" w:rsidRPr="001675BB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F470B" w:rsidRPr="001675BB" w:rsidRDefault="003F470B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F470B" w:rsidRDefault="003F470B" w:rsidP="003F470B">
      <w:pPr>
        <w:autoSpaceDE w:val="0"/>
        <w:autoSpaceDN w:val="0"/>
        <w:adjustRightInd w:val="0"/>
        <w:ind w:left="567"/>
        <w:rPr>
          <w:sz w:val="18"/>
          <w:szCs w:val="18"/>
          <w:lang w:eastAsia="sk-SK"/>
        </w:rPr>
      </w:pPr>
    </w:p>
    <w:p w:rsidR="003F470B" w:rsidRDefault="003F470B" w:rsidP="003F470B">
      <w:pPr>
        <w:autoSpaceDE w:val="0"/>
        <w:autoSpaceDN w:val="0"/>
        <w:adjustRightInd w:val="0"/>
        <w:ind w:left="567"/>
        <w:rPr>
          <w:szCs w:val="18"/>
        </w:rPr>
      </w:pPr>
    </w:p>
    <w:p w:rsidR="008411B3" w:rsidRDefault="008411B3" w:rsidP="00F43A04">
      <w:pPr>
        <w:pStyle w:val="Nadpis2"/>
        <w:tabs>
          <w:tab w:val="num" w:pos="567"/>
        </w:tabs>
        <w:ind w:left="567" w:hanging="425"/>
      </w:pPr>
      <w:bookmarkStart w:id="10" w:name="_Toc530739902"/>
      <w:bookmarkEnd w:id="8"/>
      <w:bookmarkEnd w:id="9"/>
      <w:r>
        <w:t>Dlhodobý finančný majetok</w:t>
      </w:r>
      <w:bookmarkEnd w:id="10"/>
    </w:p>
    <w:p w:rsidR="008411B3" w:rsidRDefault="008411B3">
      <w:pPr>
        <w:pStyle w:val="Zkladntext"/>
      </w:pPr>
    </w:p>
    <w:p w:rsidR="00913DD8" w:rsidRDefault="00913DD8">
      <w:pPr>
        <w:pStyle w:val="Zkladntext"/>
      </w:pPr>
      <w:bookmarkStart w:id="11" w:name="_Toc530739903"/>
    </w:p>
    <w:p w:rsidR="0080711F" w:rsidRDefault="00BA0DC0" w:rsidP="003F470B">
      <w:pPr>
        <w:autoSpaceDE w:val="0"/>
        <w:autoSpaceDN w:val="0"/>
        <w:adjustRightInd w:val="0"/>
        <w:ind w:left="567"/>
      </w:pPr>
      <w:r>
        <w:rPr>
          <w:sz w:val="18"/>
          <w:szCs w:val="18"/>
          <w:lang w:eastAsia="sk-SK"/>
        </w:rPr>
        <w:t>Spoločnosť za účtovné obdobie roku 201</w:t>
      </w:r>
      <w:r w:rsidR="00CA1CE8">
        <w:rPr>
          <w:sz w:val="18"/>
          <w:szCs w:val="18"/>
          <w:lang w:eastAsia="sk-SK"/>
        </w:rPr>
        <w:t>2</w:t>
      </w:r>
      <w:r>
        <w:rPr>
          <w:sz w:val="18"/>
          <w:szCs w:val="18"/>
          <w:lang w:eastAsia="sk-SK"/>
        </w:rPr>
        <w:t xml:space="preserve"> nemala finančný majetok</w:t>
      </w:r>
      <w:r w:rsidRPr="00F43A04">
        <w:rPr>
          <w:sz w:val="18"/>
          <w:szCs w:val="18"/>
          <w:lang w:eastAsia="sk-SK"/>
        </w:rPr>
        <w:t>.</w:t>
      </w:r>
    </w:p>
    <w:p w:rsidR="0080711F" w:rsidRDefault="0080711F">
      <w:pPr>
        <w:pStyle w:val="Zkladntext"/>
      </w:pPr>
    </w:p>
    <w:p w:rsidR="0080711F" w:rsidRDefault="0080711F">
      <w:pPr>
        <w:pStyle w:val="Zkladntext"/>
      </w:pPr>
    </w:p>
    <w:bookmarkEnd w:id="11"/>
    <w:p w:rsidR="00324801" w:rsidRDefault="00F27261" w:rsidP="00F43A04">
      <w:pPr>
        <w:ind w:left="567"/>
        <w:rPr>
          <w:sz w:val="18"/>
          <w:szCs w:val="18"/>
        </w:rPr>
      </w:pPr>
      <w:r>
        <w:rPr>
          <w:sz w:val="18"/>
          <w:szCs w:val="18"/>
        </w:rPr>
        <w:t>Sp</w:t>
      </w:r>
      <w:r w:rsidR="00070D74">
        <w:rPr>
          <w:sz w:val="18"/>
          <w:szCs w:val="18"/>
        </w:rPr>
        <w:t xml:space="preserve">oločnosť </w:t>
      </w:r>
      <w:r w:rsidR="00BA0DC0">
        <w:rPr>
          <w:sz w:val="18"/>
          <w:szCs w:val="18"/>
        </w:rPr>
        <w:t xml:space="preserve">účtuje o zásobách spôsobom B, teda v priebehu účtovného obdobia </w:t>
      </w:r>
      <w:r w:rsidR="00AE43AE">
        <w:rPr>
          <w:sz w:val="18"/>
          <w:szCs w:val="18"/>
        </w:rPr>
        <w:t xml:space="preserve">sa tovar účtuje priamo do nákladov, účet 504 a na konci účtovného obdobia sa stav tovaru podľa skladovej evidencie preúčtuje na účet tovaru na sklade. </w:t>
      </w:r>
    </w:p>
    <w:p w:rsidR="004C0084" w:rsidRPr="00070D74" w:rsidRDefault="004C0084" w:rsidP="00F43A04">
      <w:pPr>
        <w:ind w:left="567"/>
        <w:rPr>
          <w:sz w:val="18"/>
          <w:szCs w:val="18"/>
        </w:rPr>
      </w:pPr>
    </w:p>
    <w:tbl>
      <w:tblPr>
        <w:tblW w:w="8135" w:type="dxa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686"/>
        <w:gridCol w:w="804"/>
        <w:gridCol w:w="1672"/>
        <w:gridCol w:w="300"/>
        <w:gridCol w:w="1673"/>
      </w:tblGrid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3F470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color w:val="000000"/>
                <w:sz w:val="18"/>
                <w:szCs w:val="18"/>
                <w:lang w:eastAsia="sk-SK"/>
              </w:rPr>
              <w:t>31. 12. 20</w:t>
            </w: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3F470B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D5744E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31.12.2012</w:t>
            </w:r>
          </w:p>
        </w:tc>
      </w:tr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4C0084" w:rsidRPr="001675BB" w:rsidRDefault="00D5744E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3F470B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33C89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4C0084" w:rsidRPr="001675BB" w:rsidRDefault="003F470B" w:rsidP="00671318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4C0084" w:rsidRPr="001675BB" w:rsidRDefault="00433C89" w:rsidP="00671318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4C0084" w:rsidRPr="001675BB" w:rsidTr="00671318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4C0084" w:rsidRPr="001675BB" w:rsidRDefault="004C0084" w:rsidP="00671318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24801" w:rsidRDefault="00324801" w:rsidP="00324801"/>
    <w:p w:rsidR="00400DA9" w:rsidRPr="0065462A" w:rsidRDefault="00400DA9" w:rsidP="007E6F62">
      <w:pPr>
        <w:autoSpaceDE w:val="0"/>
        <w:autoSpaceDN w:val="0"/>
        <w:adjustRightInd w:val="0"/>
        <w:ind w:left="567"/>
        <w:rPr>
          <w:rFonts w:ascii="TimesNewRomanPS-BoldMT+T42+GZDB" w:hAnsi="TimesNewRomanPS-BoldMT+T42+GZDB" w:cs="TimesNewRomanPS-BoldMT+T42+GZDB"/>
          <w:b/>
          <w:bCs/>
          <w:sz w:val="18"/>
          <w:szCs w:val="18"/>
          <w:lang w:eastAsia="sk-SK"/>
        </w:rPr>
      </w:pPr>
      <w:r w:rsidRPr="0065462A">
        <w:rPr>
          <w:rFonts w:ascii="TimesNewRomanPS-BoldMT+T42+GZDB" w:hAnsi="TimesNewRomanPS-BoldMT+T42+GZDB" w:cs="TimesNewRomanPS-BoldMT+T42+GZDB"/>
          <w:b/>
          <w:bCs/>
          <w:sz w:val="18"/>
          <w:szCs w:val="18"/>
          <w:lang w:eastAsia="sk-SK"/>
        </w:rPr>
        <w:t>Údaje o zákazkovej výrobe</w:t>
      </w:r>
    </w:p>
    <w:p w:rsidR="007E6F62" w:rsidRDefault="007E6F62" w:rsidP="00400DA9">
      <w:pPr>
        <w:autoSpaceDE w:val="0"/>
        <w:autoSpaceDN w:val="0"/>
        <w:adjustRightInd w:val="0"/>
        <w:ind w:firstLine="426"/>
        <w:rPr>
          <w:rFonts w:ascii="TimesNewRomanPS-BoldMT+T42+GZDB" w:hAnsi="TimesNewRomanPS-BoldMT+T42+GZDB" w:cs="TimesNewRomanPS-BoldMT+T42+GZDB"/>
          <w:bCs/>
          <w:sz w:val="18"/>
          <w:szCs w:val="18"/>
          <w:lang w:eastAsia="sk-SK"/>
        </w:rPr>
      </w:pPr>
    </w:p>
    <w:p w:rsidR="00400DA9" w:rsidRDefault="00400DA9" w:rsidP="007E6F62">
      <w:pPr>
        <w:autoSpaceDE w:val="0"/>
        <w:autoSpaceDN w:val="0"/>
        <w:adjustRightInd w:val="0"/>
        <w:ind w:left="567"/>
        <w:rPr>
          <w:rFonts w:ascii="TimesNewRomanPS-BoldMT+T42+GZDB" w:hAnsi="TimesNewRomanPS-BoldMT+T42+GZDB" w:cs="TimesNewRomanPS-BoldMT+T42+GZDB"/>
          <w:bCs/>
          <w:sz w:val="18"/>
          <w:szCs w:val="18"/>
          <w:lang w:eastAsia="sk-SK"/>
        </w:rPr>
      </w:pPr>
      <w:r w:rsidRPr="0065462A">
        <w:rPr>
          <w:rFonts w:ascii="TimesNewRomanPS-BoldMT+T42+GZDB" w:hAnsi="TimesNewRomanPS-BoldMT+T42+GZDB" w:cs="TimesNewRomanPS-BoldMT+T42+GZDB"/>
          <w:bCs/>
          <w:sz w:val="18"/>
          <w:szCs w:val="18"/>
          <w:lang w:eastAsia="sk-SK"/>
        </w:rPr>
        <w:t>Spoločnosť neúčtuje o zákazkovej výrobe.</w:t>
      </w:r>
    </w:p>
    <w:p w:rsidR="00952BD3" w:rsidRDefault="00952BD3">
      <w:pPr>
        <w:pStyle w:val="Zkladntext"/>
      </w:pPr>
    </w:p>
    <w:p w:rsidR="00952BD3" w:rsidRDefault="00952BD3">
      <w:pPr>
        <w:pStyle w:val="Zkladntext"/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bookmarkStart w:id="12" w:name="_Toc530739904"/>
      <w:r w:rsidRPr="009658C3">
        <w:t>Pohľadávky</w:t>
      </w:r>
      <w:bookmarkEnd w:id="12"/>
    </w:p>
    <w:p w:rsidR="00400DA9" w:rsidRDefault="00400DA9" w:rsidP="00400DA9"/>
    <w:p w:rsidR="00FF4120" w:rsidRDefault="008411B3" w:rsidP="007E6F62">
      <w:pPr>
        <w:pStyle w:val="Zkladntext"/>
        <w:ind w:left="567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F03E57" w:rsidRDefault="009658C3">
      <w:pPr>
        <w:pStyle w:val="Zkladntext"/>
      </w:pPr>
      <w:r>
        <w:tab/>
      </w:r>
    </w:p>
    <w:tbl>
      <w:tblPr>
        <w:tblW w:w="8135" w:type="dxa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686"/>
        <w:gridCol w:w="804"/>
        <w:gridCol w:w="1672"/>
        <w:gridCol w:w="300"/>
        <w:gridCol w:w="1673"/>
      </w:tblGrid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13" w:name="OLE_LINK3"/>
            <w:bookmarkStart w:id="14" w:name="OLE_LINK4"/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3F470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color w:val="000000"/>
                <w:sz w:val="18"/>
                <w:szCs w:val="18"/>
                <w:lang w:eastAsia="sk-SK"/>
              </w:rPr>
              <w:t>31. 12. 20</w:t>
            </w:r>
            <w:r w:rsidR="00AE43AE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3F470B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433C89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31.12.2012</w:t>
            </w:r>
          </w:p>
        </w:tc>
      </w:tr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FF4120" w:rsidRPr="001675BB" w:rsidRDefault="00AE43AE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FF4120" w:rsidRPr="001675BB" w:rsidRDefault="00433C89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color w:val="000000"/>
                <w:sz w:val="18"/>
                <w:szCs w:val="18"/>
                <w:lang w:eastAsia="sk-SK"/>
              </w:rPr>
              <w:t>Pohľadávky v lehote splatnosti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3F470B" w:rsidP="002354D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3995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433C89" w:rsidP="00433C8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1 320</w:t>
            </w:r>
          </w:p>
        </w:tc>
      </w:tr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75BB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FF4120" w:rsidRPr="001675BB" w:rsidRDefault="00AE43AE" w:rsidP="002354D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FF4120" w:rsidRPr="001675BB" w:rsidRDefault="00433C89" w:rsidP="00433C89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1 320</w:t>
            </w:r>
          </w:p>
        </w:tc>
      </w:tr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F4120" w:rsidRPr="001675BB" w:rsidTr="00070D7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FF4120" w:rsidRPr="001675BB" w:rsidRDefault="00FF4120" w:rsidP="006078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bookmarkEnd w:id="13"/>
    <w:bookmarkEnd w:id="14"/>
    <w:p w:rsidR="002C6EEA" w:rsidRDefault="00FC43DB" w:rsidP="007E6F62">
      <w:pPr>
        <w:pStyle w:val="Zkladntext"/>
        <w:ind w:left="567"/>
      </w:pPr>
      <w:r>
        <w:t xml:space="preserve">Spoločnosť nemá </w:t>
      </w:r>
      <w:r w:rsidR="0076413A" w:rsidRPr="00524B29">
        <w:t xml:space="preserve"> zaisteni</w:t>
      </w:r>
      <w:r>
        <w:t>e</w:t>
      </w:r>
      <w:r w:rsidR="0076413A" w:rsidRPr="00524B29">
        <w:t xml:space="preserve"> pohľadávok</w:t>
      </w:r>
      <w:r>
        <w:t>.</w:t>
      </w:r>
    </w:p>
    <w:p w:rsidR="00ED32E1" w:rsidRPr="00BC0F80" w:rsidRDefault="00ED32E1">
      <w:pPr>
        <w:pStyle w:val="Zkladntext"/>
        <w:rPr>
          <w:b/>
        </w:rPr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bookmarkStart w:id="15" w:name="_Toc530739905"/>
      <w:r>
        <w:t>Finančné účty</w:t>
      </w:r>
      <w:bookmarkEnd w:id="15"/>
    </w:p>
    <w:p w:rsidR="008411B3" w:rsidRDefault="008411B3">
      <w:pPr>
        <w:pStyle w:val="Zkladntext"/>
      </w:pPr>
    </w:p>
    <w:p w:rsidR="00497EB7" w:rsidRDefault="00A012BE" w:rsidP="007E6F62">
      <w:pPr>
        <w:autoSpaceDE w:val="0"/>
        <w:autoSpaceDN w:val="0"/>
        <w:adjustRightInd w:val="0"/>
        <w:ind w:left="567"/>
        <w:jc w:val="both"/>
        <w:rPr>
          <w:rFonts w:ascii="TimesNewRomanPSMT+T42+XHLMXL" w:hAnsi="TimesNewRomanPSMT+T42+XHLMXL" w:cs="TimesNewRomanPSMT+T42+XHLMXL"/>
          <w:sz w:val="18"/>
          <w:szCs w:val="18"/>
          <w:lang w:eastAsia="sk-SK"/>
        </w:rPr>
      </w:pP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Ako finan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č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né ú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č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ty sú vykázané peniaze v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 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pokladnici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 (v SKK, EUR,</w:t>
      </w:r>
      <w:r w:rsidR="00070D74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 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CZK)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,</w:t>
      </w:r>
      <w:r w:rsidR="00070D74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 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ceniny – stravné lístky a 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 ú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č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ty v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 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bankách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. Účt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ami v bankách môže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 xml:space="preserve"> 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Spolo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č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nos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ť</w:t>
      </w:r>
      <w:r>
        <w:rPr>
          <w:rFonts w:ascii="TimesNewRomanPSMT+ILXJXE-Identi" w:hAnsi="TimesNewRomanPSMT+ILXJXE-Identi" w:cs="TimesNewRomanPSMT+ILXJXE-Identi"/>
          <w:sz w:val="18"/>
          <w:szCs w:val="18"/>
          <w:lang w:eastAsia="sk-SK"/>
        </w:rPr>
        <w:t xml:space="preserve"> 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vo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ľ</w:t>
      </w: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ne disponova</w:t>
      </w:r>
      <w:r w:rsidR="00497EB7"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ť. Stav finančných účtov:</w:t>
      </w:r>
    </w:p>
    <w:p w:rsidR="002517AB" w:rsidRDefault="002517AB" w:rsidP="00497EB7">
      <w:pPr>
        <w:autoSpaceDE w:val="0"/>
        <w:autoSpaceDN w:val="0"/>
        <w:adjustRightInd w:val="0"/>
        <w:ind w:left="360" w:firstLine="66"/>
        <w:jc w:val="both"/>
        <w:rPr>
          <w:rFonts w:ascii="TimesNewRomanPSMT+T42+XHLMXL" w:hAnsi="TimesNewRomanPSMT+T42+XHLMXL" w:cs="TimesNewRomanPSMT+T42+XHLMXL"/>
          <w:sz w:val="18"/>
          <w:szCs w:val="18"/>
          <w:lang w:eastAsia="sk-SK"/>
        </w:rPr>
      </w:pPr>
    </w:p>
    <w:p w:rsidR="00524B29" w:rsidRPr="00841B6E" w:rsidRDefault="00497EB7" w:rsidP="007E6F62">
      <w:pPr>
        <w:autoSpaceDE w:val="0"/>
        <w:autoSpaceDN w:val="0"/>
        <w:adjustRightInd w:val="0"/>
        <w:ind w:left="567"/>
        <w:jc w:val="both"/>
        <w:rPr>
          <w:u w:val="single"/>
        </w:rPr>
      </w:pP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  <w:t>k 31.12.20</w:t>
      </w:r>
      <w:r w:rsidR="00AE43A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>1</w:t>
      </w:r>
      <w:r w:rsidR="003F470B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>3</w:t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Pr="00841B6E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ab/>
      </w:r>
      <w:r w:rsidR="00433C89">
        <w:rPr>
          <w:rFonts w:ascii="TimesNewRomanPSMT+T42+XHLMXL" w:hAnsi="TimesNewRomanPSMT+T42+XHLMXL" w:cs="TimesNewRomanPSMT+T42+XHLMXL"/>
          <w:sz w:val="18"/>
          <w:szCs w:val="18"/>
          <w:u w:val="single"/>
          <w:lang w:eastAsia="sk-SK"/>
        </w:rPr>
        <w:t>31.12.2012</w:t>
      </w:r>
      <w:r w:rsidR="00ED32E1" w:rsidRPr="00841B6E">
        <w:rPr>
          <w:u w:val="single"/>
        </w:rPr>
        <w:t xml:space="preserve"> </w:t>
      </w:r>
    </w:p>
    <w:p w:rsidR="00497EB7" w:rsidRDefault="007E6F62" w:rsidP="007E6F62">
      <w:pPr>
        <w:autoSpaceDE w:val="0"/>
        <w:autoSpaceDN w:val="0"/>
        <w:adjustRightInd w:val="0"/>
        <w:ind w:left="567"/>
        <w:jc w:val="both"/>
      </w:pPr>
      <w:r>
        <w:t>P</w:t>
      </w:r>
      <w:r w:rsidR="00497EB7">
        <w:t xml:space="preserve">eniaze v hotovosti </w:t>
      </w:r>
      <w:r w:rsidR="00497EB7">
        <w:tab/>
      </w:r>
      <w:r w:rsidR="00497EB7">
        <w:tab/>
      </w:r>
      <w:r w:rsidR="003F470B">
        <w:t>604</w:t>
      </w:r>
      <w:r w:rsidR="00164573">
        <w:tab/>
      </w:r>
      <w:r w:rsidR="00164573">
        <w:tab/>
        <w:t xml:space="preserve">       </w:t>
      </w:r>
      <w:r w:rsidR="00164573">
        <w:tab/>
      </w:r>
      <w:r w:rsidR="00433C89">
        <w:t>5 043</w:t>
      </w:r>
      <w:r w:rsidR="00164573">
        <w:tab/>
        <w:t xml:space="preserve">   </w:t>
      </w:r>
    </w:p>
    <w:p w:rsidR="00497EB7" w:rsidRDefault="00497EB7" w:rsidP="007E6F62">
      <w:pPr>
        <w:autoSpaceDE w:val="0"/>
        <w:autoSpaceDN w:val="0"/>
        <w:adjustRightInd w:val="0"/>
        <w:ind w:left="567"/>
        <w:jc w:val="both"/>
      </w:pPr>
      <w:r>
        <w:t>Bankové účty</w:t>
      </w:r>
      <w:r w:rsidR="00070D74">
        <w:tab/>
      </w:r>
      <w:r w:rsidR="00070D74">
        <w:tab/>
      </w:r>
      <w:r w:rsidR="00070D74">
        <w:tab/>
      </w:r>
      <w:r w:rsidR="003F470B">
        <w:t>0</w:t>
      </w:r>
      <w:r w:rsidR="00824E7C">
        <w:tab/>
      </w:r>
      <w:r w:rsidR="00824E7C">
        <w:tab/>
      </w:r>
      <w:r w:rsidR="00824E7C">
        <w:tab/>
      </w:r>
      <w:r w:rsidR="00433C89">
        <w:t xml:space="preserve">   248</w:t>
      </w:r>
    </w:p>
    <w:p w:rsidR="00497EB7" w:rsidRDefault="00497EB7" w:rsidP="007E6F62">
      <w:pPr>
        <w:autoSpaceDE w:val="0"/>
        <w:autoSpaceDN w:val="0"/>
        <w:adjustRightInd w:val="0"/>
        <w:ind w:left="567"/>
        <w:jc w:val="both"/>
      </w:pPr>
      <w:r>
        <w:t>Ceniny</w:t>
      </w:r>
      <w:r w:rsidR="00824E7C">
        <w:tab/>
      </w:r>
      <w:r w:rsidR="00824E7C">
        <w:tab/>
      </w:r>
      <w:r w:rsidR="00824E7C">
        <w:tab/>
      </w:r>
      <w:r w:rsidR="00824E7C">
        <w:tab/>
      </w:r>
      <w:r w:rsidR="00433C89">
        <w:t xml:space="preserve">  </w:t>
      </w:r>
    </w:p>
    <w:p w:rsidR="00164573" w:rsidRDefault="00164573" w:rsidP="007E6F62">
      <w:pPr>
        <w:autoSpaceDE w:val="0"/>
        <w:autoSpaceDN w:val="0"/>
        <w:adjustRightInd w:val="0"/>
        <w:ind w:left="567"/>
        <w:jc w:val="both"/>
      </w:pPr>
      <w:r>
        <w:t xml:space="preserve">                                                    ______________                   ______________</w:t>
      </w:r>
    </w:p>
    <w:p w:rsidR="00497EB7" w:rsidRDefault="00497EB7" w:rsidP="007E6F62">
      <w:pPr>
        <w:autoSpaceDE w:val="0"/>
        <w:autoSpaceDN w:val="0"/>
        <w:adjustRightInd w:val="0"/>
        <w:ind w:left="567"/>
        <w:jc w:val="both"/>
      </w:pPr>
      <w:r>
        <w:t>Spolu</w:t>
      </w:r>
      <w:r w:rsidR="00164573">
        <w:tab/>
      </w:r>
      <w:r w:rsidR="00164573">
        <w:tab/>
      </w:r>
      <w:r w:rsidR="00164573">
        <w:tab/>
      </w:r>
      <w:r w:rsidR="007E6F62">
        <w:t xml:space="preserve">  </w:t>
      </w:r>
      <w:r w:rsidR="00164573">
        <w:tab/>
      </w:r>
      <w:r w:rsidR="003F470B">
        <w:t>604</w:t>
      </w:r>
      <w:r w:rsidR="00164573">
        <w:tab/>
      </w:r>
      <w:r w:rsidR="00164573">
        <w:tab/>
      </w:r>
      <w:r w:rsidR="00164573">
        <w:tab/>
      </w:r>
      <w:r w:rsidR="00433C89">
        <w:t>5 291</w:t>
      </w:r>
    </w:p>
    <w:p w:rsidR="00B56407" w:rsidRDefault="00B56407">
      <w:pPr>
        <w:pStyle w:val="Zkladntext"/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r>
        <w:t>Krátkodobý finančný majetok</w:t>
      </w:r>
    </w:p>
    <w:p w:rsidR="008411B3" w:rsidRDefault="008411B3">
      <w:pPr>
        <w:pStyle w:val="Zkladntext"/>
      </w:pPr>
    </w:p>
    <w:p w:rsidR="008411B3" w:rsidRDefault="00334C06" w:rsidP="007E6F62">
      <w:pPr>
        <w:pStyle w:val="Zkladntext"/>
        <w:ind w:left="567"/>
      </w:pPr>
      <w:r>
        <w:t>S</w:t>
      </w:r>
      <w:r w:rsidR="00165BBC">
        <w:t>poločnosť nemá krátkodobý finančný majetok</w:t>
      </w:r>
    </w:p>
    <w:p w:rsidR="008411B3" w:rsidRDefault="008411B3">
      <w:pPr>
        <w:pStyle w:val="Zkladntext"/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bookmarkStart w:id="16" w:name="_Toc530739906"/>
      <w:r>
        <w:t>Časové rozlíšenie</w:t>
      </w:r>
      <w:bookmarkEnd w:id="16"/>
    </w:p>
    <w:p w:rsidR="00706CDE" w:rsidRDefault="00706CDE">
      <w:pPr>
        <w:pStyle w:val="Zkladntext"/>
      </w:pPr>
    </w:p>
    <w:p w:rsidR="005A42D6" w:rsidRDefault="005A42D6" w:rsidP="007E6F62">
      <w:pPr>
        <w:autoSpaceDE w:val="0"/>
        <w:autoSpaceDN w:val="0"/>
        <w:adjustRightInd w:val="0"/>
        <w:ind w:left="567"/>
        <w:rPr>
          <w:rFonts w:ascii="TimesNewRomanPSMT+T42+XHLMXL" w:hAnsi="TimesNewRomanPSMT+T42+XHLMXL" w:cs="TimesNewRomanPSMT+T42+XHLMXL"/>
          <w:lang w:eastAsia="sk-SK"/>
        </w:rPr>
      </w:pPr>
      <w:r>
        <w:rPr>
          <w:rFonts w:ascii="TimesNewRomanPSMT+T42+XHLMXL" w:hAnsi="TimesNewRomanPSMT+T42+XHLMXL" w:cs="TimesNewRomanPSMT+T42+XHLMXL"/>
          <w:sz w:val="18"/>
          <w:szCs w:val="18"/>
          <w:lang w:eastAsia="sk-SK"/>
        </w:rPr>
        <w:t>Ide o tieto položky:</w:t>
      </w:r>
    </w:p>
    <w:p w:rsidR="005A42D6" w:rsidRDefault="005A42D6" w:rsidP="002B39BE">
      <w:pPr>
        <w:pStyle w:val="Zkladntext"/>
      </w:pPr>
    </w:p>
    <w:tbl>
      <w:tblPr>
        <w:tblW w:w="8340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4100"/>
        <w:gridCol w:w="760"/>
        <w:gridCol w:w="1600"/>
        <w:gridCol w:w="280"/>
        <w:gridCol w:w="1600"/>
      </w:tblGrid>
      <w:tr w:rsidR="005A42D6" w:rsidRPr="005A42D6" w:rsidTr="00824E7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3F470B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31. 12. 20</w:t>
            </w:r>
            <w:r w:rsidR="00AE43AE">
              <w:rPr>
                <w:sz w:val="18"/>
                <w:szCs w:val="18"/>
                <w:lang w:eastAsia="sk-SK"/>
              </w:rPr>
              <w:t>1</w:t>
            </w:r>
            <w:r w:rsidR="003F470B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433C89" w:rsidP="005A42D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31.12.2012</w:t>
            </w:r>
          </w:p>
        </w:tc>
      </w:tr>
      <w:tr w:rsidR="005A42D6" w:rsidRPr="005A42D6" w:rsidTr="00824E7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AE43AE" w:rsidP="005A42D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433C89" w:rsidP="005A42D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5A42D6" w:rsidRPr="005A42D6" w:rsidTr="00824E7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A42D6" w:rsidRPr="005A42D6" w:rsidTr="00824E7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Náklady budúcich období</w:t>
            </w:r>
            <w:r w:rsidR="00001A3F">
              <w:rPr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3F470B" w:rsidP="005A42D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433C89" w:rsidP="005A42D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</w:t>
            </w:r>
          </w:p>
        </w:tc>
      </w:tr>
      <w:tr w:rsidR="005A42D6" w:rsidRPr="005A42D6" w:rsidTr="00824E7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Príjmy budúcich období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right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433C89" w:rsidP="005A42D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A42D6" w:rsidRPr="005A42D6" w:rsidTr="00824E7C">
        <w:trPr>
          <w:trHeight w:val="25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A42D6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3F470B" w:rsidP="005A42D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433C89" w:rsidP="005A42D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</w:t>
            </w:r>
          </w:p>
        </w:tc>
      </w:tr>
      <w:tr w:rsidR="005A42D6" w:rsidRPr="005A42D6" w:rsidTr="00824E7C">
        <w:trPr>
          <w:trHeight w:val="25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42D6" w:rsidRPr="005A42D6" w:rsidRDefault="005A42D6" w:rsidP="005A42D6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5A42D6" w:rsidRDefault="005A42D6" w:rsidP="002B39BE">
      <w:pPr>
        <w:pStyle w:val="Zkladntext"/>
      </w:pPr>
    </w:p>
    <w:p w:rsidR="00F27261" w:rsidRDefault="00F27261" w:rsidP="002B39BE">
      <w:pPr>
        <w:pStyle w:val="Zkladntext"/>
      </w:pPr>
    </w:p>
    <w:p w:rsidR="008411B3" w:rsidRDefault="008411B3" w:rsidP="007E6F62">
      <w:pPr>
        <w:pStyle w:val="Nadpis1"/>
        <w:tabs>
          <w:tab w:val="clear" w:pos="360"/>
          <w:tab w:val="num" w:pos="426"/>
        </w:tabs>
        <w:ind w:left="426" w:hanging="426"/>
      </w:pPr>
      <w:r>
        <w:t>Informácie o údajoch na strane pasív súvahy</w:t>
      </w:r>
    </w:p>
    <w:p w:rsidR="008411B3" w:rsidRDefault="008411B3">
      <w:pPr>
        <w:pStyle w:val="Zkladntext"/>
      </w:pPr>
    </w:p>
    <w:p w:rsidR="008411B3" w:rsidRDefault="008411B3" w:rsidP="007E6F62">
      <w:pPr>
        <w:pStyle w:val="Nadpis2"/>
        <w:numPr>
          <w:ilvl w:val="0"/>
          <w:numId w:val="26"/>
        </w:numPr>
        <w:tabs>
          <w:tab w:val="clear" w:pos="644"/>
          <w:tab w:val="num" w:pos="567"/>
        </w:tabs>
        <w:ind w:left="567" w:hanging="425"/>
      </w:pPr>
      <w:bookmarkStart w:id="17" w:name="_Toc530739908"/>
      <w:r>
        <w:t>Vlastné imanie</w:t>
      </w:r>
    </w:p>
    <w:p w:rsidR="008411B3" w:rsidRDefault="008411B3"/>
    <w:p w:rsidR="008411B3" w:rsidRDefault="008411B3" w:rsidP="007E6F62">
      <w:pPr>
        <w:pStyle w:val="Zkladntext"/>
        <w:ind w:left="567"/>
      </w:pPr>
      <w:r>
        <w:t>Informácie o vlastnom imaní sú uvedené v časti C a P.</w:t>
      </w:r>
    </w:p>
    <w:p w:rsidR="008411B3" w:rsidRDefault="008411B3">
      <w:pPr>
        <w:pStyle w:val="Zkladntext"/>
      </w:pPr>
    </w:p>
    <w:p w:rsidR="008411B3" w:rsidRDefault="008411B3" w:rsidP="007E6F62">
      <w:pPr>
        <w:pStyle w:val="Nadpis2"/>
        <w:numPr>
          <w:ilvl w:val="0"/>
          <w:numId w:val="26"/>
        </w:numPr>
        <w:tabs>
          <w:tab w:val="clear" w:pos="644"/>
          <w:tab w:val="num" w:pos="567"/>
        </w:tabs>
        <w:ind w:left="567" w:hanging="425"/>
      </w:pPr>
      <w:r>
        <w:t>Rezervy</w:t>
      </w:r>
      <w:bookmarkEnd w:id="17"/>
    </w:p>
    <w:p w:rsidR="008411B3" w:rsidRDefault="008411B3">
      <w:pPr>
        <w:pStyle w:val="Zkladntext"/>
      </w:pPr>
    </w:p>
    <w:p w:rsidR="00EC0203" w:rsidRDefault="00AE43AE" w:rsidP="007E6F62">
      <w:pPr>
        <w:pStyle w:val="Zkladntext"/>
        <w:ind w:left="567"/>
      </w:pPr>
      <w:r>
        <w:t>Spoločnosť v danom účtovnom období nevytvorila rezervy.</w:t>
      </w:r>
    </w:p>
    <w:p w:rsidR="00031531" w:rsidRPr="00EC0203" w:rsidRDefault="00031531" w:rsidP="00EC0203">
      <w:pPr>
        <w:pStyle w:val="Zkladntext"/>
      </w:pPr>
    </w:p>
    <w:p w:rsidR="00E06D54" w:rsidRDefault="00E06D54" w:rsidP="00824E7C">
      <w:pPr>
        <w:pStyle w:val="Zkladntext"/>
        <w:ind w:left="567"/>
        <w:jc w:val="left"/>
      </w:pPr>
    </w:p>
    <w:p w:rsidR="003433F4" w:rsidRDefault="003433F4" w:rsidP="00EC0203">
      <w:pPr>
        <w:pStyle w:val="Zkladntext"/>
        <w:jc w:val="left"/>
      </w:pPr>
    </w:p>
    <w:p w:rsidR="008411B3" w:rsidRPr="006F5850" w:rsidRDefault="008411B3" w:rsidP="007E6F62">
      <w:pPr>
        <w:pStyle w:val="Nadpis2"/>
        <w:tabs>
          <w:tab w:val="num" w:pos="567"/>
        </w:tabs>
        <w:ind w:left="567" w:hanging="425"/>
      </w:pPr>
      <w:bookmarkStart w:id="18" w:name="_Toc530739909"/>
      <w:r w:rsidRPr="006F5850">
        <w:t>Záväzky</w:t>
      </w:r>
      <w:bookmarkEnd w:id="18"/>
    </w:p>
    <w:p w:rsidR="008411B3" w:rsidRDefault="008411B3">
      <w:pPr>
        <w:pStyle w:val="Zkladntext"/>
      </w:pPr>
    </w:p>
    <w:p w:rsidR="008411B3" w:rsidRDefault="008411B3" w:rsidP="007E6F62">
      <w:pPr>
        <w:pStyle w:val="Zkladntext"/>
        <w:ind w:left="567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p w:rsidR="008411B3" w:rsidRDefault="003F470B">
      <w:pPr>
        <w:pStyle w:val="Zkladntext"/>
      </w:pPr>
      <w:r>
        <w:object w:dxaOrig="8729" w:dyaOrig="2405">
          <v:shape id="_x0000_i1046" type="#_x0000_t75" style="width:438.75pt;height:120pt" o:ole="">
            <v:imagedata r:id="rId9" o:title=""/>
          </v:shape>
          <o:OLEObject Type="Embed" ProgID="Excel.Sheet.8" ShapeID="_x0000_i1046" DrawAspect="Content" ObjectID="_1457793019" r:id="rId10"/>
        </w:object>
      </w:r>
    </w:p>
    <w:p w:rsidR="0049634A" w:rsidRDefault="0049634A">
      <w:pPr>
        <w:pStyle w:val="Zkladntext"/>
      </w:pPr>
    </w:p>
    <w:p w:rsidR="008411B3" w:rsidRPr="00DD3BD7" w:rsidRDefault="008411B3" w:rsidP="007E6F62">
      <w:pPr>
        <w:pStyle w:val="Nadpis2"/>
        <w:tabs>
          <w:tab w:val="num" w:pos="567"/>
        </w:tabs>
        <w:ind w:left="567" w:hanging="425"/>
      </w:pPr>
      <w:bookmarkStart w:id="19" w:name="_Toc530739910"/>
      <w:r w:rsidRPr="00DD3BD7">
        <w:t>Odložený daňový záväzok</w:t>
      </w:r>
      <w:bookmarkEnd w:id="19"/>
    </w:p>
    <w:p w:rsidR="008411B3" w:rsidRPr="00DD3BD7" w:rsidRDefault="008411B3"/>
    <w:p w:rsidR="008411B3" w:rsidRPr="00DD3BD7" w:rsidRDefault="00824E7C" w:rsidP="007E6F62">
      <w:pPr>
        <w:pStyle w:val="Zkladntext"/>
        <w:ind w:left="567"/>
      </w:pPr>
      <w:r>
        <w:t>Spoločnosť neúčtuje o odloženej dani.</w:t>
      </w:r>
    </w:p>
    <w:p w:rsidR="00BE3D21" w:rsidRDefault="00BE3D21" w:rsidP="007E1E1D">
      <w:pPr>
        <w:pStyle w:val="Zkladntext"/>
        <w:ind w:left="0"/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bookmarkStart w:id="20" w:name="_Toc530739911"/>
      <w:r>
        <w:t>Sociálny fond</w:t>
      </w:r>
      <w:bookmarkEnd w:id="20"/>
    </w:p>
    <w:p w:rsidR="00A05348" w:rsidRDefault="00A05348" w:rsidP="00A05348">
      <w:pPr>
        <w:autoSpaceDE w:val="0"/>
        <w:autoSpaceDN w:val="0"/>
        <w:adjustRightInd w:val="0"/>
        <w:rPr>
          <w:rFonts w:ascii="TimesNewRomanPSMT+T42+LIFXYL" w:hAnsi="TimesNewRomanPSMT+T42+LIFXYL" w:cs="TimesNewRomanPSMT+T42+LIFXYL"/>
          <w:sz w:val="18"/>
          <w:szCs w:val="18"/>
          <w:lang w:eastAsia="sk-SK"/>
        </w:rPr>
      </w:pPr>
    </w:p>
    <w:p w:rsidR="00A05348" w:rsidRDefault="00AE43AE" w:rsidP="007E6F62">
      <w:pPr>
        <w:autoSpaceDE w:val="0"/>
        <w:autoSpaceDN w:val="0"/>
        <w:adjustRightInd w:val="0"/>
        <w:ind w:left="567"/>
        <w:rPr>
          <w:rFonts w:ascii="TimesNewRomanPSMT+T42+LIFXYL" w:hAnsi="TimesNewRomanPSMT+T42+LIFXYL" w:cs="TimesNewRomanPSMT+T42+LIFXYL"/>
          <w:lang w:eastAsia="sk-SK"/>
        </w:rPr>
      </w:pPr>
      <w:r>
        <w:rPr>
          <w:rFonts w:ascii="TimesNewRomanPSMT+T42+LIFXYL" w:hAnsi="TimesNewRomanPSMT+T42+LIFXYL" w:cs="TimesNewRomanPSMT+T42+LIFXYL"/>
          <w:sz w:val="18"/>
          <w:szCs w:val="18"/>
          <w:lang w:eastAsia="sk-SK"/>
        </w:rPr>
        <w:t>Spoločnosť</w:t>
      </w:r>
      <w:r w:rsidR="004C0084">
        <w:rPr>
          <w:rFonts w:ascii="TimesNewRomanPSMT+T42+LIFXYL" w:hAnsi="TimesNewRomanPSMT+T42+LIFXYL" w:cs="TimesNewRomanPSMT+T42+LIFXYL"/>
          <w:sz w:val="18"/>
          <w:szCs w:val="18"/>
          <w:lang w:eastAsia="sk-SK"/>
        </w:rPr>
        <w:t xml:space="preserve"> v roku 2011</w:t>
      </w:r>
      <w:r>
        <w:rPr>
          <w:rFonts w:ascii="TimesNewRomanPSMT+T42+LIFXYL" w:hAnsi="TimesNewRomanPSMT+T42+LIFXYL" w:cs="TimesNewRomanPSMT+T42+LIFXYL"/>
          <w:sz w:val="18"/>
          <w:szCs w:val="18"/>
          <w:lang w:eastAsia="sk-SK"/>
        </w:rPr>
        <w:t xml:space="preserve"> sociálny fond netvorila.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A05348" w:rsidRDefault="00A05348">
      <w:pPr>
        <w:pStyle w:val="Zkladntext"/>
      </w:pPr>
    </w:p>
    <w:p w:rsidR="008411B3" w:rsidRPr="007A3936" w:rsidRDefault="008411B3" w:rsidP="007E6F62">
      <w:pPr>
        <w:pStyle w:val="Nadpis2"/>
        <w:tabs>
          <w:tab w:val="num" w:pos="567"/>
        </w:tabs>
        <w:ind w:left="567" w:hanging="425"/>
      </w:pPr>
      <w:bookmarkStart w:id="21" w:name="_Toc530739912"/>
      <w:r w:rsidRPr="007A3936">
        <w:t>Bankové úvery</w:t>
      </w:r>
      <w:bookmarkEnd w:id="21"/>
    </w:p>
    <w:p w:rsidR="00972E8D" w:rsidRDefault="00972E8D" w:rsidP="00972E8D">
      <w:pPr>
        <w:pStyle w:val="Zkladntext1"/>
        <w:jc w:val="left"/>
        <w:rPr>
          <w:szCs w:val="18"/>
          <w:lang/>
        </w:rPr>
      </w:pPr>
    </w:p>
    <w:p w:rsidR="00333100" w:rsidRDefault="00371EC5" w:rsidP="007E6F62">
      <w:pPr>
        <w:autoSpaceDE w:val="0"/>
        <w:autoSpaceDN w:val="0"/>
        <w:adjustRightInd w:val="0"/>
        <w:ind w:left="567"/>
        <w:jc w:val="both"/>
        <w:rPr>
          <w:rFonts w:ascii="TimesNewRomanPSMT+T42+AAZHAZ" w:hAnsi="TimesNewRomanPSMT+T42+AAZHAZ" w:cs="TimesNewRomanPSMT+T42+AAZHAZ"/>
          <w:lang w:eastAsia="sk-SK"/>
        </w:rPr>
      </w:pPr>
      <w:r>
        <w:rPr>
          <w:rFonts w:ascii="TimesNewRomanPSMT+T42+AAZHAZ" w:hAnsi="TimesNewRomanPSMT+T42+AAZHAZ" w:cs="TimesNewRomanPSMT+T42+AAZHAZ"/>
          <w:sz w:val="18"/>
          <w:szCs w:val="18"/>
          <w:lang w:eastAsia="sk-SK"/>
        </w:rPr>
        <w:t xml:space="preserve">Spoločnosť v rokoch </w:t>
      </w:r>
      <w:r w:rsidR="00AE43AE">
        <w:rPr>
          <w:rFonts w:ascii="TimesNewRomanPSMT+T42+AAZHAZ" w:hAnsi="TimesNewRomanPSMT+T42+AAZHAZ" w:cs="TimesNewRomanPSMT+T42+AAZHAZ"/>
          <w:sz w:val="18"/>
          <w:szCs w:val="18"/>
          <w:lang w:eastAsia="sk-SK"/>
        </w:rPr>
        <w:t>2011</w:t>
      </w:r>
      <w:r>
        <w:rPr>
          <w:rFonts w:ascii="TimesNewRomanPSMT+T42+AAZHAZ" w:hAnsi="TimesNewRomanPSMT+T42+AAZHAZ" w:cs="TimesNewRomanPSMT+T42+AAZHAZ"/>
          <w:sz w:val="18"/>
          <w:szCs w:val="18"/>
          <w:lang w:eastAsia="sk-SK"/>
        </w:rPr>
        <w:t xml:space="preserve"> nečerpala bankové úvery </w:t>
      </w:r>
    </w:p>
    <w:p w:rsidR="00163652" w:rsidRDefault="00163652" w:rsidP="00FE2D24">
      <w:pPr>
        <w:pStyle w:val="Zkladntext1"/>
        <w:jc w:val="left"/>
      </w:pPr>
    </w:p>
    <w:p w:rsidR="00371EC5" w:rsidRDefault="00371EC5" w:rsidP="00FE2D24">
      <w:pPr>
        <w:pStyle w:val="Zkladntext1"/>
        <w:jc w:val="left"/>
      </w:pPr>
    </w:p>
    <w:p w:rsidR="00371EC5" w:rsidRDefault="00371EC5" w:rsidP="00FE2D24">
      <w:pPr>
        <w:pStyle w:val="Zkladntext1"/>
        <w:jc w:val="left"/>
      </w:pPr>
    </w:p>
    <w:p w:rsidR="008411B3" w:rsidRDefault="008411B3" w:rsidP="007E6F62">
      <w:pPr>
        <w:pStyle w:val="Nadpis2"/>
        <w:tabs>
          <w:tab w:val="num" w:pos="567"/>
        </w:tabs>
        <w:ind w:left="567" w:hanging="425"/>
      </w:pPr>
      <w:bookmarkStart w:id="22" w:name="_Toc530739913"/>
      <w:r>
        <w:t>Časové rozlíšenie</w:t>
      </w:r>
      <w:bookmarkEnd w:id="22"/>
    </w:p>
    <w:p w:rsidR="00302630" w:rsidRPr="00302630" w:rsidRDefault="00302630" w:rsidP="00302630"/>
    <w:p w:rsidR="00371EC5" w:rsidRDefault="00371EC5" w:rsidP="00371EC5">
      <w:pPr>
        <w:ind w:left="142"/>
      </w:pPr>
    </w:p>
    <w:p w:rsidR="00371EC5" w:rsidRPr="00371EC5" w:rsidRDefault="00371EC5" w:rsidP="00371EC5">
      <w:pPr>
        <w:ind w:left="567"/>
      </w:pPr>
      <w:r>
        <w:t>Ide o tieto položky</w:t>
      </w:r>
    </w:p>
    <w:p w:rsidR="008411B3" w:rsidRDefault="008411B3">
      <w:pPr>
        <w:pStyle w:val="Zkladntext"/>
      </w:pPr>
    </w:p>
    <w:tbl>
      <w:tblPr>
        <w:tblW w:w="8340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4100"/>
        <w:gridCol w:w="760"/>
        <w:gridCol w:w="1600"/>
        <w:gridCol w:w="280"/>
        <w:gridCol w:w="1600"/>
      </w:tblGrid>
      <w:tr w:rsidR="00371EC5" w:rsidRPr="005A42D6" w:rsidTr="00E151C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302630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31. 12. 20</w:t>
            </w:r>
            <w:r w:rsidR="004C0084">
              <w:rPr>
                <w:sz w:val="18"/>
                <w:szCs w:val="18"/>
                <w:lang w:eastAsia="sk-SK"/>
              </w:rPr>
              <w:t>1</w:t>
            </w:r>
            <w:r w:rsidR="00302630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33C89" w:rsidP="00E151C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31.12.2012</w:t>
            </w:r>
          </w:p>
        </w:tc>
      </w:tr>
      <w:tr w:rsidR="00371EC5" w:rsidRPr="005A42D6" w:rsidTr="00E151C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C0084" w:rsidP="004C008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  <w:r w:rsidRPr="005A42D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33C89" w:rsidP="00E151C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371EC5" w:rsidRPr="005A42D6" w:rsidTr="00E151CC">
        <w:trPr>
          <w:trHeight w:val="24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Výdavky budúcich období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C0084" w:rsidP="00E151C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33C89" w:rsidP="00E151C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71EC5" w:rsidRPr="005A42D6" w:rsidTr="00E151CC">
        <w:trPr>
          <w:trHeight w:val="25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A42D6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C0084" w:rsidP="00E151C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433C89" w:rsidP="00E151C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71EC5" w:rsidRPr="005A42D6" w:rsidTr="00E151CC">
        <w:trPr>
          <w:trHeight w:val="25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Default="00371EC5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Default="00F27261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Default="00F27261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Default="00F27261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Default="00F27261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Default="00F27261" w:rsidP="00E151CC">
            <w:pPr>
              <w:rPr>
                <w:sz w:val="18"/>
                <w:szCs w:val="18"/>
                <w:lang w:eastAsia="sk-SK"/>
              </w:rPr>
            </w:pPr>
          </w:p>
          <w:p w:rsidR="00F27261" w:rsidRPr="005A42D6" w:rsidRDefault="00F27261" w:rsidP="00E151C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1EC5" w:rsidRPr="005A42D6" w:rsidRDefault="00371EC5" w:rsidP="00E151C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334C06" w:rsidRDefault="00334C06">
      <w:pPr>
        <w:pStyle w:val="Zkladntext"/>
      </w:pPr>
    </w:p>
    <w:p w:rsidR="008411B3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23" w:name="_Toc530739914"/>
    </w:p>
    <w:p w:rsidR="008411B3" w:rsidRDefault="008411B3" w:rsidP="000922DA">
      <w:pPr>
        <w:pStyle w:val="Nadpis2"/>
        <w:numPr>
          <w:ilvl w:val="0"/>
          <w:numId w:val="27"/>
        </w:numPr>
        <w:tabs>
          <w:tab w:val="clear" w:pos="644"/>
          <w:tab w:val="num" w:pos="567"/>
        </w:tabs>
        <w:ind w:left="567" w:hanging="425"/>
      </w:pPr>
      <w:r>
        <w:t>Tržby za vlastné výkony a tovar</w:t>
      </w:r>
      <w:bookmarkEnd w:id="23"/>
    </w:p>
    <w:p w:rsidR="008411B3" w:rsidRDefault="008411B3">
      <w:pPr>
        <w:pStyle w:val="Zkladntext"/>
      </w:pPr>
    </w:p>
    <w:p w:rsidR="00B54090" w:rsidRDefault="00B54090" w:rsidP="000922DA">
      <w:pPr>
        <w:autoSpaceDE w:val="0"/>
        <w:autoSpaceDN w:val="0"/>
        <w:adjustRightInd w:val="0"/>
        <w:ind w:left="567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  <w:r>
        <w:rPr>
          <w:rFonts w:ascii="TimesNewRomanPSMT+T42+TPMUYO" w:hAnsi="TimesNewRomanPSMT+T42+TPMUYO" w:cs="TimesNewRomanPSMT+T42+TPMUYO"/>
          <w:sz w:val="18"/>
          <w:szCs w:val="18"/>
          <w:lang w:eastAsia="sk-SK"/>
        </w:rPr>
        <w:t>Tržby za vlastné výkony a tovar podľa jednotlivých segmentov, t. j. podľa typov výrobkov a služieb, a podľa hlavných</w:t>
      </w:r>
    </w:p>
    <w:p w:rsidR="00B54090" w:rsidRDefault="00B54090" w:rsidP="000922DA">
      <w:pPr>
        <w:autoSpaceDE w:val="0"/>
        <w:autoSpaceDN w:val="0"/>
        <w:adjustRightInd w:val="0"/>
        <w:ind w:left="567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  <w:r>
        <w:rPr>
          <w:rFonts w:ascii="TimesNewRomanPSMT+T42+TPMUYO" w:hAnsi="TimesNewRomanPSMT+T42+TPMUYO" w:cs="TimesNewRomanPSMT+T42+TPMUYO"/>
          <w:sz w:val="18"/>
          <w:szCs w:val="18"/>
          <w:lang w:eastAsia="sk-SK"/>
        </w:rPr>
        <w:t>teritórií sú uvedené v nasledujúcom prehľade:</w:t>
      </w:r>
    </w:p>
    <w:p w:rsidR="00B54090" w:rsidRDefault="00B54090" w:rsidP="00B54090">
      <w:pPr>
        <w:autoSpaceDE w:val="0"/>
        <w:autoSpaceDN w:val="0"/>
        <w:adjustRightInd w:val="0"/>
        <w:ind w:firstLine="360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</w:p>
    <w:p w:rsidR="004C0084" w:rsidRDefault="004C0084" w:rsidP="00B54090">
      <w:pPr>
        <w:autoSpaceDE w:val="0"/>
        <w:autoSpaceDN w:val="0"/>
        <w:adjustRightInd w:val="0"/>
        <w:ind w:firstLine="360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</w:p>
    <w:p w:rsidR="004C0084" w:rsidRDefault="004C0084" w:rsidP="00B54090">
      <w:pPr>
        <w:autoSpaceDE w:val="0"/>
        <w:autoSpaceDN w:val="0"/>
        <w:adjustRightInd w:val="0"/>
        <w:ind w:firstLine="360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</w:p>
    <w:tbl>
      <w:tblPr>
        <w:tblW w:w="7879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4099"/>
        <w:gridCol w:w="360"/>
        <w:gridCol w:w="1600"/>
        <w:gridCol w:w="220"/>
        <w:gridCol w:w="1600"/>
      </w:tblGrid>
      <w:tr w:rsidR="00B54090" w:rsidRPr="00B5409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84" w:rsidRDefault="004C0084" w:rsidP="00B54090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4C0084" w:rsidRPr="00B54090" w:rsidRDefault="004C0084" w:rsidP="00B5409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Default="00B54090" w:rsidP="004C0084">
            <w:pPr>
              <w:jc w:val="center"/>
              <w:rPr>
                <w:sz w:val="18"/>
                <w:szCs w:val="18"/>
                <w:lang w:eastAsia="sk-SK"/>
              </w:rPr>
            </w:pPr>
            <w:r w:rsidRPr="00B54090">
              <w:rPr>
                <w:sz w:val="18"/>
                <w:szCs w:val="18"/>
                <w:lang w:eastAsia="sk-SK"/>
              </w:rPr>
              <w:t>31. 12. 20</w:t>
            </w:r>
            <w:r w:rsidR="004C0084">
              <w:rPr>
                <w:sz w:val="18"/>
                <w:szCs w:val="18"/>
                <w:lang w:eastAsia="sk-SK"/>
              </w:rPr>
              <w:t>1</w:t>
            </w:r>
            <w:r w:rsidR="00302630">
              <w:rPr>
                <w:sz w:val="18"/>
                <w:szCs w:val="18"/>
                <w:lang w:eastAsia="sk-SK"/>
              </w:rPr>
              <w:t>3</w:t>
            </w:r>
          </w:p>
          <w:p w:rsidR="004C0084" w:rsidRPr="00B54090" w:rsidRDefault="00433C89" w:rsidP="004C008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433C89" w:rsidP="00B5409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31.12.2012</w:t>
            </w:r>
          </w:p>
        </w:tc>
      </w:tr>
      <w:tr w:rsidR="00B54090" w:rsidRPr="00B5409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  <w:r w:rsidRPr="00B540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  <w:r w:rsidRPr="00B540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center"/>
              <w:rPr>
                <w:sz w:val="18"/>
                <w:szCs w:val="18"/>
                <w:lang w:eastAsia="sk-SK"/>
              </w:rPr>
            </w:pPr>
            <w:r w:rsidRPr="00B540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2338BD" w:rsidP="00B5409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B54090" w:rsidRPr="00B5409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4C0084" w:rsidP="00B5409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Predaný tovar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65462A" w:rsidRDefault="00302630" w:rsidP="00B5409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65462A" w:rsidRDefault="00B54090" w:rsidP="00B5409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433C89" w:rsidP="00B5409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2 144</w:t>
            </w:r>
          </w:p>
        </w:tc>
      </w:tr>
      <w:tr w:rsidR="00B54090" w:rsidRPr="00B54090">
        <w:trPr>
          <w:trHeight w:val="240"/>
        </w:trPr>
        <w:tc>
          <w:tcPr>
            <w:tcW w:w="4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4C0084" w:rsidP="00B5409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65462A" w:rsidRDefault="00302630" w:rsidP="00B5409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3 936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65462A" w:rsidRDefault="00B54090" w:rsidP="00B5409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433C89" w:rsidP="00B5409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5 521</w:t>
            </w:r>
          </w:p>
        </w:tc>
      </w:tr>
      <w:tr w:rsidR="00B54090" w:rsidRPr="00B5409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54090">
              <w:rPr>
                <w:b/>
                <w:bCs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302630" w:rsidP="00ED6D3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4 272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B54090" w:rsidP="00B5409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B54090" w:rsidRPr="00B54090" w:rsidRDefault="002338BD" w:rsidP="009A27B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7 665</w:t>
            </w:r>
          </w:p>
        </w:tc>
      </w:tr>
    </w:tbl>
    <w:p w:rsidR="00B54090" w:rsidRDefault="00B54090" w:rsidP="00B54090">
      <w:pPr>
        <w:autoSpaceDE w:val="0"/>
        <w:autoSpaceDN w:val="0"/>
        <w:adjustRightInd w:val="0"/>
        <w:ind w:firstLine="360"/>
        <w:jc w:val="both"/>
        <w:rPr>
          <w:rFonts w:ascii="TimesNewRomanPSMT+T42+TPMUYO" w:hAnsi="TimesNewRomanPSMT+T42+TPMUYO" w:cs="TimesNewRomanPSMT+T42+TPMUYO"/>
          <w:sz w:val="18"/>
          <w:szCs w:val="18"/>
          <w:lang w:eastAsia="sk-SK"/>
        </w:rPr>
      </w:pPr>
    </w:p>
    <w:p w:rsidR="003747D5" w:rsidRDefault="003747D5">
      <w:pPr>
        <w:pStyle w:val="Zkladntext"/>
      </w:pPr>
    </w:p>
    <w:p w:rsidR="00533F20" w:rsidRDefault="00533F20">
      <w:pPr>
        <w:pStyle w:val="Zkladntext"/>
      </w:pPr>
    </w:p>
    <w:p w:rsidR="008411B3" w:rsidRDefault="008411B3" w:rsidP="000922DA">
      <w:pPr>
        <w:pStyle w:val="Nadpis2"/>
        <w:tabs>
          <w:tab w:val="num" w:pos="567"/>
        </w:tabs>
        <w:ind w:left="567" w:hanging="425"/>
      </w:pPr>
      <w:bookmarkStart w:id="24" w:name="_Toc530739915"/>
      <w:r>
        <w:t>Zmena stavu zásob vlastnej výroby</w:t>
      </w:r>
      <w:bookmarkEnd w:id="24"/>
      <w:r w:rsidR="00832E2F">
        <w:t xml:space="preserve"> </w:t>
      </w:r>
      <w:r w:rsidR="00524B29">
        <w:t xml:space="preserve"> </w:t>
      </w:r>
    </w:p>
    <w:p w:rsidR="0036157F" w:rsidRDefault="0036157F" w:rsidP="0036157F"/>
    <w:p w:rsidR="0036157F" w:rsidRPr="0036157F" w:rsidRDefault="00371EC5" w:rsidP="00371EC5">
      <w:pPr>
        <w:ind w:left="567"/>
      </w:pPr>
      <w:r>
        <w:rPr>
          <w:rFonts w:ascii="TimesNewRomanPSMT+T42+TPMUYO" w:hAnsi="TimesNewRomanPSMT+T42+TPMUYO" w:cs="TimesNewRomanPSMT+T42+TPMUYO"/>
          <w:sz w:val="18"/>
          <w:szCs w:val="18"/>
          <w:lang w:eastAsia="sk-SK"/>
        </w:rPr>
        <w:t>Spoločnosť neúčtuje o zásobách vlastnej výroby.</w:t>
      </w:r>
    </w:p>
    <w:p w:rsidR="008411B3" w:rsidRDefault="008411B3">
      <w:pPr>
        <w:pStyle w:val="Zkladntext"/>
      </w:pPr>
    </w:p>
    <w:p w:rsidR="006F0F56" w:rsidRDefault="006F0F56">
      <w:pPr>
        <w:pStyle w:val="Zkladntext"/>
      </w:pPr>
    </w:p>
    <w:p w:rsidR="008411B3" w:rsidRPr="0065462A" w:rsidRDefault="008411B3" w:rsidP="000922DA">
      <w:pPr>
        <w:pStyle w:val="Nadpis2"/>
        <w:tabs>
          <w:tab w:val="num" w:pos="567"/>
        </w:tabs>
        <w:ind w:left="567" w:hanging="425"/>
      </w:pPr>
      <w:bookmarkStart w:id="25" w:name="_Toc530739916"/>
      <w:r w:rsidRPr="0065462A">
        <w:t>Aktivácia</w:t>
      </w:r>
      <w:bookmarkEnd w:id="25"/>
      <w:r w:rsidR="00832E2F" w:rsidRPr="0065462A">
        <w:t xml:space="preserve"> – spoločnosť neeviduje</w:t>
      </w:r>
    </w:p>
    <w:p w:rsidR="00EC0203" w:rsidRDefault="00EC0203" w:rsidP="006A2CC6">
      <w:pPr>
        <w:pStyle w:val="Zkladntext"/>
      </w:pPr>
    </w:p>
    <w:p w:rsidR="00533F20" w:rsidRDefault="00533F20" w:rsidP="006A2CC6">
      <w:pPr>
        <w:pStyle w:val="Zkladntext"/>
      </w:pPr>
    </w:p>
    <w:p w:rsidR="006A2CC6" w:rsidRDefault="006A2CC6" w:rsidP="000922DA">
      <w:pPr>
        <w:pStyle w:val="Nadpis2"/>
        <w:tabs>
          <w:tab w:val="num" w:pos="567"/>
        </w:tabs>
        <w:ind w:left="567" w:hanging="425"/>
      </w:pPr>
      <w:r>
        <w:t xml:space="preserve">Ostatné výnosy z hospodárskej </w:t>
      </w:r>
      <w:r w:rsidR="00533F20">
        <w:t xml:space="preserve">a finančnej </w:t>
      </w:r>
      <w:r>
        <w:t>činnosti</w:t>
      </w:r>
    </w:p>
    <w:p w:rsidR="001A3903" w:rsidRDefault="001A3903" w:rsidP="001A3903">
      <w:pPr>
        <w:ind w:left="360"/>
      </w:pPr>
      <w:r>
        <w:t xml:space="preserve">   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087"/>
        <w:gridCol w:w="552"/>
        <w:gridCol w:w="1673"/>
        <w:gridCol w:w="67"/>
        <w:gridCol w:w="233"/>
        <w:gridCol w:w="1673"/>
      </w:tblGrid>
      <w:tr w:rsidR="001A3903" w:rsidRPr="001A3903" w:rsidTr="00371EC5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4C0084" w:rsidP="00302630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</w:t>
            </w:r>
            <w:r w:rsidR="00302630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2338BD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31.12.2012</w:t>
            </w:r>
          </w:p>
        </w:tc>
      </w:tr>
      <w:tr w:rsidR="001A3903" w:rsidRPr="001A3903" w:rsidTr="00371EC5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4C0084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2338BD" w:rsidP="001A390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1A3903" w:rsidRPr="001A3903" w:rsidTr="00262D90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výnosy z hospodárskej  činnosti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302630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2338BD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</w:t>
            </w:r>
          </w:p>
        </w:tc>
      </w:tr>
      <w:tr w:rsidR="001A3903" w:rsidRPr="001A3903" w:rsidTr="00262D90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533F20" w:rsidP="001A3903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výnosy z finančnej činnosti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302630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A3903" w:rsidRPr="001A3903" w:rsidRDefault="002338BD" w:rsidP="002338BD">
            <w:pPr>
              <w:tabs>
                <w:tab w:val="left" w:pos="1320"/>
              </w:tabs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ab/>
              <w:t>0</w:t>
            </w:r>
          </w:p>
        </w:tc>
      </w:tr>
      <w:tr w:rsidR="001A3903" w:rsidRPr="001A3903" w:rsidTr="00262D90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3903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1A3903" w:rsidRPr="001A3903" w:rsidRDefault="00302630" w:rsidP="001A3903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1A3903" w:rsidRPr="001A3903" w:rsidRDefault="001A3903" w:rsidP="001A3903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1A3903" w:rsidRPr="001A3903" w:rsidRDefault="002338BD" w:rsidP="002338BD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</w:t>
            </w:r>
          </w:p>
        </w:tc>
      </w:tr>
    </w:tbl>
    <w:p w:rsidR="001A3903" w:rsidRDefault="001A3903" w:rsidP="001A3903">
      <w:pPr>
        <w:ind w:left="360"/>
      </w:pPr>
    </w:p>
    <w:p w:rsidR="00EC0203" w:rsidRDefault="00EC0203">
      <w:pPr>
        <w:pStyle w:val="Zkladntext"/>
      </w:pPr>
    </w:p>
    <w:p w:rsidR="008411B3" w:rsidRDefault="008411B3" w:rsidP="000922DA">
      <w:pPr>
        <w:pStyle w:val="Nadpis2"/>
        <w:tabs>
          <w:tab w:val="num" w:pos="567"/>
        </w:tabs>
        <w:ind w:left="567" w:hanging="425"/>
      </w:pPr>
      <w:r>
        <w:t>Kurzové zisky</w:t>
      </w:r>
    </w:p>
    <w:p w:rsidR="008411B3" w:rsidRDefault="008411B3">
      <w:pPr>
        <w:pStyle w:val="Zkladntext"/>
      </w:pPr>
    </w:p>
    <w:p w:rsidR="00206C96" w:rsidRDefault="004C0084">
      <w:pPr>
        <w:pStyle w:val="Zkladntext"/>
      </w:pPr>
      <w:r>
        <w:t>Kurzové zisky spoločnosť k 31.12.201</w:t>
      </w:r>
      <w:r w:rsidR="00302630">
        <w:t>3</w:t>
      </w:r>
      <w:r>
        <w:t xml:space="preserve"> neeviduje.</w:t>
      </w:r>
    </w:p>
    <w:p w:rsidR="004C0084" w:rsidRDefault="004C0084">
      <w:pPr>
        <w:pStyle w:val="Zkladntext"/>
      </w:pPr>
    </w:p>
    <w:p w:rsidR="00711F9A" w:rsidRDefault="008411B3" w:rsidP="004C0084">
      <w:pPr>
        <w:pStyle w:val="Nadpis2"/>
        <w:tabs>
          <w:tab w:val="num" w:pos="567"/>
        </w:tabs>
        <w:ind w:left="567" w:hanging="425"/>
      </w:pPr>
      <w:bookmarkStart w:id="26" w:name="_Toc530739918"/>
      <w:r>
        <w:t>Mimoriadne výnosy</w:t>
      </w:r>
      <w:bookmarkEnd w:id="26"/>
      <w:r w:rsidR="00832E2F">
        <w:t xml:space="preserve"> – spoločnosť neeviduje.</w:t>
      </w:r>
    </w:p>
    <w:p w:rsidR="00711F9A" w:rsidRDefault="00711F9A">
      <w:pPr>
        <w:pStyle w:val="Zkladntext"/>
      </w:pPr>
    </w:p>
    <w:p w:rsidR="00711F9A" w:rsidRDefault="00711F9A">
      <w:pPr>
        <w:pStyle w:val="Zkladntext"/>
      </w:pPr>
    </w:p>
    <w:p w:rsidR="00711F9A" w:rsidRDefault="00711F9A">
      <w:pPr>
        <w:pStyle w:val="Zkladntext"/>
      </w:pPr>
    </w:p>
    <w:p w:rsidR="008411B3" w:rsidRDefault="008411B3" w:rsidP="000922DA">
      <w:pPr>
        <w:pStyle w:val="Nadpis1"/>
        <w:tabs>
          <w:tab w:val="clear" w:pos="360"/>
        </w:tabs>
        <w:ind w:left="426" w:hanging="426"/>
      </w:pPr>
      <w:r>
        <w:t>Informácie o nákladoch</w:t>
      </w:r>
    </w:p>
    <w:p w:rsidR="008411B3" w:rsidRDefault="008411B3">
      <w:pPr>
        <w:pStyle w:val="Zkladntext"/>
      </w:pPr>
    </w:p>
    <w:p w:rsidR="008411B3" w:rsidRDefault="008411B3" w:rsidP="000922DA">
      <w:pPr>
        <w:pStyle w:val="Nadpis2"/>
        <w:numPr>
          <w:ilvl w:val="0"/>
          <w:numId w:val="28"/>
        </w:numPr>
        <w:tabs>
          <w:tab w:val="clear" w:pos="644"/>
          <w:tab w:val="num" w:pos="567"/>
        </w:tabs>
        <w:ind w:left="567" w:hanging="425"/>
      </w:pPr>
      <w:r>
        <w:t>Náklady na poskytnuté služby</w:t>
      </w:r>
    </w:p>
    <w:p w:rsidR="00711F9A" w:rsidRDefault="00711F9A"/>
    <w:p w:rsidR="008411B3" w:rsidRDefault="008411B3" w:rsidP="000922DA">
      <w:pPr>
        <w:pStyle w:val="Zkladntext"/>
        <w:ind w:left="567"/>
      </w:pPr>
      <w:r>
        <w:t>Prehľad o nákladoch na poskytnuté služby:</w:t>
      </w:r>
    </w:p>
    <w:p w:rsidR="00DC213C" w:rsidRDefault="00302630" w:rsidP="000922DA">
      <w:pPr>
        <w:pStyle w:val="Nadpis2"/>
        <w:numPr>
          <w:ilvl w:val="0"/>
          <w:numId w:val="0"/>
        </w:numPr>
        <w:ind w:left="426"/>
      </w:pPr>
      <w:r>
        <w:object w:dxaOrig="8760" w:dyaOrig="2549">
          <v:shape id="_x0000_i1058" type="#_x0000_t75" style="width:438pt;height:127.5pt" o:ole="">
            <v:imagedata r:id="rId11" o:title=""/>
          </v:shape>
          <o:OLEObject Type="Embed" ProgID="Excel.Sheet.8" ShapeID="_x0000_i1058" DrawAspect="Content" ObjectID="_1457793020" r:id="rId12"/>
        </w:object>
      </w:r>
    </w:p>
    <w:p w:rsidR="00F078D5" w:rsidRPr="00F078D5" w:rsidRDefault="00F078D5" w:rsidP="00F078D5"/>
    <w:p w:rsidR="008411B3" w:rsidRDefault="008411B3" w:rsidP="000922DA">
      <w:pPr>
        <w:pStyle w:val="Nadpis2"/>
        <w:tabs>
          <w:tab w:val="num" w:pos="567"/>
        </w:tabs>
        <w:ind w:left="567" w:hanging="425"/>
      </w:pPr>
      <w:r>
        <w:t>Kurzové straty</w:t>
      </w:r>
    </w:p>
    <w:p w:rsidR="008411B3" w:rsidRDefault="008411B3">
      <w:pPr>
        <w:pStyle w:val="Zkladntext"/>
      </w:pPr>
    </w:p>
    <w:p w:rsidR="00C253A6" w:rsidRDefault="00711F9A" w:rsidP="000922DA">
      <w:pPr>
        <w:pStyle w:val="Zkladntext"/>
        <w:ind w:left="567"/>
      </w:pPr>
      <w:r>
        <w:t xml:space="preserve">Kurzové straty </w:t>
      </w:r>
      <w:r w:rsidR="0050708C">
        <w:t>spoločnosť neeviduje</w:t>
      </w:r>
      <w:r>
        <w:t>.</w:t>
      </w:r>
    </w:p>
    <w:p w:rsidR="001B7A01" w:rsidRDefault="001B7A01" w:rsidP="000922DA">
      <w:pPr>
        <w:pStyle w:val="Zkladntext"/>
        <w:ind w:left="567"/>
      </w:pPr>
    </w:p>
    <w:p w:rsidR="008167EA" w:rsidRDefault="008167EA" w:rsidP="000922DA">
      <w:pPr>
        <w:pStyle w:val="Nadpis2"/>
        <w:tabs>
          <w:tab w:val="num" w:pos="567"/>
        </w:tabs>
        <w:ind w:left="567" w:hanging="425"/>
      </w:pPr>
      <w:bookmarkStart w:id="27" w:name="_Toc530739917"/>
      <w:r>
        <w:t xml:space="preserve">Ostatné náklady na hospodársku </w:t>
      </w:r>
      <w:r w:rsidR="00533F20">
        <w:t xml:space="preserve">a finančnú </w:t>
      </w:r>
      <w:r>
        <w:t>činnosť</w:t>
      </w:r>
    </w:p>
    <w:p w:rsidR="00096469" w:rsidRPr="00096469" w:rsidRDefault="00096469" w:rsidP="00096469"/>
    <w:p w:rsidR="00096469" w:rsidRDefault="00096469" w:rsidP="000922DA">
      <w:pPr>
        <w:autoSpaceDE w:val="0"/>
        <w:autoSpaceDN w:val="0"/>
        <w:adjustRightInd w:val="0"/>
        <w:ind w:left="567"/>
        <w:rPr>
          <w:rFonts w:ascii="TimesNewRomanPSMT+T42+TCMSYD" w:hAnsi="TimesNewRomanPSMT+T42+TCMSYD" w:cs="TimesNewRomanPSMT+T42+TCMSYD"/>
          <w:sz w:val="18"/>
          <w:szCs w:val="18"/>
          <w:lang w:eastAsia="sk-SK"/>
        </w:rPr>
      </w:pPr>
      <w:r>
        <w:rPr>
          <w:rFonts w:ascii="TimesNewRomanPSMT+T42+TCMSYD" w:hAnsi="TimesNewRomanPSMT+T42+TCMSYD" w:cs="TimesNewRomanPSMT+T42+TCMSYD"/>
          <w:sz w:val="18"/>
          <w:szCs w:val="18"/>
          <w:lang w:eastAsia="sk-SK"/>
        </w:rPr>
        <w:t>Ostatné náklady na hospodársku činnosť</w:t>
      </w:r>
      <w:r>
        <w:rPr>
          <w:rFonts w:ascii="TimesNewRomanPSMT+IENPXR-Identi" w:hAnsi="TimesNewRomanPSMT+IENPXR-Identi" w:cs="TimesNewRomanPSMT+IENPXR-Identi"/>
          <w:sz w:val="18"/>
          <w:szCs w:val="18"/>
          <w:lang w:eastAsia="sk-SK"/>
        </w:rPr>
        <w:t xml:space="preserve"> </w:t>
      </w:r>
      <w:r>
        <w:rPr>
          <w:rFonts w:ascii="TimesNewRomanPSMT+T42+TCMSYD" w:hAnsi="TimesNewRomanPSMT+T42+TCMSYD" w:cs="TimesNewRomanPSMT+T42+TCMSYD"/>
          <w:sz w:val="18"/>
          <w:szCs w:val="18"/>
          <w:lang w:eastAsia="sk-SK"/>
        </w:rPr>
        <w:t>sú uvedené v priloženej tabuľke: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087"/>
        <w:gridCol w:w="552"/>
        <w:gridCol w:w="1673"/>
        <w:gridCol w:w="67"/>
        <w:gridCol w:w="233"/>
        <w:gridCol w:w="1673"/>
      </w:tblGrid>
      <w:tr w:rsidR="00302630" w:rsidRPr="001A3903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302630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31.12.2013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31.12.2012</w:t>
            </w:r>
          </w:p>
        </w:tc>
      </w:tr>
      <w:tr w:rsidR="00302630" w:rsidRPr="001A3903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302630" w:rsidRPr="001A3903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302630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Ostatné </w:t>
            </w:r>
            <w:r>
              <w:rPr>
                <w:color w:val="000000"/>
                <w:sz w:val="18"/>
                <w:szCs w:val="18"/>
                <w:lang w:eastAsia="sk-SK"/>
              </w:rPr>
              <w:t>náklady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z hospodárskej  činnosti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</w:t>
            </w:r>
          </w:p>
        </w:tc>
      </w:tr>
      <w:tr w:rsidR="00302630" w:rsidRPr="001A3903" w:rsidTr="0071670C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výnosy z finančnej činnosti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02630" w:rsidRPr="001A3903" w:rsidRDefault="00302630" w:rsidP="0071670C">
            <w:pPr>
              <w:tabs>
                <w:tab w:val="left" w:pos="1320"/>
              </w:tabs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ab/>
              <w:t>0</w:t>
            </w:r>
          </w:p>
        </w:tc>
      </w:tr>
      <w:tr w:rsidR="00302630" w:rsidRPr="001A3903" w:rsidTr="0071670C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3903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gridSpan w:val="2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:rsidR="00302630" w:rsidRPr="001A3903" w:rsidRDefault="00302630" w:rsidP="0071670C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</w:t>
            </w:r>
          </w:p>
        </w:tc>
      </w:tr>
    </w:tbl>
    <w:p w:rsidR="00302630" w:rsidRDefault="00302630" w:rsidP="000922DA">
      <w:pPr>
        <w:autoSpaceDE w:val="0"/>
        <w:autoSpaceDN w:val="0"/>
        <w:adjustRightInd w:val="0"/>
        <w:ind w:left="567"/>
        <w:rPr>
          <w:rFonts w:ascii="TimesNewRomanPSMT+T42+TCMSYD" w:hAnsi="TimesNewRomanPSMT+T42+TCMSYD" w:cs="TimesNewRomanPSMT+T42+TCMSYD"/>
          <w:lang w:eastAsia="sk-SK"/>
        </w:rPr>
      </w:pPr>
    </w:p>
    <w:p w:rsidR="0016163B" w:rsidRDefault="0016163B" w:rsidP="000922DA">
      <w:pPr>
        <w:ind w:left="567"/>
      </w:pPr>
    </w:p>
    <w:p w:rsidR="008167EA" w:rsidRDefault="008167EA" w:rsidP="008167EA"/>
    <w:p w:rsidR="008167EA" w:rsidRPr="008167EA" w:rsidRDefault="008167EA" w:rsidP="008167EA"/>
    <w:p w:rsidR="008411B3" w:rsidRPr="00382AEF" w:rsidRDefault="008411B3" w:rsidP="000922DA">
      <w:pPr>
        <w:pStyle w:val="Nadpis2"/>
        <w:tabs>
          <w:tab w:val="num" w:pos="567"/>
        </w:tabs>
        <w:ind w:left="567" w:hanging="425"/>
      </w:pPr>
      <w:r w:rsidRPr="00382AEF">
        <w:t>Mimoriadne náklady</w:t>
      </w:r>
      <w:bookmarkEnd w:id="27"/>
      <w:r w:rsidR="000922DA">
        <w:t xml:space="preserve"> spoločnosť neeviduje</w:t>
      </w:r>
    </w:p>
    <w:p w:rsidR="008411B3" w:rsidRDefault="008411B3">
      <w:pPr>
        <w:pStyle w:val="Zkladntext"/>
      </w:pPr>
    </w:p>
    <w:p w:rsidR="00031531" w:rsidRDefault="00031531">
      <w:pPr>
        <w:pStyle w:val="Zkladntext"/>
      </w:pPr>
    </w:p>
    <w:p w:rsidR="008411B3" w:rsidRPr="006604A0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r w:rsidRPr="006604A0">
        <w:t>Informácie o daniach z príjmov</w:t>
      </w:r>
    </w:p>
    <w:p w:rsidR="008411B3" w:rsidRDefault="008411B3">
      <w:pPr>
        <w:pStyle w:val="Zkladntext"/>
      </w:pPr>
    </w:p>
    <w:p w:rsidR="009154BE" w:rsidRDefault="0050708C" w:rsidP="00B07F8A">
      <w:pPr>
        <w:pStyle w:val="Zkladntext"/>
      </w:pPr>
      <w:r>
        <w:t>Spoločnosť v roku 201</w:t>
      </w:r>
      <w:r w:rsidR="00632665">
        <w:t>3</w:t>
      </w:r>
      <w:r>
        <w:t xml:space="preserve"> dosiahla stratu.</w:t>
      </w:r>
    </w:p>
    <w:p w:rsidR="009154BE" w:rsidRDefault="009154BE">
      <w:pPr>
        <w:pStyle w:val="Zkladntext"/>
      </w:pPr>
    </w:p>
    <w:p w:rsidR="008411B3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r>
        <w:t>Informácie o údajoch na podsúvahových  účtoch</w:t>
      </w:r>
    </w:p>
    <w:p w:rsidR="008411B3" w:rsidRDefault="008411B3">
      <w:pPr>
        <w:pStyle w:val="Zkladntext"/>
      </w:pPr>
    </w:p>
    <w:p w:rsidR="008411B3" w:rsidRDefault="008411B3" w:rsidP="000922DA">
      <w:pPr>
        <w:pStyle w:val="Nadpis2"/>
        <w:numPr>
          <w:ilvl w:val="0"/>
          <w:numId w:val="29"/>
        </w:numPr>
        <w:tabs>
          <w:tab w:val="clear" w:pos="644"/>
          <w:tab w:val="num" w:pos="567"/>
        </w:tabs>
        <w:ind w:left="567" w:hanging="425"/>
      </w:pPr>
      <w:bookmarkStart w:id="28" w:name="_Toc530739920"/>
      <w:r>
        <w:t>Najatý majetok</w:t>
      </w:r>
      <w:bookmarkEnd w:id="28"/>
      <w:r w:rsidR="00B07F8A">
        <w:t xml:space="preserve"> – spoločnosť neúčtuje na podsúvahových účtoch</w:t>
      </w:r>
    </w:p>
    <w:p w:rsidR="005929CF" w:rsidRDefault="005929CF">
      <w:pPr>
        <w:pStyle w:val="Zkladntext"/>
      </w:pPr>
    </w:p>
    <w:p w:rsidR="00AC526C" w:rsidRDefault="00AC526C">
      <w:pPr>
        <w:pStyle w:val="Zkladntext"/>
      </w:pPr>
    </w:p>
    <w:p w:rsidR="008411B3" w:rsidRDefault="008411B3" w:rsidP="000922DA">
      <w:pPr>
        <w:pStyle w:val="Nadpis2"/>
        <w:numPr>
          <w:ilvl w:val="0"/>
          <w:numId w:val="29"/>
        </w:numPr>
        <w:tabs>
          <w:tab w:val="clear" w:pos="644"/>
        </w:tabs>
        <w:ind w:left="567" w:hanging="425"/>
      </w:pPr>
      <w:r>
        <w:t>Prenajatý majetok</w:t>
      </w:r>
      <w:r w:rsidR="003D2318">
        <w:t xml:space="preserve"> </w:t>
      </w:r>
      <w:r w:rsidR="00B07F8A">
        <w:t>– spoločnosť neúčtuje na podsúvahových účtoch</w:t>
      </w:r>
    </w:p>
    <w:p w:rsidR="008411B3" w:rsidRDefault="008411B3">
      <w:pPr>
        <w:pStyle w:val="Zkladntext"/>
      </w:pPr>
    </w:p>
    <w:p w:rsidR="007E1E1D" w:rsidRDefault="007E1E1D">
      <w:pPr>
        <w:pStyle w:val="Zkladntext"/>
      </w:pPr>
    </w:p>
    <w:p w:rsidR="008411B3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r>
        <w:t>Informácie o iných aktívach a iných pasívach</w:t>
      </w:r>
    </w:p>
    <w:p w:rsidR="008411B3" w:rsidRDefault="008411B3">
      <w:pPr>
        <w:pStyle w:val="Zkladntext"/>
        <w:ind w:left="0"/>
      </w:pPr>
    </w:p>
    <w:p w:rsidR="008411B3" w:rsidRDefault="00455C54" w:rsidP="000922DA">
      <w:pPr>
        <w:pStyle w:val="Nadpis2"/>
        <w:numPr>
          <w:ilvl w:val="0"/>
          <w:numId w:val="30"/>
        </w:numPr>
        <w:tabs>
          <w:tab w:val="clear" w:pos="644"/>
          <w:tab w:val="num" w:pos="567"/>
        </w:tabs>
        <w:ind w:left="567" w:hanging="425"/>
      </w:pPr>
      <w:bookmarkStart w:id="29" w:name="_Toc530739921"/>
      <w:r>
        <w:t xml:space="preserve">Podmienené </w:t>
      </w:r>
      <w:r w:rsidR="008411B3">
        <w:t>záväzky</w:t>
      </w:r>
      <w:bookmarkEnd w:id="29"/>
      <w:r w:rsidR="00AC526C">
        <w:t xml:space="preserve"> spoločnosť neeviduje.</w:t>
      </w:r>
    </w:p>
    <w:p w:rsidR="008411B3" w:rsidRDefault="008411B3">
      <w:pPr>
        <w:pStyle w:val="Zkladntext"/>
      </w:pPr>
    </w:p>
    <w:p w:rsidR="008411B3" w:rsidRDefault="008411B3" w:rsidP="000922DA">
      <w:pPr>
        <w:pStyle w:val="Nadpis2"/>
        <w:tabs>
          <w:tab w:val="num" w:pos="567"/>
        </w:tabs>
        <w:ind w:left="567" w:hanging="425"/>
      </w:pPr>
      <w:bookmarkStart w:id="30" w:name="_Toc530739922"/>
      <w:r>
        <w:t>Ostatné finančné povinnosti</w:t>
      </w:r>
      <w:bookmarkEnd w:id="30"/>
      <w:r w:rsidR="00AC526C">
        <w:t xml:space="preserve"> spoločnosť neeviduje.</w:t>
      </w:r>
    </w:p>
    <w:p w:rsidR="00DB0ECB" w:rsidRDefault="00DB0ECB" w:rsidP="00DB0ECB">
      <w:pPr>
        <w:pStyle w:val="Zkladntext"/>
      </w:pPr>
    </w:p>
    <w:p w:rsidR="00DB0ECB" w:rsidRDefault="00DB0ECB" w:rsidP="000922DA">
      <w:pPr>
        <w:pStyle w:val="Nadpis2"/>
        <w:tabs>
          <w:tab w:val="num" w:pos="567"/>
        </w:tabs>
        <w:ind w:left="567" w:hanging="425"/>
      </w:pPr>
      <w:r>
        <w:t>Podmienený majetok</w:t>
      </w:r>
      <w:r w:rsidR="00F52A09">
        <w:t xml:space="preserve"> spoločnosť neeviduje.</w:t>
      </w:r>
    </w:p>
    <w:p w:rsidR="00C83E4E" w:rsidRPr="00DB0ECB" w:rsidRDefault="00C83E4E" w:rsidP="00DB0ECB"/>
    <w:p w:rsidR="008411B3" w:rsidRDefault="008411B3">
      <w:pPr>
        <w:pStyle w:val="Zkladntext"/>
      </w:pPr>
    </w:p>
    <w:p w:rsidR="008411B3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bookmarkStart w:id="31" w:name="_Toc530739923"/>
      <w:r>
        <w:t>Informácie o príjmoch a výhodách členov štatutárnych orgánov, dozorných orgánov</w:t>
      </w:r>
      <w:bookmarkEnd w:id="31"/>
      <w:r>
        <w:t xml:space="preserve"> a iných orgánov účtovnej jednotky</w:t>
      </w:r>
    </w:p>
    <w:p w:rsidR="008411B3" w:rsidRDefault="008411B3">
      <w:pPr>
        <w:pStyle w:val="Zkladntext"/>
      </w:pPr>
    </w:p>
    <w:p w:rsidR="00C83E4E" w:rsidRDefault="0050708C">
      <w:pPr>
        <w:pStyle w:val="Zkladntext"/>
      </w:pPr>
      <w:r>
        <w:t xml:space="preserve">Štatutárne orgány nepožívajú žiadne výhody zo vzťahu k spoločnosti.  </w:t>
      </w:r>
    </w:p>
    <w:p w:rsidR="0050708C" w:rsidRDefault="0050708C">
      <w:pPr>
        <w:pStyle w:val="Zkladntext"/>
      </w:pPr>
    </w:p>
    <w:p w:rsidR="008411B3" w:rsidRDefault="008411B3" w:rsidP="000922DA">
      <w:pPr>
        <w:pStyle w:val="Nadpis1"/>
        <w:tabs>
          <w:tab w:val="clear" w:pos="360"/>
          <w:tab w:val="num" w:pos="426"/>
        </w:tabs>
        <w:ind w:left="426" w:hanging="426"/>
      </w:pPr>
      <w:bookmarkStart w:id="32" w:name="_Toc530739924"/>
      <w:r>
        <w:t>Informácie o ekonomických vzťahoch účtovnej jednotky a spriaznených osôb</w:t>
      </w:r>
      <w:bookmarkEnd w:id="32"/>
    </w:p>
    <w:p w:rsidR="00193329" w:rsidRDefault="00193329" w:rsidP="00193329">
      <w:pPr>
        <w:autoSpaceDE w:val="0"/>
        <w:autoSpaceDN w:val="0"/>
        <w:adjustRightInd w:val="0"/>
        <w:ind w:firstLine="360"/>
        <w:jc w:val="both"/>
        <w:rPr>
          <w:rFonts w:ascii="TimesNewRomanPSMT+T42+YGRVWG" w:hAnsi="TimesNewRomanPSMT+T42+YGRVWG" w:cs="TimesNewRomanPSMT+T42+YGRVWG"/>
          <w:sz w:val="18"/>
          <w:szCs w:val="18"/>
          <w:lang w:eastAsia="sk-SK"/>
        </w:rPr>
      </w:pPr>
    </w:p>
    <w:p w:rsidR="003C764E" w:rsidRPr="00F52A09" w:rsidRDefault="003C764E" w:rsidP="00640568">
      <w:pPr>
        <w:pStyle w:val="Zkladntext"/>
        <w:ind w:left="0"/>
        <w:rPr>
          <w:highlight w:val="yellow"/>
        </w:rPr>
      </w:pPr>
    </w:p>
    <w:p w:rsidR="008411B3" w:rsidRDefault="008411B3" w:rsidP="003C764E">
      <w:pPr>
        <w:pStyle w:val="Nadpis1"/>
        <w:tabs>
          <w:tab w:val="clear" w:pos="360"/>
          <w:tab w:val="num" w:pos="426"/>
        </w:tabs>
        <w:ind w:left="426" w:hanging="426"/>
      </w:pPr>
      <w:bookmarkStart w:id="33" w:name="_Toc530739925"/>
      <w:r>
        <w:lastRenderedPageBreak/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33"/>
    </w:p>
    <w:p w:rsidR="008411B3" w:rsidRDefault="008411B3">
      <w:pPr>
        <w:pStyle w:val="Zkladntext"/>
      </w:pPr>
    </w:p>
    <w:p w:rsidR="00F52A09" w:rsidRDefault="00EA0840" w:rsidP="003C764E">
      <w:pPr>
        <w:pStyle w:val="Zkladntext"/>
        <w:rPr>
          <w:szCs w:val="18"/>
        </w:rPr>
      </w:pPr>
      <w:r w:rsidRPr="00C253A6">
        <w:rPr>
          <w:szCs w:val="18"/>
        </w:rPr>
        <w:t>Po 31. decembri 20</w:t>
      </w:r>
      <w:r w:rsidR="0050708C">
        <w:rPr>
          <w:szCs w:val="18"/>
        </w:rPr>
        <w:t>1</w:t>
      </w:r>
      <w:r w:rsidR="00632665">
        <w:rPr>
          <w:szCs w:val="18"/>
        </w:rPr>
        <w:t>3</w:t>
      </w:r>
      <w:r w:rsidRPr="00C253A6">
        <w:rPr>
          <w:szCs w:val="18"/>
        </w:rPr>
        <w:t xml:space="preserve"> </w:t>
      </w:r>
      <w:r w:rsidR="0050708C">
        <w:rPr>
          <w:szCs w:val="18"/>
        </w:rPr>
        <w:t>ne</w:t>
      </w:r>
      <w:r w:rsidR="00632665">
        <w:rPr>
          <w:szCs w:val="18"/>
        </w:rPr>
        <w:t>n</w:t>
      </w:r>
      <w:r w:rsidRPr="00C253A6">
        <w:rPr>
          <w:szCs w:val="18"/>
        </w:rPr>
        <w:t>astal</w:t>
      </w:r>
      <w:r w:rsidR="00C253A6">
        <w:rPr>
          <w:szCs w:val="18"/>
        </w:rPr>
        <w:t>i významné udalostí, ktoré by mali významný vpl</w:t>
      </w:r>
      <w:r w:rsidR="0050708C">
        <w:rPr>
          <w:szCs w:val="18"/>
        </w:rPr>
        <w:t>y</w:t>
      </w:r>
      <w:r w:rsidR="00C253A6">
        <w:rPr>
          <w:szCs w:val="18"/>
        </w:rPr>
        <w:t xml:space="preserve">v na verné zobrazenie skutočností, ktoré sú predmetom účtovníctva. </w:t>
      </w:r>
    </w:p>
    <w:p w:rsidR="003C764E" w:rsidRPr="00C253A6" w:rsidRDefault="003C764E" w:rsidP="003C764E">
      <w:pPr>
        <w:pStyle w:val="Zkladntext"/>
        <w:rPr>
          <w:szCs w:val="18"/>
        </w:rPr>
      </w:pPr>
    </w:p>
    <w:p w:rsidR="00F52A09" w:rsidRDefault="00F52A09">
      <w:pPr>
        <w:pStyle w:val="Zkladntext"/>
      </w:pPr>
    </w:p>
    <w:p w:rsidR="00823BCA" w:rsidRDefault="00823BCA">
      <w:pPr>
        <w:pStyle w:val="Zkladntext"/>
      </w:pPr>
    </w:p>
    <w:p w:rsidR="008411B3" w:rsidRDefault="008411B3" w:rsidP="003C764E">
      <w:pPr>
        <w:pStyle w:val="Nadpis1"/>
        <w:tabs>
          <w:tab w:val="clear" w:pos="360"/>
          <w:tab w:val="num" w:pos="426"/>
        </w:tabs>
        <w:ind w:left="426" w:hanging="426"/>
      </w:pPr>
      <w:bookmarkStart w:id="34" w:name="_Toc530739907"/>
      <w:r>
        <w:t>Informácie o Vlastnom imaní</w:t>
      </w:r>
      <w:bookmarkEnd w:id="34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3C764E" w:rsidRDefault="003C764E" w:rsidP="003C764E">
      <w:pPr>
        <w:autoSpaceDE w:val="0"/>
        <w:autoSpaceDN w:val="0"/>
        <w:adjustRightInd w:val="0"/>
        <w:ind w:left="426"/>
        <w:jc w:val="both"/>
      </w:pPr>
    </w:p>
    <w:p w:rsidR="00455C54" w:rsidRDefault="005C26A5" w:rsidP="009E4139">
      <w:pPr>
        <w:pStyle w:val="Zkladntext"/>
      </w:pPr>
      <w:r>
        <w:object w:dxaOrig="8736" w:dyaOrig="6207">
          <v:shape id="_x0000_i1121" type="#_x0000_t75" style="width:436.5pt;height:310.5pt" o:ole="">
            <v:imagedata r:id="rId13" o:title=""/>
          </v:shape>
          <o:OLEObject Type="Embed" ProgID="Excel.Sheet.8" ShapeID="_x0000_i1121" DrawAspect="Content" ObjectID="_1457793021" r:id="rId14"/>
        </w:object>
      </w:r>
    </w:p>
    <w:p w:rsidR="008F4D68" w:rsidRDefault="008F4D68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CA66DC" w:rsidRDefault="00CA66DC" w:rsidP="009E4139">
      <w:pPr>
        <w:pStyle w:val="Zkladntext"/>
      </w:pPr>
    </w:p>
    <w:p w:rsidR="00955A3B" w:rsidRDefault="00955A3B" w:rsidP="00955A3B">
      <w:pPr>
        <w:pStyle w:val="Zkladntext"/>
      </w:pPr>
      <w:r>
        <w:t>Prehľad o pohybe vlastného imania za predchádzajúce účtovné obdobie je uvedený v nasledujúcej tabuľke:</w:t>
      </w:r>
    </w:p>
    <w:p w:rsidR="00B07F8A" w:rsidRDefault="00B07F8A" w:rsidP="00955A3B">
      <w:pPr>
        <w:pStyle w:val="Zkladntext"/>
      </w:pPr>
    </w:p>
    <w:p w:rsidR="00B07F8A" w:rsidRDefault="00065B97" w:rsidP="00955A3B">
      <w:pPr>
        <w:pStyle w:val="Zkladntext"/>
      </w:pPr>
      <w:r>
        <w:object w:dxaOrig="8736" w:dyaOrig="6207">
          <v:shape id="_x0000_i1117" type="#_x0000_t75" style="width:436.5pt;height:310.5pt" o:ole="">
            <v:imagedata r:id="rId15" o:title=""/>
          </v:shape>
          <o:OLEObject Type="Embed" ProgID="Excel.Sheet.8" ShapeID="_x0000_i1117" DrawAspect="Content" ObjectID="_1457793022" r:id="rId16"/>
        </w:object>
      </w:r>
    </w:p>
    <w:p w:rsidR="003C764E" w:rsidRDefault="003C764E" w:rsidP="00955A3B">
      <w:pPr>
        <w:pStyle w:val="Zkladntext"/>
      </w:pPr>
    </w:p>
    <w:p w:rsidR="00955A3B" w:rsidRDefault="00955A3B" w:rsidP="009E4139">
      <w:pPr>
        <w:pStyle w:val="Zkladntext"/>
      </w:pPr>
    </w:p>
    <w:p w:rsidR="003D5577" w:rsidRPr="00CD069C" w:rsidRDefault="008411B3" w:rsidP="003D5577">
      <w:pPr>
        <w:pStyle w:val="Zkladntext"/>
      </w:pPr>
      <w:r w:rsidRPr="00CD069C">
        <w:t>O</w:t>
      </w:r>
      <w:r w:rsidR="006D3C35" w:rsidRPr="00CD069C">
        <w:t xml:space="preserve"> rozdelení </w:t>
      </w:r>
      <w:r w:rsidRPr="00CD069C">
        <w:t>výsledk</w:t>
      </w:r>
      <w:r w:rsidR="006D3C35" w:rsidRPr="00CD069C">
        <w:t>u</w:t>
      </w:r>
      <w:r w:rsidRPr="00CD069C">
        <w:t xml:space="preserve"> </w:t>
      </w:r>
      <w:r w:rsidR="003F440A" w:rsidRPr="00CD069C">
        <w:t xml:space="preserve">hospodárenia </w:t>
      </w:r>
      <w:r w:rsidR="000D286B">
        <w:t xml:space="preserve">(zisk) </w:t>
      </w:r>
      <w:r w:rsidR="00724E8D" w:rsidRPr="00CD069C">
        <w:t>za účtovné obdobie 20</w:t>
      </w:r>
      <w:r w:rsidR="00F27261">
        <w:t>11</w:t>
      </w:r>
      <w:r w:rsidRPr="00CD069C">
        <w:t xml:space="preserve"> rozhodne </w:t>
      </w:r>
      <w:r w:rsidR="00F27261">
        <w:t>spoločník</w:t>
      </w:r>
      <w:r w:rsidR="001645A9">
        <w:t xml:space="preserve"> v priebehu účtovného roku 20</w:t>
      </w:r>
      <w:r w:rsidR="00F27261">
        <w:t>12</w:t>
      </w:r>
      <w:r w:rsidRPr="00CD069C">
        <w:t xml:space="preserve">. </w:t>
      </w:r>
    </w:p>
    <w:p w:rsidR="007E1E1D" w:rsidRPr="0007787D" w:rsidRDefault="007E1E1D" w:rsidP="007E1E1D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3C764E" w:rsidP="003C764E">
      <w:pPr>
        <w:pStyle w:val="Zkladntext"/>
        <w:ind w:left="720"/>
      </w:pPr>
      <w:r>
        <w:t xml:space="preserve">  </w:t>
      </w:r>
      <w:r w:rsidR="003777F6">
        <w:t>3</w:t>
      </w:r>
      <w:r w:rsidR="002D382D">
        <w:t>1</w:t>
      </w:r>
      <w:r w:rsidR="003237C7">
        <w:t>.</w:t>
      </w:r>
      <w:r w:rsidR="002D382D">
        <w:t>03</w:t>
      </w:r>
      <w:r w:rsidR="003237C7">
        <w:t>.</w:t>
      </w:r>
      <w:r w:rsidR="00065B97">
        <w:t>2014</w:t>
      </w:r>
    </w:p>
    <w:p w:rsidR="008411B3" w:rsidRDefault="008411B3" w:rsidP="003C764E">
      <w:pPr>
        <w:pStyle w:val="Zkladntext"/>
        <w:tabs>
          <w:tab w:val="center" w:pos="1985"/>
          <w:tab w:val="center" w:pos="7655"/>
        </w:tabs>
        <w:ind w:left="0" w:firstLine="426"/>
      </w:pPr>
      <w:r>
        <w:t>........</w:t>
      </w:r>
      <w:r w:rsidR="003237C7">
        <w:t>........</w:t>
      </w:r>
      <w:r>
        <w:t>.......................</w:t>
      </w:r>
      <w:r>
        <w:tab/>
        <w:t>.....................................................</w:t>
      </w:r>
    </w:p>
    <w:p w:rsidR="008411B3" w:rsidRDefault="003C764E" w:rsidP="003C764E">
      <w:pPr>
        <w:pStyle w:val="Zkladntext"/>
        <w:tabs>
          <w:tab w:val="center" w:pos="1985"/>
          <w:tab w:val="center" w:pos="7655"/>
        </w:tabs>
        <w:ind w:left="0" w:firstLine="993"/>
      </w:pPr>
      <w:r>
        <w:t>dátum</w:t>
      </w:r>
      <w:r>
        <w:tab/>
      </w:r>
      <w:r w:rsidR="008411B3">
        <w:tab/>
        <w:t>podpis štatutárneho orgánu</w:t>
      </w:r>
    </w:p>
    <w:p w:rsidR="00FA48EE" w:rsidRDefault="00FA48EE">
      <w:pPr>
        <w:rPr>
          <w:sz w:val="18"/>
        </w:rPr>
      </w:pPr>
    </w:p>
    <w:sectPr w:rsidR="00FA48EE" w:rsidSect="00BD24A9">
      <w:headerReference w:type="default" r:id="rId17"/>
      <w:footerReference w:type="default" r:id="rId18"/>
      <w:pgSz w:w="11907" w:h="16840" w:code="9"/>
      <w:pgMar w:top="1701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77F6" w:rsidRDefault="003777F6">
      <w:r>
        <w:separator/>
      </w:r>
    </w:p>
  </w:endnote>
  <w:endnote w:type="continuationSeparator" w:id="1">
    <w:p w:rsidR="003777F6" w:rsidRDefault="003777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NewRomanPSMT+T42+WVRTEG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CANROU-Ident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UAKZU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LMBUYS-Ident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BoldMT+T42+GZDB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XHLMX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ILXJXE-Ident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LIFXY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AAZHAZ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TPMUYO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+T42+TCMSY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IENPXR-Ident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+T42+YGRVWG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7F6" w:rsidRDefault="003777F6">
    <w:pPr>
      <w:pStyle w:val="Pta"/>
    </w:pPr>
    <w:fldSimple w:instr=" PAGE   \* MERGEFORMAT ">
      <w:r w:rsidR="005C26A5">
        <w:rPr>
          <w:noProof/>
        </w:rPr>
        <w:t>10</w:t>
      </w:r>
    </w:fldSimple>
  </w:p>
  <w:p w:rsidR="003777F6" w:rsidRDefault="003777F6" w:rsidP="00131110">
    <w:pPr>
      <w:autoSpaceDE w:val="0"/>
      <w:autoSpaceDN w:val="0"/>
      <w:adjustRightInd w:val="0"/>
      <w:rPr>
        <w:szCs w:val="26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77F6" w:rsidRDefault="003777F6">
      <w:r>
        <w:separator/>
      </w:r>
    </w:p>
  </w:footnote>
  <w:footnote w:type="continuationSeparator" w:id="1">
    <w:p w:rsidR="003777F6" w:rsidRDefault="003777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7F6" w:rsidRDefault="003777F6">
    <w:pPr>
      <w:pStyle w:val="Hlavika"/>
      <w:pBdr>
        <w:bottom w:val="thickThinSmallGap" w:sz="24" w:space="1" w:color="622423"/>
      </w:pBdr>
      <w:jc w:val="center"/>
      <w:rPr>
        <w:rFonts w:ascii="Cambria" w:hAnsi="Cambria"/>
        <w:sz w:val="32"/>
        <w:szCs w:val="32"/>
      </w:rPr>
    </w:pPr>
    <w:r w:rsidRPr="00F27261">
      <w:rPr>
        <w:rFonts w:ascii="Cambria" w:hAnsi="Cambria"/>
        <w:sz w:val="24"/>
        <w:szCs w:val="24"/>
      </w:rPr>
      <w:t>Poznámky k účtovnej závierke k 31. 12. 201</w:t>
    </w:r>
    <w:r w:rsidR="00450BA7">
      <w:rPr>
        <w:rFonts w:ascii="Cambria" w:hAnsi="Cambria"/>
        <w:sz w:val="24"/>
        <w:szCs w:val="24"/>
      </w:rPr>
      <w:t>3</w:t>
    </w:r>
    <w:r w:rsidRPr="00F27261">
      <w:rPr>
        <w:rFonts w:ascii="Cambria" w:hAnsi="Cambria"/>
        <w:sz w:val="24"/>
        <w:szCs w:val="24"/>
      </w:rPr>
      <w:t xml:space="preserve">                                         IČO: 46 167 617</w:t>
    </w:r>
  </w:p>
  <w:p w:rsidR="003777F6" w:rsidRDefault="003777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1E3B46"/>
    <w:multiLevelType w:val="hybridMultilevel"/>
    <w:tmpl w:val="6A20D594"/>
    <w:lvl w:ilvl="0" w:tplc="041B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2DDA3A7A"/>
    <w:multiLevelType w:val="hybridMultilevel"/>
    <w:tmpl w:val="A7AC0912"/>
    <w:lvl w:ilvl="0" w:tplc="9412F56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4FB75B4F"/>
    <w:multiLevelType w:val="hybridMultilevel"/>
    <w:tmpl w:val="CC2A03BC"/>
    <w:lvl w:ilvl="0" w:tplc="2CA40FC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D0B4C06"/>
    <w:multiLevelType w:val="hybridMultilevel"/>
    <w:tmpl w:val="1A42BD72"/>
    <w:lvl w:ilvl="0" w:tplc="404E8134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D0D25E1"/>
    <w:multiLevelType w:val="hybridMultilevel"/>
    <w:tmpl w:val="24F4EB9C"/>
    <w:lvl w:ilvl="0" w:tplc="F3243B6C">
      <w:start w:val="1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1"/>
  </w:num>
  <w:num w:numId="3">
    <w:abstractNumId w:val="21"/>
  </w:num>
  <w:num w:numId="4">
    <w:abstractNumId w:val="20"/>
  </w:num>
  <w:num w:numId="5">
    <w:abstractNumId w:val="20"/>
  </w:num>
  <w:num w:numId="6">
    <w:abstractNumId w:val="7"/>
  </w:num>
  <w:num w:numId="7">
    <w:abstractNumId w:val="6"/>
  </w:num>
  <w:num w:numId="8">
    <w:abstractNumId w:val="19"/>
  </w:num>
  <w:num w:numId="9">
    <w:abstractNumId w:val="20"/>
    <w:lvlOverride w:ilvl="0">
      <w:startOverride w:val="1"/>
    </w:lvlOverride>
  </w:num>
  <w:num w:numId="10">
    <w:abstractNumId w:val="20"/>
    <w:lvlOverride w:ilvl="0">
      <w:startOverride w:val="1"/>
    </w:lvlOverride>
  </w:num>
  <w:num w:numId="11">
    <w:abstractNumId w:val="24"/>
  </w:num>
  <w:num w:numId="12">
    <w:abstractNumId w:val="14"/>
  </w:num>
  <w:num w:numId="13">
    <w:abstractNumId w:val="11"/>
  </w:num>
  <w:num w:numId="14">
    <w:abstractNumId w:val="25"/>
  </w:num>
  <w:num w:numId="15">
    <w:abstractNumId w:val="30"/>
  </w:num>
  <w:num w:numId="16">
    <w:abstractNumId w:val="12"/>
  </w:num>
  <w:num w:numId="17">
    <w:abstractNumId w:val="22"/>
  </w:num>
  <w:num w:numId="18">
    <w:abstractNumId w:val="34"/>
  </w:num>
  <w:num w:numId="19">
    <w:abstractNumId w:val="32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1"/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  <w:lvlOverride w:ilvl="0">
      <w:startOverride w:val="1"/>
    </w:lvlOverride>
  </w:num>
  <w:num w:numId="31">
    <w:abstractNumId w:val="31"/>
    <w:lvlOverride w:ilvl="0">
      <w:startOverride w:val="18"/>
    </w:lvlOverride>
  </w:num>
  <w:num w:numId="32">
    <w:abstractNumId w:val="16"/>
  </w:num>
  <w:num w:numId="33">
    <w:abstractNumId w:val="8"/>
  </w:num>
  <w:num w:numId="34">
    <w:abstractNumId w:val="26"/>
  </w:num>
  <w:num w:numId="35">
    <w:abstractNumId w:val="28"/>
  </w:num>
  <w:num w:numId="36">
    <w:abstractNumId w:val="23"/>
  </w:num>
  <w:num w:numId="37">
    <w:abstractNumId w:val="10"/>
  </w:num>
  <w:num w:numId="38">
    <w:abstractNumId w:val="9"/>
  </w:num>
  <w:num w:numId="39">
    <w:abstractNumId w:val="33"/>
  </w:num>
  <w:num w:numId="40">
    <w:abstractNumId w:val="3"/>
  </w:num>
  <w:num w:numId="41">
    <w:abstractNumId w:val="36"/>
  </w:num>
  <w:num w:numId="42">
    <w:abstractNumId w:val="15"/>
  </w:num>
  <w:num w:numId="43">
    <w:abstractNumId w:val="20"/>
  </w:num>
  <w:num w:numId="44">
    <w:abstractNumId w:val="35"/>
  </w:num>
  <w:num w:numId="45">
    <w:abstractNumId w:val="13"/>
  </w:num>
  <w:num w:numId="46">
    <w:abstractNumId w:val="18"/>
  </w:num>
  <w:num w:numId="47">
    <w:abstractNumId w:val="29"/>
  </w:num>
  <w:num w:numId="48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86AF6"/>
    <w:rsid w:val="00001A3F"/>
    <w:rsid w:val="00003788"/>
    <w:rsid w:val="00003D82"/>
    <w:rsid w:val="000055AF"/>
    <w:rsid w:val="00006107"/>
    <w:rsid w:val="00006DF1"/>
    <w:rsid w:val="000100B9"/>
    <w:rsid w:val="0001014C"/>
    <w:rsid w:val="000124DC"/>
    <w:rsid w:val="00012ACA"/>
    <w:rsid w:val="00015579"/>
    <w:rsid w:val="00017669"/>
    <w:rsid w:val="00027197"/>
    <w:rsid w:val="00031531"/>
    <w:rsid w:val="00036EFD"/>
    <w:rsid w:val="0004056A"/>
    <w:rsid w:val="00044B0F"/>
    <w:rsid w:val="000526A6"/>
    <w:rsid w:val="00052CC2"/>
    <w:rsid w:val="000541A9"/>
    <w:rsid w:val="0006326D"/>
    <w:rsid w:val="000653C7"/>
    <w:rsid w:val="000658F2"/>
    <w:rsid w:val="00065B97"/>
    <w:rsid w:val="000663AD"/>
    <w:rsid w:val="000667EC"/>
    <w:rsid w:val="00067451"/>
    <w:rsid w:val="00067FAD"/>
    <w:rsid w:val="00070D74"/>
    <w:rsid w:val="0007211D"/>
    <w:rsid w:val="00072C98"/>
    <w:rsid w:val="00073997"/>
    <w:rsid w:val="0007571F"/>
    <w:rsid w:val="0007787D"/>
    <w:rsid w:val="00087A91"/>
    <w:rsid w:val="00091C04"/>
    <w:rsid w:val="000922DA"/>
    <w:rsid w:val="00093ABA"/>
    <w:rsid w:val="00096469"/>
    <w:rsid w:val="000A095D"/>
    <w:rsid w:val="000A669F"/>
    <w:rsid w:val="000A66D9"/>
    <w:rsid w:val="000A6B66"/>
    <w:rsid w:val="000C2604"/>
    <w:rsid w:val="000C2CC4"/>
    <w:rsid w:val="000C4A7B"/>
    <w:rsid w:val="000C4E56"/>
    <w:rsid w:val="000D2386"/>
    <w:rsid w:val="000D286B"/>
    <w:rsid w:val="000D41FE"/>
    <w:rsid w:val="000D47B6"/>
    <w:rsid w:val="000E7937"/>
    <w:rsid w:val="000F2FE1"/>
    <w:rsid w:val="000F758B"/>
    <w:rsid w:val="00101AE6"/>
    <w:rsid w:val="00111D1C"/>
    <w:rsid w:val="0011201A"/>
    <w:rsid w:val="00116033"/>
    <w:rsid w:val="00120947"/>
    <w:rsid w:val="00122D25"/>
    <w:rsid w:val="0012684A"/>
    <w:rsid w:val="00130887"/>
    <w:rsid w:val="00130E26"/>
    <w:rsid w:val="00131110"/>
    <w:rsid w:val="001321ED"/>
    <w:rsid w:val="00135042"/>
    <w:rsid w:val="00143BE0"/>
    <w:rsid w:val="00147A3A"/>
    <w:rsid w:val="00150F2C"/>
    <w:rsid w:val="0015289A"/>
    <w:rsid w:val="00154382"/>
    <w:rsid w:val="001569B9"/>
    <w:rsid w:val="00157670"/>
    <w:rsid w:val="00160267"/>
    <w:rsid w:val="0016163B"/>
    <w:rsid w:val="00163652"/>
    <w:rsid w:val="00163B48"/>
    <w:rsid w:val="00163BB6"/>
    <w:rsid w:val="00163EF4"/>
    <w:rsid w:val="0016402C"/>
    <w:rsid w:val="00164573"/>
    <w:rsid w:val="001645A9"/>
    <w:rsid w:val="00165BBC"/>
    <w:rsid w:val="001675BB"/>
    <w:rsid w:val="001710A1"/>
    <w:rsid w:val="001718F6"/>
    <w:rsid w:val="00177612"/>
    <w:rsid w:val="0018265C"/>
    <w:rsid w:val="001854A7"/>
    <w:rsid w:val="0018686D"/>
    <w:rsid w:val="0018708F"/>
    <w:rsid w:val="0018717B"/>
    <w:rsid w:val="0019169C"/>
    <w:rsid w:val="00193329"/>
    <w:rsid w:val="001933C2"/>
    <w:rsid w:val="00196755"/>
    <w:rsid w:val="001A3903"/>
    <w:rsid w:val="001A41CF"/>
    <w:rsid w:val="001A5AA5"/>
    <w:rsid w:val="001B014F"/>
    <w:rsid w:val="001B7A01"/>
    <w:rsid w:val="001C22B1"/>
    <w:rsid w:val="001C30AF"/>
    <w:rsid w:val="001C6A44"/>
    <w:rsid w:val="001D58CA"/>
    <w:rsid w:val="001D64A4"/>
    <w:rsid w:val="001E107F"/>
    <w:rsid w:val="001E2162"/>
    <w:rsid w:val="001E30A5"/>
    <w:rsid w:val="001E31D7"/>
    <w:rsid w:val="001E38E9"/>
    <w:rsid w:val="001E5258"/>
    <w:rsid w:val="001F4BE7"/>
    <w:rsid w:val="001F76C5"/>
    <w:rsid w:val="0020155A"/>
    <w:rsid w:val="00206C96"/>
    <w:rsid w:val="002112E4"/>
    <w:rsid w:val="00211731"/>
    <w:rsid w:val="00212C8E"/>
    <w:rsid w:val="002210DC"/>
    <w:rsid w:val="00221BD9"/>
    <w:rsid w:val="002276A8"/>
    <w:rsid w:val="00231538"/>
    <w:rsid w:val="00231A0B"/>
    <w:rsid w:val="002338BD"/>
    <w:rsid w:val="002339B6"/>
    <w:rsid w:val="002354DA"/>
    <w:rsid w:val="00240005"/>
    <w:rsid w:val="0024536D"/>
    <w:rsid w:val="00246C4C"/>
    <w:rsid w:val="00246F66"/>
    <w:rsid w:val="0024772A"/>
    <w:rsid w:val="00247FFB"/>
    <w:rsid w:val="002517AB"/>
    <w:rsid w:val="00252E14"/>
    <w:rsid w:val="002578B1"/>
    <w:rsid w:val="00262A70"/>
    <w:rsid w:val="00262D90"/>
    <w:rsid w:val="00266944"/>
    <w:rsid w:val="0027069D"/>
    <w:rsid w:val="002722CF"/>
    <w:rsid w:val="00274234"/>
    <w:rsid w:val="002908A5"/>
    <w:rsid w:val="00291161"/>
    <w:rsid w:val="00291783"/>
    <w:rsid w:val="00291A73"/>
    <w:rsid w:val="002928F3"/>
    <w:rsid w:val="00293D3A"/>
    <w:rsid w:val="002A2252"/>
    <w:rsid w:val="002A36F1"/>
    <w:rsid w:val="002A3F32"/>
    <w:rsid w:val="002A4CF0"/>
    <w:rsid w:val="002A61D9"/>
    <w:rsid w:val="002A698C"/>
    <w:rsid w:val="002A77CE"/>
    <w:rsid w:val="002A7D23"/>
    <w:rsid w:val="002A7F51"/>
    <w:rsid w:val="002B39BE"/>
    <w:rsid w:val="002B6077"/>
    <w:rsid w:val="002C53F9"/>
    <w:rsid w:val="002C6EEA"/>
    <w:rsid w:val="002D382D"/>
    <w:rsid w:val="002D3BBA"/>
    <w:rsid w:val="002D6AE8"/>
    <w:rsid w:val="002D7B2C"/>
    <w:rsid w:val="002E0D24"/>
    <w:rsid w:val="002E3703"/>
    <w:rsid w:val="002E3BC2"/>
    <w:rsid w:val="002E3C5F"/>
    <w:rsid w:val="002F16EC"/>
    <w:rsid w:val="002F27D1"/>
    <w:rsid w:val="002F3534"/>
    <w:rsid w:val="002F4BA3"/>
    <w:rsid w:val="002F76AD"/>
    <w:rsid w:val="003014A4"/>
    <w:rsid w:val="00302630"/>
    <w:rsid w:val="00306476"/>
    <w:rsid w:val="00310491"/>
    <w:rsid w:val="00310A8B"/>
    <w:rsid w:val="00311487"/>
    <w:rsid w:val="00315BFE"/>
    <w:rsid w:val="00320E3B"/>
    <w:rsid w:val="003237C7"/>
    <w:rsid w:val="00324801"/>
    <w:rsid w:val="00333015"/>
    <w:rsid w:val="00333100"/>
    <w:rsid w:val="00333470"/>
    <w:rsid w:val="00334C06"/>
    <w:rsid w:val="00340090"/>
    <w:rsid w:val="003433F4"/>
    <w:rsid w:val="003439DA"/>
    <w:rsid w:val="00347A90"/>
    <w:rsid w:val="00351C81"/>
    <w:rsid w:val="00353FA4"/>
    <w:rsid w:val="003546AE"/>
    <w:rsid w:val="00354BD1"/>
    <w:rsid w:val="003609E4"/>
    <w:rsid w:val="0036121E"/>
    <w:rsid w:val="0036157F"/>
    <w:rsid w:val="00364DE3"/>
    <w:rsid w:val="003708B0"/>
    <w:rsid w:val="00371EC5"/>
    <w:rsid w:val="00372B72"/>
    <w:rsid w:val="003747D5"/>
    <w:rsid w:val="003765A7"/>
    <w:rsid w:val="003777F6"/>
    <w:rsid w:val="00382770"/>
    <w:rsid w:val="00382AEF"/>
    <w:rsid w:val="003840CE"/>
    <w:rsid w:val="00384813"/>
    <w:rsid w:val="003926C2"/>
    <w:rsid w:val="00397FEB"/>
    <w:rsid w:val="003A3D0B"/>
    <w:rsid w:val="003A3DED"/>
    <w:rsid w:val="003A5BF1"/>
    <w:rsid w:val="003B12C0"/>
    <w:rsid w:val="003B47AF"/>
    <w:rsid w:val="003B5241"/>
    <w:rsid w:val="003B5CB3"/>
    <w:rsid w:val="003B7177"/>
    <w:rsid w:val="003C4E83"/>
    <w:rsid w:val="003C5593"/>
    <w:rsid w:val="003C618F"/>
    <w:rsid w:val="003C645F"/>
    <w:rsid w:val="003C764E"/>
    <w:rsid w:val="003D0F75"/>
    <w:rsid w:val="003D2318"/>
    <w:rsid w:val="003D5577"/>
    <w:rsid w:val="003D6B75"/>
    <w:rsid w:val="003E084F"/>
    <w:rsid w:val="003E155B"/>
    <w:rsid w:val="003E4634"/>
    <w:rsid w:val="003E6C83"/>
    <w:rsid w:val="003F1588"/>
    <w:rsid w:val="003F440A"/>
    <w:rsid w:val="003F470B"/>
    <w:rsid w:val="004008AE"/>
    <w:rsid w:val="00400DA9"/>
    <w:rsid w:val="00404398"/>
    <w:rsid w:val="00406AD9"/>
    <w:rsid w:val="0040709B"/>
    <w:rsid w:val="0040752B"/>
    <w:rsid w:val="00407BBD"/>
    <w:rsid w:val="00420DE2"/>
    <w:rsid w:val="00423D7B"/>
    <w:rsid w:val="00425109"/>
    <w:rsid w:val="004259D8"/>
    <w:rsid w:val="00433C89"/>
    <w:rsid w:val="00434209"/>
    <w:rsid w:val="004352E7"/>
    <w:rsid w:val="00450BA7"/>
    <w:rsid w:val="004533A0"/>
    <w:rsid w:val="00455C54"/>
    <w:rsid w:val="004620E9"/>
    <w:rsid w:val="00462D5B"/>
    <w:rsid w:val="0046419E"/>
    <w:rsid w:val="00464C07"/>
    <w:rsid w:val="0046648F"/>
    <w:rsid w:val="00466B24"/>
    <w:rsid w:val="004678E6"/>
    <w:rsid w:val="00472344"/>
    <w:rsid w:val="00477D6E"/>
    <w:rsid w:val="00480264"/>
    <w:rsid w:val="004838F3"/>
    <w:rsid w:val="00490BBE"/>
    <w:rsid w:val="00493E08"/>
    <w:rsid w:val="0049462B"/>
    <w:rsid w:val="00494AF8"/>
    <w:rsid w:val="0049557C"/>
    <w:rsid w:val="0049634A"/>
    <w:rsid w:val="00497EB7"/>
    <w:rsid w:val="004A1628"/>
    <w:rsid w:val="004A20DC"/>
    <w:rsid w:val="004A57B1"/>
    <w:rsid w:val="004C0084"/>
    <w:rsid w:val="004C12DA"/>
    <w:rsid w:val="004C5784"/>
    <w:rsid w:val="004D1235"/>
    <w:rsid w:val="00500439"/>
    <w:rsid w:val="005026B4"/>
    <w:rsid w:val="005053FE"/>
    <w:rsid w:val="00505D5D"/>
    <w:rsid w:val="0050708C"/>
    <w:rsid w:val="00514DE6"/>
    <w:rsid w:val="0051773A"/>
    <w:rsid w:val="005206A2"/>
    <w:rsid w:val="00522D3F"/>
    <w:rsid w:val="00524B29"/>
    <w:rsid w:val="00524BC0"/>
    <w:rsid w:val="00527FBF"/>
    <w:rsid w:val="00532545"/>
    <w:rsid w:val="00533F20"/>
    <w:rsid w:val="00534F49"/>
    <w:rsid w:val="005354F6"/>
    <w:rsid w:val="005364BE"/>
    <w:rsid w:val="005372ED"/>
    <w:rsid w:val="00537A26"/>
    <w:rsid w:val="0055100F"/>
    <w:rsid w:val="0055200C"/>
    <w:rsid w:val="0055543F"/>
    <w:rsid w:val="00555FAD"/>
    <w:rsid w:val="00556359"/>
    <w:rsid w:val="005567FF"/>
    <w:rsid w:val="00561151"/>
    <w:rsid w:val="0057010E"/>
    <w:rsid w:val="00573DC9"/>
    <w:rsid w:val="00577698"/>
    <w:rsid w:val="0058437C"/>
    <w:rsid w:val="005851FB"/>
    <w:rsid w:val="00586A2C"/>
    <w:rsid w:val="0058702E"/>
    <w:rsid w:val="00591426"/>
    <w:rsid w:val="005929CF"/>
    <w:rsid w:val="00592FD9"/>
    <w:rsid w:val="00595B44"/>
    <w:rsid w:val="00596258"/>
    <w:rsid w:val="005A04A8"/>
    <w:rsid w:val="005A2827"/>
    <w:rsid w:val="005A3311"/>
    <w:rsid w:val="005A42D6"/>
    <w:rsid w:val="005C0999"/>
    <w:rsid w:val="005C26A5"/>
    <w:rsid w:val="005C476B"/>
    <w:rsid w:val="005C52A0"/>
    <w:rsid w:val="005D3260"/>
    <w:rsid w:val="005D3617"/>
    <w:rsid w:val="005E211C"/>
    <w:rsid w:val="005E3E56"/>
    <w:rsid w:val="005E50A0"/>
    <w:rsid w:val="005F04C5"/>
    <w:rsid w:val="005F4B27"/>
    <w:rsid w:val="005F5FA4"/>
    <w:rsid w:val="006004BC"/>
    <w:rsid w:val="00607837"/>
    <w:rsid w:val="006235E4"/>
    <w:rsid w:val="00632665"/>
    <w:rsid w:val="00632949"/>
    <w:rsid w:val="00633127"/>
    <w:rsid w:val="0063609F"/>
    <w:rsid w:val="00640568"/>
    <w:rsid w:val="00642351"/>
    <w:rsid w:val="00642867"/>
    <w:rsid w:val="00652890"/>
    <w:rsid w:val="0065462A"/>
    <w:rsid w:val="00656C7C"/>
    <w:rsid w:val="006604A0"/>
    <w:rsid w:val="00660C9A"/>
    <w:rsid w:val="00667F6F"/>
    <w:rsid w:val="00671318"/>
    <w:rsid w:val="00674A6B"/>
    <w:rsid w:val="00674C28"/>
    <w:rsid w:val="00677966"/>
    <w:rsid w:val="00680BFF"/>
    <w:rsid w:val="0068744D"/>
    <w:rsid w:val="00691657"/>
    <w:rsid w:val="006943A1"/>
    <w:rsid w:val="00695869"/>
    <w:rsid w:val="00695B3F"/>
    <w:rsid w:val="006A2044"/>
    <w:rsid w:val="006A2CC6"/>
    <w:rsid w:val="006A2D32"/>
    <w:rsid w:val="006A344A"/>
    <w:rsid w:val="006B332A"/>
    <w:rsid w:val="006B5D6D"/>
    <w:rsid w:val="006C2457"/>
    <w:rsid w:val="006C5301"/>
    <w:rsid w:val="006C57F4"/>
    <w:rsid w:val="006C6FBC"/>
    <w:rsid w:val="006D217D"/>
    <w:rsid w:val="006D2419"/>
    <w:rsid w:val="006D26A9"/>
    <w:rsid w:val="006D3C35"/>
    <w:rsid w:val="006D412F"/>
    <w:rsid w:val="006D770C"/>
    <w:rsid w:val="006D7DED"/>
    <w:rsid w:val="006E0813"/>
    <w:rsid w:val="006E23BE"/>
    <w:rsid w:val="006E29F5"/>
    <w:rsid w:val="006E57CA"/>
    <w:rsid w:val="006E6DEA"/>
    <w:rsid w:val="006F0F56"/>
    <w:rsid w:val="006F5062"/>
    <w:rsid w:val="006F5850"/>
    <w:rsid w:val="006F595A"/>
    <w:rsid w:val="006F653B"/>
    <w:rsid w:val="006F7ED7"/>
    <w:rsid w:val="007005E4"/>
    <w:rsid w:val="0070319F"/>
    <w:rsid w:val="00703E1C"/>
    <w:rsid w:val="00706CDE"/>
    <w:rsid w:val="00711F9A"/>
    <w:rsid w:val="007160C1"/>
    <w:rsid w:val="007227A7"/>
    <w:rsid w:val="00723694"/>
    <w:rsid w:val="00723707"/>
    <w:rsid w:val="00724E8D"/>
    <w:rsid w:val="00734791"/>
    <w:rsid w:val="00735EB5"/>
    <w:rsid w:val="00737582"/>
    <w:rsid w:val="007415F3"/>
    <w:rsid w:val="00741FFB"/>
    <w:rsid w:val="007440B4"/>
    <w:rsid w:val="00744EEA"/>
    <w:rsid w:val="00751FF3"/>
    <w:rsid w:val="0075592D"/>
    <w:rsid w:val="00756A30"/>
    <w:rsid w:val="00756DAC"/>
    <w:rsid w:val="0075768F"/>
    <w:rsid w:val="00757FB0"/>
    <w:rsid w:val="0076020C"/>
    <w:rsid w:val="007602F5"/>
    <w:rsid w:val="0076093D"/>
    <w:rsid w:val="0076172E"/>
    <w:rsid w:val="00762817"/>
    <w:rsid w:val="0076413A"/>
    <w:rsid w:val="007714E6"/>
    <w:rsid w:val="007720B2"/>
    <w:rsid w:val="00774308"/>
    <w:rsid w:val="007755C4"/>
    <w:rsid w:val="0077567C"/>
    <w:rsid w:val="007772D6"/>
    <w:rsid w:val="00777560"/>
    <w:rsid w:val="007866A4"/>
    <w:rsid w:val="007877E5"/>
    <w:rsid w:val="00792890"/>
    <w:rsid w:val="0079440E"/>
    <w:rsid w:val="00796426"/>
    <w:rsid w:val="007A3936"/>
    <w:rsid w:val="007A5690"/>
    <w:rsid w:val="007A7AFF"/>
    <w:rsid w:val="007B13DC"/>
    <w:rsid w:val="007B218C"/>
    <w:rsid w:val="007B2AAC"/>
    <w:rsid w:val="007B4811"/>
    <w:rsid w:val="007C1D49"/>
    <w:rsid w:val="007C3972"/>
    <w:rsid w:val="007C40F4"/>
    <w:rsid w:val="007C4933"/>
    <w:rsid w:val="007C625D"/>
    <w:rsid w:val="007D3FA0"/>
    <w:rsid w:val="007D6EAC"/>
    <w:rsid w:val="007E1E1D"/>
    <w:rsid w:val="007E6513"/>
    <w:rsid w:val="007E6F62"/>
    <w:rsid w:val="007F1292"/>
    <w:rsid w:val="007F30E6"/>
    <w:rsid w:val="007F3228"/>
    <w:rsid w:val="00801784"/>
    <w:rsid w:val="00802004"/>
    <w:rsid w:val="00803D2C"/>
    <w:rsid w:val="0080623A"/>
    <w:rsid w:val="0080711F"/>
    <w:rsid w:val="0081092F"/>
    <w:rsid w:val="00812487"/>
    <w:rsid w:val="008167EA"/>
    <w:rsid w:val="008171D8"/>
    <w:rsid w:val="00823BCA"/>
    <w:rsid w:val="00824E7C"/>
    <w:rsid w:val="008262C4"/>
    <w:rsid w:val="008304C0"/>
    <w:rsid w:val="00832E2F"/>
    <w:rsid w:val="008365AB"/>
    <w:rsid w:val="008411B3"/>
    <w:rsid w:val="00841B6E"/>
    <w:rsid w:val="00842133"/>
    <w:rsid w:val="00844AAF"/>
    <w:rsid w:val="00847986"/>
    <w:rsid w:val="0085373D"/>
    <w:rsid w:val="0085397C"/>
    <w:rsid w:val="00856906"/>
    <w:rsid w:val="00864670"/>
    <w:rsid w:val="00865D71"/>
    <w:rsid w:val="00866518"/>
    <w:rsid w:val="00870BF6"/>
    <w:rsid w:val="00872CBE"/>
    <w:rsid w:val="00874981"/>
    <w:rsid w:val="00874CC1"/>
    <w:rsid w:val="00875BAC"/>
    <w:rsid w:val="008873B5"/>
    <w:rsid w:val="00887F7A"/>
    <w:rsid w:val="00891704"/>
    <w:rsid w:val="00894674"/>
    <w:rsid w:val="008A01D5"/>
    <w:rsid w:val="008A0799"/>
    <w:rsid w:val="008A6D0C"/>
    <w:rsid w:val="008C3AB1"/>
    <w:rsid w:val="008D097D"/>
    <w:rsid w:val="008D3E70"/>
    <w:rsid w:val="008D5888"/>
    <w:rsid w:val="008D6361"/>
    <w:rsid w:val="008E11BB"/>
    <w:rsid w:val="008E1965"/>
    <w:rsid w:val="008E1BD3"/>
    <w:rsid w:val="008E3D1D"/>
    <w:rsid w:val="008E5CA1"/>
    <w:rsid w:val="008E662E"/>
    <w:rsid w:val="008E691C"/>
    <w:rsid w:val="008E7BD0"/>
    <w:rsid w:val="008F388B"/>
    <w:rsid w:val="008F4D68"/>
    <w:rsid w:val="008F6199"/>
    <w:rsid w:val="00901D2E"/>
    <w:rsid w:val="00905864"/>
    <w:rsid w:val="00913DD8"/>
    <w:rsid w:val="009154BE"/>
    <w:rsid w:val="009202FA"/>
    <w:rsid w:val="009223A8"/>
    <w:rsid w:val="009235D8"/>
    <w:rsid w:val="00923C10"/>
    <w:rsid w:val="00934810"/>
    <w:rsid w:val="00944842"/>
    <w:rsid w:val="0094574A"/>
    <w:rsid w:val="00952BD3"/>
    <w:rsid w:val="00954A69"/>
    <w:rsid w:val="00955A3B"/>
    <w:rsid w:val="00956C0E"/>
    <w:rsid w:val="00956EA6"/>
    <w:rsid w:val="0096247E"/>
    <w:rsid w:val="00964F85"/>
    <w:rsid w:val="009658C3"/>
    <w:rsid w:val="00965916"/>
    <w:rsid w:val="00971345"/>
    <w:rsid w:val="00972E8D"/>
    <w:rsid w:val="00973406"/>
    <w:rsid w:val="00975BBB"/>
    <w:rsid w:val="00976359"/>
    <w:rsid w:val="0098063A"/>
    <w:rsid w:val="0098184C"/>
    <w:rsid w:val="00982D5C"/>
    <w:rsid w:val="00984707"/>
    <w:rsid w:val="009853A2"/>
    <w:rsid w:val="00990C79"/>
    <w:rsid w:val="009978A7"/>
    <w:rsid w:val="00997FD3"/>
    <w:rsid w:val="009A27B2"/>
    <w:rsid w:val="009A501D"/>
    <w:rsid w:val="009A6163"/>
    <w:rsid w:val="009A75BE"/>
    <w:rsid w:val="009B188D"/>
    <w:rsid w:val="009C33CC"/>
    <w:rsid w:val="009C5C56"/>
    <w:rsid w:val="009D4970"/>
    <w:rsid w:val="009D644F"/>
    <w:rsid w:val="009E13BE"/>
    <w:rsid w:val="009E4139"/>
    <w:rsid w:val="009E41F5"/>
    <w:rsid w:val="009E6E09"/>
    <w:rsid w:val="009F1EFE"/>
    <w:rsid w:val="00A001D1"/>
    <w:rsid w:val="00A012BE"/>
    <w:rsid w:val="00A05348"/>
    <w:rsid w:val="00A05EF1"/>
    <w:rsid w:val="00A06DEF"/>
    <w:rsid w:val="00A10E85"/>
    <w:rsid w:val="00A1278B"/>
    <w:rsid w:val="00A12AD7"/>
    <w:rsid w:val="00A2565F"/>
    <w:rsid w:val="00A30A5B"/>
    <w:rsid w:val="00A3366B"/>
    <w:rsid w:val="00A34361"/>
    <w:rsid w:val="00A351C0"/>
    <w:rsid w:val="00A36635"/>
    <w:rsid w:val="00A47054"/>
    <w:rsid w:val="00A50FDD"/>
    <w:rsid w:val="00A52592"/>
    <w:rsid w:val="00A53E08"/>
    <w:rsid w:val="00A571DB"/>
    <w:rsid w:val="00A62112"/>
    <w:rsid w:val="00A62AD9"/>
    <w:rsid w:val="00A64CAC"/>
    <w:rsid w:val="00A65242"/>
    <w:rsid w:val="00A65537"/>
    <w:rsid w:val="00A673E2"/>
    <w:rsid w:val="00A70996"/>
    <w:rsid w:val="00A71877"/>
    <w:rsid w:val="00A757AA"/>
    <w:rsid w:val="00A80883"/>
    <w:rsid w:val="00A86736"/>
    <w:rsid w:val="00A9282F"/>
    <w:rsid w:val="00A92DC7"/>
    <w:rsid w:val="00AB0D90"/>
    <w:rsid w:val="00AB367D"/>
    <w:rsid w:val="00AB52A4"/>
    <w:rsid w:val="00AB768F"/>
    <w:rsid w:val="00AB7A53"/>
    <w:rsid w:val="00AC334E"/>
    <w:rsid w:val="00AC526C"/>
    <w:rsid w:val="00AC5BC2"/>
    <w:rsid w:val="00AE1E86"/>
    <w:rsid w:val="00AE3E19"/>
    <w:rsid w:val="00AE43AE"/>
    <w:rsid w:val="00AE49AC"/>
    <w:rsid w:val="00AE49F9"/>
    <w:rsid w:val="00AF3D4B"/>
    <w:rsid w:val="00AF662C"/>
    <w:rsid w:val="00B061DF"/>
    <w:rsid w:val="00B07F8A"/>
    <w:rsid w:val="00B110B5"/>
    <w:rsid w:val="00B1412B"/>
    <w:rsid w:val="00B148A7"/>
    <w:rsid w:val="00B159A2"/>
    <w:rsid w:val="00B21BD3"/>
    <w:rsid w:val="00B22E81"/>
    <w:rsid w:val="00B22F5F"/>
    <w:rsid w:val="00B2406E"/>
    <w:rsid w:val="00B24273"/>
    <w:rsid w:val="00B24364"/>
    <w:rsid w:val="00B359B2"/>
    <w:rsid w:val="00B41CEC"/>
    <w:rsid w:val="00B45C7B"/>
    <w:rsid w:val="00B51717"/>
    <w:rsid w:val="00B52440"/>
    <w:rsid w:val="00B54090"/>
    <w:rsid w:val="00B54DBD"/>
    <w:rsid w:val="00B5605F"/>
    <w:rsid w:val="00B563B7"/>
    <w:rsid w:val="00B56407"/>
    <w:rsid w:val="00B604C2"/>
    <w:rsid w:val="00B640E9"/>
    <w:rsid w:val="00B6597C"/>
    <w:rsid w:val="00B7176C"/>
    <w:rsid w:val="00B73B59"/>
    <w:rsid w:val="00B76A32"/>
    <w:rsid w:val="00B82A85"/>
    <w:rsid w:val="00B849B6"/>
    <w:rsid w:val="00B90302"/>
    <w:rsid w:val="00B90F17"/>
    <w:rsid w:val="00B93ACE"/>
    <w:rsid w:val="00B96BC5"/>
    <w:rsid w:val="00BA0DC0"/>
    <w:rsid w:val="00BA1A5E"/>
    <w:rsid w:val="00BA4274"/>
    <w:rsid w:val="00BA43CF"/>
    <w:rsid w:val="00BA774C"/>
    <w:rsid w:val="00BB7476"/>
    <w:rsid w:val="00BC0F80"/>
    <w:rsid w:val="00BC1F00"/>
    <w:rsid w:val="00BD24A9"/>
    <w:rsid w:val="00BD38FC"/>
    <w:rsid w:val="00BD4380"/>
    <w:rsid w:val="00BD7C28"/>
    <w:rsid w:val="00BE09A2"/>
    <w:rsid w:val="00BE0BC7"/>
    <w:rsid w:val="00BE124E"/>
    <w:rsid w:val="00BE2050"/>
    <w:rsid w:val="00BE37AB"/>
    <w:rsid w:val="00BE3D21"/>
    <w:rsid w:val="00BE7C36"/>
    <w:rsid w:val="00BF3164"/>
    <w:rsid w:val="00BF43BC"/>
    <w:rsid w:val="00BF4ABE"/>
    <w:rsid w:val="00C05A01"/>
    <w:rsid w:val="00C06D02"/>
    <w:rsid w:val="00C11741"/>
    <w:rsid w:val="00C20311"/>
    <w:rsid w:val="00C210DA"/>
    <w:rsid w:val="00C253A6"/>
    <w:rsid w:val="00C27BCE"/>
    <w:rsid w:val="00C27CBC"/>
    <w:rsid w:val="00C33407"/>
    <w:rsid w:val="00C45DE7"/>
    <w:rsid w:val="00C465D0"/>
    <w:rsid w:val="00C46D49"/>
    <w:rsid w:val="00C51C61"/>
    <w:rsid w:val="00C541F2"/>
    <w:rsid w:val="00C56110"/>
    <w:rsid w:val="00C56774"/>
    <w:rsid w:val="00C6466E"/>
    <w:rsid w:val="00C65006"/>
    <w:rsid w:val="00C67549"/>
    <w:rsid w:val="00C72E9D"/>
    <w:rsid w:val="00C75E1C"/>
    <w:rsid w:val="00C77D31"/>
    <w:rsid w:val="00C80B1F"/>
    <w:rsid w:val="00C8209F"/>
    <w:rsid w:val="00C83E4E"/>
    <w:rsid w:val="00C85D31"/>
    <w:rsid w:val="00C92254"/>
    <w:rsid w:val="00C92761"/>
    <w:rsid w:val="00C9490B"/>
    <w:rsid w:val="00C956A5"/>
    <w:rsid w:val="00C957F4"/>
    <w:rsid w:val="00C971AB"/>
    <w:rsid w:val="00CA0023"/>
    <w:rsid w:val="00CA1CE8"/>
    <w:rsid w:val="00CA4B5A"/>
    <w:rsid w:val="00CA66DC"/>
    <w:rsid w:val="00CA6B8A"/>
    <w:rsid w:val="00CB147C"/>
    <w:rsid w:val="00CB186C"/>
    <w:rsid w:val="00CB4AF2"/>
    <w:rsid w:val="00CC5D34"/>
    <w:rsid w:val="00CC7F06"/>
    <w:rsid w:val="00CC7FBC"/>
    <w:rsid w:val="00CD069C"/>
    <w:rsid w:val="00CD1691"/>
    <w:rsid w:val="00CD26DA"/>
    <w:rsid w:val="00CD291C"/>
    <w:rsid w:val="00CD2EA7"/>
    <w:rsid w:val="00CD5F58"/>
    <w:rsid w:val="00CD7A61"/>
    <w:rsid w:val="00CE0A81"/>
    <w:rsid w:val="00CE376B"/>
    <w:rsid w:val="00CE3F40"/>
    <w:rsid w:val="00CE69B2"/>
    <w:rsid w:val="00CF424B"/>
    <w:rsid w:val="00D01C35"/>
    <w:rsid w:val="00D02B96"/>
    <w:rsid w:val="00D02D2E"/>
    <w:rsid w:val="00D106AF"/>
    <w:rsid w:val="00D10F3A"/>
    <w:rsid w:val="00D12377"/>
    <w:rsid w:val="00D14977"/>
    <w:rsid w:val="00D179C3"/>
    <w:rsid w:val="00D22CA9"/>
    <w:rsid w:val="00D245E3"/>
    <w:rsid w:val="00D261C3"/>
    <w:rsid w:val="00D274C7"/>
    <w:rsid w:val="00D36D61"/>
    <w:rsid w:val="00D37B74"/>
    <w:rsid w:val="00D46B8E"/>
    <w:rsid w:val="00D502D0"/>
    <w:rsid w:val="00D50DC3"/>
    <w:rsid w:val="00D5744E"/>
    <w:rsid w:val="00D61E5F"/>
    <w:rsid w:val="00D62B8C"/>
    <w:rsid w:val="00D645CB"/>
    <w:rsid w:val="00D658B8"/>
    <w:rsid w:val="00D676F9"/>
    <w:rsid w:val="00D80A9A"/>
    <w:rsid w:val="00D81392"/>
    <w:rsid w:val="00D82F13"/>
    <w:rsid w:val="00D835E9"/>
    <w:rsid w:val="00D85525"/>
    <w:rsid w:val="00D86AF6"/>
    <w:rsid w:val="00D947EE"/>
    <w:rsid w:val="00D97BD1"/>
    <w:rsid w:val="00DA3A8E"/>
    <w:rsid w:val="00DB0ECB"/>
    <w:rsid w:val="00DB2711"/>
    <w:rsid w:val="00DB6401"/>
    <w:rsid w:val="00DB6CD1"/>
    <w:rsid w:val="00DC1E4D"/>
    <w:rsid w:val="00DC213C"/>
    <w:rsid w:val="00DC3324"/>
    <w:rsid w:val="00DC51C9"/>
    <w:rsid w:val="00DC7246"/>
    <w:rsid w:val="00DD3BD7"/>
    <w:rsid w:val="00DD740F"/>
    <w:rsid w:val="00DE56F9"/>
    <w:rsid w:val="00DF0AEB"/>
    <w:rsid w:val="00DF1A18"/>
    <w:rsid w:val="00DF1C9A"/>
    <w:rsid w:val="00DF4918"/>
    <w:rsid w:val="00DF5A27"/>
    <w:rsid w:val="00E035A9"/>
    <w:rsid w:val="00E057DD"/>
    <w:rsid w:val="00E06D54"/>
    <w:rsid w:val="00E12BA0"/>
    <w:rsid w:val="00E151CC"/>
    <w:rsid w:val="00E1560C"/>
    <w:rsid w:val="00E2225D"/>
    <w:rsid w:val="00E24669"/>
    <w:rsid w:val="00E25858"/>
    <w:rsid w:val="00E3042F"/>
    <w:rsid w:val="00E34B3D"/>
    <w:rsid w:val="00E45304"/>
    <w:rsid w:val="00E5011C"/>
    <w:rsid w:val="00E50CE8"/>
    <w:rsid w:val="00E535B0"/>
    <w:rsid w:val="00E62DD7"/>
    <w:rsid w:val="00E62E78"/>
    <w:rsid w:val="00E63024"/>
    <w:rsid w:val="00E6475D"/>
    <w:rsid w:val="00E665BC"/>
    <w:rsid w:val="00E66EF4"/>
    <w:rsid w:val="00E726AA"/>
    <w:rsid w:val="00E72931"/>
    <w:rsid w:val="00E72D3A"/>
    <w:rsid w:val="00E80991"/>
    <w:rsid w:val="00E83808"/>
    <w:rsid w:val="00E842C9"/>
    <w:rsid w:val="00E93BBD"/>
    <w:rsid w:val="00E93E72"/>
    <w:rsid w:val="00E9497F"/>
    <w:rsid w:val="00E957F7"/>
    <w:rsid w:val="00E961D0"/>
    <w:rsid w:val="00EA05A5"/>
    <w:rsid w:val="00EA0840"/>
    <w:rsid w:val="00EA0CDB"/>
    <w:rsid w:val="00EA2C71"/>
    <w:rsid w:val="00EA4E51"/>
    <w:rsid w:val="00EA4E76"/>
    <w:rsid w:val="00EB1246"/>
    <w:rsid w:val="00EB33AD"/>
    <w:rsid w:val="00EC0203"/>
    <w:rsid w:val="00EC46CB"/>
    <w:rsid w:val="00ED32E1"/>
    <w:rsid w:val="00ED503C"/>
    <w:rsid w:val="00ED6D3D"/>
    <w:rsid w:val="00ED7BD6"/>
    <w:rsid w:val="00EE6675"/>
    <w:rsid w:val="00EF5A89"/>
    <w:rsid w:val="00EF748A"/>
    <w:rsid w:val="00F00E4E"/>
    <w:rsid w:val="00F03E57"/>
    <w:rsid w:val="00F06062"/>
    <w:rsid w:val="00F078D5"/>
    <w:rsid w:val="00F104C0"/>
    <w:rsid w:val="00F107DA"/>
    <w:rsid w:val="00F16D9E"/>
    <w:rsid w:val="00F27261"/>
    <w:rsid w:val="00F300BC"/>
    <w:rsid w:val="00F32FB4"/>
    <w:rsid w:val="00F3303C"/>
    <w:rsid w:val="00F40447"/>
    <w:rsid w:val="00F43A04"/>
    <w:rsid w:val="00F43E12"/>
    <w:rsid w:val="00F4411B"/>
    <w:rsid w:val="00F512ED"/>
    <w:rsid w:val="00F51301"/>
    <w:rsid w:val="00F52A09"/>
    <w:rsid w:val="00F52DD0"/>
    <w:rsid w:val="00F5577B"/>
    <w:rsid w:val="00F5587A"/>
    <w:rsid w:val="00F56F53"/>
    <w:rsid w:val="00F64169"/>
    <w:rsid w:val="00F669D3"/>
    <w:rsid w:val="00F7086A"/>
    <w:rsid w:val="00F70DF0"/>
    <w:rsid w:val="00F74433"/>
    <w:rsid w:val="00F75BEA"/>
    <w:rsid w:val="00F80766"/>
    <w:rsid w:val="00F84192"/>
    <w:rsid w:val="00F86552"/>
    <w:rsid w:val="00F90F24"/>
    <w:rsid w:val="00F9150D"/>
    <w:rsid w:val="00F9533A"/>
    <w:rsid w:val="00F95E71"/>
    <w:rsid w:val="00F95EF5"/>
    <w:rsid w:val="00FA0C14"/>
    <w:rsid w:val="00FA48EE"/>
    <w:rsid w:val="00FC3435"/>
    <w:rsid w:val="00FC3875"/>
    <w:rsid w:val="00FC43DB"/>
    <w:rsid w:val="00FE1FEC"/>
    <w:rsid w:val="00FE2D24"/>
    <w:rsid w:val="00FE4ECC"/>
    <w:rsid w:val="00FE611B"/>
    <w:rsid w:val="00FF02D7"/>
    <w:rsid w:val="00FF4120"/>
    <w:rsid w:val="00FF61C7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basedOn w:val="Predvolenpsmoodseku"/>
    <w:rPr>
      <w:color w:val="0000FF"/>
      <w:u w:val="single"/>
    </w:rPr>
  </w:style>
  <w:style w:type="character" w:styleId="PouitHypertextovPrepojenie">
    <w:name w:val="FollowedHyperlink"/>
    <w:basedOn w:val="Predvolenpsmoodseku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ra">
    <w:name w:val="ra"/>
    <w:basedOn w:val="Predvolenpsmoodseku"/>
    <w:rsid w:val="00505D5D"/>
  </w:style>
  <w:style w:type="paragraph" w:customStyle="1" w:styleId="Zkladntext1">
    <w:name w:val="Základný text1"/>
    <w:basedOn w:val="Normlny"/>
    <w:rsid w:val="006C6FBC"/>
    <w:pPr>
      <w:widowControl w:val="0"/>
      <w:suppressAutoHyphens/>
      <w:ind w:left="426"/>
      <w:jc w:val="both"/>
    </w:pPr>
    <w:rPr>
      <w:sz w:val="18"/>
      <w:lang/>
    </w:rPr>
  </w:style>
  <w:style w:type="paragraph" w:styleId="Popis">
    <w:name w:val="caption"/>
    <w:basedOn w:val="Normlny"/>
    <w:next w:val="Normlny"/>
    <w:qFormat/>
    <w:rsid w:val="00A2565F"/>
    <w:rPr>
      <w:b/>
      <w:bCs/>
    </w:rPr>
  </w:style>
  <w:style w:type="paragraph" w:customStyle="1" w:styleId="dotabulky">
    <w:name w:val="do tabulky"/>
    <w:basedOn w:val="Normlny"/>
    <w:next w:val="Popis"/>
    <w:rsid w:val="00493E08"/>
    <w:pPr>
      <w:spacing w:before="40"/>
    </w:pPr>
    <w:rPr>
      <w:sz w:val="24"/>
      <w:szCs w:val="24"/>
      <w:lang w:val="cs-CZ" w:eastAsia="cs-CZ"/>
    </w:rPr>
  </w:style>
  <w:style w:type="paragraph" w:customStyle="1" w:styleId="Borders">
    <w:name w:val="Border s"/>
    <w:basedOn w:val="Normlny"/>
    <w:autoRedefine/>
    <w:rsid w:val="00493E08"/>
    <w:pPr>
      <w:widowControl w:val="0"/>
      <w:pBdr>
        <w:bottom w:val="single" w:sz="6" w:space="1" w:color="auto"/>
      </w:pBdr>
      <w:ind w:left="142"/>
      <w:jc w:val="right"/>
    </w:pPr>
    <w:rPr>
      <w:snapToGrid w:val="0"/>
      <w:color w:val="000000"/>
      <w:lang w:val="cs-CZ" w:eastAsia="cs-CZ"/>
    </w:rPr>
  </w:style>
  <w:style w:type="paragraph" w:customStyle="1" w:styleId="Borderd">
    <w:name w:val="Border d"/>
    <w:basedOn w:val="Normlny"/>
    <w:rsid w:val="00493E08"/>
    <w:pPr>
      <w:widowControl w:val="0"/>
      <w:pBdr>
        <w:bottom w:val="double" w:sz="6" w:space="1" w:color="auto"/>
      </w:pBdr>
      <w:spacing w:before="40" w:after="120"/>
      <w:ind w:left="142"/>
      <w:jc w:val="right"/>
    </w:pPr>
    <w:rPr>
      <w:b/>
      <w:snapToGrid w:val="0"/>
      <w:color w:val="000000"/>
      <w:lang w:val="cs-CZ" w:eastAsia="cs-CZ"/>
    </w:rPr>
  </w:style>
  <w:style w:type="paragraph" w:customStyle="1" w:styleId="doubleright">
    <w:name w:val="doubleright"/>
    <w:basedOn w:val="Normlny"/>
    <w:rsid w:val="00493E08"/>
    <w:pPr>
      <w:widowControl w:val="0"/>
      <w:pBdr>
        <w:bottom w:val="single" w:sz="6" w:space="1" w:color="auto"/>
      </w:pBdr>
      <w:ind w:right="57"/>
      <w:jc w:val="right"/>
    </w:pPr>
    <w:rPr>
      <w:b/>
      <w:bCs/>
      <w:snapToGrid w:val="0"/>
      <w:color w:val="000000"/>
      <w:sz w:val="18"/>
      <w:lang w:val="cs-CZ" w:eastAsia="cs-CZ"/>
    </w:rPr>
  </w:style>
  <w:style w:type="table" w:styleId="Mriekatabuky">
    <w:name w:val="Table Grid"/>
    <w:basedOn w:val="Normlnatabuka"/>
    <w:rsid w:val="0047234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basedOn w:val="Predvolenpsmoodseku"/>
    <w:link w:val="Pta"/>
    <w:uiPriority w:val="99"/>
    <w:rsid w:val="00F84192"/>
    <w:rPr>
      <w:lang w:eastAsia="en-US"/>
    </w:rPr>
  </w:style>
  <w:style w:type="character" w:styleId="Odkaznakomentr">
    <w:name w:val="annotation reference"/>
    <w:basedOn w:val="Predvolenpsmoodseku"/>
    <w:semiHidden/>
    <w:rsid w:val="00B7176C"/>
    <w:rPr>
      <w:sz w:val="16"/>
      <w:szCs w:val="16"/>
    </w:rPr>
  </w:style>
  <w:style w:type="paragraph" w:styleId="Textkomentra">
    <w:name w:val="annotation text"/>
    <w:basedOn w:val="Normlny"/>
    <w:semiHidden/>
    <w:rsid w:val="00B7176C"/>
  </w:style>
  <w:style w:type="paragraph" w:styleId="Predmetkomentra">
    <w:name w:val="annotation subject"/>
    <w:basedOn w:val="Textkomentra"/>
    <w:next w:val="Textkomentra"/>
    <w:semiHidden/>
    <w:rsid w:val="00B7176C"/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rsid w:val="00F27261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7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7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6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3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9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8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9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6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2218</Words>
  <Characters>13843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účtovnej závierke k 31. 12. 2011                                         IČO: 46 167 617</vt:lpstr>
      <vt:lpstr>Poznámky k účtovnej závierke k 31. 12. 2011                                         IČO: 46 167 617</vt:lpstr>
      <vt:lpstr>Všeobecné údaje</vt:lpstr>
    </vt:vector>
  </TitlesOfParts>
  <Company>KPMG</Company>
  <LinksUpToDate>false</LinksUpToDate>
  <CharactersWithSpaces>16029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31. 12. 2011                                         IČO: 46 167 617</dc:title>
  <dc:subject/>
  <dc:creator>imachac</dc:creator>
  <cp:keywords/>
  <cp:lastModifiedBy>pc</cp:lastModifiedBy>
  <cp:revision>2</cp:revision>
  <cp:lastPrinted>2013-04-02T12:38:00Z</cp:lastPrinted>
  <dcterms:created xsi:type="dcterms:W3CDTF">2014-03-31T15:43:00Z</dcterms:created>
  <dcterms:modified xsi:type="dcterms:W3CDTF">2014-03-31T15:43:00Z</dcterms:modified>
</cp:coreProperties>
</file>