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F49" w:rsidRPr="008D5DB5" w:rsidRDefault="004F0F49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 w:rsidRPr="008D5DB5">
        <w:rPr>
          <w:sz w:val="22"/>
          <w:szCs w:val="22"/>
        </w:rPr>
        <w:t>informácie o účtovnej jednotke</w:t>
      </w:r>
      <w:bookmarkEnd w:id="0"/>
    </w:p>
    <w:p w:rsidR="004F0F49" w:rsidRPr="008D5DB5" w:rsidRDefault="004F0F49" w:rsidP="004D3B4A">
      <w:pPr>
        <w:pStyle w:val="BodyText"/>
        <w:rPr>
          <w:sz w:val="22"/>
          <w:szCs w:val="22"/>
        </w:rPr>
      </w:pPr>
    </w:p>
    <w:p w:rsidR="004F0F49" w:rsidRPr="008D5DB5" w:rsidRDefault="004F0F49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8D5DB5">
        <w:rPr>
          <w:sz w:val="22"/>
          <w:szCs w:val="22"/>
        </w:rPr>
        <w:t>Založenie spoločnosti</w:t>
      </w:r>
    </w:p>
    <w:p w:rsidR="004F0F49" w:rsidRPr="008D5DB5" w:rsidRDefault="004F0F49" w:rsidP="003C16C2">
      <w:pPr>
        <w:jc w:val="both"/>
        <w:rPr>
          <w:sz w:val="22"/>
          <w:szCs w:val="22"/>
        </w:rPr>
      </w:pPr>
      <w:r w:rsidRPr="008D5DB5">
        <w:rPr>
          <w:sz w:val="22"/>
          <w:szCs w:val="22"/>
        </w:rPr>
        <w:t xml:space="preserve">Spoločnosť FKH elektro, s.r.o., Nobelovo námestie 1260/5, 85101 Bratislava V (ďalej len Spoločnosť), bola založená </w:t>
      </w:r>
      <w:r w:rsidRPr="008D5DB5">
        <w:rPr>
          <w:snapToGrid w:val="0"/>
          <w:sz w:val="22"/>
          <w:szCs w:val="22"/>
          <w:lang w:eastAsia="sk-SK"/>
        </w:rPr>
        <w:t>27.5.1997</w:t>
      </w:r>
      <w:r w:rsidRPr="008D5DB5">
        <w:rPr>
          <w:sz w:val="22"/>
          <w:szCs w:val="22"/>
        </w:rPr>
        <w:t xml:space="preserve"> a do obchodného registra bola zapísaná </w:t>
      </w:r>
      <w:r w:rsidRPr="008D5DB5">
        <w:rPr>
          <w:snapToGrid w:val="0"/>
          <w:sz w:val="22"/>
          <w:szCs w:val="22"/>
          <w:lang w:eastAsia="sk-SK"/>
        </w:rPr>
        <w:t>24.6.1997</w:t>
      </w:r>
      <w:r w:rsidRPr="008D5DB5">
        <w:rPr>
          <w:sz w:val="22"/>
          <w:szCs w:val="22"/>
        </w:rPr>
        <w:t xml:space="preserve"> (Obchodný register Okresného súdu Bratislava I v Bratislave, oddiel s.r.o., vložka 53359/B). </w:t>
      </w:r>
    </w:p>
    <w:p w:rsidR="004F0F49" w:rsidRPr="008D5DB5" w:rsidRDefault="004F0F49" w:rsidP="004D3B4A">
      <w:pPr>
        <w:rPr>
          <w:sz w:val="22"/>
          <w:szCs w:val="22"/>
        </w:rPr>
      </w:pPr>
    </w:p>
    <w:p w:rsidR="004F0F49" w:rsidRPr="008D5DB5" w:rsidRDefault="004F0F49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8D5DB5">
        <w:rPr>
          <w:sz w:val="22"/>
          <w:szCs w:val="22"/>
        </w:rPr>
        <w:t>Hlavnými činnosťami Spoločnosti sú:</w:t>
      </w:r>
      <w:bookmarkEnd w:id="1"/>
    </w:p>
    <w:p w:rsidR="004F0F49" w:rsidRPr="008D5DB5" w:rsidRDefault="004F0F49" w:rsidP="003C16C2">
      <w:pPr>
        <w:tabs>
          <w:tab w:val="left" w:pos="567"/>
        </w:tabs>
        <w:rPr>
          <w:sz w:val="22"/>
          <w:szCs w:val="22"/>
        </w:rPr>
      </w:pPr>
      <w:r w:rsidRPr="008D5DB5">
        <w:rPr>
          <w:sz w:val="22"/>
          <w:szCs w:val="22"/>
        </w:rPr>
        <w:t xml:space="preserve">- maloobchod s prístrojmi pre domácnosť, s rozhlasovými a TV prijímačmi,    </w:t>
      </w:r>
    </w:p>
    <w:p w:rsidR="004F0F49" w:rsidRPr="008D5DB5" w:rsidRDefault="004F0F49" w:rsidP="003C16C2">
      <w:pPr>
        <w:rPr>
          <w:sz w:val="22"/>
          <w:szCs w:val="22"/>
        </w:rPr>
      </w:pPr>
      <w:r w:rsidRPr="008D5DB5">
        <w:rPr>
          <w:sz w:val="22"/>
          <w:szCs w:val="22"/>
        </w:rPr>
        <w:t xml:space="preserve">- veľkoobchod s tovarom pre domácnosť, </w:t>
      </w:r>
    </w:p>
    <w:p w:rsidR="004F0F49" w:rsidRPr="008D5DB5" w:rsidRDefault="004F0F49" w:rsidP="003C16C2">
      <w:pPr>
        <w:rPr>
          <w:sz w:val="22"/>
          <w:szCs w:val="22"/>
        </w:rPr>
      </w:pPr>
      <w:r w:rsidRPr="008D5DB5">
        <w:rPr>
          <w:sz w:val="22"/>
          <w:szCs w:val="22"/>
        </w:rPr>
        <w:t xml:space="preserve">- prenájom nehnuteľnosti, </w:t>
      </w:r>
    </w:p>
    <w:p w:rsidR="004F0F49" w:rsidRPr="008D5DB5" w:rsidRDefault="004F0F49" w:rsidP="003C16C2">
      <w:pPr>
        <w:rPr>
          <w:snapToGrid w:val="0"/>
          <w:sz w:val="22"/>
          <w:szCs w:val="22"/>
          <w:lang w:eastAsia="sk-SK"/>
        </w:rPr>
      </w:pPr>
      <w:r w:rsidRPr="008D5DB5">
        <w:rPr>
          <w:sz w:val="22"/>
          <w:szCs w:val="22"/>
        </w:rPr>
        <w:t>- sprostredkovanie obchodu, kúpy predaja a prenájmu nehnuteľností</w:t>
      </w:r>
    </w:p>
    <w:p w:rsidR="004F0F49" w:rsidRPr="008D5DB5" w:rsidRDefault="004F0F49" w:rsidP="004D3B4A">
      <w:pPr>
        <w:pStyle w:val="BodyText"/>
        <w:rPr>
          <w:sz w:val="22"/>
          <w:szCs w:val="22"/>
        </w:rPr>
      </w:pPr>
    </w:p>
    <w:p w:rsidR="004F0F49" w:rsidRPr="008D5DB5" w:rsidRDefault="004F0F49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8D5DB5">
        <w:rPr>
          <w:sz w:val="22"/>
          <w:szCs w:val="22"/>
        </w:rPr>
        <w:t xml:space="preserve">Počet zamestnancov </w:t>
      </w:r>
    </w:p>
    <w:p w:rsidR="004F0F49" w:rsidRPr="008D5DB5" w:rsidRDefault="004F0F49" w:rsidP="003C16C2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4F0F49" w:rsidRPr="008D5DB5" w:rsidRDefault="004F0F49" w:rsidP="003C16C2">
      <w:pPr>
        <w:pStyle w:val="Title"/>
        <w:spacing w:before="0" w:beforeAutospacing="0" w:after="0"/>
        <w:jc w:val="left"/>
        <w:rPr>
          <w:rFonts w:ascii="Times New Roman" w:hAnsi="Times New Roman"/>
          <w:sz w:val="22"/>
          <w:szCs w:val="22"/>
        </w:rPr>
      </w:pPr>
    </w:p>
    <w:tbl>
      <w:tblPr>
        <w:tblW w:w="4588" w:type="pct"/>
        <w:jc w:val="center"/>
        <w:tblInd w:w="5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470"/>
        <w:gridCol w:w="2519"/>
        <w:gridCol w:w="2620"/>
      </w:tblGrid>
      <w:tr w:rsidR="004F0F49" w:rsidRPr="008D5DB5" w:rsidTr="003C16C2">
        <w:trPr>
          <w:jc w:val="center"/>
        </w:trPr>
        <w:tc>
          <w:tcPr>
            <w:tcW w:w="346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3C16C2">
            <w:pPr>
              <w:pStyle w:val="TopHeader"/>
              <w:ind w:left="271" w:hanging="271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5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F0F49" w:rsidRPr="008D5DB5" w:rsidTr="003C16C2">
        <w:trPr>
          <w:trHeight w:val="340"/>
          <w:jc w:val="center"/>
        </w:trPr>
        <w:tc>
          <w:tcPr>
            <w:tcW w:w="34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0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0</w:t>
            </w:r>
          </w:p>
        </w:tc>
      </w:tr>
      <w:tr w:rsidR="004F0F49" w:rsidRPr="008D5DB5" w:rsidTr="003C16C2">
        <w:trPr>
          <w:trHeight w:val="285"/>
          <w:jc w:val="center"/>
        </w:trPr>
        <w:tc>
          <w:tcPr>
            <w:tcW w:w="3460" w:type="dxa"/>
            <w:tcBorders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11" w:type="dxa"/>
            <w:tcBorders>
              <w:left w:val="single" w:sz="12" w:space="0" w:color="auto"/>
              <w:right w:val="single" w:sz="12" w:space="0" w:color="auto"/>
            </w:tcBorders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0</w:t>
            </w:r>
          </w:p>
        </w:tc>
        <w:tc>
          <w:tcPr>
            <w:tcW w:w="2612" w:type="dxa"/>
            <w:tcBorders>
              <w:left w:val="single" w:sz="12" w:space="0" w:color="auto"/>
            </w:tcBorders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0</w:t>
            </w:r>
          </w:p>
        </w:tc>
      </w:tr>
      <w:tr w:rsidR="004F0F49" w:rsidRPr="008D5DB5" w:rsidTr="003C16C2">
        <w:trPr>
          <w:trHeight w:val="397"/>
          <w:jc w:val="center"/>
        </w:trPr>
        <w:tc>
          <w:tcPr>
            <w:tcW w:w="346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  <w:highlight w:val="green"/>
              </w:rPr>
            </w:pPr>
            <w:r w:rsidRPr="008D5DB5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5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  <w:highlight w:val="green"/>
              </w:rPr>
            </w:pPr>
            <w:r w:rsidRPr="008D5DB5">
              <w:rPr>
                <w:sz w:val="22"/>
                <w:szCs w:val="22"/>
                <w:highlight w:val="green"/>
              </w:rPr>
              <w:t>0</w:t>
            </w: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0</w:t>
            </w:r>
          </w:p>
        </w:tc>
      </w:tr>
    </w:tbl>
    <w:p w:rsidR="004F0F49" w:rsidRPr="008D5DB5" w:rsidRDefault="004F0F49" w:rsidP="004D3B4A">
      <w:pPr>
        <w:pStyle w:val="BodyText"/>
        <w:rPr>
          <w:sz w:val="22"/>
          <w:szCs w:val="22"/>
        </w:rPr>
      </w:pPr>
    </w:p>
    <w:p w:rsidR="004F0F49" w:rsidRPr="008D5DB5" w:rsidRDefault="004F0F49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8D5DB5">
        <w:rPr>
          <w:sz w:val="22"/>
          <w:szCs w:val="22"/>
        </w:rPr>
        <w:t>Údaje o neobmedzenom ručení</w:t>
      </w:r>
    </w:p>
    <w:p w:rsidR="004F0F49" w:rsidRPr="008D5DB5" w:rsidRDefault="004F0F49" w:rsidP="003C16C2">
      <w:pPr>
        <w:ind w:left="450" w:hanging="450"/>
        <w:jc w:val="both"/>
        <w:rPr>
          <w:sz w:val="22"/>
          <w:szCs w:val="22"/>
        </w:rPr>
      </w:pPr>
      <w:r w:rsidRPr="008D5DB5">
        <w:rPr>
          <w:sz w:val="22"/>
          <w:szCs w:val="22"/>
        </w:rPr>
        <w:t>Spoločnosť nie je neobmedzene ručiacim spoločníkom v iných spoločnostiach.</w:t>
      </w:r>
    </w:p>
    <w:p w:rsidR="004F0F49" w:rsidRPr="008D5DB5" w:rsidRDefault="004F0F49" w:rsidP="004D3B4A">
      <w:pPr>
        <w:pStyle w:val="BodyText"/>
        <w:rPr>
          <w:sz w:val="22"/>
          <w:szCs w:val="22"/>
        </w:rPr>
      </w:pPr>
    </w:p>
    <w:p w:rsidR="004F0F49" w:rsidRPr="008D5DB5" w:rsidRDefault="004F0F49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8D5DB5">
        <w:rPr>
          <w:sz w:val="22"/>
          <w:szCs w:val="22"/>
        </w:rPr>
        <w:t>Právny dôvod na zostavenie účtovnej závierky</w:t>
      </w:r>
    </w:p>
    <w:p w:rsidR="004F0F49" w:rsidRPr="008D5DB5" w:rsidRDefault="004F0F49" w:rsidP="003C16C2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>Účtovná závierka Spoločnosti k 31. decembru 2013 je zostavená ako riadna účtovná závierka podľa § 17 ods. 6 zákona NR SR č. 431/2002 Z. z. o účtovníctve za účtovné obdobie od 1. januára 2013 do 31. decembra 2013.</w:t>
      </w:r>
    </w:p>
    <w:p w:rsidR="004F0F49" w:rsidRPr="008D5DB5" w:rsidRDefault="004F0F49" w:rsidP="004D3B4A">
      <w:pPr>
        <w:pStyle w:val="BodyText"/>
        <w:ind w:hanging="426"/>
        <w:rPr>
          <w:sz w:val="22"/>
          <w:szCs w:val="22"/>
        </w:rPr>
      </w:pPr>
    </w:p>
    <w:p w:rsidR="004F0F49" w:rsidRPr="008D5DB5" w:rsidRDefault="004F0F49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8D5DB5">
        <w:rPr>
          <w:sz w:val="22"/>
          <w:szCs w:val="22"/>
        </w:rPr>
        <w:t>Dátum schválenia účtovnej závierky za predchádzajúce účtovné obdobie</w:t>
      </w:r>
    </w:p>
    <w:p w:rsidR="004F0F49" w:rsidRPr="008D5DB5" w:rsidRDefault="004F0F49" w:rsidP="003C16C2">
      <w:pPr>
        <w:pStyle w:val="BodyText"/>
        <w:ind w:left="0" w:hanging="26"/>
        <w:rPr>
          <w:sz w:val="22"/>
          <w:szCs w:val="22"/>
        </w:rPr>
      </w:pPr>
      <w:r w:rsidRPr="008D5DB5">
        <w:rPr>
          <w:sz w:val="22"/>
          <w:szCs w:val="22"/>
        </w:rPr>
        <w:tab/>
        <w:t>Účtovná závierka Spoločnosti k 31. decembru 2012, za predchádzajúce účtovné obdobie, bola schválená valným zhromaždením Spoločnosti 23.apríla 2013.</w:t>
      </w:r>
    </w:p>
    <w:p w:rsidR="004F0F49" w:rsidRPr="008D5DB5" w:rsidRDefault="004F0F49" w:rsidP="004D3B4A">
      <w:pPr>
        <w:pStyle w:val="BodyText"/>
        <w:ind w:hanging="426"/>
        <w:rPr>
          <w:sz w:val="22"/>
          <w:szCs w:val="22"/>
        </w:rPr>
      </w:pPr>
    </w:p>
    <w:p w:rsidR="004F0F49" w:rsidRPr="008D5DB5" w:rsidRDefault="004F0F49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bookmarkStart w:id="2" w:name="OLE_LINK13"/>
      <w:bookmarkStart w:id="3" w:name="OLE_LINK14"/>
      <w:r w:rsidRPr="008D5DB5">
        <w:rPr>
          <w:sz w:val="22"/>
          <w:szCs w:val="22"/>
        </w:rPr>
        <w:t>Zverejnenie účtovnej závierky za predchádzajúce účtovné obdobie</w:t>
      </w:r>
    </w:p>
    <w:p w:rsidR="004F0F49" w:rsidRPr="008D5DB5" w:rsidRDefault="004F0F49" w:rsidP="003C16C2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>Účtovná závierka Spoločnosti k 31. decembru 2013 bola uložená do zbierky listín obchodného registra 29.4.2013</w:t>
      </w:r>
    </w:p>
    <w:p w:rsidR="004F0F49" w:rsidRPr="008D5DB5" w:rsidRDefault="004F0F49" w:rsidP="004D3B4A">
      <w:pPr>
        <w:pStyle w:val="BodyText"/>
        <w:rPr>
          <w:sz w:val="22"/>
          <w:szCs w:val="22"/>
        </w:rPr>
      </w:pPr>
    </w:p>
    <w:bookmarkEnd w:id="2"/>
    <w:bookmarkEnd w:id="3"/>
    <w:p w:rsidR="004F0F49" w:rsidRPr="008D5DB5" w:rsidRDefault="004F0F49" w:rsidP="004D3B4A">
      <w:pPr>
        <w:pStyle w:val="BodyText"/>
        <w:jc w:val="left"/>
        <w:rPr>
          <w:sz w:val="22"/>
          <w:szCs w:val="22"/>
        </w:rPr>
      </w:pPr>
    </w:p>
    <w:p w:rsidR="004F0F49" w:rsidRPr="008D5DB5" w:rsidRDefault="004F0F49" w:rsidP="004D3B4A">
      <w:pPr>
        <w:pStyle w:val="BodyText"/>
        <w:jc w:val="left"/>
        <w:rPr>
          <w:sz w:val="22"/>
          <w:szCs w:val="22"/>
        </w:rPr>
      </w:pPr>
    </w:p>
    <w:p w:rsidR="004F0F49" w:rsidRPr="008D5DB5" w:rsidRDefault="004F0F49" w:rsidP="004D3B4A">
      <w:pPr>
        <w:pStyle w:val="BodyText"/>
        <w:jc w:val="left"/>
        <w:rPr>
          <w:sz w:val="22"/>
          <w:szCs w:val="22"/>
        </w:rPr>
      </w:pPr>
    </w:p>
    <w:p w:rsidR="004F0F49" w:rsidRPr="008D5DB5" w:rsidRDefault="004F0F49" w:rsidP="004D3B4A">
      <w:pPr>
        <w:pStyle w:val="BodyText"/>
        <w:jc w:val="left"/>
        <w:rPr>
          <w:sz w:val="22"/>
          <w:szCs w:val="22"/>
        </w:rPr>
      </w:pPr>
    </w:p>
    <w:p w:rsidR="004F0F49" w:rsidRPr="008D5DB5" w:rsidRDefault="004F0F49" w:rsidP="004D3B4A">
      <w:pPr>
        <w:pStyle w:val="BodyText"/>
        <w:jc w:val="left"/>
        <w:rPr>
          <w:sz w:val="22"/>
          <w:szCs w:val="22"/>
        </w:rPr>
      </w:pPr>
    </w:p>
    <w:p w:rsidR="004F0F49" w:rsidRPr="008D5DB5" w:rsidRDefault="004F0F49" w:rsidP="004D3B4A">
      <w:pPr>
        <w:pStyle w:val="BodyText"/>
        <w:jc w:val="left"/>
        <w:rPr>
          <w:sz w:val="22"/>
          <w:szCs w:val="22"/>
        </w:rPr>
      </w:pPr>
    </w:p>
    <w:p w:rsidR="004F0F49" w:rsidRPr="008D5DB5" w:rsidRDefault="004F0F49" w:rsidP="004D3B4A">
      <w:pPr>
        <w:pStyle w:val="BodyText"/>
        <w:jc w:val="left"/>
        <w:rPr>
          <w:sz w:val="22"/>
          <w:szCs w:val="22"/>
        </w:rPr>
      </w:pPr>
    </w:p>
    <w:p w:rsidR="004F0F49" w:rsidRPr="008D5DB5" w:rsidRDefault="004F0F49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4" w:name="_Toc530739897"/>
      <w:r w:rsidRPr="008D5DB5">
        <w:rPr>
          <w:sz w:val="22"/>
          <w:szCs w:val="22"/>
        </w:rPr>
        <w:t>Informácie o orgánoch účtovnej jednotky</w:t>
      </w:r>
      <w:bookmarkEnd w:id="4"/>
    </w:p>
    <w:p w:rsidR="004F0F49" w:rsidRPr="008D5DB5" w:rsidRDefault="004F0F49" w:rsidP="003C16C2">
      <w:pPr>
        <w:rPr>
          <w:sz w:val="22"/>
          <w:szCs w:val="22"/>
        </w:rPr>
      </w:pPr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119"/>
        <w:gridCol w:w="4394"/>
      </w:tblGrid>
      <w:tr w:rsidR="004F0F49" w:rsidRPr="008D5DB5" w:rsidTr="00BA2DAC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b/>
                <w:sz w:val="22"/>
                <w:szCs w:val="22"/>
              </w:rPr>
            </w:pPr>
            <w:bookmarkStart w:id="5" w:name="OLE_LINK1"/>
            <w:bookmarkStart w:id="6" w:name="_Toc530739898"/>
            <w:r w:rsidRPr="008D5DB5">
              <w:rPr>
                <w:b/>
                <w:sz w:val="22"/>
                <w:szCs w:val="22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Meno</w:t>
            </w:r>
          </w:p>
        </w:tc>
      </w:tr>
      <w:tr w:rsidR="004F0F49" w:rsidRPr="008D5DB5" w:rsidTr="00BA2DAC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C</w:t>
            </w:r>
          </w:p>
        </w:tc>
      </w:tr>
      <w:tr w:rsidR="004F0F49" w:rsidRPr="008D5DB5" w:rsidTr="00BA2DAC">
        <w:trPr>
          <w:cantSplit/>
          <w:trHeight w:val="247"/>
        </w:trPr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napToGrid w:val="0"/>
                <w:sz w:val="22"/>
                <w:szCs w:val="22"/>
                <w:lang w:eastAsia="sk-SK"/>
              </w:rPr>
            </w:pPr>
            <w:r w:rsidRPr="008D5DB5">
              <w:rPr>
                <w:snapToGrid w:val="0"/>
                <w:sz w:val="22"/>
                <w:szCs w:val="22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napToGrid w:val="0"/>
                <w:sz w:val="22"/>
                <w:szCs w:val="22"/>
                <w:lang w:eastAsia="sk-SK"/>
              </w:rPr>
            </w:pPr>
            <w:r w:rsidRPr="008D5DB5">
              <w:rPr>
                <w:snapToGrid w:val="0"/>
                <w:sz w:val="22"/>
                <w:szCs w:val="22"/>
                <w:lang w:eastAsia="sk-SK"/>
              </w:rPr>
              <w:t>Konateľ spoločnosti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  <w:p w:rsidR="004F0F49" w:rsidRPr="008D5DB5" w:rsidRDefault="004F0F49" w:rsidP="00BA2DAC">
            <w:pPr>
              <w:rPr>
                <w:sz w:val="22"/>
                <w:szCs w:val="22"/>
              </w:rPr>
            </w:pPr>
            <w:smartTag w:uri="urn:schemas-microsoft-com:office:smarttags" w:element="PersonName">
              <w:smartTagPr>
                <w:attr w:name="ProductID" w:val="Vladim￭r Florek"/>
              </w:smartTagPr>
              <w:r w:rsidRPr="008D5DB5">
                <w:rPr>
                  <w:sz w:val="22"/>
                  <w:szCs w:val="22"/>
                </w:rPr>
                <w:t>Vladimír Florek</w:t>
              </w:r>
            </w:smartTag>
          </w:p>
          <w:p w:rsidR="004F0F49" w:rsidRPr="008D5DB5" w:rsidRDefault="004F0F49" w:rsidP="00BA2DAC">
            <w:pPr>
              <w:rPr>
                <w:sz w:val="22"/>
                <w:szCs w:val="22"/>
                <w:highlight w:val="yellow"/>
              </w:rPr>
            </w:pPr>
          </w:p>
        </w:tc>
      </w:tr>
      <w:bookmarkEnd w:id="5"/>
    </w:tbl>
    <w:p w:rsidR="004F0F49" w:rsidRPr="008D5DB5" w:rsidRDefault="004F0F49">
      <w:pPr>
        <w:spacing w:after="200" w:line="276" w:lineRule="auto"/>
        <w:rPr>
          <w:b/>
          <w:caps/>
          <w:sz w:val="22"/>
          <w:szCs w:val="22"/>
        </w:rPr>
      </w:pPr>
    </w:p>
    <w:p w:rsidR="004F0F49" w:rsidRPr="008D5DB5" w:rsidRDefault="004F0F49">
      <w:pPr>
        <w:spacing w:after="200" w:line="276" w:lineRule="auto"/>
        <w:rPr>
          <w:b/>
          <w:caps/>
          <w:sz w:val="22"/>
          <w:szCs w:val="22"/>
        </w:rPr>
      </w:pPr>
    </w:p>
    <w:p w:rsidR="004F0F49" w:rsidRPr="008D5DB5" w:rsidRDefault="004F0F49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8D5DB5">
        <w:rPr>
          <w:sz w:val="22"/>
          <w:szCs w:val="22"/>
        </w:rPr>
        <w:t>informácie o spoločníkoch účtovnej jednotky</w:t>
      </w:r>
      <w:bookmarkEnd w:id="6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59"/>
        <w:gridCol w:w="1613"/>
        <w:gridCol w:w="1613"/>
        <w:gridCol w:w="1760"/>
        <w:gridCol w:w="1613"/>
      </w:tblGrid>
      <w:tr w:rsidR="004F0F49" w:rsidRPr="008D5DB5" w:rsidTr="00BA2DAC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Spoločník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Iný podiel na ostatných položkách VI ako na ZI</w:t>
            </w:r>
          </w:p>
          <w:p w:rsidR="004F0F49" w:rsidRPr="008D5DB5" w:rsidRDefault="004F0F49" w:rsidP="00BA2DAC">
            <w:pPr>
              <w:jc w:val="center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v %</w:t>
            </w:r>
          </w:p>
        </w:tc>
      </w:tr>
      <w:tr w:rsidR="004F0F49" w:rsidRPr="008D5DB5" w:rsidTr="00BA2DAC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</w:tr>
      <w:tr w:rsidR="004F0F49" w:rsidRPr="008D5DB5" w:rsidTr="00BA2DAC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  <w:lang w:eastAsia="sk-SK"/>
              </w:rPr>
            </w:pPr>
            <w:r w:rsidRPr="008D5DB5"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  <w:lang w:eastAsia="sk-SK"/>
              </w:rPr>
            </w:pPr>
            <w:r w:rsidRPr="008D5DB5"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E</w:t>
            </w:r>
          </w:p>
        </w:tc>
      </w:tr>
      <w:tr w:rsidR="004F0F49" w:rsidRPr="008D5DB5" w:rsidTr="00BA2DAC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Vladimír Florek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  <w:lang w:eastAsia="sk-SK"/>
              </w:rPr>
            </w:pPr>
            <w:r w:rsidRPr="008D5DB5">
              <w:rPr>
                <w:sz w:val="22"/>
                <w:szCs w:val="22"/>
                <w:lang w:eastAsia="sk-SK"/>
              </w:rPr>
              <w:t>5 974,91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  <w:lang w:eastAsia="sk-SK"/>
              </w:rPr>
            </w:pPr>
            <w:r w:rsidRPr="008D5DB5">
              <w:rPr>
                <w:sz w:val="22"/>
                <w:szCs w:val="22"/>
                <w:lang w:eastAsia="sk-SK"/>
              </w:rPr>
              <w:t>85,72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BA2DAC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Eva Floreková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  <w:lang w:eastAsia="sk-SK"/>
              </w:rPr>
            </w:pPr>
            <w:r w:rsidRPr="008D5DB5">
              <w:rPr>
                <w:sz w:val="22"/>
                <w:szCs w:val="22"/>
                <w:lang w:eastAsia="sk-SK"/>
              </w:rPr>
              <w:t>995,82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  <w:lang w:eastAsia="sk-SK"/>
              </w:rPr>
            </w:pPr>
            <w:r w:rsidRPr="008D5DB5">
              <w:rPr>
                <w:sz w:val="22"/>
                <w:szCs w:val="22"/>
                <w:lang w:eastAsia="sk-SK"/>
              </w:rPr>
              <w:t>14,28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BA2DAC">
        <w:trPr>
          <w:trHeight w:hRule="exact"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BA2DAC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  <w:lang w:eastAsia="sk-SK"/>
              </w:rPr>
            </w:pPr>
            <w:r w:rsidRPr="008D5DB5">
              <w:rPr>
                <w:sz w:val="22"/>
                <w:szCs w:val="22"/>
                <w:lang w:eastAsia="sk-SK"/>
              </w:rPr>
              <w:t>6 970,73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  <w:lang w:eastAsia="sk-SK"/>
              </w:rPr>
            </w:pPr>
            <w:r w:rsidRPr="008D5DB5">
              <w:rPr>
                <w:sz w:val="22"/>
                <w:szCs w:val="22"/>
                <w:lang w:eastAsia="sk-SK"/>
              </w:rPr>
              <w:t>100,00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</w:tbl>
    <w:p w:rsidR="004F0F49" w:rsidRPr="008D5DB5" w:rsidRDefault="004F0F49" w:rsidP="004D3B4A">
      <w:pPr>
        <w:pStyle w:val="BodyText"/>
        <w:rPr>
          <w:sz w:val="22"/>
          <w:szCs w:val="22"/>
        </w:rPr>
      </w:pPr>
    </w:p>
    <w:p w:rsidR="004F0F49" w:rsidRPr="008D5DB5" w:rsidRDefault="004F0F49" w:rsidP="004D3B4A">
      <w:pPr>
        <w:pStyle w:val="BodyText"/>
        <w:rPr>
          <w:sz w:val="22"/>
          <w:szCs w:val="22"/>
        </w:rPr>
      </w:pPr>
    </w:p>
    <w:p w:rsidR="004F0F49" w:rsidRPr="008D5DB5" w:rsidRDefault="004F0F49" w:rsidP="004D3B4A">
      <w:pPr>
        <w:pStyle w:val="BodyText"/>
        <w:rPr>
          <w:sz w:val="22"/>
          <w:szCs w:val="22"/>
        </w:rPr>
      </w:pPr>
    </w:p>
    <w:p w:rsidR="004F0F49" w:rsidRPr="008D5DB5" w:rsidRDefault="004F0F49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7" w:name="_Toc530739899"/>
      <w:r w:rsidRPr="008D5DB5">
        <w:rPr>
          <w:sz w:val="22"/>
          <w:szCs w:val="22"/>
        </w:rPr>
        <w:t xml:space="preserve">Informácie o účtovných zásadách a účtovných metódach  </w:t>
      </w:r>
      <w:bookmarkEnd w:id="7"/>
    </w:p>
    <w:p w:rsidR="004F0F49" w:rsidRPr="008D5DB5" w:rsidRDefault="004F0F49" w:rsidP="004D3B4A">
      <w:pPr>
        <w:pStyle w:val="BodyText"/>
        <w:rPr>
          <w:sz w:val="22"/>
          <w:szCs w:val="22"/>
        </w:rPr>
      </w:pPr>
    </w:p>
    <w:p w:rsidR="004F0F49" w:rsidRPr="008D5DB5" w:rsidRDefault="004F0F49" w:rsidP="00690EE0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bookmarkStart w:id="8" w:name="_Toc530739900"/>
      <w:r w:rsidRPr="008D5DB5">
        <w:rPr>
          <w:sz w:val="22"/>
          <w:szCs w:val="22"/>
        </w:rPr>
        <w:t>Východiská pre zostavenie účtovnej závierky</w:t>
      </w:r>
    </w:p>
    <w:p w:rsidR="004F0F49" w:rsidRPr="008D5DB5" w:rsidRDefault="004F0F49" w:rsidP="00690EE0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>Účtovná závierka bola zostavená za predpokladu, že Spoločnosť bude nepretržite pokračovať vo svojej činnosti (going concern).</w:t>
      </w:r>
    </w:p>
    <w:p w:rsidR="004F0F49" w:rsidRPr="008D5DB5" w:rsidRDefault="004F0F49" w:rsidP="00690EE0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>Účtovné metódy a všeobecné účtovné zásady boli účtovnou jednotkou konzistentne aplikované.</w:t>
      </w:r>
    </w:p>
    <w:p w:rsidR="004F0F49" w:rsidRPr="008D5DB5" w:rsidRDefault="004F0F49" w:rsidP="00690EE0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 xml:space="preserve">V účtovnom období 2013 Spoločnosť nevykonala žiadne opravy významných chýb minulých účtovných období. </w:t>
      </w:r>
    </w:p>
    <w:p w:rsidR="004F0F49" w:rsidRPr="008D5DB5" w:rsidRDefault="004F0F49" w:rsidP="00690EE0">
      <w:pPr>
        <w:pStyle w:val="BodyText"/>
        <w:ind w:left="450"/>
        <w:rPr>
          <w:sz w:val="22"/>
          <w:szCs w:val="22"/>
        </w:rPr>
      </w:pPr>
    </w:p>
    <w:p w:rsidR="004F0F49" w:rsidRPr="008D5DB5" w:rsidRDefault="004F0F49" w:rsidP="00690EE0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8D5DB5">
        <w:rPr>
          <w:sz w:val="22"/>
          <w:szCs w:val="22"/>
        </w:rPr>
        <w:t>Pohľadávky</w:t>
      </w:r>
    </w:p>
    <w:p w:rsidR="004F0F49" w:rsidRPr="008D5DB5" w:rsidRDefault="004F0F49" w:rsidP="00690EE0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F0F49" w:rsidRPr="008D5DB5" w:rsidRDefault="004F0F49" w:rsidP="00690EE0">
      <w:pPr>
        <w:pStyle w:val="BodyText"/>
        <w:rPr>
          <w:sz w:val="22"/>
          <w:szCs w:val="22"/>
        </w:rPr>
      </w:pPr>
    </w:p>
    <w:p w:rsidR="004F0F49" w:rsidRPr="008D5DB5" w:rsidRDefault="004F0F49" w:rsidP="00690EE0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8D5DB5">
        <w:rPr>
          <w:sz w:val="22"/>
          <w:szCs w:val="22"/>
        </w:rPr>
        <w:t>Peňažné prostriedky a ceniny</w:t>
      </w:r>
    </w:p>
    <w:p w:rsidR="004F0F49" w:rsidRPr="008D5DB5" w:rsidRDefault="004F0F49" w:rsidP="00690EE0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4F0F49" w:rsidRPr="008D5DB5" w:rsidRDefault="004F0F49" w:rsidP="00690EE0">
      <w:pPr>
        <w:pStyle w:val="BodyText"/>
        <w:rPr>
          <w:sz w:val="22"/>
          <w:szCs w:val="22"/>
        </w:rPr>
      </w:pPr>
    </w:p>
    <w:p w:rsidR="004F0F49" w:rsidRPr="008D5DB5" w:rsidRDefault="004F0F49" w:rsidP="00690EE0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8D5DB5">
        <w:rPr>
          <w:sz w:val="22"/>
          <w:szCs w:val="22"/>
        </w:rPr>
        <w:t>Záväzky</w:t>
      </w:r>
    </w:p>
    <w:p w:rsidR="004F0F49" w:rsidRPr="008D5DB5" w:rsidRDefault="004F0F49" w:rsidP="00690EE0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F0F49" w:rsidRPr="008D5DB5" w:rsidRDefault="004F0F49" w:rsidP="00690EE0">
      <w:pPr>
        <w:tabs>
          <w:tab w:val="num" w:pos="540"/>
        </w:tabs>
        <w:ind w:left="540" w:hanging="540"/>
        <w:rPr>
          <w:sz w:val="22"/>
          <w:szCs w:val="22"/>
        </w:rPr>
      </w:pPr>
    </w:p>
    <w:p w:rsidR="004F0F49" w:rsidRPr="008D5DB5" w:rsidRDefault="004F0F49" w:rsidP="00690EE0">
      <w:pPr>
        <w:rPr>
          <w:sz w:val="22"/>
          <w:szCs w:val="22"/>
        </w:rPr>
      </w:pPr>
    </w:p>
    <w:p w:rsidR="004F0F49" w:rsidRPr="008D5DB5" w:rsidRDefault="004F0F49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8D5DB5">
        <w:rPr>
          <w:sz w:val="22"/>
          <w:szCs w:val="22"/>
        </w:rPr>
        <w:br w:type="page"/>
        <w:t>informácie o údajoch na strane aktív súvahy</w:t>
      </w:r>
      <w:bookmarkEnd w:id="8"/>
    </w:p>
    <w:p w:rsidR="004F0F49" w:rsidRPr="008D5DB5" w:rsidRDefault="004F0F49" w:rsidP="004D3B4A">
      <w:pPr>
        <w:pStyle w:val="Header"/>
        <w:numPr>
          <w:ilvl w:val="12"/>
          <w:numId w:val="0"/>
        </w:numPr>
        <w:jc w:val="both"/>
        <w:rPr>
          <w:sz w:val="22"/>
          <w:szCs w:val="22"/>
        </w:rPr>
      </w:pPr>
    </w:p>
    <w:p w:rsidR="004F0F49" w:rsidRPr="008D5DB5" w:rsidRDefault="004F0F49" w:rsidP="002E2FCA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9" w:name="_Toc530739904"/>
      <w:r w:rsidRPr="008D5DB5">
        <w:rPr>
          <w:sz w:val="22"/>
          <w:szCs w:val="22"/>
        </w:rPr>
        <w:t>Pohľadávky</w:t>
      </w:r>
      <w:bookmarkEnd w:id="9"/>
    </w:p>
    <w:p w:rsidR="004F0F49" w:rsidRPr="008D5DB5" w:rsidRDefault="004F0F49" w:rsidP="002E2FCA">
      <w:pPr>
        <w:ind w:right="-468"/>
        <w:jc w:val="both"/>
        <w:rPr>
          <w:sz w:val="22"/>
          <w:szCs w:val="22"/>
        </w:rPr>
      </w:pPr>
    </w:p>
    <w:p w:rsidR="004F0F49" w:rsidRPr="008D5DB5" w:rsidRDefault="004F0F49" w:rsidP="002E2FCA">
      <w:pPr>
        <w:spacing w:after="120"/>
        <w:ind w:right="-471"/>
        <w:jc w:val="both"/>
        <w:rPr>
          <w:sz w:val="22"/>
          <w:szCs w:val="22"/>
        </w:rPr>
      </w:pPr>
      <w:r w:rsidRPr="008D5DB5">
        <w:rPr>
          <w:sz w:val="22"/>
          <w:szCs w:val="22"/>
        </w:rPr>
        <w:t xml:space="preserve">Informácie  vývoji </w:t>
      </w:r>
      <w:r w:rsidRPr="008D5DB5">
        <w:rPr>
          <w:sz w:val="22"/>
          <w:szCs w:val="22"/>
          <w:u w:val="single"/>
        </w:rPr>
        <w:t>opravnej položky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58"/>
        <w:gridCol w:w="1434"/>
        <w:gridCol w:w="1033"/>
        <w:gridCol w:w="1855"/>
        <w:gridCol w:w="1772"/>
        <w:gridCol w:w="1330"/>
      </w:tblGrid>
      <w:tr w:rsidR="004F0F49" w:rsidRPr="008D5DB5" w:rsidTr="00812E8D">
        <w:trPr>
          <w:jc w:val="center"/>
        </w:trPr>
        <w:tc>
          <w:tcPr>
            <w:tcW w:w="195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Pohľadávky</w:t>
            </w:r>
          </w:p>
        </w:tc>
        <w:tc>
          <w:tcPr>
            <w:tcW w:w="742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Bežné účtovné obdobie</w:t>
            </w:r>
          </w:p>
        </w:tc>
      </w:tr>
      <w:tr w:rsidR="004F0F49" w:rsidRPr="008D5DB5" w:rsidTr="00812E8D">
        <w:trPr>
          <w:jc w:val="center"/>
        </w:trPr>
        <w:tc>
          <w:tcPr>
            <w:tcW w:w="1958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bCs/>
                <w:sz w:val="22"/>
                <w:szCs w:val="22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Stav OP 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Tvorba</w:t>
            </w:r>
          </w:p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OP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Zúčtovanie OP z dôvodu zániku opodstatnenosti</w:t>
            </w:r>
          </w:p>
        </w:tc>
        <w:tc>
          <w:tcPr>
            <w:tcW w:w="17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 xml:space="preserve">Zúčtovanie OP z dôvodu vyradenia majetku </w:t>
            </w:r>
            <w:r w:rsidRPr="008D5DB5">
              <w:rPr>
                <w:rFonts w:ascii="Times New Roman" w:hAnsi="Times New Roman"/>
                <w:b w:val="0"/>
              </w:rPr>
              <w:br/>
              <w:t>z účtovníctva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Stav OP na konci účtovného obdobia</w:t>
            </w:r>
          </w:p>
        </w:tc>
      </w:tr>
      <w:tr w:rsidR="004F0F49" w:rsidRPr="008D5DB5" w:rsidTr="00812E8D">
        <w:trPr>
          <w:jc w:val="center"/>
        </w:trPr>
        <w:tc>
          <w:tcPr>
            <w:tcW w:w="1958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03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8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77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F</w:t>
            </w:r>
          </w:p>
        </w:tc>
      </w:tr>
      <w:tr w:rsidR="004F0F49" w:rsidRPr="008D5DB5" w:rsidTr="00812E8D">
        <w:trPr>
          <w:jc w:val="center"/>
        </w:trPr>
        <w:tc>
          <w:tcPr>
            <w:tcW w:w="195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0F49" w:rsidRPr="008D5DB5" w:rsidRDefault="004F0F49" w:rsidP="00812E8D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94 797</w:t>
            </w:r>
          </w:p>
        </w:tc>
        <w:tc>
          <w:tcPr>
            <w:tcW w:w="1033" w:type="dxa"/>
            <w:tcBorders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855" w:type="dxa"/>
            <w:tcBorders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772" w:type="dxa"/>
            <w:tcBorders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330" w:type="dxa"/>
            <w:tcBorders>
              <w:bottom w:val="single" w:sz="6" w:space="0" w:color="auto"/>
            </w:tcBorders>
            <w:vAlign w:val="center"/>
          </w:tcPr>
          <w:p w:rsidR="004F0F49" w:rsidRPr="008D5DB5" w:rsidRDefault="004F0F49" w:rsidP="00812E8D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94 797</w:t>
            </w:r>
          </w:p>
        </w:tc>
      </w:tr>
      <w:tr w:rsidR="004F0F49" w:rsidRPr="008D5DB5" w:rsidTr="00812E8D">
        <w:trPr>
          <w:jc w:val="center"/>
        </w:trPr>
        <w:tc>
          <w:tcPr>
            <w:tcW w:w="195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Pohľadávky voči DÚJ a MÚJ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855" w:type="dxa"/>
            <w:tcBorders>
              <w:top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</w:tr>
      <w:tr w:rsidR="004F0F49" w:rsidRPr="008D5DB5" w:rsidTr="00812E8D">
        <w:trPr>
          <w:jc w:val="center"/>
        </w:trPr>
        <w:tc>
          <w:tcPr>
            <w:tcW w:w="195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Ostatné pohľadávky v rámci kons. celku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855" w:type="dxa"/>
            <w:tcBorders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772" w:type="dxa"/>
            <w:tcBorders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330" w:type="dxa"/>
            <w:tcBorders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</w:tr>
      <w:tr w:rsidR="004F0F49" w:rsidRPr="008D5DB5" w:rsidTr="00812E8D">
        <w:trPr>
          <w:jc w:val="center"/>
        </w:trPr>
        <w:tc>
          <w:tcPr>
            <w:tcW w:w="195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8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</w:tr>
      <w:tr w:rsidR="004F0F49" w:rsidRPr="008D5DB5" w:rsidTr="00812E8D">
        <w:trPr>
          <w:trHeight w:val="454"/>
          <w:jc w:val="center"/>
        </w:trPr>
        <w:tc>
          <w:tcPr>
            <w:tcW w:w="195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Iné pohľadávky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855" w:type="dxa"/>
            <w:tcBorders>
              <w:top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</w:tr>
      <w:tr w:rsidR="004F0F49" w:rsidRPr="008D5DB5" w:rsidTr="00812E8D">
        <w:trPr>
          <w:trHeight w:val="340"/>
          <w:jc w:val="center"/>
        </w:trPr>
        <w:tc>
          <w:tcPr>
            <w:tcW w:w="195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94 797</w:t>
            </w:r>
          </w:p>
        </w:tc>
        <w:tc>
          <w:tcPr>
            <w:tcW w:w="1033" w:type="dxa"/>
            <w:tcBorders>
              <w:bottom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855" w:type="dxa"/>
            <w:tcBorders>
              <w:bottom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772" w:type="dxa"/>
            <w:tcBorders>
              <w:bottom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94 797</w:t>
            </w:r>
          </w:p>
        </w:tc>
      </w:tr>
    </w:tbl>
    <w:p w:rsidR="004F0F49" w:rsidRPr="008D5DB5" w:rsidRDefault="004F0F49" w:rsidP="002E2FCA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2"/>
          <w:szCs w:val="22"/>
        </w:rPr>
      </w:pPr>
    </w:p>
    <w:p w:rsidR="004F0F49" w:rsidRPr="008D5DB5" w:rsidRDefault="004F0F49" w:rsidP="002E2FCA">
      <w:pPr>
        <w:rPr>
          <w:sz w:val="22"/>
          <w:szCs w:val="22"/>
        </w:rPr>
      </w:pPr>
    </w:p>
    <w:p w:rsidR="004F0F49" w:rsidRPr="008D5DB5" w:rsidRDefault="004F0F49" w:rsidP="002E2FCA">
      <w:pPr>
        <w:spacing w:after="120"/>
        <w:ind w:right="-471"/>
        <w:jc w:val="both"/>
        <w:rPr>
          <w:sz w:val="22"/>
          <w:szCs w:val="22"/>
        </w:rPr>
      </w:pPr>
      <w:r w:rsidRPr="008D5DB5">
        <w:rPr>
          <w:sz w:val="22"/>
          <w:szCs w:val="22"/>
        </w:rPr>
        <w:t xml:space="preserve">Informácie </w:t>
      </w:r>
      <w:r w:rsidRPr="008D5DB5">
        <w:rPr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4"/>
        <w:gridCol w:w="2078"/>
        <w:gridCol w:w="2078"/>
        <w:gridCol w:w="2078"/>
      </w:tblGrid>
      <w:tr w:rsidR="004F0F49" w:rsidRPr="008D5DB5" w:rsidTr="00812E8D">
        <w:trPr>
          <w:jc w:val="center"/>
        </w:trPr>
        <w:tc>
          <w:tcPr>
            <w:tcW w:w="32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2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207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Pohľadávky spolu</w:t>
            </w:r>
          </w:p>
        </w:tc>
      </w:tr>
      <w:tr w:rsidR="004F0F49" w:rsidRPr="008D5DB5" w:rsidTr="00812E8D">
        <w:trPr>
          <w:trHeight w:hRule="exact" w:val="227"/>
          <w:jc w:val="center"/>
        </w:trPr>
        <w:tc>
          <w:tcPr>
            <w:tcW w:w="3224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207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207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2078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d</w:t>
            </w:r>
          </w:p>
        </w:tc>
      </w:tr>
      <w:tr w:rsidR="004F0F49" w:rsidRPr="008D5DB5" w:rsidTr="00812E8D">
        <w:trPr>
          <w:trHeight w:val="454"/>
          <w:jc w:val="center"/>
        </w:trPr>
        <w:tc>
          <w:tcPr>
            <w:tcW w:w="9458" w:type="dxa"/>
            <w:gridSpan w:val="4"/>
            <w:tcBorders>
              <w:bottom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 xml:space="preserve">Dlhodobé pohľadávky – </w:t>
            </w:r>
            <w:r w:rsidRPr="008D5DB5">
              <w:rPr>
                <w:sz w:val="22"/>
                <w:szCs w:val="22"/>
              </w:rPr>
              <w:t>nie sú</w:t>
            </w:r>
          </w:p>
        </w:tc>
      </w:tr>
      <w:tr w:rsidR="004F0F49" w:rsidRPr="008D5DB5" w:rsidTr="00812E8D">
        <w:trPr>
          <w:trHeight w:val="329"/>
          <w:jc w:val="center"/>
        </w:trPr>
        <w:tc>
          <w:tcPr>
            <w:tcW w:w="945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Krátkodobé pohľadávky</w:t>
            </w:r>
          </w:p>
        </w:tc>
      </w:tr>
      <w:tr w:rsidR="004F0F49" w:rsidRPr="008D5DB5" w:rsidTr="00812E8D">
        <w:trPr>
          <w:trHeight w:val="340"/>
          <w:jc w:val="center"/>
        </w:trPr>
        <w:tc>
          <w:tcPr>
            <w:tcW w:w="32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07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0F49" w:rsidRPr="008D5DB5" w:rsidRDefault="004F0F49" w:rsidP="00812E8D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 xml:space="preserve">6 </w:t>
            </w:r>
            <w:r>
              <w:rPr>
                <w:sz w:val="22"/>
                <w:szCs w:val="22"/>
              </w:rPr>
              <w:t>865</w:t>
            </w:r>
          </w:p>
        </w:tc>
        <w:tc>
          <w:tcPr>
            <w:tcW w:w="2078" w:type="dxa"/>
            <w:tcBorders>
              <w:top w:val="single" w:sz="12" w:space="0" w:color="auto"/>
            </w:tcBorders>
            <w:vAlign w:val="center"/>
          </w:tcPr>
          <w:p w:rsidR="004F0F49" w:rsidRPr="008D5DB5" w:rsidRDefault="004F0F49" w:rsidP="00812E8D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1 888 021</w:t>
            </w:r>
          </w:p>
        </w:tc>
        <w:tc>
          <w:tcPr>
            <w:tcW w:w="2078" w:type="dxa"/>
            <w:tcBorders>
              <w:top w:val="single" w:sz="12" w:space="0" w:color="auto"/>
            </w:tcBorders>
            <w:vAlign w:val="center"/>
          </w:tcPr>
          <w:p w:rsidR="004F0F49" w:rsidRPr="008D5DB5" w:rsidRDefault="004F0F49" w:rsidP="00812E8D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 xml:space="preserve">1 894 </w:t>
            </w:r>
            <w:r>
              <w:rPr>
                <w:sz w:val="22"/>
                <w:szCs w:val="22"/>
              </w:rPr>
              <w:t>886</w:t>
            </w:r>
          </w:p>
        </w:tc>
      </w:tr>
      <w:tr w:rsidR="004F0F49" w:rsidRPr="008D5DB5" w:rsidTr="00812E8D">
        <w:trPr>
          <w:jc w:val="center"/>
        </w:trPr>
        <w:tc>
          <w:tcPr>
            <w:tcW w:w="3224" w:type="dxa"/>
            <w:tcBorders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Pohľadávky voči DÚJ a MÚJ</w:t>
            </w:r>
          </w:p>
        </w:tc>
        <w:tc>
          <w:tcPr>
            <w:tcW w:w="2078" w:type="dxa"/>
            <w:tcBorders>
              <w:left w:val="single" w:sz="12" w:space="0" w:color="auto"/>
            </w:tcBorders>
            <w:vAlign w:val="center"/>
          </w:tcPr>
          <w:p w:rsidR="004F0F49" w:rsidRPr="008D5DB5" w:rsidRDefault="004F0F49" w:rsidP="00812E8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078" w:type="dxa"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8" w:type="dxa"/>
            <w:vAlign w:val="center"/>
          </w:tcPr>
          <w:p w:rsidR="004F0F49" w:rsidRPr="008D5DB5" w:rsidRDefault="004F0F49" w:rsidP="00812E8D">
            <w:pPr>
              <w:jc w:val="right"/>
              <w:rPr>
                <w:sz w:val="22"/>
                <w:szCs w:val="22"/>
              </w:rPr>
            </w:pPr>
          </w:p>
        </w:tc>
      </w:tr>
      <w:tr w:rsidR="004F0F49" w:rsidRPr="008D5DB5" w:rsidTr="00812E8D">
        <w:trPr>
          <w:jc w:val="center"/>
        </w:trPr>
        <w:tc>
          <w:tcPr>
            <w:tcW w:w="3224" w:type="dxa"/>
            <w:tcBorders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8" w:type="dxa"/>
            <w:tcBorders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8" w:type="dxa"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8" w:type="dxa"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812E8D">
        <w:trPr>
          <w:jc w:val="center"/>
        </w:trPr>
        <w:tc>
          <w:tcPr>
            <w:tcW w:w="3224" w:type="dxa"/>
            <w:tcBorders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8" w:type="dxa"/>
            <w:tcBorders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8" w:type="dxa"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8" w:type="dxa"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812E8D">
        <w:trPr>
          <w:trHeight w:hRule="exact" w:val="454"/>
          <w:jc w:val="center"/>
        </w:trPr>
        <w:tc>
          <w:tcPr>
            <w:tcW w:w="322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Sociálne poistenie</w:t>
            </w:r>
          </w:p>
        </w:tc>
        <w:tc>
          <w:tcPr>
            <w:tcW w:w="207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8" w:type="dxa"/>
            <w:tcBorders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8" w:type="dxa"/>
            <w:tcBorders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812E8D">
        <w:trPr>
          <w:trHeight w:hRule="exact" w:val="454"/>
          <w:jc w:val="center"/>
        </w:trPr>
        <w:tc>
          <w:tcPr>
            <w:tcW w:w="322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Daňové pohľadávky a dotácie</w:t>
            </w:r>
          </w:p>
        </w:tc>
        <w:tc>
          <w:tcPr>
            <w:tcW w:w="207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23</w:t>
            </w:r>
          </w:p>
        </w:tc>
        <w:tc>
          <w:tcPr>
            <w:tcW w:w="2078" w:type="dxa"/>
            <w:tcBorders>
              <w:top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8" w:type="dxa"/>
            <w:tcBorders>
              <w:top w:val="single" w:sz="6" w:space="0" w:color="auto"/>
            </w:tcBorders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23</w:t>
            </w:r>
          </w:p>
        </w:tc>
      </w:tr>
      <w:tr w:rsidR="004F0F49" w:rsidRPr="008D5DB5" w:rsidTr="00812E8D">
        <w:trPr>
          <w:trHeight w:hRule="exact" w:val="454"/>
          <w:jc w:val="center"/>
        </w:trPr>
        <w:tc>
          <w:tcPr>
            <w:tcW w:w="3224" w:type="dxa"/>
            <w:tcBorders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Iné pohľadávky</w:t>
            </w:r>
          </w:p>
        </w:tc>
        <w:tc>
          <w:tcPr>
            <w:tcW w:w="2078" w:type="dxa"/>
            <w:tcBorders>
              <w:left w:val="single" w:sz="12" w:space="0" w:color="auto"/>
            </w:tcBorders>
            <w:vAlign w:val="center"/>
          </w:tcPr>
          <w:p w:rsidR="004F0F49" w:rsidRPr="008D5DB5" w:rsidRDefault="004F0F49" w:rsidP="0044683D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157 819</w:t>
            </w:r>
          </w:p>
        </w:tc>
        <w:tc>
          <w:tcPr>
            <w:tcW w:w="2078" w:type="dxa"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078" w:type="dxa"/>
            <w:vAlign w:val="center"/>
          </w:tcPr>
          <w:p w:rsidR="004F0F49" w:rsidRPr="008D5DB5" w:rsidRDefault="004F0F49" w:rsidP="0044683D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157 819</w:t>
            </w:r>
          </w:p>
        </w:tc>
      </w:tr>
      <w:tr w:rsidR="004F0F49" w:rsidRPr="008D5DB5" w:rsidTr="00812E8D">
        <w:trPr>
          <w:trHeight w:hRule="exact" w:val="538"/>
          <w:jc w:val="center"/>
        </w:trPr>
        <w:tc>
          <w:tcPr>
            <w:tcW w:w="32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7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0F49" w:rsidRPr="008D5DB5" w:rsidRDefault="004F0F49" w:rsidP="0044683D">
            <w:pPr>
              <w:jc w:val="right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16</w:t>
            </w:r>
            <w:r>
              <w:rPr>
                <w:b/>
                <w:sz w:val="22"/>
                <w:szCs w:val="22"/>
              </w:rPr>
              <w:t>4 707</w:t>
            </w:r>
          </w:p>
        </w:tc>
        <w:tc>
          <w:tcPr>
            <w:tcW w:w="2078" w:type="dxa"/>
            <w:tcBorders>
              <w:bottom w:val="single" w:sz="12" w:space="0" w:color="auto"/>
            </w:tcBorders>
            <w:vAlign w:val="center"/>
          </w:tcPr>
          <w:p w:rsidR="004F0F49" w:rsidRPr="008D5DB5" w:rsidRDefault="004F0F49" w:rsidP="0044683D">
            <w:pPr>
              <w:jc w:val="right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1 888 021</w:t>
            </w:r>
          </w:p>
        </w:tc>
        <w:tc>
          <w:tcPr>
            <w:tcW w:w="2078" w:type="dxa"/>
            <w:tcBorders>
              <w:bottom w:val="single" w:sz="12" w:space="0" w:color="auto"/>
            </w:tcBorders>
            <w:vAlign w:val="center"/>
          </w:tcPr>
          <w:p w:rsidR="004F0F49" w:rsidRPr="008D5DB5" w:rsidRDefault="004F0F49" w:rsidP="0044683D">
            <w:pPr>
              <w:jc w:val="right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 </w:t>
            </w:r>
            <w:r w:rsidRPr="008D5DB5">
              <w:rPr>
                <w:b/>
                <w:sz w:val="22"/>
                <w:szCs w:val="22"/>
              </w:rPr>
              <w:t>05</w:t>
            </w:r>
            <w:r>
              <w:rPr>
                <w:b/>
                <w:sz w:val="22"/>
                <w:szCs w:val="22"/>
              </w:rPr>
              <w:t>2 728</w:t>
            </w:r>
          </w:p>
        </w:tc>
      </w:tr>
    </w:tbl>
    <w:p w:rsidR="004F0F49" w:rsidRPr="008D5DB5" w:rsidRDefault="004F0F49" w:rsidP="0044683D">
      <w:pPr>
        <w:ind w:right="-58"/>
        <w:jc w:val="both"/>
        <w:rPr>
          <w:sz w:val="22"/>
          <w:szCs w:val="22"/>
        </w:rPr>
      </w:pPr>
    </w:p>
    <w:p w:rsidR="004F0F49" w:rsidRPr="008D5DB5" w:rsidRDefault="004F0F49" w:rsidP="0044683D">
      <w:pPr>
        <w:ind w:right="-58"/>
        <w:jc w:val="both"/>
        <w:rPr>
          <w:sz w:val="22"/>
          <w:szCs w:val="22"/>
        </w:rPr>
      </w:pPr>
      <w:r w:rsidRPr="008D5DB5">
        <w:rPr>
          <w:sz w:val="22"/>
          <w:szCs w:val="22"/>
        </w:rPr>
        <w:t xml:space="preserve">Hodnota pohľadávok zabezpečených záložným právom alebo inou formou zabezpečenia s uvedením formy zabezpečenia: </w:t>
      </w:r>
    </w:p>
    <w:p w:rsidR="004F0F49" w:rsidRPr="008D5DB5" w:rsidRDefault="004F0F49" w:rsidP="002E2FCA">
      <w:pPr>
        <w:ind w:right="-468"/>
        <w:jc w:val="both"/>
        <w:rPr>
          <w:sz w:val="22"/>
          <w:szCs w:val="22"/>
        </w:rPr>
      </w:pPr>
    </w:p>
    <w:p w:rsidR="004F0F49" w:rsidRPr="008D5DB5" w:rsidRDefault="004F0F49" w:rsidP="002E2FCA">
      <w:pPr>
        <w:spacing w:after="120"/>
        <w:ind w:right="-471"/>
        <w:jc w:val="both"/>
        <w:rPr>
          <w:sz w:val="22"/>
          <w:szCs w:val="22"/>
        </w:rPr>
      </w:pPr>
      <w:r w:rsidRPr="008D5DB5">
        <w:rPr>
          <w:sz w:val="22"/>
          <w:szCs w:val="22"/>
        </w:rPr>
        <w:t>Informácie o </w:t>
      </w:r>
      <w:r w:rsidRPr="008D5DB5">
        <w:rPr>
          <w:sz w:val="22"/>
          <w:szCs w:val="22"/>
          <w:u w:val="single"/>
        </w:rPr>
        <w:t>pohľadávkach zabezpečených záložným právom</w:t>
      </w:r>
      <w:r w:rsidRPr="008D5DB5">
        <w:rPr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79"/>
        <w:gridCol w:w="2756"/>
        <w:gridCol w:w="2347"/>
      </w:tblGrid>
      <w:tr w:rsidR="004F0F49" w:rsidRPr="008D5DB5" w:rsidTr="00BA2DA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jc w:val="both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Bežné účtovné obdobie</w:t>
            </w:r>
          </w:p>
        </w:tc>
      </w:tr>
      <w:tr w:rsidR="004F0F49" w:rsidRPr="008D5DB5" w:rsidTr="00BA2DAC">
        <w:trPr>
          <w:jc w:val="center"/>
        </w:trPr>
        <w:tc>
          <w:tcPr>
            <w:tcW w:w="420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jc w:val="both"/>
              <w:rPr>
                <w:rFonts w:ascii="Times New Roman" w:hAnsi="Times New Roman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 xml:space="preserve">Hodnota predmetu </w:t>
            </w:r>
          </w:p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Hodnota pohľadávky</w:t>
            </w:r>
          </w:p>
        </w:tc>
      </w:tr>
      <w:tr w:rsidR="004F0F49" w:rsidRPr="008D5DB5" w:rsidTr="00BA2DAC">
        <w:trPr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both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spacing w:line="360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</w:tcBorders>
            <w:vAlign w:val="center"/>
          </w:tcPr>
          <w:p w:rsidR="004F0F49" w:rsidRPr="008D5DB5" w:rsidRDefault="004F0F49" w:rsidP="0044683D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116 179</w:t>
            </w:r>
          </w:p>
        </w:tc>
      </w:tr>
      <w:tr w:rsidR="004F0F49" w:rsidRPr="008D5DB5" w:rsidTr="00BA2DAC">
        <w:trPr>
          <w:jc w:val="center"/>
        </w:trPr>
        <w:tc>
          <w:tcPr>
            <w:tcW w:w="420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both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bottom w:val="single" w:sz="6" w:space="0" w:color="auto"/>
            </w:tcBorders>
            <w:vAlign w:val="center"/>
          </w:tcPr>
          <w:p w:rsidR="004F0F49" w:rsidRPr="008D5DB5" w:rsidRDefault="004F0F49" w:rsidP="00BA2DAC">
            <w:pPr>
              <w:spacing w:line="360" w:lineRule="auto"/>
              <w:jc w:val="both"/>
              <w:rPr>
                <w:sz w:val="22"/>
                <w:szCs w:val="22"/>
              </w:rPr>
            </w:pPr>
          </w:p>
        </w:tc>
      </w:tr>
    </w:tbl>
    <w:p w:rsidR="004F0F49" w:rsidRPr="008D5DB5" w:rsidRDefault="004F0F49" w:rsidP="002E2FCA">
      <w:pPr>
        <w:ind w:right="-468"/>
        <w:jc w:val="both"/>
        <w:rPr>
          <w:sz w:val="22"/>
          <w:szCs w:val="22"/>
        </w:rPr>
      </w:pPr>
    </w:p>
    <w:p w:rsidR="004F0F49" w:rsidRPr="008D5DB5" w:rsidRDefault="004F0F49" w:rsidP="0044683D">
      <w:pPr>
        <w:jc w:val="both"/>
        <w:rPr>
          <w:snapToGrid w:val="0"/>
          <w:sz w:val="22"/>
          <w:szCs w:val="22"/>
          <w:lang w:eastAsia="sk-SK"/>
        </w:rPr>
      </w:pPr>
      <w:bookmarkStart w:id="10" w:name="_Toc530739905"/>
      <w:r w:rsidRPr="008D5DB5">
        <w:rPr>
          <w:snapToGrid w:val="0"/>
          <w:sz w:val="22"/>
          <w:szCs w:val="22"/>
          <w:lang w:eastAsia="sk-SK"/>
        </w:rPr>
        <w:t>Pohľadávka voči Ing. Juraj Klimaszevsky vo výške 116 178,72 EUR je zabezpečená záložným právom na nehnuteľnosť.</w:t>
      </w:r>
    </w:p>
    <w:p w:rsidR="004F0F49" w:rsidRDefault="004F0F49" w:rsidP="0044683D">
      <w:pPr>
        <w:jc w:val="both"/>
        <w:rPr>
          <w:snapToGrid w:val="0"/>
          <w:sz w:val="22"/>
          <w:szCs w:val="22"/>
          <w:lang w:eastAsia="sk-SK"/>
        </w:rPr>
      </w:pPr>
    </w:p>
    <w:p w:rsidR="004F0F49" w:rsidRPr="008D5DB5" w:rsidRDefault="004F0F49" w:rsidP="0044683D">
      <w:pPr>
        <w:jc w:val="both"/>
        <w:rPr>
          <w:snapToGrid w:val="0"/>
          <w:sz w:val="22"/>
          <w:szCs w:val="22"/>
          <w:lang w:eastAsia="sk-SK"/>
        </w:rPr>
      </w:pPr>
    </w:p>
    <w:p w:rsidR="004F0F49" w:rsidRPr="008D5DB5" w:rsidRDefault="004F0F49">
      <w:pPr>
        <w:pStyle w:val="BodyText"/>
        <w:rPr>
          <w:b/>
          <w:sz w:val="22"/>
          <w:szCs w:val="22"/>
        </w:rPr>
      </w:pPr>
    </w:p>
    <w:p w:rsidR="004F0F49" w:rsidRPr="008D5DB5" w:rsidRDefault="004F0F49" w:rsidP="00CA441D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8D5DB5">
        <w:rPr>
          <w:sz w:val="22"/>
          <w:szCs w:val="22"/>
        </w:rPr>
        <w:t>Finančné účty</w:t>
      </w:r>
      <w:bookmarkEnd w:id="10"/>
    </w:p>
    <w:p w:rsidR="004F0F49" w:rsidRPr="008D5DB5" w:rsidRDefault="004F0F49" w:rsidP="00CA441D">
      <w:pPr>
        <w:pStyle w:val="BodyText"/>
        <w:rPr>
          <w:sz w:val="22"/>
          <w:szCs w:val="22"/>
        </w:rPr>
      </w:pPr>
    </w:p>
    <w:p w:rsidR="004F0F49" w:rsidRPr="008D5DB5" w:rsidRDefault="004F0F49" w:rsidP="0044683D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>Ako finančné účty sú vykázané peniaze v pokladnici a účty v bankách. Účtami v bankách môže Spoločnosť voľne disponovať.</w:t>
      </w:r>
    </w:p>
    <w:p w:rsidR="004F0F49" w:rsidRPr="008D5DB5" w:rsidRDefault="004F0F49" w:rsidP="00CA441D">
      <w:pPr>
        <w:pStyle w:val="BodyText"/>
        <w:rPr>
          <w:sz w:val="22"/>
          <w:szCs w:val="22"/>
        </w:rPr>
      </w:pPr>
    </w:p>
    <w:p w:rsidR="004F0F49" w:rsidRPr="008D5DB5" w:rsidRDefault="004F0F49" w:rsidP="0044683D">
      <w:pPr>
        <w:pStyle w:val="BodyText"/>
        <w:ind w:left="0"/>
        <w:rPr>
          <w:sz w:val="22"/>
          <w:szCs w:val="22"/>
        </w:rPr>
      </w:pPr>
      <w:bookmarkStart w:id="11" w:name="_MON_1405930822"/>
      <w:bookmarkEnd w:id="11"/>
      <w:r w:rsidRPr="008D5DB5">
        <w:rPr>
          <w:sz w:val="22"/>
          <w:szCs w:val="22"/>
        </w:rPr>
        <w:t>Prehľad jednotlivých položiek finančných účtov: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18"/>
        <w:gridCol w:w="2691"/>
        <w:gridCol w:w="2449"/>
      </w:tblGrid>
      <w:tr w:rsidR="004F0F49" w:rsidRPr="008D5DB5" w:rsidTr="00BA2DAC">
        <w:trPr>
          <w:jc w:val="center"/>
        </w:trPr>
        <w:tc>
          <w:tcPr>
            <w:tcW w:w="43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F0F49" w:rsidRPr="008D5DB5" w:rsidTr="00BA2DAC">
        <w:trPr>
          <w:trHeight w:hRule="exact" w:val="397"/>
          <w:jc w:val="center"/>
        </w:trPr>
        <w:tc>
          <w:tcPr>
            <w:tcW w:w="43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Pokladnica, ceniny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right"/>
              <w:rPr>
                <w:bCs/>
                <w:sz w:val="22"/>
                <w:szCs w:val="22"/>
              </w:rPr>
            </w:pPr>
            <w:r w:rsidRPr="008D5DB5">
              <w:rPr>
                <w:bCs/>
                <w:sz w:val="22"/>
                <w:szCs w:val="22"/>
              </w:rPr>
              <w:t>23 168</w:t>
            </w:r>
          </w:p>
        </w:tc>
        <w:tc>
          <w:tcPr>
            <w:tcW w:w="2449" w:type="dxa"/>
            <w:tcBorders>
              <w:top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right"/>
              <w:rPr>
                <w:bCs/>
                <w:sz w:val="22"/>
                <w:szCs w:val="22"/>
              </w:rPr>
            </w:pPr>
            <w:r w:rsidRPr="008D5DB5">
              <w:rPr>
                <w:bCs/>
                <w:sz w:val="22"/>
                <w:szCs w:val="22"/>
              </w:rPr>
              <w:t>23 170</w:t>
            </w:r>
          </w:p>
        </w:tc>
      </w:tr>
      <w:tr w:rsidR="004F0F49" w:rsidRPr="008D5DB5" w:rsidTr="00BA2DAC">
        <w:trPr>
          <w:trHeight w:hRule="exact" w:val="52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bCs/>
                <w:sz w:val="22"/>
                <w:szCs w:val="22"/>
              </w:rPr>
            </w:pPr>
            <w:r w:rsidRPr="008D5DB5">
              <w:rPr>
                <w:bCs/>
                <w:sz w:val="22"/>
                <w:szCs w:val="22"/>
              </w:rPr>
              <w:t>Bežné účty v banke alebo v pobočke zahraničnej banky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4F0F49" w:rsidRPr="008D5DB5" w:rsidRDefault="004F0F49" w:rsidP="00BA2DAC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4F0F49" w:rsidRPr="008D5DB5" w:rsidTr="00BA2DAC">
        <w:trPr>
          <w:trHeight w:hRule="exact" w:val="57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bCs/>
                <w:sz w:val="22"/>
                <w:szCs w:val="22"/>
              </w:rPr>
            </w:pPr>
            <w:r w:rsidRPr="008D5DB5">
              <w:rPr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4F0F49" w:rsidRPr="008D5DB5" w:rsidRDefault="004F0F49" w:rsidP="00BA2DAC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4F0F49" w:rsidRPr="008D5DB5" w:rsidTr="00BA2DAC">
        <w:trPr>
          <w:trHeight w:hRule="exact" w:val="397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bCs/>
                <w:sz w:val="22"/>
                <w:szCs w:val="22"/>
              </w:rPr>
            </w:pPr>
            <w:r w:rsidRPr="008D5DB5"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4F0F49" w:rsidRPr="008D5DB5" w:rsidRDefault="004F0F49" w:rsidP="00BA2DAC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4F0F49" w:rsidRPr="008D5DB5" w:rsidTr="00BA2DAC">
        <w:trPr>
          <w:trHeight w:hRule="exact" w:val="397"/>
          <w:jc w:val="center"/>
        </w:trPr>
        <w:tc>
          <w:tcPr>
            <w:tcW w:w="43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b/>
                <w:bCs/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right"/>
              <w:rPr>
                <w:bCs/>
                <w:sz w:val="22"/>
                <w:szCs w:val="22"/>
              </w:rPr>
            </w:pPr>
            <w:r w:rsidRPr="008D5DB5">
              <w:rPr>
                <w:bCs/>
                <w:sz w:val="22"/>
                <w:szCs w:val="22"/>
              </w:rPr>
              <w:t>23 168</w:t>
            </w:r>
          </w:p>
        </w:tc>
        <w:tc>
          <w:tcPr>
            <w:tcW w:w="2449" w:type="dxa"/>
            <w:tcBorders>
              <w:bottom w:val="single" w:sz="12" w:space="0" w:color="auto"/>
            </w:tcBorders>
            <w:vAlign w:val="center"/>
          </w:tcPr>
          <w:p w:rsidR="004F0F49" w:rsidRPr="008D5DB5" w:rsidRDefault="004F0F49" w:rsidP="00BA2DAC">
            <w:pPr>
              <w:jc w:val="right"/>
              <w:rPr>
                <w:bCs/>
                <w:sz w:val="22"/>
                <w:szCs w:val="22"/>
              </w:rPr>
            </w:pPr>
            <w:r w:rsidRPr="008D5DB5">
              <w:rPr>
                <w:bCs/>
                <w:sz w:val="22"/>
                <w:szCs w:val="22"/>
              </w:rPr>
              <w:t>23 170</w:t>
            </w:r>
          </w:p>
        </w:tc>
      </w:tr>
    </w:tbl>
    <w:p w:rsidR="004F0F49" w:rsidRPr="008D5DB5" w:rsidRDefault="004F0F49" w:rsidP="00086A82">
      <w:pPr>
        <w:pStyle w:val="BodyText"/>
        <w:rPr>
          <w:b/>
          <w:sz w:val="22"/>
          <w:szCs w:val="22"/>
        </w:rPr>
      </w:pPr>
    </w:p>
    <w:p w:rsidR="004F0F49" w:rsidRPr="008D5DB5" w:rsidRDefault="004F0F49">
      <w:pPr>
        <w:spacing w:after="200" w:line="276" w:lineRule="auto"/>
        <w:rPr>
          <w:b/>
          <w:sz w:val="22"/>
          <w:szCs w:val="22"/>
        </w:rPr>
      </w:pPr>
    </w:p>
    <w:p w:rsidR="004F0F49" w:rsidRPr="008D5DB5" w:rsidRDefault="004F0F49">
      <w:pPr>
        <w:spacing w:after="200" w:line="276" w:lineRule="auto"/>
        <w:rPr>
          <w:b/>
          <w:caps/>
          <w:sz w:val="22"/>
          <w:szCs w:val="22"/>
        </w:rPr>
      </w:pPr>
    </w:p>
    <w:p w:rsidR="004F0F49" w:rsidRPr="008D5DB5" w:rsidRDefault="004F0F49">
      <w:pPr>
        <w:spacing w:after="200" w:line="276" w:lineRule="auto"/>
        <w:rPr>
          <w:b/>
          <w:caps/>
          <w:sz w:val="22"/>
          <w:szCs w:val="22"/>
        </w:rPr>
      </w:pPr>
    </w:p>
    <w:p w:rsidR="004F0F49" w:rsidRPr="008D5DB5" w:rsidRDefault="004F0F49">
      <w:pPr>
        <w:spacing w:after="200" w:line="276" w:lineRule="auto"/>
        <w:rPr>
          <w:b/>
          <w:caps/>
          <w:sz w:val="22"/>
          <w:szCs w:val="22"/>
        </w:rPr>
      </w:pPr>
    </w:p>
    <w:p w:rsidR="004F0F49" w:rsidRPr="008D5DB5" w:rsidRDefault="004F0F49">
      <w:pPr>
        <w:spacing w:after="200" w:line="276" w:lineRule="auto"/>
        <w:rPr>
          <w:b/>
          <w:caps/>
          <w:sz w:val="22"/>
          <w:szCs w:val="22"/>
        </w:rPr>
      </w:pPr>
    </w:p>
    <w:p w:rsidR="004F0F49" w:rsidRPr="008D5DB5" w:rsidRDefault="004F0F49">
      <w:pPr>
        <w:spacing w:after="200" w:line="276" w:lineRule="auto"/>
        <w:rPr>
          <w:b/>
          <w:caps/>
          <w:sz w:val="22"/>
          <w:szCs w:val="22"/>
        </w:rPr>
      </w:pPr>
    </w:p>
    <w:p w:rsidR="004F0F49" w:rsidRPr="008D5DB5" w:rsidRDefault="004F0F49">
      <w:pPr>
        <w:spacing w:after="200" w:line="276" w:lineRule="auto"/>
        <w:rPr>
          <w:b/>
          <w:caps/>
          <w:sz w:val="22"/>
          <w:szCs w:val="22"/>
        </w:rPr>
      </w:pPr>
    </w:p>
    <w:p w:rsidR="004F0F49" w:rsidRPr="008D5DB5" w:rsidRDefault="004F0F49">
      <w:pPr>
        <w:spacing w:after="200" w:line="276" w:lineRule="auto"/>
        <w:rPr>
          <w:b/>
          <w:caps/>
          <w:sz w:val="22"/>
          <w:szCs w:val="22"/>
        </w:rPr>
      </w:pPr>
    </w:p>
    <w:p w:rsidR="004F0F49" w:rsidRPr="008D5DB5" w:rsidRDefault="004F0F49">
      <w:pPr>
        <w:spacing w:after="200" w:line="276" w:lineRule="auto"/>
        <w:rPr>
          <w:b/>
          <w:caps/>
          <w:sz w:val="22"/>
          <w:szCs w:val="22"/>
        </w:rPr>
      </w:pPr>
    </w:p>
    <w:p w:rsidR="004F0F49" w:rsidRPr="008D5DB5" w:rsidRDefault="004F0F49">
      <w:pPr>
        <w:spacing w:after="200" w:line="276" w:lineRule="auto"/>
        <w:rPr>
          <w:b/>
          <w:caps/>
          <w:sz w:val="22"/>
          <w:szCs w:val="22"/>
        </w:rPr>
      </w:pPr>
    </w:p>
    <w:p w:rsidR="004F0F49" w:rsidRPr="008D5DB5" w:rsidRDefault="004F0F49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8D5DB5">
        <w:rPr>
          <w:sz w:val="22"/>
          <w:szCs w:val="22"/>
        </w:rPr>
        <w:t>Informácie o údajoch na strane pasív súvahy</w:t>
      </w:r>
    </w:p>
    <w:p w:rsidR="004F0F49" w:rsidRPr="008D5DB5" w:rsidRDefault="004F0F49" w:rsidP="00491AF0">
      <w:pPr>
        <w:pStyle w:val="BodyText"/>
        <w:rPr>
          <w:sz w:val="22"/>
          <w:szCs w:val="22"/>
        </w:rPr>
      </w:pPr>
    </w:p>
    <w:p w:rsidR="004F0F49" w:rsidRPr="008D5DB5" w:rsidRDefault="004F0F49" w:rsidP="00491AF0">
      <w:pPr>
        <w:pStyle w:val="Heading2"/>
        <w:numPr>
          <w:ilvl w:val="0"/>
          <w:numId w:val="20"/>
        </w:numPr>
        <w:rPr>
          <w:sz w:val="22"/>
          <w:szCs w:val="22"/>
        </w:rPr>
      </w:pPr>
      <w:bookmarkStart w:id="12" w:name="_Toc530739908"/>
      <w:r w:rsidRPr="008D5DB5">
        <w:rPr>
          <w:sz w:val="22"/>
          <w:szCs w:val="22"/>
        </w:rPr>
        <w:t>Vlastné imanie</w:t>
      </w:r>
    </w:p>
    <w:p w:rsidR="004F0F49" w:rsidRPr="008D5DB5" w:rsidRDefault="004F0F49" w:rsidP="0081514A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>Informácie o vlastnom imaní sú uvedené nižšie.</w:t>
      </w:r>
    </w:p>
    <w:p w:rsidR="004F0F49" w:rsidRPr="008D5DB5" w:rsidRDefault="004F0F49" w:rsidP="00491AF0">
      <w:pPr>
        <w:pStyle w:val="BodyText"/>
        <w:rPr>
          <w:sz w:val="22"/>
          <w:szCs w:val="22"/>
        </w:rPr>
      </w:pPr>
    </w:p>
    <w:p w:rsidR="004F0F49" w:rsidRPr="008D5DB5" w:rsidRDefault="004F0F49" w:rsidP="00491AF0">
      <w:pPr>
        <w:pStyle w:val="BodyText"/>
        <w:rPr>
          <w:sz w:val="22"/>
          <w:szCs w:val="22"/>
        </w:rPr>
      </w:pPr>
    </w:p>
    <w:p w:rsidR="004F0F49" w:rsidRPr="008D5DB5" w:rsidRDefault="004F0F49">
      <w:pPr>
        <w:pStyle w:val="Heading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bookmarkStart w:id="13" w:name="_Toc530739909"/>
      <w:bookmarkEnd w:id="12"/>
      <w:r w:rsidRPr="008D5DB5">
        <w:rPr>
          <w:sz w:val="22"/>
          <w:szCs w:val="22"/>
        </w:rPr>
        <w:t>Záväzky</w:t>
      </w:r>
      <w:bookmarkEnd w:id="13"/>
    </w:p>
    <w:p w:rsidR="004F0F49" w:rsidRPr="008D5DB5" w:rsidRDefault="004F0F49" w:rsidP="00717971">
      <w:pPr>
        <w:spacing w:after="120"/>
        <w:ind w:right="-471"/>
        <w:jc w:val="both"/>
        <w:rPr>
          <w:sz w:val="22"/>
          <w:szCs w:val="22"/>
        </w:rPr>
      </w:pPr>
      <w:bookmarkStart w:id="14" w:name="_MON_1405948528"/>
      <w:bookmarkEnd w:id="14"/>
      <w:r w:rsidRPr="008D5DB5">
        <w:rPr>
          <w:sz w:val="22"/>
          <w:szCs w:val="22"/>
        </w:rPr>
        <w:t xml:space="preserve">Informácie </w:t>
      </w:r>
      <w:r w:rsidRPr="008D5DB5">
        <w:rPr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0A0"/>
      </w:tblPr>
      <w:tblGrid>
        <w:gridCol w:w="3825"/>
        <w:gridCol w:w="2975"/>
        <w:gridCol w:w="2658"/>
      </w:tblGrid>
      <w:tr w:rsidR="004F0F49" w:rsidRPr="008D5DB5" w:rsidTr="00BA2DA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F0F49" w:rsidRPr="008D5DB5" w:rsidTr="00BA2DA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0F49" w:rsidRPr="008D5DB5" w:rsidRDefault="004F0F49" w:rsidP="00E3160A">
            <w:pPr>
              <w:jc w:val="right"/>
              <w:rPr>
                <w:b/>
                <w:bCs/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E3160A">
            <w:pPr>
              <w:jc w:val="right"/>
              <w:rPr>
                <w:b/>
                <w:bCs/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280</w:t>
            </w:r>
          </w:p>
        </w:tc>
      </w:tr>
      <w:tr w:rsidR="004F0F49" w:rsidRPr="008D5DB5" w:rsidTr="00BA2DA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BA2DA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bCs/>
                <w:sz w:val="22"/>
                <w:szCs w:val="22"/>
              </w:rPr>
            </w:pPr>
            <w:r w:rsidRPr="008D5DB5">
              <w:rPr>
                <w:bCs/>
                <w:sz w:val="22"/>
                <w:szCs w:val="22"/>
              </w:rPr>
              <w:t>280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bCs/>
                <w:sz w:val="22"/>
                <w:szCs w:val="22"/>
              </w:rPr>
            </w:pPr>
            <w:r w:rsidRPr="008D5DB5">
              <w:rPr>
                <w:bCs/>
                <w:sz w:val="22"/>
                <w:szCs w:val="22"/>
              </w:rPr>
              <w:t>280</w:t>
            </w:r>
          </w:p>
        </w:tc>
      </w:tr>
      <w:tr w:rsidR="004F0F49" w:rsidRPr="008D5DB5" w:rsidTr="00BA2DA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b/>
                <w:bCs/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0F49" w:rsidRPr="008D5DB5" w:rsidRDefault="004F0F49" w:rsidP="00E3160A">
            <w:pPr>
              <w:jc w:val="right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 1 738 654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E3160A">
            <w:pPr>
              <w:jc w:val="right"/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 1 735 929</w:t>
            </w:r>
          </w:p>
        </w:tc>
      </w:tr>
      <w:tr w:rsidR="004F0F49" w:rsidRPr="008D5DB5" w:rsidTr="00BA2DA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F0F49" w:rsidRPr="008D5DB5" w:rsidRDefault="004F0F49" w:rsidP="00BD2DD9">
            <w:pPr>
              <w:jc w:val="right"/>
              <w:rPr>
                <w:bCs/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 </w:t>
            </w:r>
            <w:r w:rsidRPr="008D5DB5">
              <w:rPr>
                <w:bCs/>
                <w:sz w:val="22"/>
                <w:szCs w:val="22"/>
              </w:rPr>
              <w:t>3 360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D2DD9">
            <w:pPr>
              <w:jc w:val="right"/>
              <w:rPr>
                <w:bCs/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 </w:t>
            </w:r>
            <w:r w:rsidRPr="008D5DB5">
              <w:rPr>
                <w:bCs/>
                <w:sz w:val="22"/>
                <w:szCs w:val="22"/>
              </w:rPr>
              <w:t>1 093</w:t>
            </w:r>
          </w:p>
        </w:tc>
      </w:tr>
      <w:tr w:rsidR="004F0F49" w:rsidRPr="008D5DB5" w:rsidTr="00BA2DA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F0F49" w:rsidRPr="008D5DB5" w:rsidRDefault="004F0F49" w:rsidP="00BD2DD9">
            <w:pPr>
              <w:jc w:val="right"/>
              <w:rPr>
                <w:bCs/>
                <w:sz w:val="22"/>
                <w:szCs w:val="22"/>
              </w:rPr>
            </w:pPr>
            <w:r w:rsidRPr="008D5DB5">
              <w:rPr>
                <w:bCs/>
                <w:sz w:val="22"/>
                <w:szCs w:val="22"/>
              </w:rPr>
              <w:t> 1 735 294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D2DD9">
            <w:pPr>
              <w:jc w:val="right"/>
              <w:rPr>
                <w:bCs/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 xml:space="preserve">  </w:t>
            </w:r>
            <w:r w:rsidRPr="008D5DB5">
              <w:rPr>
                <w:bCs/>
                <w:sz w:val="22"/>
                <w:szCs w:val="22"/>
              </w:rPr>
              <w:t>1 734 836</w:t>
            </w:r>
          </w:p>
        </w:tc>
      </w:tr>
    </w:tbl>
    <w:p w:rsidR="004F0F49" w:rsidRPr="008D5DB5" w:rsidRDefault="004F0F49">
      <w:pPr>
        <w:spacing w:after="200" w:line="276" w:lineRule="auto"/>
        <w:rPr>
          <w:b/>
          <w:sz w:val="22"/>
          <w:szCs w:val="22"/>
        </w:rPr>
      </w:pPr>
      <w:bookmarkStart w:id="15" w:name="_Toc530739911"/>
    </w:p>
    <w:p w:rsidR="004F0F49" w:rsidRPr="008D5DB5" w:rsidRDefault="004F0F49" w:rsidP="00E231B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8D5DB5">
        <w:rPr>
          <w:sz w:val="22"/>
          <w:szCs w:val="22"/>
        </w:rPr>
        <w:t>Sociálny fond</w:t>
      </w:r>
      <w:bookmarkEnd w:id="15"/>
    </w:p>
    <w:p w:rsidR="004F0F49" w:rsidRPr="008D5DB5" w:rsidRDefault="004F0F49" w:rsidP="00BD2DD9">
      <w:pPr>
        <w:spacing w:after="120"/>
        <w:jc w:val="both"/>
        <w:rPr>
          <w:sz w:val="22"/>
          <w:szCs w:val="22"/>
        </w:rPr>
      </w:pPr>
      <w:bookmarkStart w:id="16" w:name="_MON_1405948668"/>
      <w:bookmarkEnd w:id="16"/>
      <w:r w:rsidRPr="008D5DB5">
        <w:rPr>
          <w:sz w:val="22"/>
          <w:szCs w:val="22"/>
        </w:rPr>
        <w:t xml:space="preserve">Informácie k prílohe č.3 časti G. písm. g) </w:t>
      </w:r>
      <w:r w:rsidRPr="008D5DB5">
        <w:rPr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4031"/>
        <w:gridCol w:w="2693"/>
        <w:gridCol w:w="2734"/>
      </w:tblGrid>
      <w:tr w:rsidR="004F0F49" w:rsidRPr="008D5DB5" w:rsidTr="00BA2DA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F0F49" w:rsidRPr="008D5DB5" w:rsidTr="00BA2DA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b/>
                <w:bCs/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0F49" w:rsidRPr="008D5DB5" w:rsidRDefault="004F0F49" w:rsidP="00BD2DD9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280 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D2DD9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280 </w:t>
            </w:r>
          </w:p>
        </w:tc>
      </w:tr>
      <w:tr w:rsidR="004F0F49" w:rsidRPr="008D5DB5" w:rsidTr="00BA2DA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0F49" w:rsidRPr="008D5DB5" w:rsidRDefault="004F0F49" w:rsidP="00BD2DD9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D2DD9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BA2DA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F0F49" w:rsidRPr="008D5DB5" w:rsidRDefault="004F0F49" w:rsidP="00BD2DD9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D2DD9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</w:tbl>
    <w:p w:rsidR="004F0F49" w:rsidRPr="008D5DB5" w:rsidRDefault="004F0F49" w:rsidP="00A25722">
      <w:pPr>
        <w:pStyle w:val="BodyText"/>
        <w:rPr>
          <w:sz w:val="22"/>
          <w:szCs w:val="22"/>
          <w:lang w:val="de-DE"/>
        </w:rPr>
      </w:pPr>
    </w:p>
    <w:p w:rsidR="004F0F49" w:rsidRPr="008D5DB5" w:rsidRDefault="004F0F49" w:rsidP="00E231BA">
      <w:pPr>
        <w:pStyle w:val="BodyText"/>
        <w:rPr>
          <w:sz w:val="22"/>
          <w:szCs w:val="22"/>
        </w:rPr>
      </w:pPr>
    </w:p>
    <w:p w:rsidR="004F0F49" w:rsidRPr="008D5DB5" w:rsidRDefault="004F0F49" w:rsidP="0081514A">
      <w:pPr>
        <w:pStyle w:val="Heading2"/>
        <w:rPr>
          <w:sz w:val="22"/>
          <w:szCs w:val="22"/>
        </w:rPr>
      </w:pPr>
      <w:bookmarkStart w:id="17" w:name="_Toc530739912"/>
      <w:r w:rsidRPr="008D5DB5">
        <w:rPr>
          <w:sz w:val="22"/>
          <w:szCs w:val="22"/>
        </w:rPr>
        <w:t>Bankové úvery, pôžičky a návratné finančné výpomoci</w:t>
      </w:r>
      <w:bookmarkStart w:id="18" w:name="_Toc530739913"/>
      <w:bookmarkEnd w:id="17"/>
    </w:p>
    <w:p w:rsidR="004F0F49" w:rsidRPr="008D5DB5" w:rsidRDefault="004F0F49" w:rsidP="0081514A">
      <w:pPr>
        <w:spacing w:after="200" w:line="276" w:lineRule="auto"/>
        <w:rPr>
          <w:b/>
          <w:sz w:val="22"/>
          <w:szCs w:val="22"/>
        </w:rPr>
      </w:pPr>
      <w:r w:rsidRPr="008D5DB5">
        <w:rPr>
          <w:sz w:val="22"/>
          <w:szCs w:val="22"/>
        </w:rPr>
        <w:t>Štruktúra pôžičiek je uvedená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76"/>
        <w:gridCol w:w="893"/>
        <w:gridCol w:w="839"/>
        <w:gridCol w:w="1298"/>
        <w:gridCol w:w="1444"/>
        <w:gridCol w:w="1155"/>
        <w:gridCol w:w="1553"/>
      </w:tblGrid>
      <w:tr w:rsidR="004F0F49" w:rsidRPr="008D5DB5" w:rsidTr="00CE1FAA">
        <w:trPr>
          <w:trHeight w:val="990"/>
          <w:jc w:val="center"/>
        </w:trPr>
        <w:tc>
          <w:tcPr>
            <w:tcW w:w="227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Mena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 xml:space="preserve">Úrok </w:t>
            </w:r>
            <w:r w:rsidRPr="008D5DB5">
              <w:rPr>
                <w:rFonts w:ascii="Times New Roman" w:hAnsi="Times New Roman"/>
              </w:rPr>
              <w:br/>
              <w:t xml:space="preserve">p. a. </w:t>
            </w:r>
          </w:p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v %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Suma istiny v príslušnej mene</w:t>
            </w:r>
            <w:r w:rsidRPr="008D5DB5">
              <w:rPr>
                <w:rFonts w:ascii="Times New Roman" w:hAnsi="Times New Roman"/>
              </w:rPr>
              <w:br/>
              <w:t xml:space="preserve"> za bežné účt.obdobie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Suma istiny v eurách</w:t>
            </w:r>
          </w:p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 xml:space="preserve"> za bežné účt.obd.</w:t>
            </w:r>
          </w:p>
        </w:tc>
        <w:tc>
          <w:tcPr>
            <w:tcW w:w="155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Suma istiny v eurách za bezprostred-ne predch. účt.obdobie</w:t>
            </w:r>
          </w:p>
        </w:tc>
      </w:tr>
      <w:tr w:rsidR="004F0F49" w:rsidRPr="008D5DB5" w:rsidTr="00CE1FAA">
        <w:trPr>
          <w:trHeight w:val="345"/>
          <w:jc w:val="center"/>
        </w:trPr>
        <w:tc>
          <w:tcPr>
            <w:tcW w:w="9458" w:type="dxa"/>
            <w:gridSpan w:val="7"/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F0F49" w:rsidRPr="008D5DB5" w:rsidTr="00CE1FAA">
        <w:trPr>
          <w:trHeight w:val="397"/>
          <w:jc w:val="center"/>
        </w:trPr>
        <w:tc>
          <w:tcPr>
            <w:tcW w:w="2276" w:type="dxa"/>
            <w:tcBorders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bCs/>
                <w:sz w:val="22"/>
                <w:szCs w:val="22"/>
              </w:rPr>
            </w:pPr>
            <w:r w:rsidRPr="008D5DB5">
              <w:rPr>
                <w:bCs/>
                <w:sz w:val="22"/>
                <w:szCs w:val="22"/>
              </w:rPr>
              <w:t>pôžička</w:t>
            </w:r>
          </w:p>
        </w:tc>
        <w:tc>
          <w:tcPr>
            <w:tcW w:w="893" w:type="dxa"/>
            <w:tcBorders>
              <w:lef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EUR</w:t>
            </w:r>
          </w:p>
        </w:tc>
        <w:tc>
          <w:tcPr>
            <w:tcW w:w="839" w:type="dxa"/>
            <w:noWrap/>
            <w:vAlign w:val="center"/>
          </w:tcPr>
          <w:p w:rsidR="004F0F49" w:rsidRPr="008D5DB5" w:rsidRDefault="004F0F49" w:rsidP="00CE1FAA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-</w:t>
            </w:r>
          </w:p>
        </w:tc>
        <w:tc>
          <w:tcPr>
            <w:tcW w:w="1298" w:type="dxa"/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444" w:type="dxa"/>
            <w:noWrap/>
            <w:vAlign w:val="center"/>
          </w:tcPr>
          <w:p w:rsidR="004F0F49" w:rsidRPr="008D5DB5" w:rsidRDefault="004F0F49" w:rsidP="00CE1FAA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173 100</w:t>
            </w:r>
          </w:p>
        </w:tc>
        <w:tc>
          <w:tcPr>
            <w:tcW w:w="1155" w:type="dxa"/>
            <w:vAlign w:val="center"/>
          </w:tcPr>
          <w:p w:rsidR="004F0F49" w:rsidRPr="008D5DB5" w:rsidRDefault="004F0F49" w:rsidP="00CE1FAA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173 100</w:t>
            </w:r>
          </w:p>
        </w:tc>
        <w:tc>
          <w:tcPr>
            <w:tcW w:w="1553" w:type="dxa"/>
            <w:noWrap/>
            <w:vAlign w:val="center"/>
          </w:tcPr>
          <w:p w:rsidR="004F0F49" w:rsidRPr="008D5DB5" w:rsidRDefault="004F0F49" w:rsidP="0081514A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173 100</w:t>
            </w:r>
          </w:p>
        </w:tc>
      </w:tr>
      <w:tr w:rsidR="004F0F49" w:rsidRPr="008D5DB5" w:rsidTr="00CE1FAA">
        <w:trPr>
          <w:trHeight w:val="397"/>
          <w:jc w:val="center"/>
        </w:trPr>
        <w:tc>
          <w:tcPr>
            <w:tcW w:w="227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9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839" w:type="dxa"/>
            <w:tcBorders>
              <w:bottom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298" w:type="dxa"/>
            <w:tcBorders>
              <w:bottom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444" w:type="dxa"/>
            <w:tcBorders>
              <w:bottom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155" w:type="dxa"/>
            <w:tcBorders>
              <w:bottom w:val="single" w:sz="12" w:space="0" w:color="auto"/>
            </w:tcBorders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1553" w:type="dxa"/>
            <w:tcBorders>
              <w:bottom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</w:tr>
    </w:tbl>
    <w:p w:rsidR="004F0F49" w:rsidRPr="008D5DB5" w:rsidRDefault="004F0F49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9" w:name="_MON_1405949393"/>
      <w:bookmarkEnd w:id="19"/>
      <w:bookmarkEnd w:id="18"/>
      <w:r w:rsidRPr="008D5DB5">
        <w:rPr>
          <w:sz w:val="22"/>
          <w:szCs w:val="22"/>
        </w:rPr>
        <w:t>informácie o výnosoch</w:t>
      </w:r>
    </w:p>
    <w:p w:rsidR="004F0F49" w:rsidRPr="008D5DB5" w:rsidRDefault="004F0F49" w:rsidP="00E231BA">
      <w:pPr>
        <w:pStyle w:val="Heading2"/>
        <w:numPr>
          <w:ilvl w:val="0"/>
          <w:numId w:val="0"/>
        </w:numPr>
        <w:rPr>
          <w:sz w:val="22"/>
          <w:szCs w:val="22"/>
        </w:rPr>
      </w:pPr>
      <w:bookmarkStart w:id="20" w:name="_Toc530739914"/>
    </w:p>
    <w:bookmarkEnd w:id="20"/>
    <w:p w:rsidR="004F0F49" w:rsidRPr="008D5DB5" w:rsidRDefault="004F0F49" w:rsidP="00430361">
      <w:pPr>
        <w:pStyle w:val="Heading2"/>
        <w:numPr>
          <w:ilvl w:val="0"/>
          <w:numId w:val="57"/>
        </w:numPr>
        <w:rPr>
          <w:sz w:val="22"/>
          <w:szCs w:val="22"/>
        </w:rPr>
      </w:pPr>
      <w:r w:rsidRPr="008D5DB5">
        <w:rPr>
          <w:sz w:val="22"/>
          <w:szCs w:val="22"/>
        </w:rPr>
        <w:t xml:space="preserve">Čistý obrat </w:t>
      </w:r>
    </w:p>
    <w:p w:rsidR="004F0F49" w:rsidRPr="008D5DB5" w:rsidRDefault="004F0F49" w:rsidP="00F25705">
      <w:pPr>
        <w:spacing w:after="120"/>
        <w:ind w:right="-471"/>
        <w:jc w:val="both"/>
        <w:rPr>
          <w:sz w:val="22"/>
          <w:szCs w:val="22"/>
        </w:rPr>
      </w:pPr>
      <w:r w:rsidRPr="008D5DB5">
        <w:rPr>
          <w:sz w:val="22"/>
          <w:szCs w:val="22"/>
        </w:rPr>
        <w:t xml:space="preserve">Informácie </w:t>
      </w:r>
      <w:r w:rsidRPr="008D5DB5">
        <w:rPr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0A0"/>
      </w:tblPr>
      <w:tblGrid>
        <w:gridCol w:w="6050"/>
        <w:gridCol w:w="1701"/>
        <w:gridCol w:w="1707"/>
      </w:tblGrid>
      <w:tr w:rsidR="004F0F49" w:rsidRPr="008D5DB5" w:rsidTr="0043036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Bezprostredne predchádzajúce účt.obdobie</w:t>
            </w:r>
          </w:p>
        </w:tc>
      </w:tr>
      <w:tr w:rsidR="004F0F49" w:rsidRPr="008D5DB5" w:rsidTr="00430361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F25705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5 000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43036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43036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43036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43036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 xml:space="preserve">                    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430361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b/>
                <w:bCs/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F25705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 5 000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F25705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0</w:t>
            </w:r>
          </w:p>
        </w:tc>
      </w:tr>
    </w:tbl>
    <w:p w:rsidR="004F0F49" w:rsidRPr="008D5DB5" w:rsidRDefault="004F0F49" w:rsidP="00F25705">
      <w:pPr>
        <w:ind w:right="-468"/>
        <w:jc w:val="both"/>
        <w:rPr>
          <w:sz w:val="22"/>
          <w:szCs w:val="22"/>
        </w:rPr>
      </w:pPr>
    </w:p>
    <w:p w:rsidR="004F0F49" w:rsidRPr="008D5DB5" w:rsidRDefault="004F0F49" w:rsidP="0000290B">
      <w:pPr>
        <w:pStyle w:val="BodyText"/>
        <w:rPr>
          <w:sz w:val="22"/>
          <w:szCs w:val="22"/>
        </w:rPr>
      </w:pPr>
    </w:p>
    <w:p w:rsidR="004F0F49" w:rsidRPr="008D5DB5" w:rsidRDefault="004F0F49" w:rsidP="0000290B">
      <w:pPr>
        <w:pStyle w:val="BodyText"/>
        <w:rPr>
          <w:sz w:val="22"/>
          <w:szCs w:val="22"/>
        </w:rPr>
      </w:pPr>
    </w:p>
    <w:p w:rsidR="004F0F49" w:rsidRPr="008D5DB5" w:rsidRDefault="004F0F49" w:rsidP="0000290B">
      <w:pPr>
        <w:pStyle w:val="BodyText"/>
        <w:rPr>
          <w:sz w:val="22"/>
          <w:szCs w:val="22"/>
        </w:rPr>
      </w:pPr>
    </w:p>
    <w:p w:rsidR="004F0F49" w:rsidRPr="008D5DB5" w:rsidRDefault="004F0F49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8D5DB5">
        <w:rPr>
          <w:sz w:val="22"/>
          <w:szCs w:val="22"/>
        </w:rPr>
        <w:t>Informácie o nákladoch</w:t>
      </w:r>
    </w:p>
    <w:p w:rsidR="004F0F49" w:rsidRPr="008D5DB5" w:rsidRDefault="004F0F49" w:rsidP="0000290B">
      <w:pPr>
        <w:pStyle w:val="BodyText"/>
        <w:rPr>
          <w:sz w:val="22"/>
          <w:szCs w:val="22"/>
        </w:rPr>
      </w:pPr>
    </w:p>
    <w:p w:rsidR="004F0F49" w:rsidRPr="008D5DB5" w:rsidRDefault="004F0F49" w:rsidP="00294BAE">
      <w:pPr>
        <w:pStyle w:val="Heading2"/>
        <w:numPr>
          <w:ilvl w:val="0"/>
          <w:numId w:val="26"/>
        </w:numPr>
        <w:rPr>
          <w:sz w:val="22"/>
          <w:szCs w:val="22"/>
        </w:rPr>
      </w:pPr>
      <w:r w:rsidRPr="008D5DB5">
        <w:rPr>
          <w:sz w:val="22"/>
          <w:szCs w:val="22"/>
        </w:rPr>
        <w:t xml:space="preserve">Náklady na poskytnuté služby, ostatné náklady na hospodársku činnosť, finančné a mimoriadne náklady </w:t>
      </w:r>
    </w:p>
    <w:p w:rsidR="004F0F49" w:rsidRPr="008D5DB5" w:rsidRDefault="004F0F49" w:rsidP="0000290B">
      <w:pPr>
        <w:rPr>
          <w:sz w:val="22"/>
          <w:szCs w:val="22"/>
        </w:rPr>
      </w:pPr>
    </w:p>
    <w:p w:rsidR="004F0F49" w:rsidRPr="008D5DB5" w:rsidRDefault="004F0F49" w:rsidP="00F25705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>Prehľad o nákladoch na poskytnuté služby, ostatných nákladoch na hospodársku činnosť, finančných a mimoriadnych nákladoch:</w:t>
      </w:r>
    </w:p>
    <w:tbl>
      <w:tblPr>
        <w:tblW w:w="5000" w:type="pct"/>
        <w:jc w:val="center"/>
        <w:tblLayout w:type="fixed"/>
        <w:tblLook w:val="00A0"/>
      </w:tblPr>
      <w:tblGrid>
        <w:gridCol w:w="5998"/>
        <w:gridCol w:w="1742"/>
        <w:gridCol w:w="1718"/>
      </w:tblGrid>
      <w:tr w:rsidR="004F0F49" w:rsidRPr="008D5DB5" w:rsidTr="00BA2DA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bookmarkStart w:id="21" w:name="_MON_1405950034"/>
            <w:bookmarkEnd w:id="21"/>
            <w:r w:rsidRPr="008D5DB5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Bezprostredne predchádzajúce účt.obdobie</w:t>
            </w:r>
          </w:p>
        </w:tc>
      </w:tr>
      <w:tr w:rsidR="004F0F49" w:rsidRPr="008D5DB5" w:rsidTr="00BA2DA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5 075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4 119</w:t>
            </w:r>
          </w:p>
        </w:tc>
      </w:tr>
      <w:tr w:rsidR="004F0F49" w:rsidRPr="008D5DB5" w:rsidTr="00BA2D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i/>
                <w:sz w:val="22"/>
                <w:szCs w:val="22"/>
              </w:rPr>
            </w:pPr>
            <w:r w:rsidRPr="008D5DB5">
              <w:rPr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i/>
                <w:sz w:val="22"/>
                <w:szCs w:val="22"/>
              </w:rPr>
            </w:pPr>
            <w:r w:rsidRPr="008D5DB5">
              <w:rPr>
                <w:i/>
                <w:sz w:val="22"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i/>
                <w:sz w:val="22"/>
                <w:szCs w:val="22"/>
              </w:rPr>
            </w:pPr>
            <w:r w:rsidRPr="008D5DB5">
              <w:rPr>
                <w:i/>
                <w:sz w:val="22"/>
                <w:szCs w:val="22"/>
              </w:rPr>
              <w:t> </w:t>
            </w:r>
          </w:p>
        </w:tc>
      </w:tr>
      <w:tr w:rsidR="004F0F49" w:rsidRPr="008D5DB5" w:rsidTr="00BA2D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</w:tr>
      <w:tr w:rsidR="004F0F49" w:rsidRPr="008D5DB5" w:rsidTr="00BA2D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b/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8D5DB5">
              <w:rPr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61 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36 849 </w:t>
            </w:r>
          </w:p>
        </w:tc>
      </w:tr>
      <w:tr w:rsidR="004F0F49" w:rsidRPr="008D5DB5" w:rsidTr="00BA2D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Dane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182</w:t>
            </w:r>
          </w:p>
        </w:tc>
      </w:tr>
      <w:tr w:rsidR="004F0F49" w:rsidRPr="008D5DB5" w:rsidTr="00F25705">
        <w:trPr>
          <w:trHeight w:val="182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BA2D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63 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57</w:t>
            </w:r>
          </w:p>
        </w:tc>
      </w:tr>
      <w:tr w:rsidR="004F0F49" w:rsidRPr="008D5DB5" w:rsidTr="00BA2D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i/>
                <w:sz w:val="22"/>
                <w:szCs w:val="22"/>
              </w:rPr>
            </w:pPr>
            <w:r w:rsidRPr="008D5DB5">
              <w:rPr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i/>
                <w:sz w:val="22"/>
                <w:szCs w:val="22"/>
              </w:rPr>
            </w:pPr>
            <w:r w:rsidRPr="008D5DB5">
              <w:rPr>
                <w:i/>
                <w:sz w:val="22"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i/>
                <w:sz w:val="22"/>
                <w:szCs w:val="22"/>
              </w:rPr>
            </w:pPr>
            <w:r w:rsidRPr="008D5DB5">
              <w:rPr>
                <w:i/>
                <w:sz w:val="22"/>
                <w:szCs w:val="22"/>
              </w:rPr>
              <w:t> </w:t>
            </w:r>
          </w:p>
        </w:tc>
      </w:tr>
      <w:tr w:rsidR="004F0F49" w:rsidRPr="008D5DB5" w:rsidTr="00BA2DA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BA2D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i/>
                <w:sz w:val="22"/>
                <w:szCs w:val="22"/>
              </w:rPr>
            </w:pPr>
            <w:r w:rsidRPr="008D5DB5">
              <w:rPr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i/>
                <w:sz w:val="22"/>
                <w:szCs w:val="22"/>
              </w:rPr>
            </w:pPr>
            <w:r w:rsidRPr="008D5DB5">
              <w:rPr>
                <w:i/>
                <w:sz w:val="22"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i/>
                <w:sz w:val="22"/>
                <w:szCs w:val="22"/>
              </w:rPr>
            </w:pPr>
            <w:r w:rsidRPr="008D5DB5">
              <w:rPr>
                <w:i/>
                <w:sz w:val="22"/>
                <w:szCs w:val="22"/>
              </w:rPr>
              <w:t> </w:t>
            </w:r>
          </w:p>
        </w:tc>
      </w:tr>
      <w:tr w:rsidR="004F0F49" w:rsidRPr="008D5DB5" w:rsidTr="00F25705">
        <w:trPr>
          <w:trHeight w:val="27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</w:tr>
      <w:tr w:rsidR="004F0F49" w:rsidRPr="008D5DB5" w:rsidTr="00BA2D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</w:tr>
      <w:tr w:rsidR="004F0F49" w:rsidRPr="008D5DB5" w:rsidTr="00BA2DA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</w:tr>
    </w:tbl>
    <w:p w:rsidR="004F0F49" w:rsidRPr="008D5DB5" w:rsidRDefault="004F0F49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2" w:name="_Toc530739923"/>
      <w:r w:rsidRPr="008D5DB5">
        <w:rPr>
          <w:sz w:val="22"/>
          <w:szCs w:val="22"/>
        </w:rPr>
        <w:t>Informácie o príjmoch a výhodách členov štatutárnych orgánov, dozorných orgánov</w:t>
      </w:r>
      <w:bookmarkEnd w:id="22"/>
      <w:r w:rsidRPr="008D5DB5">
        <w:rPr>
          <w:sz w:val="22"/>
          <w:szCs w:val="22"/>
        </w:rPr>
        <w:t xml:space="preserve"> a iných orgánov účtovnej jednotky</w:t>
      </w:r>
    </w:p>
    <w:p w:rsidR="004F0F49" w:rsidRPr="008D5DB5" w:rsidRDefault="004F0F49" w:rsidP="0000290B">
      <w:pPr>
        <w:pStyle w:val="BodyText"/>
        <w:rPr>
          <w:sz w:val="22"/>
          <w:szCs w:val="22"/>
        </w:rPr>
      </w:pPr>
    </w:p>
    <w:p w:rsidR="004F0F49" w:rsidRPr="008D5DB5" w:rsidRDefault="004F0F49" w:rsidP="0000290B">
      <w:pPr>
        <w:pStyle w:val="BodyText"/>
        <w:rPr>
          <w:sz w:val="22"/>
          <w:szCs w:val="22"/>
        </w:rPr>
      </w:pPr>
      <w:r w:rsidRPr="008D5DB5">
        <w:rPr>
          <w:sz w:val="22"/>
          <w:szCs w:val="22"/>
        </w:rPr>
        <w:t>Členom štatutárnemu orgánu neboli v roku 2013 poskytnuté žiadne pôžičky, záruky alebo iné formy zabezpečenia, ani finančné prostriedky alebo iné plnenia na súkromné účely členov, ktoré sa vyúčtovávajú.</w:t>
      </w:r>
    </w:p>
    <w:p w:rsidR="004F0F49" w:rsidRPr="008D5DB5" w:rsidRDefault="004F0F49" w:rsidP="0000290B">
      <w:pPr>
        <w:pStyle w:val="BodyText"/>
        <w:rPr>
          <w:sz w:val="22"/>
          <w:szCs w:val="22"/>
        </w:rPr>
      </w:pPr>
    </w:p>
    <w:p w:rsidR="004F0F49" w:rsidRPr="008D5DB5" w:rsidRDefault="004F0F49">
      <w:pPr>
        <w:spacing w:after="200" w:line="276" w:lineRule="auto"/>
        <w:rPr>
          <w:sz w:val="22"/>
          <w:szCs w:val="22"/>
        </w:rPr>
      </w:pPr>
    </w:p>
    <w:p w:rsidR="004F0F49" w:rsidRPr="008D5DB5" w:rsidRDefault="004F0F49" w:rsidP="008F4EBF">
      <w:pPr>
        <w:pStyle w:val="Heading1"/>
        <w:tabs>
          <w:tab w:val="clear" w:pos="450"/>
          <w:tab w:val="num" w:pos="360"/>
        </w:tabs>
        <w:ind w:left="360"/>
        <w:jc w:val="both"/>
        <w:rPr>
          <w:sz w:val="22"/>
          <w:szCs w:val="22"/>
        </w:rPr>
      </w:pPr>
      <w:bookmarkStart w:id="23" w:name="_Toc530739925"/>
      <w:r w:rsidRPr="008D5DB5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3"/>
    </w:p>
    <w:p w:rsidR="004F0F49" w:rsidRPr="008D5DB5" w:rsidRDefault="004F0F49" w:rsidP="008F4EBF">
      <w:pPr>
        <w:pStyle w:val="BodyText"/>
        <w:rPr>
          <w:sz w:val="22"/>
          <w:szCs w:val="22"/>
        </w:rPr>
      </w:pPr>
    </w:p>
    <w:p w:rsidR="004F0F49" w:rsidRPr="008D5DB5" w:rsidRDefault="004F0F49" w:rsidP="008F4EBF">
      <w:pPr>
        <w:pStyle w:val="BodyText"/>
        <w:rPr>
          <w:sz w:val="22"/>
          <w:szCs w:val="22"/>
        </w:rPr>
      </w:pPr>
      <w:r w:rsidRPr="008D5DB5">
        <w:rPr>
          <w:sz w:val="22"/>
          <w:szCs w:val="22"/>
        </w:rPr>
        <w:t>Po 31. decembri 2013 nenastali udalosti majúce významný vplyv na verné zobrazenie skutočností, ktoré sú predmetom účtovníctva.</w:t>
      </w:r>
    </w:p>
    <w:p w:rsidR="004F0F49" w:rsidRDefault="004F0F49" w:rsidP="008F4EBF">
      <w:pPr>
        <w:spacing w:line="276" w:lineRule="auto"/>
        <w:rPr>
          <w:b/>
          <w:caps/>
          <w:sz w:val="22"/>
          <w:szCs w:val="22"/>
        </w:rPr>
      </w:pPr>
      <w:bookmarkStart w:id="24" w:name="_Toc530739907"/>
    </w:p>
    <w:p w:rsidR="004F0F49" w:rsidRPr="008D5DB5" w:rsidRDefault="004F0F49" w:rsidP="008F4EBF">
      <w:pPr>
        <w:spacing w:line="276" w:lineRule="auto"/>
        <w:rPr>
          <w:b/>
          <w:caps/>
          <w:sz w:val="22"/>
          <w:szCs w:val="22"/>
        </w:rPr>
      </w:pPr>
    </w:p>
    <w:p w:rsidR="004F0F49" w:rsidRPr="008D5DB5" w:rsidRDefault="004F0F49" w:rsidP="008F4EBF">
      <w:pPr>
        <w:pStyle w:val="Heading1"/>
        <w:tabs>
          <w:tab w:val="clear" w:pos="450"/>
          <w:tab w:val="num" w:pos="360"/>
        </w:tabs>
        <w:ind w:left="360"/>
        <w:rPr>
          <w:sz w:val="22"/>
          <w:szCs w:val="22"/>
        </w:rPr>
      </w:pPr>
      <w:r w:rsidRPr="008D5DB5">
        <w:rPr>
          <w:sz w:val="22"/>
          <w:szCs w:val="22"/>
        </w:rPr>
        <w:t>Informácie o Vlastnom imaní</w:t>
      </w:r>
      <w:bookmarkEnd w:id="24"/>
    </w:p>
    <w:p w:rsidR="004F0F49" w:rsidRPr="008D5DB5" w:rsidRDefault="004F0F49" w:rsidP="003E0FA2">
      <w:pPr>
        <w:pStyle w:val="BodyText"/>
        <w:rPr>
          <w:sz w:val="22"/>
          <w:szCs w:val="22"/>
        </w:rPr>
      </w:pPr>
    </w:p>
    <w:p w:rsidR="004F0F49" w:rsidRPr="008D5DB5" w:rsidRDefault="004F0F49" w:rsidP="00430361">
      <w:pPr>
        <w:tabs>
          <w:tab w:val="left" w:pos="6100"/>
        </w:tabs>
        <w:spacing w:after="120"/>
        <w:ind w:right="-471"/>
        <w:jc w:val="both"/>
        <w:rPr>
          <w:sz w:val="22"/>
          <w:szCs w:val="22"/>
        </w:rPr>
      </w:pPr>
      <w:r w:rsidRPr="008D5DB5">
        <w:rPr>
          <w:sz w:val="22"/>
          <w:szCs w:val="22"/>
        </w:rPr>
        <w:t xml:space="preserve">Informácie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94"/>
        <w:gridCol w:w="1452"/>
        <w:gridCol w:w="1453"/>
        <w:gridCol w:w="1453"/>
        <w:gridCol w:w="1453"/>
        <w:gridCol w:w="1453"/>
      </w:tblGrid>
      <w:tr w:rsidR="004F0F49" w:rsidRPr="008D5DB5" w:rsidTr="00430361">
        <w:trPr>
          <w:trHeight w:val="318"/>
          <w:jc w:val="center"/>
        </w:trPr>
        <w:tc>
          <w:tcPr>
            <w:tcW w:w="2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Bežné účtovné obdobie</w:t>
            </w:r>
          </w:p>
        </w:tc>
      </w:tr>
      <w:tr w:rsidR="004F0F49" w:rsidRPr="008D5DB5" w:rsidTr="00430361">
        <w:trPr>
          <w:jc w:val="center"/>
        </w:trPr>
        <w:tc>
          <w:tcPr>
            <w:tcW w:w="219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Stav na konci účtovného obdobia</w:t>
            </w:r>
          </w:p>
        </w:tc>
      </w:tr>
      <w:tr w:rsidR="004F0F49" w:rsidRPr="008D5DB5" w:rsidTr="00430361">
        <w:trPr>
          <w:trHeight w:val="330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f</w:t>
            </w:r>
          </w:p>
        </w:tc>
      </w:tr>
      <w:tr w:rsidR="004F0F49" w:rsidRPr="008D5DB5" w:rsidTr="00430361">
        <w:trPr>
          <w:trHeight w:val="454"/>
          <w:jc w:val="center"/>
        </w:trPr>
        <w:tc>
          <w:tcPr>
            <w:tcW w:w="2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6 971 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6 971 </w:t>
            </w:r>
          </w:p>
        </w:tc>
      </w:tr>
      <w:tr w:rsidR="004F0F49" w:rsidRPr="008D5DB5" w:rsidTr="00430361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Zmena zákl. imania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430361">
        <w:trPr>
          <w:trHeight w:val="330"/>
          <w:jc w:val="center"/>
        </w:trPr>
        <w:tc>
          <w:tcPr>
            <w:tcW w:w="21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Pohľadávky za upísané vl. imanie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430361">
        <w:trPr>
          <w:trHeight w:val="330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Ost.kapitálové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430361">
        <w:trPr>
          <w:trHeight w:val="330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Zákonný rezervný fond (nedeliteľný fond) z kapit.vkladov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</w:p>
        </w:tc>
      </w:tr>
      <w:tr w:rsidR="004F0F49" w:rsidRPr="008D5DB5" w:rsidTr="00430361">
        <w:trPr>
          <w:trHeight w:val="330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970 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970 </w:t>
            </w:r>
          </w:p>
        </w:tc>
      </w:tr>
      <w:tr w:rsidR="004F0F49" w:rsidRPr="008D5DB5" w:rsidTr="00430361">
        <w:trPr>
          <w:trHeight w:val="397"/>
          <w:jc w:val="center"/>
        </w:trPr>
        <w:tc>
          <w:tcPr>
            <w:tcW w:w="2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430361">
        <w:trPr>
          <w:trHeight w:val="330"/>
          <w:jc w:val="center"/>
        </w:trPr>
        <w:tc>
          <w:tcPr>
            <w:tcW w:w="21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430361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97 468 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26 538 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124 006 </w:t>
            </w:r>
          </w:p>
        </w:tc>
      </w:tr>
      <w:tr w:rsidR="004F0F49" w:rsidRPr="008D5DB5" w:rsidTr="00430361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-85 241 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-85 241 </w:t>
            </w:r>
          </w:p>
        </w:tc>
      </w:tr>
      <w:tr w:rsidR="004F0F49" w:rsidRPr="008D5DB5" w:rsidTr="00430361">
        <w:trPr>
          <w:trHeight w:val="330"/>
          <w:jc w:val="center"/>
        </w:trPr>
        <w:tc>
          <w:tcPr>
            <w:tcW w:w="219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26 538 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26 538 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430361">
        <w:trPr>
          <w:trHeight w:val="330"/>
          <w:jc w:val="center"/>
        </w:trPr>
        <w:tc>
          <w:tcPr>
            <w:tcW w:w="21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9900D2">
            <w:pPr>
              <w:tabs>
                <w:tab w:val="left" w:pos="6100"/>
              </w:tabs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</w:tbl>
    <w:p w:rsidR="004F0F49" w:rsidRPr="008D5DB5" w:rsidRDefault="004F0F49" w:rsidP="00430361">
      <w:pPr>
        <w:tabs>
          <w:tab w:val="left" w:pos="1276"/>
          <w:tab w:val="left" w:pos="6100"/>
        </w:tabs>
        <w:rPr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3"/>
        <w:gridCol w:w="1453"/>
        <w:gridCol w:w="1453"/>
        <w:gridCol w:w="1453"/>
        <w:gridCol w:w="1453"/>
        <w:gridCol w:w="1453"/>
      </w:tblGrid>
      <w:tr w:rsidR="004F0F49" w:rsidRPr="008D5DB5" w:rsidTr="009900D2">
        <w:trPr>
          <w:trHeight w:val="396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F0F49" w:rsidRPr="008D5DB5" w:rsidTr="009900D2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Prírastky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Stav na konci účtovného obdobia</w:t>
            </w:r>
          </w:p>
        </w:tc>
      </w:tr>
      <w:tr w:rsidR="004F0F49" w:rsidRPr="008D5DB5" w:rsidTr="009900D2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430361">
            <w:pPr>
              <w:pStyle w:val="TopHeader"/>
              <w:tabs>
                <w:tab w:val="left" w:pos="6100"/>
              </w:tabs>
              <w:rPr>
                <w:rFonts w:ascii="Times New Roman" w:hAnsi="Times New Roman"/>
                <w:b w:val="0"/>
              </w:rPr>
            </w:pPr>
            <w:r w:rsidRPr="008D5DB5">
              <w:rPr>
                <w:rFonts w:ascii="Times New Roman" w:hAnsi="Times New Roman"/>
                <w:b w:val="0"/>
              </w:rPr>
              <w:t>F</w:t>
            </w:r>
          </w:p>
        </w:tc>
      </w:tr>
      <w:tr w:rsidR="004F0F49" w:rsidRPr="008D5DB5" w:rsidTr="009900D2">
        <w:trPr>
          <w:trHeight w:val="397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6 971 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6 971 </w:t>
            </w:r>
          </w:p>
        </w:tc>
      </w:tr>
      <w:tr w:rsidR="004F0F49" w:rsidRPr="008D5DB5" w:rsidTr="009900D2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9900D2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9900D2">
        <w:trPr>
          <w:trHeight w:val="397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</w:p>
        </w:tc>
      </w:tr>
      <w:tr w:rsidR="004F0F49" w:rsidRPr="008D5DB5" w:rsidTr="009900D2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9900D2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9900D2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970 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970 </w:t>
            </w:r>
          </w:p>
        </w:tc>
      </w:tr>
      <w:tr w:rsidR="004F0F49" w:rsidRPr="008D5DB5" w:rsidTr="009900D2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9900D2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  <w:tr w:rsidR="004F0F49" w:rsidRPr="008D5DB5" w:rsidTr="009900D2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93 951 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97 468  </w:t>
            </w:r>
          </w:p>
        </w:tc>
      </w:tr>
      <w:tr w:rsidR="004F0F49" w:rsidRPr="008D5DB5" w:rsidTr="009900D2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-85 241 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-85 241 </w:t>
            </w:r>
          </w:p>
        </w:tc>
      </w:tr>
      <w:tr w:rsidR="004F0F49" w:rsidRPr="008D5DB5" w:rsidTr="009900D2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 xml:space="preserve"> 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right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26 800 </w:t>
            </w:r>
          </w:p>
        </w:tc>
      </w:tr>
      <w:tr w:rsidR="004F0F49" w:rsidRPr="008D5DB5" w:rsidTr="009900D2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430361">
            <w:pPr>
              <w:tabs>
                <w:tab w:val="left" w:pos="6100"/>
              </w:tabs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 </w:t>
            </w:r>
          </w:p>
        </w:tc>
      </w:tr>
    </w:tbl>
    <w:p w:rsidR="004F0F49" w:rsidRPr="008D5DB5" w:rsidRDefault="004F0F49" w:rsidP="00430361">
      <w:pPr>
        <w:tabs>
          <w:tab w:val="left" w:pos="6100"/>
        </w:tabs>
        <w:jc w:val="both"/>
        <w:rPr>
          <w:sz w:val="22"/>
          <w:szCs w:val="22"/>
        </w:rPr>
      </w:pPr>
      <w:r w:rsidRPr="008D5DB5">
        <w:rPr>
          <w:b/>
          <w:sz w:val="22"/>
          <w:szCs w:val="22"/>
        </w:rPr>
        <w:tab/>
      </w:r>
    </w:p>
    <w:p w:rsidR="004F0F49" w:rsidRPr="008D5DB5" w:rsidRDefault="004F0F49" w:rsidP="00430361">
      <w:pPr>
        <w:tabs>
          <w:tab w:val="left" w:pos="6100"/>
        </w:tabs>
        <w:overflowPunct w:val="0"/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</w:p>
    <w:p w:rsidR="004F0F49" w:rsidRPr="008D5DB5" w:rsidRDefault="004F0F49" w:rsidP="00430361">
      <w:pPr>
        <w:pStyle w:val="BodyText"/>
        <w:tabs>
          <w:tab w:val="left" w:pos="6100"/>
        </w:tabs>
        <w:rPr>
          <w:sz w:val="22"/>
          <w:szCs w:val="22"/>
        </w:rPr>
      </w:pPr>
    </w:p>
    <w:p w:rsidR="004F0F49" w:rsidRPr="008D5DB5" w:rsidRDefault="004F0F49" w:rsidP="00430361">
      <w:pPr>
        <w:tabs>
          <w:tab w:val="left" w:pos="6100"/>
        </w:tabs>
        <w:spacing w:after="200" w:line="276" w:lineRule="auto"/>
        <w:rPr>
          <w:sz w:val="22"/>
          <w:szCs w:val="22"/>
        </w:rPr>
      </w:pPr>
      <w:r w:rsidRPr="008D5DB5">
        <w:rPr>
          <w:sz w:val="22"/>
          <w:szCs w:val="22"/>
        </w:rPr>
        <w:br w:type="page"/>
        <w:t>Účtovný zisk za rok 2012 bol rozdelený takto:</w:t>
      </w:r>
    </w:p>
    <w:tbl>
      <w:tblPr>
        <w:tblW w:w="5000" w:type="pct"/>
        <w:jc w:val="center"/>
        <w:tblLook w:val="00A0"/>
      </w:tblPr>
      <w:tblGrid>
        <w:gridCol w:w="7073"/>
        <w:gridCol w:w="2385"/>
      </w:tblGrid>
      <w:tr w:rsidR="004F0F49" w:rsidRPr="008D5DB5" w:rsidTr="00292104">
        <w:trPr>
          <w:trHeight w:val="765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pStyle w:val="TopHeader"/>
              <w:rPr>
                <w:rFonts w:ascii="Times New Roman" w:hAnsi="Times New Roman"/>
              </w:rPr>
            </w:pPr>
            <w:r w:rsidRPr="008D5DB5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F0F49" w:rsidRPr="008D5DB5" w:rsidTr="00292104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b/>
                <w:bCs/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25 538</w:t>
            </w:r>
          </w:p>
        </w:tc>
      </w:tr>
      <w:tr w:rsidR="004F0F49" w:rsidRPr="008D5DB5" w:rsidTr="00292104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0F49" w:rsidRPr="008D5DB5" w:rsidRDefault="004F0F49" w:rsidP="00BA2DAC">
            <w:pPr>
              <w:rPr>
                <w:b/>
                <w:sz w:val="22"/>
                <w:szCs w:val="22"/>
              </w:rPr>
            </w:pPr>
            <w:r w:rsidRPr="008D5DB5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4F0F49" w:rsidRPr="008D5DB5" w:rsidTr="00292104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Prídel do zákonného rezervného fondu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292104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292104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Prídel do sociálneho fondu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292104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Prídel na zvýšenie základného imania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292104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292104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26 538</w:t>
            </w:r>
          </w:p>
        </w:tc>
      </w:tr>
      <w:tr w:rsidR="004F0F49" w:rsidRPr="008D5DB5" w:rsidTr="00292104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292104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</w:p>
        </w:tc>
      </w:tr>
      <w:tr w:rsidR="004F0F49" w:rsidRPr="008D5DB5" w:rsidTr="00292104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rPr>
                <w:b/>
                <w:bCs/>
                <w:sz w:val="22"/>
                <w:szCs w:val="22"/>
              </w:rPr>
            </w:pPr>
            <w:r w:rsidRPr="008D5DB5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0F49" w:rsidRPr="008D5DB5" w:rsidRDefault="004F0F49" w:rsidP="00BA2DAC">
            <w:pPr>
              <w:jc w:val="center"/>
              <w:rPr>
                <w:sz w:val="22"/>
                <w:szCs w:val="22"/>
              </w:rPr>
            </w:pPr>
            <w:r w:rsidRPr="008D5DB5">
              <w:rPr>
                <w:sz w:val="22"/>
                <w:szCs w:val="22"/>
              </w:rPr>
              <w:t>26 538</w:t>
            </w:r>
          </w:p>
        </w:tc>
      </w:tr>
    </w:tbl>
    <w:p w:rsidR="004F0F49" w:rsidRPr="008D5DB5" w:rsidRDefault="004F0F49" w:rsidP="00292104">
      <w:pPr>
        <w:rPr>
          <w:sz w:val="22"/>
          <w:szCs w:val="22"/>
        </w:rPr>
      </w:pPr>
    </w:p>
    <w:p w:rsidR="004F0F49" w:rsidRPr="008D5DB5" w:rsidRDefault="004F0F49" w:rsidP="005A2556">
      <w:pPr>
        <w:pStyle w:val="BodyText"/>
        <w:rPr>
          <w:sz w:val="22"/>
          <w:szCs w:val="22"/>
        </w:rPr>
      </w:pPr>
    </w:p>
    <w:p w:rsidR="004F0F49" w:rsidRPr="008D5DB5" w:rsidRDefault="004F0F49" w:rsidP="00292104">
      <w:pPr>
        <w:pStyle w:val="BodyText"/>
        <w:ind w:left="0"/>
        <w:rPr>
          <w:sz w:val="22"/>
          <w:szCs w:val="22"/>
        </w:rPr>
      </w:pPr>
      <w:r w:rsidRPr="008D5DB5">
        <w:rPr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4F0F49" w:rsidRPr="008D5DB5" w:rsidRDefault="004F0F49" w:rsidP="003E0FA2">
      <w:pPr>
        <w:pStyle w:val="BodyText"/>
        <w:rPr>
          <w:sz w:val="22"/>
          <w:szCs w:val="22"/>
        </w:rPr>
      </w:pPr>
    </w:p>
    <w:p w:rsidR="004F0F49" w:rsidRPr="008D5DB5" w:rsidRDefault="004F0F49" w:rsidP="003E0FA2">
      <w:pPr>
        <w:pStyle w:val="BodyText"/>
        <w:rPr>
          <w:sz w:val="22"/>
          <w:szCs w:val="22"/>
        </w:rPr>
      </w:pPr>
    </w:p>
    <w:p w:rsidR="004F0F49" w:rsidRPr="008D5DB5" w:rsidRDefault="004F0F49" w:rsidP="0058479C">
      <w:pPr>
        <w:pStyle w:val="BodyText"/>
        <w:rPr>
          <w:sz w:val="22"/>
          <w:szCs w:val="22"/>
        </w:rPr>
      </w:pPr>
      <w:bookmarkStart w:id="25" w:name="_MON_1405950641"/>
      <w:bookmarkEnd w:id="25"/>
    </w:p>
    <w:sectPr w:rsidR="004F0F49" w:rsidRPr="008D5DB5" w:rsidSect="00DD1CC9">
      <w:headerReference w:type="default" r:id="rId7"/>
      <w:headerReference w:type="first" r:id="rId8"/>
      <w:footerReference w:type="first" r:id="rId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0F49" w:rsidRDefault="004F0F49" w:rsidP="00E95128">
      <w:r>
        <w:separator/>
      </w:r>
    </w:p>
  </w:endnote>
  <w:endnote w:type="continuationSeparator" w:id="0">
    <w:p w:rsidR="004F0F49" w:rsidRDefault="004F0F4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0F49" w:rsidRDefault="004F0F49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4F0F49" w:rsidRDefault="004F0F4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4F0F49" w:rsidRPr="00F70C00" w:rsidRDefault="004F0F4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0F49" w:rsidRDefault="004F0F49" w:rsidP="00E95128">
      <w:r>
        <w:separator/>
      </w:r>
    </w:p>
  </w:footnote>
  <w:footnote w:type="continuationSeparator" w:id="0">
    <w:p w:rsidR="004F0F49" w:rsidRDefault="004F0F4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0F49" w:rsidRDefault="004F0F49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4F0F49" w:rsidRDefault="004F0F49" w:rsidP="00CE1FAA">
    <w:pPr>
      <w:pStyle w:val="Header"/>
      <w:tabs>
        <w:tab w:val="center" w:pos="4820"/>
        <w:tab w:val="right" w:pos="9214"/>
      </w:tabs>
      <w:jc w:val="right"/>
      <w:rPr>
        <w:b/>
        <w:bCs/>
        <w:sz w:val="18"/>
        <w:szCs w:val="18"/>
      </w:rPr>
    </w:pPr>
    <w:r>
      <w:rPr>
        <w:b/>
        <w:bCs/>
        <w:sz w:val="18"/>
        <w:szCs w:val="18"/>
      </w:rPr>
      <w:t>FKH elektro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CE1FAA">
      <w:rPr>
        <w:bCs/>
        <w:sz w:val="18"/>
        <w:szCs w:val="18"/>
      </w:rPr>
      <w:t>účtovná závierka</w:t>
    </w:r>
  </w:p>
  <w:p w:rsidR="004F0F49" w:rsidRPr="00CE1FAA" w:rsidRDefault="004F0F49" w:rsidP="00CE1FAA">
    <w:pPr>
      <w:pStyle w:val="Header"/>
      <w:tabs>
        <w:tab w:val="center" w:pos="4820"/>
        <w:tab w:val="right" w:pos="9214"/>
      </w:tabs>
      <w:jc w:val="right"/>
      <w:rPr>
        <w:sz w:val="18"/>
      </w:rPr>
    </w:pP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4F0F49" w:rsidRDefault="004F0F49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F0F49" w:rsidRPr="00DD1CC9" w:rsidTr="00DD1CC9">
      <w:trPr>
        <w:trHeight w:val="299"/>
      </w:trPr>
      <w:tc>
        <w:tcPr>
          <w:tcW w:w="2126" w:type="dxa"/>
          <w:vAlign w:val="center"/>
        </w:tcPr>
        <w:p w:rsidR="004F0F49" w:rsidRPr="00DD1CC9" w:rsidRDefault="004F0F49" w:rsidP="00DD1CC9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4F0F49" w:rsidRPr="00DD1CC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4F0F49" w:rsidRPr="00F11B5D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4F0F49" w:rsidRPr="00DD1CC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4F0F49" w:rsidRPr="00DD1CC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4F0F49" w:rsidRPr="00DD1CC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4F0F49" w:rsidRPr="00DD1CC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4F0F49" w:rsidRPr="00DD1CC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4F0F49" w:rsidRPr="00DD1CC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4F0F49" w:rsidRPr="00DD1CC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4F0F49" w:rsidRPr="00DD1CC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4F0F49" w:rsidRPr="00DD1CC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4F0F49" w:rsidRPr="00E95128" w:rsidRDefault="004F0F49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4F0F49" w:rsidRDefault="004F0F49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0F49" w:rsidRDefault="004F0F49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4F0F49" w:rsidRPr="00E95128" w:rsidRDefault="004F0F49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4F0F49" w:rsidRDefault="004F0F4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4F0F49" w:rsidRPr="00E95128" w:rsidRDefault="004F0F4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04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F0F49" w:rsidTr="00D34B3E">
      <w:trPr>
        <w:trHeight w:val="299"/>
      </w:trPr>
      <w:tc>
        <w:tcPr>
          <w:tcW w:w="2251" w:type="dxa"/>
          <w:vAlign w:val="center"/>
        </w:tcPr>
        <w:p w:rsidR="004F0F4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F0F4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4F0F4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F0F4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F0F4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F0F4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F0F4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F0F4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F0F4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F0F4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4F0F4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4F0F49" w:rsidRDefault="004F0F4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4F0F49" w:rsidRPr="00E95128" w:rsidRDefault="004F0F49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3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4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2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5"/>
  </w:num>
  <w:num w:numId="52">
    <w:abstractNumId w:val="25"/>
  </w:num>
  <w:num w:numId="53">
    <w:abstractNumId w:val="13"/>
  </w:num>
  <w:num w:numId="54">
    <w:abstractNumId w:val="15"/>
  </w:num>
  <w:num w:numId="55">
    <w:abstractNumId w:val="17"/>
  </w:num>
  <w:num w:numId="56">
    <w:abstractNumId w:val="6"/>
  </w:num>
  <w:num w:numId="57">
    <w:abstractNumId w:val="16"/>
    <w:lvlOverride w:ilvl="0">
      <w:startOverride w:val="1"/>
    </w:lvlOverride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2104"/>
    <w:rsid w:val="00294BAE"/>
    <w:rsid w:val="002977CC"/>
    <w:rsid w:val="002A264B"/>
    <w:rsid w:val="002A2DCE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2FCA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07A9E"/>
    <w:rsid w:val="003147AA"/>
    <w:rsid w:val="003159FE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84C39"/>
    <w:rsid w:val="003911FC"/>
    <w:rsid w:val="0039562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16C2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0361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683D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0F49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FAD"/>
    <w:rsid w:val="00561333"/>
    <w:rsid w:val="00564B72"/>
    <w:rsid w:val="00565ABC"/>
    <w:rsid w:val="00566389"/>
    <w:rsid w:val="00567765"/>
    <w:rsid w:val="0057382A"/>
    <w:rsid w:val="00574527"/>
    <w:rsid w:val="0057480F"/>
    <w:rsid w:val="005769DC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01DD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0EE0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17971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7399F"/>
    <w:rsid w:val="00775BCC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B37"/>
    <w:rsid w:val="007E04F1"/>
    <w:rsid w:val="007E1E1D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2D96"/>
    <w:rsid w:val="00812E8D"/>
    <w:rsid w:val="00813070"/>
    <w:rsid w:val="0081514A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5DB5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8F4EBF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246E5"/>
    <w:rsid w:val="009310A9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2F8D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0D2"/>
    <w:rsid w:val="009904D9"/>
    <w:rsid w:val="00991C72"/>
    <w:rsid w:val="009947C9"/>
    <w:rsid w:val="00994D41"/>
    <w:rsid w:val="009A024D"/>
    <w:rsid w:val="009A0A45"/>
    <w:rsid w:val="009A1CEB"/>
    <w:rsid w:val="009A57FC"/>
    <w:rsid w:val="009A7168"/>
    <w:rsid w:val="009B46BC"/>
    <w:rsid w:val="009B56FC"/>
    <w:rsid w:val="009B60B7"/>
    <w:rsid w:val="009B7215"/>
    <w:rsid w:val="009B7785"/>
    <w:rsid w:val="009C33CC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79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8E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9F3"/>
    <w:rsid w:val="00AA5D23"/>
    <w:rsid w:val="00AB3FDB"/>
    <w:rsid w:val="00AB572C"/>
    <w:rsid w:val="00AB58B6"/>
    <w:rsid w:val="00AB6B04"/>
    <w:rsid w:val="00AC097C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1C33"/>
    <w:rsid w:val="00B433AF"/>
    <w:rsid w:val="00B52495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2DAC"/>
    <w:rsid w:val="00BA3FB7"/>
    <w:rsid w:val="00BA4957"/>
    <w:rsid w:val="00BA750A"/>
    <w:rsid w:val="00BB0327"/>
    <w:rsid w:val="00BB218F"/>
    <w:rsid w:val="00BB2336"/>
    <w:rsid w:val="00BC09C5"/>
    <w:rsid w:val="00BC0C8D"/>
    <w:rsid w:val="00BC6157"/>
    <w:rsid w:val="00BC631F"/>
    <w:rsid w:val="00BD04D9"/>
    <w:rsid w:val="00BD2D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311"/>
    <w:rsid w:val="00C24B6B"/>
    <w:rsid w:val="00C3571D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1FAA"/>
    <w:rsid w:val="00CE44AF"/>
    <w:rsid w:val="00CE612B"/>
    <w:rsid w:val="00CF2329"/>
    <w:rsid w:val="00CF2FC7"/>
    <w:rsid w:val="00CF414F"/>
    <w:rsid w:val="00CF7C4C"/>
    <w:rsid w:val="00D00618"/>
    <w:rsid w:val="00D00810"/>
    <w:rsid w:val="00D02B99"/>
    <w:rsid w:val="00D04670"/>
    <w:rsid w:val="00D04D91"/>
    <w:rsid w:val="00D1180C"/>
    <w:rsid w:val="00D16B95"/>
    <w:rsid w:val="00D1786B"/>
    <w:rsid w:val="00D21626"/>
    <w:rsid w:val="00D247C0"/>
    <w:rsid w:val="00D24870"/>
    <w:rsid w:val="00D31DEF"/>
    <w:rsid w:val="00D3260D"/>
    <w:rsid w:val="00D33E81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FBD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DF04B4"/>
    <w:rsid w:val="00DF1C9A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160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2175"/>
    <w:rsid w:val="00E95128"/>
    <w:rsid w:val="00E97810"/>
    <w:rsid w:val="00EA0B3F"/>
    <w:rsid w:val="00EA71F4"/>
    <w:rsid w:val="00EA7B8D"/>
    <w:rsid w:val="00EB0931"/>
    <w:rsid w:val="00EB536C"/>
    <w:rsid w:val="00EC0203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70F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5705"/>
    <w:rsid w:val="00F26B99"/>
    <w:rsid w:val="00F27004"/>
    <w:rsid w:val="00F32FB4"/>
    <w:rsid w:val="00F40350"/>
    <w:rsid w:val="00F4385F"/>
    <w:rsid w:val="00F4619A"/>
    <w:rsid w:val="00F47560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9F3"/>
    <w:rsid w:val="00FE3AB4"/>
    <w:rsid w:val="00FF0E2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paragraph" w:customStyle="1" w:styleId="tableheader">
    <w:name w:val="table header"/>
    <w:basedOn w:val="Normal"/>
    <w:uiPriority w:val="99"/>
    <w:rsid w:val="003C16C2"/>
    <w:pPr>
      <w:jc w:val="center"/>
    </w:pPr>
    <w:rPr>
      <w:rFonts w:ascii="Times New Roman Bold" w:eastAsia="Calibri" w:hAnsi="Times New Roman Bold"/>
      <w:b/>
      <w:i/>
      <w:lang w:eastAsia="sk-SK"/>
    </w:rPr>
  </w:style>
  <w:style w:type="paragraph" w:styleId="Title">
    <w:name w:val="Title"/>
    <w:basedOn w:val="Normal"/>
    <w:next w:val="Normal"/>
    <w:link w:val="TitleChar"/>
    <w:uiPriority w:val="99"/>
    <w:qFormat/>
    <w:locked/>
    <w:rsid w:val="003C16C2"/>
    <w:pPr>
      <w:keepNext/>
      <w:spacing w:before="100" w:beforeAutospacing="1" w:after="220"/>
      <w:jc w:val="center"/>
      <w:outlineLvl w:val="0"/>
    </w:pPr>
    <w:rPr>
      <w:rFonts w:ascii="Calibri" w:eastAsia="Calibri" w:hAnsi="Calibri"/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C16C2"/>
    <w:rPr>
      <w:rFonts w:ascii="Calibri" w:hAnsi="Calibri" w:cs="Times New Roman"/>
      <w:b/>
      <w:bCs/>
      <w:kern w:val="28"/>
      <w:sz w:val="32"/>
      <w:szCs w:val="32"/>
      <w:lang w:val="sk-SK" w:eastAsia="sk-SK" w:bidi="ar-SA"/>
    </w:rPr>
  </w:style>
  <w:style w:type="paragraph" w:customStyle="1" w:styleId="TopHeader">
    <w:name w:val="Top Header"/>
    <w:basedOn w:val="Normal"/>
    <w:uiPriority w:val="99"/>
    <w:rsid w:val="003C16C2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character" w:customStyle="1" w:styleId="NzovChar">
    <w:name w:val="Názov Char"/>
    <w:basedOn w:val="DefaultParagraphFont"/>
    <w:uiPriority w:val="99"/>
    <w:locked/>
    <w:rsid w:val="00292104"/>
    <w:rPr>
      <w:rFonts w:ascii="Arial Narrow" w:hAnsi="Arial Narrow" w:cs="Times New Roman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3062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62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154</TotalTime>
  <Pages>9</Pages>
  <Words>1587</Words>
  <Characters>9050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Sikulova, Andrea</dc:creator>
  <cp:keywords/>
  <dc:description/>
  <cp:lastModifiedBy>Ekonom</cp:lastModifiedBy>
  <cp:revision>6</cp:revision>
  <cp:lastPrinted>2014-03-15T19:30:00Z</cp:lastPrinted>
  <dcterms:created xsi:type="dcterms:W3CDTF">2014-03-15T16:33:00Z</dcterms:created>
  <dcterms:modified xsi:type="dcterms:W3CDTF">2014-03-31T10:31:00Z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