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65C8" w:rsidRDefault="00DB65C8" w:rsidP="00DB65C8">
      <w:pPr>
        <w:jc w:val="both"/>
      </w:pPr>
      <w:r>
        <w:t>Savoy Slovakia, s.r.o., Biskupa Királya 2841/21, Komárno</w:t>
      </w:r>
    </w:p>
    <w:p w:rsidR="00DB65C8" w:rsidRDefault="00DB65C8" w:rsidP="00DB65C8">
      <w:pPr>
        <w:pBdr>
          <w:bottom w:val="single" w:sz="6" w:space="1" w:color="auto"/>
        </w:pBdr>
        <w:jc w:val="both"/>
      </w:pPr>
      <w:r>
        <w:t xml:space="preserve"> IČO: 46307605  DIČ:  2023321795</w:t>
      </w:r>
    </w:p>
    <w:p w:rsidR="00DB65C8" w:rsidRDefault="00DB65C8"/>
    <w:p w:rsidR="00DB65C8" w:rsidRDefault="00DB65C8"/>
    <w:p w:rsidR="00DB65C8" w:rsidRDefault="00DB65C8">
      <w:r>
        <w:t>Daňový úrad Nitra</w:t>
      </w:r>
    </w:p>
    <w:p w:rsidR="00DB65C8" w:rsidRDefault="00DB65C8">
      <w:r>
        <w:t>Pobočka Komárno</w:t>
      </w:r>
    </w:p>
    <w:p w:rsidR="00DB65C8" w:rsidRDefault="00DB65C8">
      <w:r>
        <w:t>Dunajské nábrežie 11</w:t>
      </w:r>
    </w:p>
    <w:p w:rsidR="00DB65C8" w:rsidRDefault="00DB65C8">
      <w:r>
        <w:t>945 05 Komárno</w:t>
      </w:r>
    </w:p>
    <w:p w:rsidR="00DB65C8" w:rsidRDefault="00DB65C8"/>
    <w:p w:rsidR="00DB65C8" w:rsidRDefault="00DB65C8"/>
    <w:p w:rsidR="00DB65C8" w:rsidRDefault="00DB65C8">
      <w:r>
        <w:t>Vec:  Oznámenie</w:t>
      </w:r>
      <w:r>
        <w:tab/>
      </w:r>
      <w:r>
        <w:tab/>
      </w:r>
      <w:r>
        <w:tab/>
      </w:r>
      <w:r>
        <w:tab/>
      </w:r>
      <w:r>
        <w:tab/>
        <w:t>Komárno 30.04.2014</w:t>
      </w:r>
    </w:p>
    <w:p w:rsidR="00DB65C8" w:rsidRDefault="00DB65C8"/>
    <w:p w:rsidR="00072B55" w:rsidRDefault="00072B55">
      <w:r>
        <w:t xml:space="preserve">     Týmto oznamujem,  že</w:t>
      </w:r>
      <w:r w:rsidR="00DB65C8">
        <w:t xml:space="preserve"> </w:t>
      </w:r>
      <w:r>
        <w:t>r</w:t>
      </w:r>
      <w:r w:rsidR="00DB65C8">
        <w:t xml:space="preserve">iadna </w:t>
      </w:r>
      <w:r w:rsidR="00D8569B">
        <w:t xml:space="preserve"> individuálna </w:t>
      </w:r>
      <w:r w:rsidR="00DB65C8">
        <w:t xml:space="preserve">účtovná závierka za rok 2013 bola schválená valným </w:t>
      </w:r>
    </w:p>
    <w:p w:rsidR="00DB65C8" w:rsidRDefault="00DB65C8">
      <w:r>
        <w:t xml:space="preserve">zhromaždením dňa </w:t>
      </w:r>
      <w:r w:rsidR="00072B55">
        <w:t>30.04.2014.</w:t>
      </w:r>
    </w:p>
    <w:p w:rsidR="00072B55" w:rsidRDefault="00072B55"/>
    <w:p w:rsidR="00072B55" w:rsidRDefault="00072B55">
      <w:r>
        <w:tab/>
        <w:t>S pozdravom</w:t>
      </w:r>
    </w:p>
    <w:p w:rsidR="00072B55" w:rsidRDefault="00072B55"/>
    <w:p w:rsidR="00072B55" w:rsidRDefault="00072B5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Magdaléna Nagy</w:t>
      </w:r>
    </w:p>
    <w:p w:rsidR="00072B55" w:rsidRDefault="00072B5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konateľ spoločnosti</w:t>
      </w:r>
    </w:p>
    <w:sectPr w:rsidR="00072B55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4988"/>
    <w:rsid w:val="007E541B"/>
    <w:rsid w:val="007F3CF7"/>
    <w:rsid w:val="007F5C51"/>
    <w:rsid w:val="00802593"/>
    <w:rsid w:val="00802ED4"/>
    <w:rsid w:val="00804DF6"/>
    <w:rsid w:val="0081017B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Web 2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65C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Webovtabuka2">
    <w:name w:val="Table Web 2"/>
    <w:basedOn w:val="Normlnatabuka"/>
    <w:rsid w:val="00E441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CellSpacing w:w="20" w:type="dxa"/>
      <w:tblInd w:w="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846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61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katkad</cp:lastModifiedBy>
  <cp:revision>5</cp:revision>
  <dcterms:created xsi:type="dcterms:W3CDTF">2014-05-06T15:48:00Z</dcterms:created>
  <dcterms:modified xsi:type="dcterms:W3CDTF">2014-05-06T16:37:00Z</dcterms:modified>
</cp:coreProperties>
</file>