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72E" w:rsidRPr="00316A38" w:rsidRDefault="00556D7C" w:rsidP="006B0394">
      <w:pPr>
        <w:pStyle w:val="Nadpis1"/>
        <w:rPr>
          <w:rFonts w:asciiTheme="minorHAnsi" w:hAnsiTheme="minorHAnsi" w:cstheme="minorHAnsi"/>
          <w:i/>
          <w:sz w:val="24"/>
        </w:rPr>
      </w:pPr>
      <w:bookmarkStart w:id="0" w:name="_Toc530739894"/>
      <w:r w:rsidRPr="00316A38">
        <w:rPr>
          <w:rFonts w:asciiTheme="minorHAnsi" w:hAnsiTheme="minorHAnsi" w:cstheme="minorHAnsi"/>
          <w:i/>
          <w:sz w:val="24"/>
        </w:rPr>
        <w:t>Informácie o účtovnej jednotke</w:t>
      </w:r>
      <w:bookmarkEnd w:id="0"/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  <w:sz w:val="24"/>
        </w:rPr>
      </w:pPr>
    </w:p>
    <w:p w:rsidR="0059172E" w:rsidRPr="00316A38" w:rsidRDefault="00312FBA" w:rsidP="006B039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bookmarkStart w:id="1" w:name="_Toc530739895"/>
      <w:r w:rsidRPr="00316A38">
        <w:rPr>
          <w:rFonts w:asciiTheme="minorHAnsi" w:hAnsiTheme="minorHAnsi" w:cstheme="minorHAnsi"/>
        </w:rPr>
        <w:t xml:space="preserve">Založenie spoločnosti: </w:t>
      </w:r>
      <w:bookmarkEnd w:id="1"/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  <w:b/>
        </w:rPr>
      </w:pPr>
      <w:r w:rsidRPr="00316A38">
        <w:rPr>
          <w:rFonts w:asciiTheme="minorHAnsi" w:hAnsiTheme="minorHAnsi" w:cstheme="minorHAnsi"/>
          <w:szCs w:val="18"/>
        </w:rPr>
        <w:t>Spoločnosť</w:t>
      </w:r>
      <w:r w:rsidR="00CE1157">
        <w:rPr>
          <w:rFonts w:asciiTheme="minorHAnsi" w:hAnsiTheme="minorHAnsi" w:cstheme="minorHAnsi"/>
          <w:szCs w:val="18"/>
        </w:rPr>
        <w:t xml:space="preserve"> </w:t>
      </w:r>
      <w:r w:rsidR="00CE1157" w:rsidRPr="00A657A6">
        <w:rPr>
          <w:rFonts w:asciiTheme="minorHAnsi" w:hAnsiTheme="minorHAnsi" w:cstheme="minorHAnsi"/>
          <w:b/>
          <w:szCs w:val="18"/>
        </w:rPr>
        <w:t>IMCO s.r.o.</w:t>
      </w:r>
      <w:r w:rsidRPr="00316A38">
        <w:rPr>
          <w:rFonts w:asciiTheme="minorHAnsi" w:hAnsiTheme="minorHAnsi" w:cstheme="minorHAnsi"/>
        </w:rPr>
        <w:t xml:space="preserve"> (ďalej len </w:t>
      </w:r>
      <w:r w:rsidR="00312FBA" w:rsidRPr="00316A38">
        <w:rPr>
          <w:rFonts w:asciiTheme="minorHAnsi" w:hAnsiTheme="minorHAnsi" w:cstheme="minorHAnsi"/>
        </w:rPr>
        <w:t>S</w:t>
      </w:r>
      <w:r w:rsidRPr="00316A38">
        <w:rPr>
          <w:rFonts w:asciiTheme="minorHAnsi" w:hAnsiTheme="minorHAnsi" w:cstheme="minorHAnsi"/>
        </w:rPr>
        <w:t xml:space="preserve">poločnosť) bola založená </w:t>
      </w:r>
      <w:r w:rsidR="00CE1157">
        <w:rPr>
          <w:rFonts w:asciiTheme="minorHAnsi" w:hAnsiTheme="minorHAnsi" w:cstheme="minorHAnsi"/>
        </w:rPr>
        <w:t>31.8.2011</w:t>
      </w:r>
      <w:r w:rsidR="00312FBA" w:rsidRPr="00316A38">
        <w:rPr>
          <w:rFonts w:asciiTheme="minorHAnsi" w:hAnsiTheme="minorHAnsi" w:cstheme="minorHAnsi"/>
        </w:rPr>
        <w:t xml:space="preserve"> a</w:t>
      </w:r>
      <w:r w:rsidR="00CE1157">
        <w:rPr>
          <w:rFonts w:asciiTheme="minorHAnsi" w:hAnsiTheme="minorHAnsi" w:cstheme="minorHAnsi"/>
        </w:rPr>
        <w:t xml:space="preserve"> </w:t>
      </w:r>
      <w:r w:rsidR="00312FBA" w:rsidRPr="00316A38">
        <w:rPr>
          <w:rFonts w:asciiTheme="minorHAnsi" w:hAnsiTheme="minorHAnsi" w:cstheme="minorHAnsi"/>
        </w:rPr>
        <w:t>d</w:t>
      </w:r>
      <w:r w:rsidRPr="00316A38">
        <w:rPr>
          <w:rFonts w:asciiTheme="minorHAnsi" w:hAnsiTheme="minorHAnsi" w:cstheme="minorHAnsi"/>
        </w:rPr>
        <w:t>o obchodného registra bola zapísaná</w:t>
      </w:r>
      <w:r w:rsidR="00CE1157">
        <w:rPr>
          <w:rFonts w:asciiTheme="minorHAnsi" w:hAnsiTheme="minorHAnsi" w:cstheme="minorHAnsi"/>
        </w:rPr>
        <w:t xml:space="preserve"> 1.10.2001</w:t>
      </w:r>
      <w:r w:rsidR="00312FBA"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</w:rPr>
        <w:t xml:space="preserve">(Obchodný register Okresného súdu Bratislava I v Bratislave, oddiel </w:t>
      </w:r>
      <w:r w:rsidR="00CE1157">
        <w:rPr>
          <w:rFonts w:asciiTheme="minorHAnsi" w:hAnsiTheme="minorHAnsi" w:cstheme="minorHAnsi"/>
        </w:rPr>
        <w:t>s.r.o.,</w:t>
      </w:r>
      <w:r w:rsidRPr="00316A38">
        <w:rPr>
          <w:rFonts w:asciiTheme="minorHAnsi" w:hAnsiTheme="minorHAnsi" w:cstheme="minorHAnsi"/>
        </w:rPr>
        <w:t xml:space="preserve"> vložka </w:t>
      </w:r>
      <w:r w:rsidR="00CE1157">
        <w:rPr>
          <w:rFonts w:asciiTheme="minorHAnsi" w:hAnsiTheme="minorHAnsi" w:cstheme="minorHAnsi"/>
        </w:rPr>
        <w:t>25008/B</w:t>
      </w:r>
      <w:r w:rsidRPr="00316A38">
        <w:rPr>
          <w:rFonts w:asciiTheme="minorHAnsi" w:hAnsiTheme="minorHAnsi" w:cstheme="minorHAnsi"/>
        </w:rPr>
        <w:t xml:space="preserve">). </w:t>
      </w:r>
    </w:p>
    <w:p w:rsidR="0059172E" w:rsidRPr="00316A38" w:rsidRDefault="0059172E" w:rsidP="006B0394">
      <w:pPr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bookmarkStart w:id="2" w:name="_Toc530739896"/>
      <w:r w:rsidRPr="00316A38">
        <w:rPr>
          <w:rFonts w:asciiTheme="minorHAnsi" w:hAnsiTheme="minorHAnsi" w:cstheme="minorHAnsi"/>
        </w:rPr>
        <w:t>Hlavnými činnosťami Spoločnosti sú:</w:t>
      </w:r>
      <w:bookmarkEnd w:id="2"/>
    </w:p>
    <w:p w:rsidR="0059172E" w:rsidRDefault="00556D7C" w:rsidP="006B0394">
      <w:pPr>
        <w:pStyle w:val="Zkladntext"/>
        <w:numPr>
          <w:ilvl w:val="0"/>
          <w:numId w:val="8"/>
        </w:numPr>
        <w:jc w:val="left"/>
        <w:rPr>
          <w:rFonts w:asciiTheme="minorHAnsi" w:hAnsiTheme="minorHAnsi" w:cstheme="minorHAnsi"/>
        </w:rPr>
      </w:pPr>
      <w:r w:rsidRPr="00937DE2">
        <w:rPr>
          <w:rFonts w:asciiTheme="minorHAnsi" w:hAnsiTheme="minorHAnsi" w:cstheme="minorHAnsi"/>
        </w:rPr>
        <w:t>nákup a predaj tovaru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312FBA" w:rsidRPr="00316A38" w:rsidRDefault="00312FBA" w:rsidP="006B039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Počet zamestnancov </w:t>
      </w:r>
    </w:p>
    <w:p w:rsidR="00312FBA" w:rsidRPr="00316A38" w:rsidRDefault="00312FBA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Údaje o počte zamestnancov za bežné účtovné obdobie a bezprostredne predchádzajúce účtovné obdobie sú uvedené v nasledujúcom prehľade:</w:t>
      </w:r>
    </w:p>
    <w:p w:rsidR="00312FBA" w:rsidRPr="00316A38" w:rsidRDefault="00312FBA" w:rsidP="006B0394">
      <w:pPr>
        <w:pStyle w:val="Zkladntext"/>
        <w:jc w:val="left"/>
        <w:rPr>
          <w:rFonts w:asciiTheme="minorHAnsi" w:hAnsiTheme="minorHAnsi" w:cstheme="minorHAnsi"/>
        </w:rPr>
      </w:pPr>
    </w:p>
    <w:bookmarkStart w:id="3" w:name="_MON_1401870721"/>
    <w:bookmarkStart w:id="4" w:name="_MON_1389200185"/>
    <w:bookmarkStart w:id="5" w:name="_MON_1389200507"/>
    <w:bookmarkStart w:id="6" w:name="_MON_1389200159"/>
    <w:bookmarkStart w:id="7" w:name="OLE_LINK3"/>
    <w:bookmarkEnd w:id="3"/>
    <w:bookmarkEnd w:id="4"/>
    <w:bookmarkEnd w:id="5"/>
    <w:bookmarkEnd w:id="6"/>
    <w:bookmarkStart w:id="8" w:name="_MON_1401870701"/>
    <w:bookmarkEnd w:id="8"/>
    <w:p w:rsidR="00312FBA" w:rsidRPr="00316A38" w:rsidRDefault="005E3E0F" w:rsidP="006B0394">
      <w:pPr>
        <w:ind w:left="426"/>
        <w:rPr>
          <w:rFonts w:asciiTheme="minorHAnsi" w:hAnsiTheme="minorHAnsi" w:cstheme="minorHAnsi"/>
          <w:b/>
          <w:sz w:val="40"/>
        </w:rPr>
      </w:pPr>
      <w:r w:rsidRPr="00316A38">
        <w:rPr>
          <w:rFonts w:asciiTheme="minorHAnsi" w:hAnsiTheme="minorHAnsi" w:cstheme="minorHAnsi"/>
        </w:rPr>
        <w:object w:dxaOrig="8711" w:dyaOrig="14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6.3pt;height:76.6pt" o:ole="" o:preferrelative="f">
            <v:imagedata r:id="rId9" o:title=""/>
            <o:lock v:ext="edit" aspectratio="f"/>
          </v:shape>
          <o:OLEObject Type="Embed" ProgID="Excel.Sheet.8" ShapeID="_x0000_i1025" DrawAspect="Content" ObjectID="_1463902026" r:id="rId10"/>
        </w:object>
      </w:r>
      <w:bookmarkEnd w:id="7"/>
      <w:r w:rsidR="00312FBA" w:rsidRPr="00316A38">
        <w:rPr>
          <w:rFonts w:asciiTheme="minorHAnsi" w:hAnsiTheme="minorHAnsi" w:cstheme="minorHAnsi"/>
          <w:b/>
          <w:sz w:val="40"/>
        </w:rPr>
        <w:t xml:space="preserve"> </w:t>
      </w:r>
    </w:p>
    <w:p w:rsidR="003C42D5" w:rsidRPr="00316A38" w:rsidRDefault="003C42D5" w:rsidP="006B039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Údaje o neobmedzenom ručení</w:t>
      </w:r>
    </w:p>
    <w:p w:rsidR="003C42D5" w:rsidRPr="00316A38" w:rsidRDefault="003C42D5" w:rsidP="006B0394">
      <w:pPr>
        <w:pStyle w:val="Nadpis2"/>
        <w:tabs>
          <w:tab w:val="clear" w:pos="360"/>
        </w:tabs>
        <w:ind w:left="426" w:firstLine="294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>Spoločnosť nie je neobmedzene ručiacim spoločníkom v iných spoločnostiach podľa § 56 ods. 5 Obchodného zákonníka.</w:t>
      </w:r>
    </w:p>
    <w:p w:rsidR="003C42D5" w:rsidRPr="00316A38" w:rsidRDefault="003C42D5" w:rsidP="006B0394">
      <w:pPr>
        <w:pStyle w:val="Nadpis2"/>
        <w:tabs>
          <w:tab w:val="clear" w:pos="360"/>
        </w:tabs>
        <w:ind w:left="720" w:firstLine="0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Právny dôvod na zostavenie účtovnej závierky</w:t>
      </w:r>
    </w:p>
    <w:p w:rsidR="0059172E" w:rsidRPr="00316A38" w:rsidRDefault="003C42D5" w:rsidP="006B0394">
      <w:pPr>
        <w:pStyle w:val="Zkladntext"/>
        <w:ind w:hanging="426"/>
        <w:jc w:val="left"/>
        <w:rPr>
          <w:rFonts w:asciiTheme="minorHAnsi" w:hAnsiTheme="minorHAnsi" w:cstheme="minorHAnsi"/>
          <w:b/>
          <w:i/>
        </w:rPr>
      </w:pPr>
      <w:r w:rsidRPr="00316A38">
        <w:rPr>
          <w:rFonts w:asciiTheme="minorHAnsi" w:hAnsiTheme="minorHAnsi" w:cstheme="minorHAnsi"/>
        </w:rPr>
        <w:tab/>
      </w:r>
      <w:r w:rsidRPr="00316A38">
        <w:rPr>
          <w:rFonts w:asciiTheme="minorHAnsi" w:hAnsiTheme="minorHAnsi" w:cstheme="minorHAnsi"/>
        </w:rPr>
        <w:tab/>
      </w:r>
      <w:r w:rsidR="00556D7C" w:rsidRPr="00316A38">
        <w:rPr>
          <w:rFonts w:asciiTheme="minorHAnsi" w:hAnsiTheme="minorHAnsi" w:cstheme="minorHAnsi"/>
        </w:rPr>
        <w:t xml:space="preserve">Účtovná závierka spoločnosti k 31.decembru </w:t>
      </w:r>
      <w:r w:rsidR="00660D3D" w:rsidRPr="00316A38">
        <w:rPr>
          <w:rFonts w:asciiTheme="minorHAnsi" w:hAnsiTheme="minorHAnsi" w:cstheme="minorHAnsi"/>
        </w:rPr>
        <w:t>201</w:t>
      </w:r>
      <w:r w:rsidR="00937DE2">
        <w:rPr>
          <w:rFonts w:asciiTheme="minorHAnsi" w:hAnsiTheme="minorHAnsi" w:cstheme="minorHAnsi"/>
        </w:rPr>
        <w:t>3</w:t>
      </w:r>
      <w:r w:rsidR="00556D7C" w:rsidRPr="00316A38">
        <w:rPr>
          <w:rFonts w:asciiTheme="minorHAnsi" w:hAnsiTheme="minorHAnsi" w:cstheme="minorHAnsi"/>
        </w:rPr>
        <w:t xml:space="preserve"> je zostavená ako </w:t>
      </w:r>
      <w:r w:rsidR="00556D7C" w:rsidRPr="00316A38">
        <w:rPr>
          <w:rFonts w:asciiTheme="minorHAnsi" w:hAnsiTheme="minorHAnsi" w:cstheme="minorHAnsi"/>
          <w:b/>
          <w:i/>
        </w:rPr>
        <w:t>riadna účtovná závierka</w:t>
      </w:r>
      <w:r w:rsidR="00556D7C" w:rsidRPr="00316A38">
        <w:rPr>
          <w:rFonts w:asciiTheme="minorHAnsi" w:hAnsiTheme="minorHAnsi" w:cstheme="minorHAnsi"/>
        </w:rPr>
        <w:t xml:space="preserve"> podľa § 17 ods. 6 zákona NR SR č. 431/2002 Z. z. o účtovníctve, za účtovné obdobie od </w:t>
      </w:r>
      <w:r w:rsidR="00556D7C" w:rsidRPr="00316A38">
        <w:rPr>
          <w:rFonts w:asciiTheme="minorHAnsi" w:hAnsiTheme="minorHAnsi" w:cstheme="minorHAnsi"/>
          <w:b/>
          <w:i/>
        </w:rPr>
        <w:t xml:space="preserve">1.januára </w:t>
      </w:r>
      <w:r w:rsidR="00660D3D" w:rsidRPr="00316A38">
        <w:rPr>
          <w:rFonts w:asciiTheme="minorHAnsi" w:hAnsiTheme="minorHAnsi" w:cstheme="minorHAnsi"/>
          <w:b/>
          <w:i/>
        </w:rPr>
        <w:t>201</w:t>
      </w:r>
      <w:r w:rsidR="00937DE2">
        <w:rPr>
          <w:rFonts w:asciiTheme="minorHAnsi" w:hAnsiTheme="minorHAnsi" w:cstheme="minorHAnsi"/>
          <w:b/>
          <w:i/>
        </w:rPr>
        <w:t>3</w:t>
      </w:r>
      <w:r w:rsidR="00556D7C" w:rsidRPr="00316A38">
        <w:rPr>
          <w:rFonts w:asciiTheme="minorHAnsi" w:hAnsiTheme="minorHAnsi" w:cstheme="minorHAnsi"/>
          <w:b/>
          <w:i/>
        </w:rPr>
        <w:t xml:space="preserve"> do 31.decembra </w:t>
      </w:r>
      <w:r w:rsidR="00660D3D" w:rsidRPr="00316A38">
        <w:rPr>
          <w:rFonts w:asciiTheme="minorHAnsi" w:hAnsiTheme="minorHAnsi" w:cstheme="minorHAnsi"/>
          <w:b/>
          <w:i/>
        </w:rPr>
        <w:t>201</w:t>
      </w:r>
      <w:r w:rsidR="00937DE2">
        <w:rPr>
          <w:rFonts w:asciiTheme="minorHAnsi" w:hAnsiTheme="minorHAnsi" w:cstheme="minorHAnsi"/>
          <w:b/>
          <w:i/>
        </w:rPr>
        <w:t>3</w:t>
      </w:r>
      <w:r w:rsidR="00556D7C" w:rsidRPr="00316A38">
        <w:rPr>
          <w:rFonts w:asciiTheme="minorHAnsi" w:hAnsiTheme="minorHAnsi" w:cstheme="minorHAnsi"/>
          <w:b/>
          <w:i/>
        </w:rPr>
        <w:t>.</w:t>
      </w:r>
    </w:p>
    <w:p w:rsidR="0059172E" w:rsidRPr="00316A38" w:rsidRDefault="0059172E" w:rsidP="006B0394">
      <w:pPr>
        <w:pStyle w:val="Nadpis2"/>
        <w:tabs>
          <w:tab w:val="clear" w:pos="360"/>
        </w:tabs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Dátum schválenia účtovnej závierky za predchádzajúce účtovné obdobie</w:t>
      </w:r>
    </w:p>
    <w:p w:rsidR="0059172E" w:rsidRPr="00316A38" w:rsidRDefault="00556D7C" w:rsidP="006B0394">
      <w:pPr>
        <w:pStyle w:val="Zkladntext"/>
        <w:ind w:hanging="426"/>
        <w:jc w:val="left"/>
        <w:rPr>
          <w:rFonts w:asciiTheme="minorHAnsi" w:hAnsiTheme="minorHAnsi" w:cstheme="minorHAnsi"/>
          <w:b/>
          <w:i/>
        </w:rPr>
      </w:pPr>
      <w:r w:rsidRPr="00316A38">
        <w:rPr>
          <w:rFonts w:asciiTheme="minorHAnsi" w:hAnsiTheme="minorHAnsi" w:cstheme="minorHAnsi"/>
          <w:b/>
        </w:rPr>
        <w:tab/>
      </w:r>
      <w:r w:rsidRPr="00316A38">
        <w:rPr>
          <w:rFonts w:asciiTheme="minorHAnsi" w:hAnsiTheme="minorHAnsi" w:cstheme="minorHAnsi"/>
        </w:rPr>
        <w:tab/>
        <w:t>Účtovná závierka</w:t>
      </w:r>
      <w:r w:rsidR="00A56922" w:rsidRPr="00316A38">
        <w:rPr>
          <w:rFonts w:asciiTheme="minorHAnsi" w:hAnsiTheme="minorHAnsi" w:cstheme="minorHAnsi"/>
        </w:rPr>
        <w:t xml:space="preserve"> spoločnosti k 31. decembru 20</w:t>
      </w:r>
      <w:r w:rsidR="003C42D5" w:rsidRPr="00316A38">
        <w:rPr>
          <w:rFonts w:asciiTheme="minorHAnsi" w:hAnsiTheme="minorHAnsi" w:cstheme="minorHAnsi"/>
        </w:rPr>
        <w:t>1</w:t>
      </w:r>
      <w:r w:rsidR="009501C4">
        <w:rPr>
          <w:rFonts w:asciiTheme="minorHAnsi" w:hAnsiTheme="minorHAnsi" w:cstheme="minorHAnsi"/>
        </w:rPr>
        <w:t>2</w:t>
      </w:r>
      <w:r w:rsidRPr="00316A38">
        <w:rPr>
          <w:rFonts w:asciiTheme="minorHAnsi" w:hAnsiTheme="minorHAnsi" w:cstheme="minorHAnsi"/>
        </w:rPr>
        <w:t xml:space="preserve">, za predchádzajúce účtovné obdobie, bola schválená </w:t>
      </w:r>
      <w:r w:rsidRPr="00316A38">
        <w:rPr>
          <w:rFonts w:asciiTheme="minorHAnsi" w:hAnsiTheme="minorHAnsi" w:cstheme="minorHAnsi"/>
          <w:i/>
        </w:rPr>
        <w:t>valným zhromaždením</w:t>
      </w:r>
      <w:r w:rsidRPr="00316A38">
        <w:rPr>
          <w:rFonts w:asciiTheme="minorHAnsi" w:hAnsiTheme="minorHAnsi" w:cstheme="minorHAnsi"/>
        </w:rPr>
        <w:t xml:space="preserve"> spoločnosti dňa</w:t>
      </w:r>
      <w:r w:rsidR="00CE1157">
        <w:rPr>
          <w:rFonts w:asciiTheme="minorHAnsi" w:hAnsiTheme="minorHAnsi" w:cstheme="minorHAnsi"/>
        </w:rPr>
        <w:t xml:space="preserve"> 30.6.201</w:t>
      </w:r>
      <w:r w:rsidR="009501C4">
        <w:rPr>
          <w:rFonts w:asciiTheme="minorHAnsi" w:hAnsiTheme="minorHAnsi" w:cstheme="minorHAnsi"/>
        </w:rPr>
        <w:t>3</w:t>
      </w:r>
      <w:r w:rsidRPr="00316A38">
        <w:rPr>
          <w:rFonts w:asciiTheme="minorHAnsi" w:hAnsiTheme="minorHAnsi" w:cstheme="minorHAnsi"/>
          <w:b/>
          <w:i/>
        </w:rPr>
        <w:t>.</w:t>
      </w:r>
    </w:p>
    <w:p w:rsidR="00B321A8" w:rsidRDefault="00B321A8" w:rsidP="006B0394">
      <w:pPr>
        <w:pStyle w:val="Zkladntext"/>
        <w:ind w:left="360" w:firstLine="348"/>
        <w:jc w:val="left"/>
        <w:rPr>
          <w:rFonts w:asciiTheme="minorHAnsi" w:hAnsiTheme="minorHAnsi" w:cstheme="minorHAnsi"/>
        </w:rPr>
      </w:pPr>
    </w:p>
    <w:p w:rsidR="00937DE2" w:rsidRPr="00316A38" w:rsidRDefault="00937DE2" w:rsidP="006B0394">
      <w:pPr>
        <w:pStyle w:val="Zkladntext"/>
        <w:ind w:left="360" w:firstLine="348"/>
        <w:jc w:val="left"/>
        <w:rPr>
          <w:rFonts w:asciiTheme="minorHAnsi" w:hAnsiTheme="minorHAnsi" w:cstheme="minorHAnsi"/>
        </w:rPr>
      </w:pPr>
    </w:p>
    <w:p w:rsidR="0059172E" w:rsidRPr="00316A38" w:rsidRDefault="0059172E" w:rsidP="006B0394">
      <w:pPr>
        <w:pStyle w:val="Zkladntext"/>
        <w:ind w:left="360" w:firstLine="348"/>
        <w:jc w:val="left"/>
        <w:rPr>
          <w:rFonts w:asciiTheme="minorHAnsi" w:hAnsiTheme="minorHAnsi" w:cstheme="minorHAnsi"/>
        </w:rPr>
      </w:pPr>
    </w:p>
    <w:p w:rsidR="0059172E" w:rsidRPr="00316A38" w:rsidRDefault="00937DE2" w:rsidP="006B0394">
      <w:pPr>
        <w:pStyle w:val="Nadpis1"/>
        <w:rPr>
          <w:rFonts w:asciiTheme="minorHAnsi" w:hAnsiTheme="minorHAnsi" w:cstheme="minorHAnsi"/>
          <w:i/>
          <w:sz w:val="24"/>
        </w:rPr>
      </w:pPr>
      <w:bookmarkStart w:id="9" w:name="_Toc530739897"/>
      <w:r>
        <w:rPr>
          <w:rFonts w:asciiTheme="minorHAnsi" w:hAnsiTheme="minorHAnsi" w:cstheme="minorHAnsi"/>
          <w:i/>
          <w:sz w:val="24"/>
        </w:rPr>
        <w:t>i</w:t>
      </w:r>
      <w:r w:rsidR="00556D7C" w:rsidRPr="00316A38">
        <w:rPr>
          <w:rFonts w:asciiTheme="minorHAnsi" w:hAnsiTheme="minorHAnsi" w:cstheme="minorHAnsi"/>
          <w:i/>
          <w:sz w:val="24"/>
        </w:rPr>
        <w:t>nformácie o orgánoch účtovnej jednotky</w:t>
      </w:r>
      <w:bookmarkEnd w:id="9"/>
    </w:p>
    <w:p w:rsidR="0059172E" w:rsidRPr="00316A38" w:rsidRDefault="0059172E" w:rsidP="006B0394">
      <w:pPr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Konateľ </w:t>
      </w:r>
      <w:r w:rsidR="00CE1157">
        <w:rPr>
          <w:rFonts w:asciiTheme="minorHAnsi" w:hAnsiTheme="minorHAnsi" w:cstheme="minorHAnsi"/>
        </w:rPr>
        <w:t xml:space="preserve">: Erik </w:t>
      </w:r>
      <w:proofErr w:type="spellStart"/>
      <w:r w:rsidR="00CE1157">
        <w:rPr>
          <w:rFonts w:asciiTheme="minorHAnsi" w:hAnsiTheme="minorHAnsi" w:cstheme="minorHAnsi"/>
        </w:rPr>
        <w:t>Moštenický</w:t>
      </w:r>
      <w:proofErr w:type="spellEnd"/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  <w:i/>
        </w:rPr>
      </w:pPr>
      <w:r w:rsidRPr="00316A38">
        <w:rPr>
          <w:rFonts w:asciiTheme="minorHAnsi" w:hAnsiTheme="minorHAnsi" w:cstheme="minorHAnsi"/>
          <w:i/>
        </w:rPr>
        <w:tab/>
      </w:r>
      <w:r w:rsidRPr="00316A38">
        <w:rPr>
          <w:rFonts w:asciiTheme="minorHAnsi" w:hAnsiTheme="minorHAnsi" w:cstheme="minorHAnsi"/>
          <w:i/>
        </w:rPr>
        <w:tab/>
      </w:r>
    </w:p>
    <w:p w:rsidR="0059172E" w:rsidRDefault="0059172E" w:rsidP="006B0394">
      <w:pPr>
        <w:pStyle w:val="Zkladntext"/>
        <w:jc w:val="left"/>
        <w:rPr>
          <w:rFonts w:asciiTheme="minorHAnsi" w:hAnsiTheme="minorHAnsi" w:cstheme="minorHAnsi"/>
          <w:i/>
        </w:rPr>
      </w:pPr>
    </w:p>
    <w:p w:rsidR="00864CC9" w:rsidRPr="00316A38" w:rsidRDefault="00864CC9" w:rsidP="006B0394">
      <w:pPr>
        <w:pStyle w:val="Zkladntext"/>
        <w:jc w:val="left"/>
        <w:rPr>
          <w:rFonts w:asciiTheme="minorHAnsi" w:hAnsiTheme="minorHAnsi" w:cstheme="minorHAnsi"/>
          <w:i/>
        </w:rPr>
      </w:pPr>
    </w:p>
    <w:p w:rsidR="0059172E" w:rsidRPr="00316A38" w:rsidRDefault="00556D7C" w:rsidP="006B0394">
      <w:pPr>
        <w:pStyle w:val="Nadpis1"/>
        <w:rPr>
          <w:rFonts w:asciiTheme="minorHAnsi" w:hAnsiTheme="minorHAnsi" w:cstheme="minorHAnsi"/>
          <w:i/>
          <w:sz w:val="24"/>
        </w:rPr>
      </w:pPr>
      <w:bookmarkStart w:id="10" w:name="_Toc530739898"/>
      <w:r w:rsidRPr="00316A38">
        <w:rPr>
          <w:rFonts w:asciiTheme="minorHAnsi" w:hAnsiTheme="minorHAnsi" w:cstheme="minorHAnsi"/>
          <w:i/>
          <w:sz w:val="24"/>
        </w:rPr>
        <w:t>informácie o spoločníkoch účtovnej jednotky</w:t>
      </w:r>
      <w:bookmarkEnd w:id="10"/>
    </w:p>
    <w:p w:rsidR="00324B91" w:rsidRPr="00316A38" w:rsidRDefault="00324B91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Štruktúra spoločníkov Spoločnosti je takáto:</w:t>
      </w:r>
    </w:p>
    <w:bookmarkStart w:id="11" w:name="_MON_1401871050"/>
    <w:bookmarkEnd w:id="11"/>
    <w:bookmarkStart w:id="12" w:name="_MON_1391863270"/>
    <w:bookmarkEnd w:id="12"/>
    <w:p w:rsidR="0059172E" w:rsidRPr="00316A38" w:rsidRDefault="009501C4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191" w:dyaOrig="1122">
          <v:shape id="_x0000_i1043" type="#_x0000_t75" style="width:437.9pt;height:57.6pt" o:ole="" fillcolor="window">
            <v:imagedata r:id="rId11" o:title=""/>
          </v:shape>
          <o:OLEObject Type="Embed" ProgID="Excel.Sheet.8" ShapeID="_x0000_i1043" DrawAspect="Content" ObjectID="_1463902027" r:id="rId12"/>
        </w:objec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B321A8" w:rsidRPr="00316A38" w:rsidRDefault="00B321A8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1"/>
        <w:rPr>
          <w:rFonts w:asciiTheme="minorHAnsi" w:hAnsiTheme="minorHAnsi" w:cstheme="minorHAnsi"/>
          <w:i/>
          <w:sz w:val="24"/>
        </w:rPr>
      </w:pPr>
      <w:bookmarkStart w:id="13" w:name="_Toc530739899"/>
      <w:r w:rsidRPr="00316A38">
        <w:rPr>
          <w:rFonts w:asciiTheme="minorHAnsi" w:hAnsiTheme="minorHAnsi" w:cstheme="minorHAnsi"/>
          <w:i/>
          <w:sz w:val="24"/>
        </w:rPr>
        <w:t xml:space="preserve">Informácie o účtovných zásadách a účtovných metódach  </w:t>
      </w:r>
      <w:bookmarkEnd w:id="13"/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Východiská pre zostavenie účtovnej závierky</w:t>
      </w:r>
    </w:p>
    <w:p w:rsidR="00A56922" w:rsidRPr="00316A38" w:rsidRDefault="00556D7C" w:rsidP="006B0394">
      <w:pPr>
        <w:pStyle w:val="Zkladntext"/>
        <w:ind w:left="450" w:firstLine="270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Účtovná závierka bola zostavená za </w:t>
      </w:r>
      <w:r w:rsidRPr="00316A38">
        <w:rPr>
          <w:rFonts w:asciiTheme="minorHAnsi" w:hAnsiTheme="minorHAnsi" w:cstheme="minorHAnsi"/>
          <w:b/>
          <w:i/>
        </w:rPr>
        <w:t>predpokladu nepretržitého trvania</w:t>
      </w:r>
      <w:r w:rsidRPr="00316A38">
        <w:rPr>
          <w:rFonts w:asciiTheme="minorHAnsi" w:hAnsiTheme="minorHAnsi" w:cstheme="minorHAnsi"/>
        </w:rPr>
        <w:t xml:space="preserve"> Spoločnosti (</w:t>
      </w:r>
      <w:proofErr w:type="spellStart"/>
      <w:r w:rsidRPr="00316A38">
        <w:rPr>
          <w:rFonts w:asciiTheme="minorHAnsi" w:hAnsiTheme="minorHAnsi" w:cstheme="minorHAnsi"/>
        </w:rPr>
        <w:t>going</w:t>
      </w:r>
      <w:proofErr w:type="spellEnd"/>
      <w:r w:rsidRPr="00316A38">
        <w:rPr>
          <w:rFonts w:asciiTheme="minorHAnsi" w:hAnsiTheme="minorHAnsi" w:cstheme="minorHAnsi"/>
        </w:rPr>
        <w:t xml:space="preserve"> </w:t>
      </w:r>
      <w:proofErr w:type="spellStart"/>
      <w:r w:rsidRPr="00316A38">
        <w:rPr>
          <w:rFonts w:asciiTheme="minorHAnsi" w:hAnsiTheme="minorHAnsi" w:cstheme="minorHAnsi"/>
        </w:rPr>
        <w:t>concern</w:t>
      </w:r>
      <w:proofErr w:type="spellEnd"/>
      <w:r w:rsidRPr="00316A38">
        <w:rPr>
          <w:rFonts w:asciiTheme="minorHAnsi" w:hAnsiTheme="minorHAnsi" w:cstheme="minorHAnsi"/>
        </w:rPr>
        <w:t>).</w:t>
      </w:r>
    </w:p>
    <w:p w:rsidR="00A56922" w:rsidRPr="00316A38" w:rsidRDefault="00A56922" w:rsidP="006B0394">
      <w:pPr>
        <w:pStyle w:val="Zkladntext"/>
        <w:ind w:left="450" w:firstLine="270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ind w:left="450" w:firstLine="270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  <w:b/>
        </w:rPr>
        <w:t>Konzistencia účtovných zásad a metód</w:t>
      </w:r>
    </w:p>
    <w:p w:rsidR="0059172E" w:rsidRPr="00316A38" w:rsidRDefault="00556D7C" w:rsidP="006B0394">
      <w:pPr>
        <w:pStyle w:val="Zkladntext"/>
        <w:ind w:left="450" w:firstLine="258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Účtovné metódy a všeobecné účtovné zásady boli účtovnou jednotkou konzistentne aplikované okrem:</w:t>
      </w:r>
    </w:p>
    <w:p w:rsidR="00E95602" w:rsidRPr="00E95602" w:rsidRDefault="00E95602" w:rsidP="006B039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jc w:val="left"/>
        <w:rPr>
          <w:rFonts w:asciiTheme="minorHAnsi" w:hAnsiTheme="minorHAnsi" w:cstheme="minorHAnsi"/>
        </w:rPr>
      </w:pPr>
      <w:r w:rsidRPr="00E95602">
        <w:rPr>
          <w:rFonts w:asciiTheme="minorHAnsi" w:hAnsiTheme="minorHAnsi" w:cstheme="minorHAnsi"/>
        </w:rPr>
        <w:t>oceňovania cenných papierov na obchodovanie, ktoré sa pri ich obstaraní oceňujú reálnou hodnotou,</w:t>
      </w:r>
    </w:p>
    <w:p w:rsidR="00E95602" w:rsidRPr="00E95602" w:rsidRDefault="00E95602" w:rsidP="006B039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jc w:val="left"/>
        <w:rPr>
          <w:rFonts w:asciiTheme="minorHAnsi" w:hAnsiTheme="minorHAnsi" w:cstheme="minorHAnsi"/>
        </w:rPr>
      </w:pPr>
      <w:r w:rsidRPr="00E95602">
        <w:rPr>
          <w:rFonts w:asciiTheme="minorHAnsi" w:hAnsiTheme="minorHAnsi" w:cstheme="minorHAnsi"/>
        </w:rPr>
        <w:t xml:space="preserve">zmeny podmienok na vykázanie dotácií, </w:t>
      </w:r>
    </w:p>
    <w:p w:rsidR="00E95602" w:rsidRPr="00E95602" w:rsidRDefault="00E95602" w:rsidP="006B039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jc w:val="left"/>
        <w:rPr>
          <w:rFonts w:asciiTheme="minorHAnsi" w:hAnsiTheme="minorHAnsi" w:cstheme="minorHAnsi"/>
        </w:rPr>
      </w:pPr>
      <w:r w:rsidRPr="00E95602">
        <w:rPr>
          <w:rFonts w:asciiTheme="minorHAnsi" w:hAnsiTheme="minorHAnsi" w:cstheme="minorHAnsi"/>
        </w:rPr>
        <w:t>účtovania dlhodobých záväzkov z obchodného styku v účtovej triede 3 – Zúčtovacie vzťahy,</w:t>
      </w:r>
    </w:p>
    <w:p w:rsidR="00324B91" w:rsidRPr="00316A38" w:rsidRDefault="00324B91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>Dlhodobý nehmotný a dlhodobý hmotný majetok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Dlhodobý majetok nakupovaný sa oceňuje obstarávacou cenou, ktorá zahrňuje cenu obstarania a náklady súvisiace s obstaraním (clo, prepravu, montáž, poistné a pod.). 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Dlhodobý majetok vytvorený vlastnou činnosťou spoločnosť nevytvorila, nevytvára a ani neeviduje.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na výskum sa neaktivujú - spoločnosť sa nezaoberá výskumom a vývojom žiadnych výrobkov.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Odpisy ostatného dlhodobého nehmotného majetku sú stanovené vychádzajúc z predpokladanej doby jeho používania a predpokladaného priebehu jeho opotrebenia. Odpisovať sa začína v mesiaci uvedenia dlhodobého majetku do používania. Drobný dlhodobý nehmotný majetok, ktorého obstarávacia cena (resp. vlastné náklady) je 2.400 € a nižšia, sa odpisuje jednorazovo pri uvedení do používania.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A56922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</w:t>
      </w:r>
      <w:r w:rsidR="00F22E8B"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</w:rPr>
        <w:t xml:space="preserve">v roku </w:t>
      </w:r>
      <w:r w:rsidR="00660D3D" w:rsidRPr="00316A38">
        <w:rPr>
          <w:rFonts w:asciiTheme="minorHAnsi" w:hAnsiTheme="minorHAnsi" w:cstheme="minorHAnsi"/>
        </w:rPr>
        <w:t>201</w:t>
      </w:r>
      <w:r w:rsidR="00C60198">
        <w:rPr>
          <w:rFonts w:asciiTheme="minorHAnsi" w:hAnsiTheme="minorHAnsi" w:cstheme="minorHAnsi"/>
        </w:rPr>
        <w:t>3</w:t>
      </w:r>
      <w:r w:rsidR="00556D7C" w:rsidRPr="00316A38">
        <w:rPr>
          <w:rFonts w:asciiTheme="minorHAnsi" w:hAnsiTheme="minorHAnsi" w:cstheme="minorHAnsi"/>
        </w:rPr>
        <w:t xml:space="preserve"> neobstarala odpisovaný dlhodobý nehmotný majetok, a ani neeviduje nedoodpisovaný takýto majetok. Software, ktorého obstarávacia cena bola nižšia ako</w:t>
      </w:r>
      <w:r w:rsidRPr="00316A38">
        <w:rPr>
          <w:rFonts w:asciiTheme="minorHAnsi" w:hAnsiTheme="minorHAnsi" w:cstheme="minorHAnsi"/>
        </w:rPr>
        <w:t xml:space="preserve"> 2.400 €,  obstaraný v roku </w:t>
      </w:r>
      <w:r w:rsidR="00660D3D" w:rsidRPr="00316A38">
        <w:rPr>
          <w:rFonts w:asciiTheme="minorHAnsi" w:hAnsiTheme="minorHAnsi" w:cstheme="minorHAnsi"/>
        </w:rPr>
        <w:t>201</w:t>
      </w:r>
      <w:r w:rsidR="00C60198">
        <w:rPr>
          <w:rFonts w:asciiTheme="minorHAnsi" w:hAnsiTheme="minorHAnsi" w:cstheme="minorHAnsi"/>
        </w:rPr>
        <w:t>3</w:t>
      </w:r>
      <w:r w:rsidR="00556D7C" w:rsidRPr="00316A38">
        <w:rPr>
          <w:rFonts w:asciiTheme="minorHAnsi" w:hAnsiTheme="minorHAnsi" w:cstheme="minorHAnsi"/>
        </w:rPr>
        <w:t xml:space="preserve"> bol zahrnutý jednorázovo do nákladov. 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</w:t>
      </w:r>
      <w:r w:rsidR="00F22E8B" w:rsidRPr="00316A38">
        <w:rPr>
          <w:rFonts w:asciiTheme="minorHAnsi" w:hAnsiTheme="minorHAnsi" w:cstheme="minorHAnsi"/>
        </w:rPr>
        <w:t>H</w:t>
      </w:r>
      <w:r w:rsidRPr="00316A38">
        <w:rPr>
          <w:rFonts w:asciiTheme="minorHAnsi" w:hAnsiTheme="minorHAnsi" w:cstheme="minorHAnsi"/>
        </w:rPr>
        <w:t xml:space="preserve">motný majetok, ktorého obstarávacia cena (resp. vlastné náklady) je pod 1.700 € a doba použiteľnosti je dlhšia ako 1 rok sa odpisuje jednorazovo pri uvedení do používania ako spotreba materiálu a eviduje sa v pomocnej evidencii počas doby využiteľnosti. 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Pozemky sa neodpisujú. 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predpokladaná</w:t>
            </w:r>
          </w:p>
        </w:tc>
        <w:tc>
          <w:tcPr>
            <w:tcW w:w="141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metóda</w:t>
            </w:r>
          </w:p>
        </w:tc>
        <w:tc>
          <w:tcPr>
            <w:tcW w:w="142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ročná odpisová</w:t>
            </w:r>
          </w:p>
        </w:tc>
      </w:tr>
      <w:tr w:rsidR="0059172E" w:rsidRPr="00316A3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doba používania</w:t>
            </w:r>
          </w:p>
        </w:tc>
        <w:tc>
          <w:tcPr>
            <w:tcW w:w="141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odpisovania</w:t>
            </w:r>
          </w:p>
        </w:tc>
        <w:tc>
          <w:tcPr>
            <w:tcW w:w="142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sadzba v %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56D7C" w:rsidP="006B0394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stavby – nehnuteľnosť</w:t>
            </w:r>
          </w:p>
        </w:tc>
        <w:tc>
          <w:tcPr>
            <w:tcW w:w="1701" w:type="dxa"/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141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F22E8B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lineárna</w:t>
            </w:r>
          </w:p>
        </w:tc>
        <w:tc>
          <w:tcPr>
            <w:tcW w:w="142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10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  <w:vAlign w:val="center"/>
          </w:tcPr>
          <w:p w:rsidR="0059172E" w:rsidRPr="00316A38" w:rsidRDefault="00556D7C" w:rsidP="006B0394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stroje, prístroje a</w:t>
            </w:r>
            <w:r w:rsidR="00B429F7" w:rsidRPr="00316A38">
              <w:rPr>
                <w:rFonts w:asciiTheme="minorHAnsi" w:hAnsiTheme="minorHAnsi" w:cstheme="minorHAnsi"/>
              </w:rPr>
              <w:t> </w:t>
            </w:r>
            <w:r w:rsidRPr="00316A38">
              <w:rPr>
                <w:rFonts w:asciiTheme="minorHAnsi" w:hAnsiTheme="minorHAnsi" w:cstheme="minorHAnsi"/>
              </w:rPr>
              <w:t>zariadenia</w:t>
            </w:r>
          </w:p>
        </w:tc>
        <w:tc>
          <w:tcPr>
            <w:tcW w:w="1701" w:type="dxa"/>
            <w:vAlign w:val="center"/>
          </w:tcPr>
          <w:p w:rsidR="0059172E" w:rsidRPr="00316A38" w:rsidRDefault="00F22E8B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3</w:t>
            </w:r>
            <w:r w:rsidR="00556D7C" w:rsidRPr="00316A38">
              <w:rPr>
                <w:rFonts w:asciiTheme="minorHAnsi" w:hAnsiTheme="minorHAnsi" w:cstheme="minorHAnsi"/>
              </w:rPr>
              <w:t xml:space="preserve"> až 5</w:t>
            </w:r>
          </w:p>
        </w:tc>
        <w:tc>
          <w:tcPr>
            <w:tcW w:w="141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F22E8B" w:rsidP="006B0394">
            <w:pPr>
              <w:jc w:val="center"/>
              <w:rPr>
                <w:rFonts w:asciiTheme="minorHAnsi" w:hAnsiTheme="minorHAnsi" w:cstheme="minorHAnsi"/>
                <w:sz w:val="18"/>
                <w:lang w:val="en-US"/>
              </w:rPr>
            </w:pPr>
            <w:proofErr w:type="spellStart"/>
            <w:r w:rsidRPr="00316A38">
              <w:rPr>
                <w:rFonts w:asciiTheme="minorHAnsi" w:hAnsiTheme="minorHAnsi" w:cstheme="minorHAnsi"/>
                <w:sz w:val="18"/>
                <w:lang w:val="en-US"/>
              </w:rPr>
              <w:t>lineárna</w:t>
            </w:r>
            <w:proofErr w:type="spellEnd"/>
          </w:p>
        </w:tc>
        <w:tc>
          <w:tcPr>
            <w:tcW w:w="142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vAlign w:val="center"/>
          </w:tcPr>
          <w:p w:rsidR="0059172E" w:rsidRPr="00316A38" w:rsidRDefault="00F22E8B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20 - 33,3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56D7C" w:rsidP="006B0394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dopravné prostriedky</w:t>
            </w:r>
          </w:p>
        </w:tc>
        <w:tc>
          <w:tcPr>
            <w:tcW w:w="1701" w:type="dxa"/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5 až 6</w:t>
            </w:r>
          </w:p>
        </w:tc>
        <w:tc>
          <w:tcPr>
            <w:tcW w:w="141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F22E8B" w:rsidP="006B0394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 w:rsidRPr="00316A38">
              <w:rPr>
                <w:rFonts w:asciiTheme="minorHAnsi" w:hAnsiTheme="minorHAnsi" w:cs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16,67 - 20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56D7C" w:rsidP="006B0394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drobný hmotný majetok</w:t>
            </w:r>
            <w:r w:rsidR="00F22E8B" w:rsidRPr="00316A38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701" w:type="dxa"/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Rôzna</w:t>
            </w:r>
          </w:p>
        </w:tc>
        <w:tc>
          <w:tcPr>
            <w:tcW w:w="141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F22E8B" w:rsidP="006B0394">
            <w:pPr>
              <w:jc w:val="center"/>
              <w:rPr>
                <w:rFonts w:asciiTheme="minorHAnsi" w:hAnsiTheme="minorHAnsi" w:cstheme="minorHAnsi"/>
                <w:sz w:val="18"/>
              </w:rPr>
            </w:pPr>
            <w:proofErr w:type="spellStart"/>
            <w:r w:rsidRPr="00316A38">
              <w:rPr>
                <w:rFonts w:asciiTheme="minorHAnsi" w:hAnsiTheme="minorHAnsi" w:cstheme="minorHAnsi"/>
                <w:sz w:val="18"/>
              </w:rPr>
              <w:t>jednorázový</w:t>
            </w:r>
            <w:proofErr w:type="spellEnd"/>
            <w:r w:rsidRPr="00316A38">
              <w:rPr>
                <w:rFonts w:asciiTheme="minorHAnsi" w:hAnsiTheme="minorHAnsi" w:cstheme="minorHAnsi"/>
                <w:sz w:val="18"/>
              </w:rPr>
              <w:t xml:space="preserve"> odpis</w:t>
            </w:r>
          </w:p>
        </w:tc>
        <w:tc>
          <w:tcPr>
            <w:tcW w:w="142" w:type="dxa"/>
          </w:tcPr>
          <w:p w:rsidR="0059172E" w:rsidRPr="00316A38" w:rsidRDefault="0059172E" w:rsidP="006B0394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556D7C" w:rsidP="006B0394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100</w:t>
            </w:r>
          </w:p>
        </w:tc>
      </w:tr>
    </w:tbl>
    <w:p w:rsidR="0059172E" w:rsidRPr="00316A38" w:rsidRDefault="0059172E" w:rsidP="006B0394">
      <w:pPr>
        <w:pStyle w:val="Pismenka"/>
        <w:tabs>
          <w:tab w:val="clear" w:pos="426"/>
        </w:tabs>
        <w:jc w:val="left"/>
        <w:rPr>
          <w:rFonts w:asciiTheme="minorHAnsi" w:hAnsiTheme="minorHAnsi" w:cstheme="minorHAnsi"/>
        </w:rPr>
      </w:pPr>
    </w:p>
    <w:p w:rsidR="0059172E" w:rsidRPr="00316A38" w:rsidRDefault="0059172E" w:rsidP="006B0394">
      <w:pPr>
        <w:pStyle w:val="Pismenka"/>
        <w:tabs>
          <w:tab w:val="clear" w:pos="426"/>
        </w:tabs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Cenné papiere a podiely</w:t>
      </w:r>
    </w:p>
    <w:p w:rsidR="0059172E" w:rsidRPr="00316A38" w:rsidRDefault="00556D7C" w:rsidP="006B0394">
      <w:pPr>
        <w:pStyle w:val="Zkladntext"/>
        <w:ind w:firstLine="282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Cenné papiere a podiely sa oceňujú obstarávacími cenami, vrátane nákladov súvisiacich s obstaraním. Zníženie hodnoty cenných papierov a podielov je vyjadrené opravnou položkou. resp. zvýšenie a zníženie je vyjadrené zmenou reálnej hodnoty. </w:t>
      </w:r>
    </w:p>
    <w:p w:rsidR="0059172E" w:rsidRPr="00316A38" w:rsidRDefault="0059172E" w:rsidP="006B0394">
      <w:pPr>
        <w:pStyle w:val="Pismenka"/>
        <w:tabs>
          <w:tab w:val="clear" w:pos="426"/>
        </w:tabs>
        <w:jc w:val="left"/>
        <w:rPr>
          <w:rFonts w:asciiTheme="minorHAnsi" w:hAnsiTheme="minorHAnsi" w:cstheme="minorHAnsi"/>
          <w:b w:val="0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Zásoby </w:t>
      </w:r>
    </w:p>
    <w:p w:rsidR="000A6E59" w:rsidRPr="00316A38" w:rsidRDefault="000A6E59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Zásoby sa oceňujú nižšou z nasledujúcich hodnôt: obstarávacou cenou (nakupované zásoby) alebo čistou realizačnou hodnotou.</w:t>
      </w:r>
    </w:p>
    <w:p w:rsidR="000A6E59" w:rsidRPr="00316A38" w:rsidRDefault="000A6E59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0A6E59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  <w:i/>
        </w:rPr>
      </w:pPr>
      <w:r w:rsidRPr="00316A38">
        <w:rPr>
          <w:rFonts w:asciiTheme="minorHAnsi" w:hAnsiTheme="minorHAnsi" w:cstheme="minorHAnsi"/>
        </w:rPr>
        <w:t xml:space="preserve">Ku dňu účtovnej závierky sa tvorbou opravnej položky upraví ocenenie zásob na sklade, pokiaľ je ich predpokladaná čistá realizačná hodnota nižšia. </w:t>
      </w:r>
      <w:r w:rsidR="000A6E59" w:rsidRPr="00316A38">
        <w:rPr>
          <w:rFonts w:asciiTheme="minorHAnsi" w:hAnsiTheme="minorHAnsi" w:cstheme="minorHAnsi"/>
        </w:rPr>
        <w:t>Čistá realizačná hodnota je predpokladaná predajná cena znížená o predpokladané náklady súvisiace s ich predajom.</w:t>
      </w:r>
      <w:r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  <w:i/>
        </w:rPr>
        <w:t xml:space="preserve">    </w:t>
      </w:r>
    </w:p>
    <w:p w:rsidR="000A6E59" w:rsidRPr="00316A38" w:rsidRDefault="000A6E59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Zásoby vytvorené vlastnou činnosťou nie sú vytvárané, a ani evidované.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Zákazková výroba</w:t>
      </w:r>
    </w:p>
    <w:p w:rsidR="0059172E" w:rsidRPr="00316A38" w:rsidRDefault="00556D7C" w:rsidP="006B0394">
      <w:pPr>
        <w:pStyle w:val="Pismenka"/>
        <w:tabs>
          <w:tab w:val="clear" w:pos="426"/>
        </w:tabs>
        <w:ind w:firstLine="294"/>
        <w:jc w:val="left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 xml:space="preserve">Zákazková výroba sa vykazuje pri </w:t>
      </w:r>
      <w:r w:rsidR="00A657A6" w:rsidRPr="00316A38">
        <w:rPr>
          <w:rFonts w:asciiTheme="minorHAnsi" w:hAnsiTheme="minorHAnsi" w:cstheme="minorHAnsi"/>
          <w:b w:val="0"/>
        </w:rPr>
        <w:t>zákazkách</w:t>
      </w:r>
      <w:r w:rsidRPr="00316A38">
        <w:rPr>
          <w:rFonts w:asciiTheme="minorHAnsi" w:hAnsiTheme="minorHAnsi" w:cstheme="minorHAnsi"/>
          <w:b w:val="0"/>
        </w:rPr>
        <w:t>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:rsidR="0059172E" w:rsidRPr="00316A38" w:rsidRDefault="00A56922" w:rsidP="006B0394">
      <w:pPr>
        <w:pStyle w:val="Pismenka"/>
        <w:tabs>
          <w:tab w:val="clear" w:pos="426"/>
        </w:tabs>
        <w:jc w:val="left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ab/>
      </w:r>
      <w:r w:rsidR="00556D7C" w:rsidRPr="00316A38">
        <w:rPr>
          <w:rFonts w:asciiTheme="minorHAnsi" w:hAnsiTheme="minorHAnsi" w:cs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:rsidR="0059172E" w:rsidRPr="00316A38" w:rsidRDefault="00A56922" w:rsidP="006B0394">
      <w:pPr>
        <w:pStyle w:val="Pismenka"/>
        <w:tabs>
          <w:tab w:val="clear" w:pos="426"/>
        </w:tabs>
        <w:jc w:val="left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ab/>
      </w:r>
      <w:r w:rsidR="00556D7C" w:rsidRPr="00316A38">
        <w:rPr>
          <w:rFonts w:asciiTheme="minorHAnsi" w:hAnsiTheme="minorHAnsi" w:cstheme="minorHAnsi"/>
          <w:b w:val="0"/>
        </w:rPr>
        <w:t xml:space="preserve">Strata rozpočtovaná na zákazku ako celok sa vykazuje už v prvom účtovnom období trvania zákazky.  </w:t>
      </w:r>
    </w:p>
    <w:p w:rsidR="000A6E59" w:rsidRPr="00316A38" w:rsidRDefault="000A6E59" w:rsidP="006B0394">
      <w:pPr>
        <w:pStyle w:val="Pismenka"/>
        <w:tabs>
          <w:tab w:val="clear" w:pos="426"/>
        </w:tabs>
        <w:ind w:firstLine="294"/>
        <w:jc w:val="left"/>
        <w:rPr>
          <w:rFonts w:asciiTheme="minorHAnsi" w:hAnsiTheme="minorHAnsi" w:cstheme="minorHAnsi"/>
          <w:b w:val="0"/>
        </w:rPr>
      </w:pPr>
    </w:p>
    <w:p w:rsidR="000A6E59" w:rsidRPr="00316A38" w:rsidRDefault="000A6E59" w:rsidP="006B0394">
      <w:pPr>
        <w:pStyle w:val="Pismenka"/>
        <w:tabs>
          <w:tab w:val="clear" w:pos="426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Zákazková výstavba nehnuteľnosti</w:t>
      </w:r>
    </w:p>
    <w:p w:rsidR="000A6E59" w:rsidRPr="00316A38" w:rsidRDefault="000A6E59" w:rsidP="006B0394">
      <w:pPr>
        <w:pStyle w:val="Pismenka"/>
        <w:ind w:firstLine="294"/>
        <w:jc w:val="left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>Zákazková výstavba nehnuteľnosti – priebežný transfer</w:t>
      </w:r>
    </w:p>
    <w:p w:rsidR="000A6E59" w:rsidRPr="00316A38" w:rsidRDefault="000A6E59" w:rsidP="006B0394">
      <w:pPr>
        <w:pStyle w:val="Pismenka"/>
        <w:jc w:val="left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 xml:space="preserve">       </w:t>
      </w:r>
      <w:r w:rsidR="00B321A8" w:rsidRPr="00316A38">
        <w:rPr>
          <w:rFonts w:asciiTheme="minorHAnsi" w:hAnsiTheme="minorHAnsi" w:cstheme="minorHAnsi"/>
          <w:b w:val="0"/>
        </w:rPr>
        <w:t xml:space="preserve"> </w:t>
      </w:r>
      <w:r w:rsidRPr="00316A38">
        <w:rPr>
          <w:rFonts w:asciiTheme="minorHAnsi" w:hAnsiTheme="minorHAnsi" w:cstheme="minorHAnsi"/>
          <w:b w:val="0"/>
        </w:rPr>
        <w:t xml:space="preserve">Zákazková výstavba nehnuteľnosti určenej na predaj sa vykazuje podľa metódy stupňa dokončenia. </w:t>
      </w:r>
    </w:p>
    <w:p w:rsidR="000A6E59" w:rsidRPr="00316A38" w:rsidRDefault="000A6E59" w:rsidP="006B0394">
      <w:pPr>
        <w:pStyle w:val="Pismenka"/>
        <w:ind w:firstLine="294"/>
        <w:jc w:val="left"/>
        <w:rPr>
          <w:rFonts w:asciiTheme="minorHAnsi" w:hAnsiTheme="minorHAnsi" w:cstheme="minorHAnsi"/>
          <w:b w:val="0"/>
        </w:rPr>
      </w:pPr>
    </w:p>
    <w:p w:rsidR="000A6E59" w:rsidRPr="00316A38" w:rsidRDefault="00324B91" w:rsidP="006B0394">
      <w:pPr>
        <w:pStyle w:val="Pismenka"/>
        <w:jc w:val="left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 xml:space="preserve">       </w:t>
      </w:r>
      <w:r w:rsidR="000A6E59" w:rsidRPr="00316A38">
        <w:rPr>
          <w:rFonts w:asciiTheme="minorHAnsi" w:hAnsiTheme="minorHAnsi" w:cstheme="minorHAnsi"/>
          <w:b w:val="0"/>
        </w:rPr>
        <w:t>Zákazková výstavba nehnuteľnosti – ostatná (nie priebežný transfer)</w:t>
      </w:r>
    </w:p>
    <w:p w:rsidR="000A6E59" w:rsidRPr="00316A38" w:rsidRDefault="000A6E59" w:rsidP="006B0394">
      <w:pPr>
        <w:pStyle w:val="Pismenka"/>
        <w:ind w:firstLine="0"/>
        <w:jc w:val="left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lastRenderedPageBreak/>
        <w:t>Zákazková výstavba nehnuteľnosti určenej na predaj – ostatná (nie priebežný transfer) sa vykazuje metódou tzv. nulového zisku, t. j. zisk sa vykáže pri predaji nehnuteľnosti.</w:t>
      </w:r>
    </w:p>
    <w:p w:rsidR="0059172E" w:rsidRPr="00316A38" w:rsidRDefault="00556D7C" w:rsidP="006B0394">
      <w:pPr>
        <w:pStyle w:val="Pismenka"/>
        <w:tabs>
          <w:tab w:val="clear" w:pos="426"/>
        </w:tabs>
        <w:ind w:firstLine="294"/>
        <w:jc w:val="left"/>
        <w:rPr>
          <w:rFonts w:asciiTheme="minorHAnsi" w:hAnsiTheme="minorHAnsi" w:cstheme="minorHAnsi"/>
          <w:b w:val="0"/>
          <w:i/>
        </w:rPr>
      </w:pPr>
      <w:r w:rsidRPr="00316A38">
        <w:rPr>
          <w:rFonts w:asciiTheme="minorHAnsi" w:hAnsiTheme="minorHAnsi" w:cstheme="minorHAnsi"/>
          <w:b w:val="0"/>
          <w:i/>
        </w:rPr>
        <w:t xml:space="preserve"> </w:t>
      </w: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 na základe rozhodnutia spoločnosti.</w:t>
      </w:r>
    </w:p>
    <w:p w:rsidR="0059172E" w:rsidRPr="00316A38" w:rsidRDefault="0059172E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Peňažné prostriedky a ceniny</w:t>
      </w:r>
    </w:p>
    <w:p w:rsidR="0059172E" w:rsidRPr="00316A38" w:rsidRDefault="00556D7C" w:rsidP="006B0394">
      <w:pPr>
        <w:pStyle w:val="Zkladntext"/>
        <w:ind w:left="0" w:firstLine="708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Peňažné prostriedky a ceniny sa oceňujú ich menovitou hodnotou. 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budúcich období a príjmy budúcich období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budúcich období a príjmy budúcich období sa vykazujú vo výške, ktorá je potrebná na dodržanie zásady vecnej a časovej súvislosti s účtovným obdobím.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Rezervy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Rezervy sú záväzky s neurčitým časovým vymedzením alebo výškou, tvoria sa na krytie známych rizík alebo strát z podnikania. Oceňujú sa v očakávanej výške záväzku.</w:t>
      </w:r>
    </w:p>
    <w:p w:rsidR="0059172E" w:rsidRPr="00316A38" w:rsidRDefault="0059172E" w:rsidP="006B0394">
      <w:pPr>
        <w:pStyle w:val="Pismenka"/>
        <w:tabs>
          <w:tab w:val="clear" w:pos="426"/>
        </w:tabs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Záväzky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321A8" w:rsidRPr="00316A38" w:rsidRDefault="00B321A8" w:rsidP="006B0394">
      <w:pPr>
        <w:pStyle w:val="Zkladntext"/>
        <w:ind w:firstLine="294"/>
        <w:jc w:val="left"/>
        <w:rPr>
          <w:rFonts w:asciiTheme="minorHAnsi" w:hAnsiTheme="minorHAnsi" w:cstheme="minorHAnsi"/>
          <w:szCs w:val="18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Odložené dane</w:t>
      </w:r>
    </w:p>
    <w:p w:rsidR="0059172E" w:rsidRPr="00316A38" w:rsidRDefault="00556D7C" w:rsidP="006B0394">
      <w:pPr>
        <w:pStyle w:val="Zkladntext"/>
        <w:ind w:left="360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Odložená dane sa vzťahujú na:</w:t>
      </w:r>
    </w:p>
    <w:p w:rsidR="0059172E" w:rsidRPr="00316A38" w:rsidRDefault="00556D7C" w:rsidP="006B0394">
      <w:pPr>
        <w:pStyle w:val="Zkladntext"/>
        <w:ind w:left="1053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- dočasné rozdiely medzi účtovnou hodnotou majetku a účtovnou hodnotou záväzkov vykázanou  v súvahe a ich daňovou základňou, </w:t>
      </w:r>
    </w:p>
    <w:p w:rsidR="0059172E" w:rsidRPr="00316A38" w:rsidRDefault="00556D7C" w:rsidP="006B0394">
      <w:pPr>
        <w:pStyle w:val="Zkladntext"/>
        <w:ind w:left="1053"/>
        <w:jc w:val="left"/>
        <w:rPr>
          <w:rFonts w:asciiTheme="minorHAnsi" w:hAnsiTheme="minorHAnsi" w:cstheme="minorHAnsi"/>
          <w:lang w:val="en-US"/>
        </w:rPr>
      </w:pPr>
      <w:r w:rsidRPr="00316A38">
        <w:rPr>
          <w:rFonts w:asciiTheme="minorHAnsi" w:hAnsiTheme="minorHAnsi" w:cstheme="minorHAnsi"/>
        </w:rPr>
        <w:t xml:space="preserve">- možnosť umorovania daňovej straty v budúcnosti </w:t>
      </w:r>
      <w:r w:rsidRPr="00316A38">
        <w:rPr>
          <w:rFonts w:asciiTheme="minorHAnsi" w:hAnsiTheme="minorHAnsi" w:cstheme="minorHAnsi"/>
          <w:lang w:val="en-US"/>
        </w:rPr>
        <w:t>(</w:t>
      </w:r>
      <w:proofErr w:type="spellStart"/>
      <w:r w:rsidRPr="00316A38">
        <w:rPr>
          <w:rFonts w:asciiTheme="minorHAnsi" w:hAnsiTheme="minorHAnsi" w:cstheme="minorHAnsi"/>
          <w:lang w:val="en-US"/>
        </w:rPr>
        <w:t>odpočítanie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minulých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daňových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strát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od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základu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dane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v </w:t>
      </w:r>
      <w:r w:rsidR="00A657A6">
        <w:rPr>
          <w:rFonts w:asciiTheme="minorHAnsi" w:hAnsiTheme="minorHAnsi" w:cstheme="minorHAnsi"/>
          <w:lang w:val="en-US"/>
        </w:rPr>
        <w:t xml:space="preserve">   </w:t>
      </w:r>
      <w:proofErr w:type="spellStart"/>
      <w:r w:rsidRPr="00316A38">
        <w:rPr>
          <w:rFonts w:asciiTheme="minorHAnsi" w:hAnsiTheme="minorHAnsi" w:cstheme="minorHAnsi"/>
          <w:lang w:val="en-US"/>
        </w:rPr>
        <w:t>budúcnosti</w:t>
      </w:r>
      <w:proofErr w:type="spellEnd"/>
      <w:r w:rsidRPr="00316A38">
        <w:rPr>
          <w:rFonts w:asciiTheme="minorHAnsi" w:hAnsiTheme="minorHAnsi" w:cstheme="minorHAnsi"/>
          <w:lang w:val="en-US"/>
        </w:rPr>
        <w:t>)</w:t>
      </w:r>
    </w:p>
    <w:p w:rsidR="0059172E" w:rsidRPr="00316A38" w:rsidRDefault="00556D7C" w:rsidP="006B0394">
      <w:pPr>
        <w:pStyle w:val="Zkladntext"/>
        <w:ind w:left="705" w:firstLine="348"/>
        <w:jc w:val="left"/>
        <w:rPr>
          <w:rFonts w:asciiTheme="minorHAnsi" w:hAnsiTheme="minorHAnsi" w:cstheme="minorHAnsi"/>
          <w:lang w:val="en-US"/>
        </w:rPr>
      </w:pPr>
      <w:r w:rsidRPr="00316A38">
        <w:rPr>
          <w:rFonts w:asciiTheme="minorHAnsi" w:hAnsiTheme="minorHAnsi" w:cstheme="minorHAnsi"/>
          <w:lang w:val="en-US"/>
        </w:rPr>
        <w:t xml:space="preserve">- </w:t>
      </w:r>
      <w:proofErr w:type="spellStart"/>
      <w:proofErr w:type="gramStart"/>
      <w:r w:rsidRPr="00316A38">
        <w:rPr>
          <w:rFonts w:asciiTheme="minorHAnsi" w:hAnsiTheme="minorHAnsi" w:cstheme="minorHAnsi"/>
          <w:lang w:val="en-US"/>
        </w:rPr>
        <w:t>možnosť</w:t>
      </w:r>
      <w:proofErr w:type="spellEnd"/>
      <w:proofErr w:type="gram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previesť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nevyužité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daňové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odpočty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a </w:t>
      </w:r>
      <w:proofErr w:type="spellStart"/>
      <w:r w:rsidRPr="00316A38">
        <w:rPr>
          <w:rFonts w:asciiTheme="minorHAnsi" w:hAnsiTheme="minorHAnsi" w:cstheme="minorHAnsi"/>
          <w:lang w:val="en-US"/>
        </w:rPr>
        <w:t>iné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daňové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nároky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do </w:t>
      </w:r>
      <w:proofErr w:type="spellStart"/>
      <w:r w:rsidRPr="00316A38">
        <w:rPr>
          <w:rFonts w:asciiTheme="minorHAnsi" w:hAnsiTheme="minorHAnsi" w:cstheme="minorHAnsi"/>
          <w:lang w:val="en-US"/>
        </w:rPr>
        <w:t>budúcich</w:t>
      </w:r>
      <w:proofErr w:type="spellEnd"/>
      <w:r w:rsidRPr="00316A38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316A38">
        <w:rPr>
          <w:rFonts w:asciiTheme="minorHAnsi" w:hAnsiTheme="minorHAnsi" w:cstheme="minorHAnsi"/>
          <w:lang w:val="en-US"/>
        </w:rPr>
        <w:t>období</w:t>
      </w:r>
      <w:proofErr w:type="spellEnd"/>
    </w:p>
    <w:p w:rsidR="0059172E" w:rsidRPr="00316A38" w:rsidRDefault="00556D7C" w:rsidP="006B0394">
      <w:pPr>
        <w:pStyle w:val="Zkladntext"/>
        <w:ind w:left="360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316A38">
        <w:rPr>
          <w:rFonts w:asciiTheme="minorHAnsi" w:hAnsiTheme="minorHAnsi" w:cstheme="minorHAnsi"/>
        </w:rPr>
        <w:t>umoriteľných</w:t>
      </w:r>
      <w:proofErr w:type="spellEnd"/>
      <w:r w:rsidRPr="00316A38">
        <w:rPr>
          <w:rFonts w:asciiTheme="minorHAnsi" w:hAnsiTheme="minorHAnsi" w:cstheme="minorHAnsi"/>
        </w:rPr>
        <w:t xml:space="preserve"> v budúcnosti, majúci charakter pohľadávky alebo záväzku sa prepočíta sadzbou dane platnou v predpokladanom období, kedy bude odložená daňová pohľadávka alebo záväzok vyrovnaná alebo uplatnený. </w:t>
      </w:r>
    </w:p>
    <w:p w:rsidR="00A56922" w:rsidRPr="00316A38" w:rsidRDefault="00A56922" w:rsidP="006B0394">
      <w:pPr>
        <w:pStyle w:val="Zkladntext"/>
        <w:ind w:firstLine="24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Výdavky budúcich období a výnosy budúcich období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Výdavky budúcich období a výnosy budúcich období sa vykazujú vo výške, ktorá je potrebná na dodržanie zásady vecnej a časovej súvislosti s účtovným obdobím.</w:t>
      </w:r>
    </w:p>
    <w:p w:rsidR="0059172E" w:rsidRPr="00316A38" w:rsidRDefault="0059172E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Leasing</w:t>
      </w:r>
    </w:p>
    <w:p w:rsidR="0059172E" w:rsidRPr="00316A38" w:rsidRDefault="00556D7C" w:rsidP="006B0394">
      <w:pPr>
        <w:pStyle w:val="Zkladntext"/>
        <w:ind w:firstLine="282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Majetok obstaraný a prenajímaný formou finančného leasingu vykazuje ako svoj majetok jeho nájomca a voči vlastníkovi vykazuje záväzok vo výške nesplatenej hodnoty majetku.</w:t>
      </w:r>
    </w:p>
    <w:p w:rsidR="00324B91" w:rsidRPr="00316A38" w:rsidRDefault="00324B91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Deriváty</w:t>
      </w:r>
    </w:p>
    <w:p w:rsidR="0059172E" w:rsidRPr="00316A38" w:rsidRDefault="00556D7C" w:rsidP="006B0394">
      <w:pPr>
        <w:pStyle w:val="Zkladntext"/>
        <w:ind w:firstLine="282"/>
        <w:jc w:val="left"/>
        <w:rPr>
          <w:rFonts w:asciiTheme="minorHAnsi" w:hAnsiTheme="minorHAnsi" w:cstheme="minorHAnsi"/>
          <w:color w:val="FF0000"/>
        </w:rPr>
      </w:pPr>
      <w:r w:rsidRPr="00316A38">
        <w:rPr>
          <w:rFonts w:asciiTheme="minorHAnsi" w:hAnsiTheme="minorHAnsi" w:cstheme="minorHAnsi"/>
          <w:color w:val="000000"/>
        </w:rPr>
        <w:t xml:space="preserve">Deriváty sú finančné nástroje, ktoré zaisťujú majetok a záväzky proti nepriaznivej zmene reálnej hodnoty alebo proti nepriaznivej zmene peňažného toku z majetku a záväzkov napr. vývoj úrokových sadzieb, vývoj kurzov zahraničných mien k slovenskej mene alebo opačne. Deriváty sa účtujú na súvahových a výsledkových účtoch odo dňa dohodnutia obchodu do dňa posledného vyrovnania, ukončenia, uplatnenia práva, predaja alebo spätného nákupu. Ku dňu účtovnej závierky sa oceňujú reálnou hodnotou s vplyvom na výsledok hospodárenia, pokiaľ sú verejne obchodovateľné alebo neverejne obchodovateľné s vplyvom na vlastné imanie. 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Majetok a záväzky zabezpečené derivátmi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Majetok a záväzky zabezpečené derivátmi sú aktíva a pasíva vykázané v súvahe alebo očakávané budúce obchody, ktorých uskutočnenie je pravdepodobné. 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Cudzia mena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Majetok a záväzky vyjadrené v cudzej mene sa prepočítavajú ku dňu uskutočnenia účtovného prípadu na menu</w:t>
      </w:r>
      <w:r w:rsidR="00B321A8" w:rsidRPr="00316A38">
        <w:rPr>
          <w:rFonts w:asciiTheme="minorHAnsi" w:hAnsiTheme="minorHAnsi" w:cstheme="minorHAnsi"/>
        </w:rPr>
        <w:t xml:space="preserve"> euro výmenným</w:t>
      </w:r>
      <w:r w:rsidRPr="00316A38">
        <w:rPr>
          <w:rFonts w:asciiTheme="minorHAnsi" w:hAnsiTheme="minorHAnsi" w:cstheme="minorHAnsi"/>
        </w:rPr>
        <w:t xml:space="preserve"> kurzom určeným v kurzovom lístku Európskej centrálnej banky alebo Národnej banky Slovenska v deň predchádzajúci dňu uskutočnenia účtovného prípadu.</w:t>
      </w:r>
    </w:p>
    <w:p w:rsidR="00B321A8" w:rsidRPr="00316A38" w:rsidRDefault="00B321A8" w:rsidP="006B0394">
      <w:pPr>
        <w:ind w:left="426" w:firstLine="282"/>
        <w:rPr>
          <w:rFonts w:asciiTheme="minorHAnsi" w:hAnsiTheme="minorHAnsi" w:cstheme="minorHAnsi"/>
          <w:sz w:val="18"/>
        </w:rPr>
      </w:pPr>
    </w:p>
    <w:p w:rsidR="0059172E" w:rsidRPr="00316A38" w:rsidRDefault="00556D7C" w:rsidP="006B0394">
      <w:pPr>
        <w:ind w:left="426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Majetok a záväzky vyjadrené v cudzej mene (okrem prijatých a poskytnutých preddavkov) sa ku dňu, ku ktorému sa zostavuje účtovná závierka prepočítavajú na menu </w:t>
      </w:r>
      <w:r w:rsidR="00B321A8" w:rsidRPr="00316A38">
        <w:rPr>
          <w:rFonts w:asciiTheme="minorHAnsi" w:hAnsiTheme="minorHAnsi" w:cstheme="minorHAnsi"/>
          <w:sz w:val="18"/>
        </w:rPr>
        <w:t xml:space="preserve">euro </w:t>
      </w:r>
      <w:r w:rsidRPr="00316A38">
        <w:rPr>
          <w:rFonts w:asciiTheme="minorHAnsi" w:hAnsiTheme="minorHAnsi" w:cstheme="minorHAnsi"/>
          <w:sz w:val="18"/>
        </w:rPr>
        <w:t xml:space="preserve">kurzom určeným v kurzovom lístku Európskej centrálnej </w:t>
      </w:r>
      <w:r w:rsidRPr="00316A38">
        <w:rPr>
          <w:rFonts w:asciiTheme="minorHAnsi" w:hAnsiTheme="minorHAnsi" w:cstheme="minorHAnsi"/>
          <w:sz w:val="18"/>
        </w:rPr>
        <w:lastRenderedPageBreak/>
        <w:t>banky alebo</w:t>
      </w:r>
      <w:r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  <w:sz w:val="18"/>
        </w:rPr>
        <w:t>Národnej banky Slovenska platným ku dňu, ku ktorému sa zostavuje účtovná závierka a účtujú sa s vplyvom na výsledok hospodárenia.</w:t>
      </w:r>
    </w:p>
    <w:p w:rsidR="00B321A8" w:rsidRPr="00316A38" w:rsidRDefault="00B321A8" w:rsidP="006B0394">
      <w:pPr>
        <w:ind w:left="426" w:firstLine="282"/>
        <w:rPr>
          <w:rFonts w:asciiTheme="minorHAnsi" w:hAnsiTheme="minorHAnsi" w:cstheme="minorHAnsi"/>
          <w:sz w:val="18"/>
        </w:rPr>
      </w:pPr>
    </w:p>
    <w:p w:rsidR="00B321A8" w:rsidRPr="00316A38" w:rsidRDefault="00B321A8" w:rsidP="006B0394">
      <w:pPr>
        <w:ind w:left="426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B321A8" w:rsidRPr="00316A38" w:rsidRDefault="00B321A8" w:rsidP="006B0394">
      <w:pPr>
        <w:ind w:left="426" w:firstLine="282"/>
        <w:rPr>
          <w:rFonts w:asciiTheme="minorHAnsi" w:hAnsiTheme="minorHAnsi" w:cstheme="minorHAnsi"/>
          <w:sz w:val="18"/>
        </w:rPr>
      </w:pPr>
    </w:p>
    <w:p w:rsidR="00B321A8" w:rsidRPr="00316A38" w:rsidRDefault="00B321A8" w:rsidP="006B0394">
      <w:pPr>
        <w:ind w:left="426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321A8" w:rsidRPr="00316A38" w:rsidRDefault="00B321A8" w:rsidP="006B0394">
      <w:pPr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       </w:t>
      </w:r>
    </w:p>
    <w:p w:rsidR="0059172E" w:rsidRPr="00316A38" w:rsidRDefault="00B321A8" w:rsidP="006B0394">
      <w:pPr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       </w:t>
      </w:r>
      <w:r w:rsidR="00556D7C" w:rsidRPr="00316A38">
        <w:rPr>
          <w:rFonts w:asciiTheme="minorHAnsi" w:hAnsiTheme="minorHAnsi" w:cstheme="minorHAnsi"/>
          <w:sz w:val="18"/>
        </w:rPr>
        <w:t xml:space="preserve">Ku dňu, ku ktorému sa zostavuje účtovná závierka, sa preddavky na európsku menu neprepočítavajú. </w:t>
      </w:r>
    </w:p>
    <w:p w:rsidR="00B321A8" w:rsidRPr="00316A38" w:rsidRDefault="00B321A8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Pismenka"/>
        <w:tabs>
          <w:tab w:val="clear" w:pos="426"/>
          <w:tab w:val="num" w:pos="360"/>
        </w:tabs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Výnosy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:rsidR="0059172E" w:rsidRPr="00316A38" w:rsidRDefault="0059172E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59172E" w:rsidRPr="00316A38" w:rsidRDefault="0059172E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59172E" w:rsidRPr="00316A38" w:rsidRDefault="0059172E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1"/>
        <w:rPr>
          <w:rFonts w:asciiTheme="minorHAnsi" w:hAnsiTheme="minorHAnsi" w:cstheme="minorHAnsi"/>
          <w:i/>
          <w:sz w:val="24"/>
        </w:rPr>
      </w:pPr>
      <w:bookmarkStart w:id="14" w:name="_Toc530739900"/>
      <w:r w:rsidRPr="00316A38">
        <w:rPr>
          <w:rFonts w:asciiTheme="minorHAnsi" w:hAnsiTheme="minorHAnsi" w:cstheme="minorHAnsi"/>
          <w:i/>
          <w:sz w:val="24"/>
        </w:rPr>
        <w:t>informácie o údajoch na strane aktív súvahy</w:t>
      </w:r>
      <w:bookmarkStart w:id="15" w:name="_Toc530739901"/>
      <w:bookmarkEnd w:id="14"/>
    </w:p>
    <w:p w:rsidR="00B321A8" w:rsidRPr="00316A38" w:rsidRDefault="00B321A8" w:rsidP="006B0394">
      <w:pPr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Dlhodobý nehmotný majetok a dlhodobý hmotný majetok</w:t>
      </w:r>
      <w:bookmarkEnd w:id="15"/>
    </w:p>
    <w:p w:rsidR="00B321A8" w:rsidRDefault="00CF64C5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Spoločnosť nemá v majetku žiaden </w:t>
      </w:r>
      <w:r w:rsidR="00556D7C" w:rsidRPr="00316A38">
        <w:rPr>
          <w:rFonts w:asciiTheme="minorHAnsi" w:hAnsiTheme="minorHAnsi" w:cstheme="minorHAnsi"/>
        </w:rPr>
        <w:t>dlhodob</w:t>
      </w:r>
      <w:r>
        <w:rPr>
          <w:rFonts w:asciiTheme="minorHAnsi" w:hAnsiTheme="minorHAnsi" w:cstheme="minorHAnsi"/>
        </w:rPr>
        <w:t>ý</w:t>
      </w:r>
      <w:r w:rsidR="00556D7C" w:rsidRPr="00316A38">
        <w:rPr>
          <w:rFonts w:asciiTheme="minorHAnsi" w:hAnsiTheme="minorHAnsi" w:cstheme="minorHAnsi"/>
        </w:rPr>
        <w:t xml:space="preserve"> nehmotn</w:t>
      </w:r>
      <w:r>
        <w:rPr>
          <w:rFonts w:asciiTheme="minorHAnsi" w:hAnsiTheme="minorHAnsi" w:cstheme="minorHAnsi"/>
        </w:rPr>
        <w:t>ý</w:t>
      </w:r>
      <w:r w:rsidR="00556D7C" w:rsidRPr="00316A38">
        <w:rPr>
          <w:rFonts w:asciiTheme="minorHAnsi" w:hAnsiTheme="minorHAnsi" w:cstheme="minorHAnsi"/>
        </w:rPr>
        <w:t xml:space="preserve"> a dlhodob</w:t>
      </w:r>
      <w:r>
        <w:rPr>
          <w:rFonts w:asciiTheme="minorHAnsi" w:hAnsiTheme="minorHAnsi" w:cstheme="minorHAnsi"/>
        </w:rPr>
        <w:t>ý</w:t>
      </w:r>
      <w:r w:rsidR="00556D7C" w:rsidRPr="00316A38">
        <w:rPr>
          <w:rFonts w:asciiTheme="minorHAnsi" w:hAnsiTheme="minorHAnsi" w:cstheme="minorHAnsi"/>
        </w:rPr>
        <w:t xml:space="preserve"> hm</w:t>
      </w:r>
      <w:r w:rsidR="00A56922" w:rsidRPr="00316A38">
        <w:rPr>
          <w:rFonts w:asciiTheme="minorHAnsi" w:hAnsiTheme="minorHAnsi" w:cstheme="minorHAnsi"/>
        </w:rPr>
        <w:t>otn</w:t>
      </w:r>
      <w:r>
        <w:rPr>
          <w:rFonts w:asciiTheme="minorHAnsi" w:hAnsiTheme="minorHAnsi" w:cstheme="minorHAnsi"/>
        </w:rPr>
        <w:t>ý</w:t>
      </w:r>
      <w:r w:rsidR="00A56922" w:rsidRPr="00316A38">
        <w:rPr>
          <w:rFonts w:asciiTheme="minorHAnsi" w:hAnsiTheme="minorHAnsi" w:cstheme="minorHAnsi"/>
        </w:rPr>
        <w:t xml:space="preserve"> majet</w:t>
      </w:r>
      <w:r>
        <w:rPr>
          <w:rFonts w:asciiTheme="minorHAnsi" w:hAnsiTheme="minorHAnsi" w:cstheme="minorHAnsi"/>
        </w:rPr>
        <w:t>o</w:t>
      </w:r>
      <w:r w:rsidR="00A56922" w:rsidRPr="00316A38">
        <w:rPr>
          <w:rFonts w:asciiTheme="minorHAnsi" w:hAnsiTheme="minorHAnsi" w:cstheme="minorHAnsi"/>
        </w:rPr>
        <w:t>k</w:t>
      </w:r>
      <w:r>
        <w:rPr>
          <w:rFonts w:asciiTheme="minorHAnsi" w:hAnsiTheme="minorHAnsi" w:cstheme="minorHAnsi"/>
        </w:rPr>
        <w:t>.</w:t>
      </w:r>
    </w:p>
    <w:p w:rsidR="00CF64C5" w:rsidRPr="00316A38" w:rsidRDefault="00CF64C5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16" w:name="_Toc530739902"/>
      <w:r w:rsidRPr="00316A38">
        <w:rPr>
          <w:rFonts w:asciiTheme="minorHAnsi" w:hAnsiTheme="minorHAnsi" w:cstheme="minorHAnsi"/>
        </w:rPr>
        <w:t>Dlhodobý finančný majetok</w:t>
      </w:r>
      <w:bookmarkEnd w:id="16"/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 neeviduje finančné investície.</w:t>
      </w:r>
    </w:p>
    <w:p w:rsidR="00B321A8" w:rsidRPr="00316A38" w:rsidRDefault="00B321A8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Zásoby</w:t>
      </w:r>
    </w:p>
    <w:p w:rsidR="0059172E" w:rsidRPr="00316A38" w:rsidRDefault="00CF64C5" w:rsidP="006B0394">
      <w:pPr>
        <w:pStyle w:val="Zkladntext"/>
        <w:ind w:left="284" w:firstLine="424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Spoločnosť nenakupovala zásoby.</w:t>
      </w:r>
    </w:p>
    <w:p w:rsidR="007B4122" w:rsidRPr="00316A38" w:rsidRDefault="007B4122" w:rsidP="006B0394">
      <w:pPr>
        <w:pStyle w:val="Zkladntext"/>
        <w:ind w:left="720"/>
        <w:jc w:val="left"/>
        <w:rPr>
          <w:rFonts w:asciiTheme="minorHAnsi" w:hAnsiTheme="minorHAnsi" w:cstheme="minorHAnsi"/>
        </w:rPr>
      </w:pPr>
      <w:bookmarkStart w:id="17" w:name="_MON_1387263926"/>
      <w:bookmarkStart w:id="18" w:name="_MON_1389809400"/>
      <w:bookmarkStart w:id="19" w:name="_MON_1389809435"/>
      <w:bookmarkStart w:id="20" w:name="_MON_1389809505"/>
      <w:bookmarkStart w:id="21" w:name="_MON_1389809549"/>
      <w:bookmarkStart w:id="22" w:name="_MON_1389809694"/>
      <w:bookmarkStart w:id="23" w:name="_MON_1389809742"/>
      <w:bookmarkStart w:id="24" w:name="_MON_1389809777"/>
      <w:bookmarkStart w:id="25" w:name="_MON_1391862349"/>
      <w:bookmarkStart w:id="26" w:name="_MON_1389810465"/>
      <w:bookmarkStart w:id="27" w:name="_MON_1389810494"/>
      <w:bookmarkStart w:id="28" w:name="_MON_1389810681"/>
      <w:bookmarkStart w:id="29" w:name="_MON_1389810689"/>
      <w:bookmarkStart w:id="30" w:name="_MON_1389810704"/>
      <w:bookmarkStart w:id="31" w:name="_MON_1389810925"/>
      <w:bookmarkStart w:id="32" w:name="_MON_1389817204"/>
      <w:bookmarkStart w:id="33" w:name="_MON_1387264304"/>
      <w:bookmarkStart w:id="34" w:name="_MON_1389814709"/>
      <w:bookmarkStart w:id="35" w:name="_MON_1391939984"/>
      <w:bookmarkStart w:id="36" w:name="_MON_1389814759"/>
      <w:bookmarkStart w:id="37" w:name="_MON_1389814770"/>
      <w:bookmarkStart w:id="38" w:name="_MON_1389814793"/>
      <w:bookmarkStart w:id="39" w:name="_MON_1389814813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:rsidR="0059172E" w:rsidRPr="00316A38" w:rsidRDefault="00556D7C" w:rsidP="006B0394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40" w:name="_Toc530739904"/>
      <w:r w:rsidRPr="00316A38">
        <w:rPr>
          <w:rFonts w:asciiTheme="minorHAnsi" w:hAnsiTheme="minorHAnsi" w:cstheme="minorHAnsi"/>
        </w:rPr>
        <w:t>Pohľadávky</w:t>
      </w:r>
      <w:bookmarkEnd w:id="40"/>
    </w:p>
    <w:p w:rsidR="003B3082" w:rsidRPr="00316A38" w:rsidRDefault="003B3082" w:rsidP="006B0394">
      <w:pPr>
        <w:pStyle w:val="Zkladntext"/>
        <w:ind w:firstLine="282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 podľa zostatkovej doby splatnosti sú uvedené v nasledujúcom prehľade:</w:t>
      </w:r>
    </w:p>
    <w:p w:rsidR="003B3082" w:rsidRPr="00316A38" w:rsidRDefault="003B3082" w:rsidP="006B0394">
      <w:pPr>
        <w:ind w:left="426"/>
        <w:rPr>
          <w:rFonts w:asciiTheme="minorHAnsi" w:hAnsiTheme="minorHAnsi" w:cstheme="minorHAnsi"/>
        </w:rPr>
      </w:pPr>
    </w:p>
    <w:bookmarkStart w:id="41" w:name="_MON_1389819141"/>
    <w:bookmarkStart w:id="42" w:name="_MON_1391940823"/>
    <w:bookmarkStart w:id="43" w:name="_MON_1401871439"/>
    <w:bookmarkStart w:id="44" w:name="_MON_1389819149"/>
    <w:bookmarkStart w:id="45" w:name="_MON_1389819186"/>
    <w:bookmarkEnd w:id="41"/>
    <w:bookmarkEnd w:id="42"/>
    <w:bookmarkEnd w:id="43"/>
    <w:bookmarkEnd w:id="44"/>
    <w:bookmarkEnd w:id="45"/>
    <w:bookmarkStart w:id="46" w:name="_MON_1389818274"/>
    <w:bookmarkEnd w:id="46"/>
    <w:p w:rsidR="003B3082" w:rsidRDefault="007F359D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389" w:dyaOrig="3081">
          <v:shape id="_x0000_i1027" type="#_x0000_t75" style="width:441.15pt;height:168.2pt" o:ole="" o:preferrelative="f">
            <v:imagedata r:id="rId13" o:title=""/>
            <o:lock v:ext="edit" aspectratio="f"/>
          </v:shape>
          <o:OLEObject Type="Embed" ProgID="Excel.Sheet.8" ShapeID="_x0000_i1027" DrawAspect="Content" ObjectID="_1463902028" r:id="rId14"/>
        </w:object>
      </w: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Default="007F359D" w:rsidP="003B3082">
      <w:pPr>
        <w:pStyle w:val="Zkladntext"/>
        <w:rPr>
          <w:rFonts w:asciiTheme="minorHAnsi" w:hAnsiTheme="minorHAnsi" w:cstheme="minorHAnsi"/>
        </w:rPr>
      </w:pPr>
    </w:p>
    <w:p w:rsidR="007F359D" w:rsidRPr="00316A38" w:rsidRDefault="007F359D" w:rsidP="003B3082">
      <w:pPr>
        <w:pStyle w:val="Zkladntext"/>
        <w:rPr>
          <w:rFonts w:asciiTheme="minorHAnsi" w:hAnsiTheme="minorHAnsi" w:cstheme="minorHAnsi"/>
        </w:rPr>
      </w:pPr>
    </w:p>
    <w:p w:rsidR="003B3082" w:rsidRPr="00316A38" w:rsidRDefault="003B3082" w:rsidP="007B4122">
      <w:pPr>
        <w:pStyle w:val="Zkladntext"/>
        <w:ind w:firstLine="282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>Veková štruktúra pohľadávok okrem odloženej daňovej pohľadávky</w:t>
      </w:r>
      <w:r w:rsidR="003B3082" w:rsidRPr="00316A38">
        <w:rPr>
          <w:rFonts w:asciiTheme="minorHAnsi" w:hAnsiTheme="minorHAnsi" w:cstheme="minorHAnsi"/>
        </w:rPr>
        <w:t xml:space="preserve"> za bežné účtovné obdobie </w:t>
      </w:r>
      <w:r w:rsidRPr="00316A38">
        <w:rPr>
          <w:rFonts w:asciiTheme="minorHAnsi" w:hAnsiTheme="minorHAnsi" w:cstheme="minorHAnsi"/>
        </w:rPr>
        <w:t>je uvedená v</w:t>
      </w:r>
      <w:r w:rsidR="003B3082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nasledujúc</w:t>
      </w:r>
      <w:r w:rsidR="003B3082" w:rsidRPr="00316A38">
        <w:rPr>
          <w:rFonts w:asciiTheme="minorHAnsi" w:hAnsiTheme="minorHAnsi" w:cstheme="minorHAnsi"/>
        </w:rPr>
        <w:t>om prehľade</w:t>
      </w:r>
      <w:r w:rsidRPr="00316A38">
        <w:rPr>
          <w:rFonts w:asciiTheme="minorHAnsi" w:hAnsiTheme="minorHAnsi" w:cstheme="minorHAnsi"/>
        </w:rPr>
        <w:t>:</w:t>
      </w:r>
    </w:p>
    <w:p w:rsidR="007F359D" w:rsidRDefault="007F359D">
      <w:pPr>
        <w:pStyle w:val="Zkladntext"/>
        <w:rPr>
          <w:rFonts w:asciiTheme="minorHAnsi" w:hAnsiTheme="minorHAnsi" w:cstheme="minorHAnsi"/>
        </w:rPr>
      </w:pPr>
      <w:bookmarkStart w:id="47" w:name="_MON_1389819009"/>
      <w:bookmarkStart w:id="48" w:name="_MON_1389819028"/>
      <w:bookmarkStart w:id="49" w:name="_MON_1389819055"/>
      <w:bookmarkStart w:id="50" w:name="_MON_1391940868"/>
      <w:bookmarkStart w:id="51" w:name="_MON_1389819090"/>
      <w:bookmarkStart w:id="52" w:name="_MON_1389819102"/>
      <w:bookmarkStart w:id="53" w:name="_MON_1387264116"/>
      <w:bookmarkStart w:id="54" w:name="_MON_1389818436"/>
      <w:bookmarkStart w:id="55" w:name="_MON_1389818862"/>
      <w:bookmarkStart w:id="56" w:name="_MON_1401871463"/>
      <w:bookmarkStart w:id="57" w:name="_MON_1389818953"/>
      <w:bookmarkStart w:id="58" w:name="_MON_1389818964"/>
      <w:bookmarkStart w:id="59" w:name="_MON_1389818984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</w:p>
    <w:bookmarkStart w:id="60" w:name="_MON_1389818996"/>
    <w:bookmarkEnd w:id="60"/>
    <w:p w:rsidR="00FF294E" w:rsidRDefault="007F359D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531" w:dyaOrig="6595">
          <v:shape id="_x0000_i1028" type="#_x0000_t75" style="width:442.45pt;height:358.7pt" o:ole="" o:preferrelative="f">
            <v:imagedata r:id="rId15" o:title=""/>
            <o:lock v:ext="edit" aspectratio="f"/>
          </v:shape>
          <o:OLEObject Type="Embed" ProgID="Excel.Sheet.8" ShapeID="_x0000_i1028" DrawAspect="Content" ObjectID="_1463902029" r:id="rId16"/>
        </w:object>
      </w: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Default="007F359D">
      <w:pPr>
        <w:pStyle w:val="Zkladntext"/>
        <w:rPr>
          <w:rFonts w:asciiTheme="minorHAnsi" w:hAnsiTheme="minorHAnsi" w:cstheme="minorHAnsi"/>
        </w:rPr>
      </w:pPr>
    </w:p>
    <w:p w:rsidR="007F359D" w:rsidRPr="00316A38" w:rsidRDefault="007F359D">
      <w:pPr>
        <w:pStyle w:val="Zkladntext"/>
        <w:rPr>
          <w:rFonts w:asciiTheme="minorHAnsi" w:hAnsiTheme="minorHAnsi" w:cstheme="minorHAnsi"/>
        </w:rPr>
      </w:pPr>
    </w:p>
    <w:p w:rsidR="00FF294E" w:rsidRDefault="00FF294E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>Veková štruktúra pohľadávok za predchádzajúce účtovné obdobie je uvedená v nasledujúcom prehľade:</w:t>
      </w:r>
    </w:p>
    <w:p w:rsidR="007F359D" w:rsidRPr="00316A38" w:rsidRDefault="007F359D" w:rsidP="006B0394">
      <w:pPr>
        <w:pStyle w:val="Zkladntext"/>
        <w:jc w:val="left"/>
        <w:rPr>
          <w:rFonts w:asciiTheme="minorHAnsi" w:hAnsiTheme="minorHAnsi" w:cstheme="minorHAnsi"/>
        </w:rPr>
      </w:pPr>
    </w:p>
    <w:bookmarkStart w:id="61" w:name="_MON_1391940907"/>
    <w:bookmarkStart w:id="62" w:name="_MON_1389819215"/>
    <w:bookmarkStart w:id="63" w:name="_MON_1389819230"/>
    <w:bookmarkStart w:id="64" w:name="_MON_1387266320"/>
    <w:bookmarkStart w:id="65" w:name="_MON_1389818834"/>
    <w:bookmarkStart w:id="66" w:name="_MON_1389818916"/>
    <w:bookmarkStart w:id="67" w:name="_MON_1401871390"/>
    <w:bookmarkEnd w:id="61"/>
    <w:bookmarkEnd w:id="62"/>
    <w:bookmarkEnd w:id="63"/>
    <w:bookmarkEnd w:id="64"/>
    <w:bookmarkEnd w:id="65"/>
    <w:bookmarkEnd w:id="66"/>
    <w:bookmarkEnd w:id="67"/>
    <w:bookmarkStart w:id="68" w:name="_MON_1389819045"/>
    <w:bookmarkEnd w:id="68"/>
    <w:p w:rsidR="00FF294E" w:rsidRPr="00316A38" w:rsidRDefault="007F359D" w:rsidP="00FF294E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048" w:dyaOrig="6667">
          <v:shape id="_x0000_i1029" type="#_x0000_t75" style="width:441.15pt;height:363.25pt" o:ole="" o:preferrelative="f">
            <v:imagedata r:id="rId17" o:title=""/>
            <o:lock v:ext="edit" aspectratio="f"/>
          </v:shape>
          <o:OLEObject Type="Embed" ProgID="Excel.Sheet.8" ShapeID="_x0000_i1029" DrawAspect="Content" ObjectID="_1463902030" r:id="rId18"/>
        </w:object>
      </w: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 nie sú kryté záložným právom</w:t>
      </w:r>
      <w:r w:rsidR="00290BCF" w:rsidRPr="00316A38">
        <w:rPr>
          <w:rFonts w:asciiTheme="minorHAnsi" w:hAnsiTheme="minorHAnsi" w:cstheme="minorHAnsi"/>
        </w:rPr>
        <w:t xml:space="preserve"> alebo inou formou zabezpečenia.</w:t>
      </w:r>
      <w:r w:rsidRPr="00316A38">
        <w:rPr>
          <w:rFonts w:asciiTheme="minorHAnsi" w:hAnsiTheme="minorHAnsi" w:cstheme="minorHAnsi"/>
        </w:rPr>
        <w:t xml:space="preserve"> </w:t>
      </w: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Na žiadne pohľadávky nebolo v prospech banky zriadené záložné právo</w:t>
      </w:r>
      <w:r w:rsidR="00290BCF" w:rsidRPr="00316A38">
        <w:rPr>
          <w:rFonts w:asciiTheme="minorHAnsi" w:hAnsiTheme="minorHAnsi" w:cstheme="minorHAnsi"/>
        </w:rPr>
        <w:t xml:space="preserve"> alebo obmedzenie s nimi nakladať</w:t>
      </w:r>
      <w:r w:rsidRPr="00316A38">
        <w:rPr>
          <w:rFonts w:asciiTheme="minorHAnsi" w:hAnsiTheme="minorHAnsi" w:cstheme="minorHAnsi"/>
        </w:rPr>
        <w:t>.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69" w:name="_Toc530739905"/>
      <w:r w:rsidRPr="00316A38">
        <w:rPr>
          <w:rFonts w:asciiTheme="minorHAnsi" w:hAnsiTheme="minorHAnsi" w:cstheme="minorHAnsi"/>
        </w:rPr>
        <w:t>Finančné účty</w:t>
      </w:r>
      <w:bookmarkEnd w:id="69"/>
    </w:p>
    <w:p w:rsidR="00290BCF" w:rsidRPr="00316A38" w:rsidRDefault="00290BCF" w:rsidP="006B0394">
      <w:pPr>
        <w:pStyle w:val="Zkladntext"/>
        <w:ind w:firstLine="282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Ako f</w:t>
      </w:r>
      <w:r w:rsidR="00CF64C5">
        <w:rPr>
          <w:rFonts w:asciiTheme="minorHAnsi" w:hAnsiTheme="minorHAnsi" w:cstheme="minorHAnsi"/>
        </w:rPr>
        <w:t>inančné účty je vykázaný</w:t>
      </w:r>
      <w:r w:rsidRPr="00316A38">
        <w:rPr>
          <w:rFonts w:asciiTheme="minorHAnsi" w:hAnsiTheme="minorHAnsi" w:cstheme="minorHAnsi"/>
        </w:rPr>
        <w:t xml:space="preserve"> účet v banke. Účt</w:t>
      </w:r>
      <w:r w:rsidR="00F65B7F" w:rsidRPr="00316A38">
        <w:rPr>
          <w:rFonts w:asciiTheme="minorHAnsi" w:hAnsiTheme="minorHAnsi" w:cstheme="minorHAnsi"/>
        </w:rPr>
        <w:t>om</w:t>
      </w:r>
      <w:r w:rsidRPr="00316A38">
        <w:rPr>
          <w:rFonts w:asciiTheme="minorHAnsi" w:hAnsiTheme="minorHAnsi" w:cstheme="minorHAnsi"/>
        </w:rPr>
        <w:t xml:space="preserve"> v</w:t>
      </w:r>
      <w:r w:rsidR="00F65B7F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bank</w:t>
      </w:r>
      <w:r w:rsidR="00F65B7F" w:rsidRPr="00316A38">
        <w:rPr>
          <w:rFonts w:asciiTheme="minorHAnsi" w:hAnsiTheme="minorHAnsi" w:cstheme="minorHAnsi"/>
        </w:rPr>
        <w:t>e</w:t>
      </w:r>
      <w:r w:rsidRPr="00316A38">
        <w:rPr>
          <w:rFonts w:asciiTheme="minorHAnsi" w:hAnsiTheme="minorHAnsi" w:cstheme="minorHAnsi"/>
        </w:rPr>
        <w:t xml:space="preserve"> môže Spoločnosť voľne disponovať. </w:t>
      </w:r>
    </w:p>
    <w:p w:rsidR="00290BCF" w:rsidRPr="00316A38" w:rsidRDefault="00290BCF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290BCF" w:rsidRPr="00316A38" w:rsidRDefault="00290BCF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jednotlivých položiek finančných účtov:</w:t>
      </w:r>
    </w:p>
    <w:p w:rsidR="00290BCF" w:rsidRPr="00316A38" w:rsidRDefault="00290BCF" w:rsidP="00290BCF">
      <w:pPr>
        <w:pStyle w:val="Zkladntext"/>
        <w:rPr>
          <w:rFonts w:asciiTheme="minorHAnsi" w:hAnsiTheme="minorHAnsi" w:cstheme="minorHAnsi"/>
        </w:rPr>
      </w:pPr>
    </w:p>
    <w:bookmarkStart w:id="70" w:name="_MON_1391940937"/>
    <w:bookmarkStart w:id="71" w:name="_MON_1389819751"/>
    <w:bookmarkStart w:id="72" w:name="_MON_1389820569"/>
    <w:bookmarkStart w:id="73" w:name="_MON_1389819366"/>
    <w:bookmarkStart w:id="74" w:name="_MON_1389819523"/>
    <w:bookmarkStart w:id="75" w:name="_MON_1389819698"/>
    <w:bookmarkStart w:id="76" w:name="_MON_1401871534"/>
    <w:bookmarkEnd w:id="70"/>
    <w:bookmarkEnd w:id="71"/>
    <w:bookmarkEnd w:id="72"/>
    <w:bookmarkEnd w:id="73"/>
    <w:bookmarkEnd w:id="74"/>
    <w:bookmarkEnd w:id="75"/>
    <w:bookmarkEnd w:id="76"/>
    <w:bookmarkStart w:id="77" w:name="_MON_1389819742"/>
    <w:bookmarkEnd w:id="77"/>
    <w:p w:rsidR="0059172E" w:rsidRPr="00316A38" w:rsidRDefault="009501C4" w:rsidP="00F65B7F">
      <w:pPr>
        <w:ind w:left="426"/>
        <w:jc w:val="both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007" w:dyaOrig="1759">
          <v:shape id="_x0000_i1046" type="#_x0000_t75" style="width:440.5pt;height:96.2pt" o:ole="" o:preferrelative="f">
            <v:imagedata r:id="rId19" o:title=""/>
            <o:lock v:ext="edit" aspectratio="f"/>
          </v:shape>
          <o:OLEObject Type="Embed" ProgID="Excel.Sheet.8" ShapeID="_x0000_i1046" DrawAspect="Content" ObjectID="_1463902031" r:id="rId20"/>
        </w:object>
      </w:r>
    </w:p>
    <w:p w:rsidR="00B33A8F" w:rsidRPr="00316A38" w:rsidRDefault="00B33A8F" w:rsidP="00F65B7F">
      <w:pPr>
        <w:ind w:left="426"/>
        <w:jc w:val="both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Krátkodobý finančný majetok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Krátkodobý finančný majetok nie je vykazovaný.</w:t>
      </w:r>
    </w:p>
    <w:p w:rsidR="00F65B7F" w:rsidRPr="00316A38" w:rsidRDefault="00F65B7F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78" w:name="_Toc530739906"/>
      <w:r w:rsidRPr="00316A38">
        <w:rPr>
          <w:rFonts w:asciiTheme="minorHAnsi" w:hAnsiTheme="minorHAnsi" w:cstheme="minorHAnsi"/>
        </w:rPr>
        <w:t>Časové rozlíšenie</w:t>
      </w:r>
      <w:bookmarkEnd w:id="78"/>
    </w:p>
    <w:p w:rsidR="00F65B7F" w:rsidRDefault="00CF64C5" w:rsidP="006B0394">
      <w:pPr>
        <w:pStyle w:val="Zkladntext"/>
        <w:ind w:left="708"/>
        <w:jc w:val="left"/>
        <w:rPr>
          <w:rFonts w:asciiTheme="minorHAnsi" w:hAnsiTheme="minorHAnsi" w:cstheme="minorHAnsi"/>
        </w:rPr>
      </w:pPr>
      <w:bookmarkStart w:id="79" w:name="_MON_1391940960"/>
      <w:bookmarkStart w:id="80" w:name="_MON_1389819984"/>
      <w:bookmarkStart w:id="81" w:name="_MON_1389820265"/>
      <w:bookmarkStart w:id="82" w:name="_MON_1389820527"/>
      <w:bookmarkStart w:id="83" w:name="_MON_1389820545"/>
      <w:bookmarkEnd w:id="79"/>
      <w:bookmarkEnd w:id="80"/>
      <w:bookmarkEnd w:id="81"/>
      <w:bookmarkEnd w:id="82"/>
      <w:bookmarkEnd w:id="83"/>
      <w:r>
        <w:rPr>
          <w:rFonts w:asciiTheme="minorHAnsi" w:hAnsiTheme="minorHAnsi" w:cstheme="minorHAnsi"/>
        </w:rPr>
        <w:t>Nie je vykazované.</w:t>
      </w:r>
    </w:p>
    <w:p w:rsidR="00CF64C5" w:rsidRPr="00316A38" w:rsidRDefault="00CF64C5" w:rsidP="006B0394">
      <w:pPr>
        <w:pStyle w:val="Zkladntext"/>
        <w:ind w:left="708"/>
        <w:jc w:val="left"/>
        <w:rPr>
          <w:rFonts w:asciiTheme="minorHAnsi" w:hAnsiTheme="minorHAnsi" w:cstheme="minorHAnsi"/>
        </w:rPr>
      </w:pP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lastRenderedPageBreak/>
        <w:t>Informácie o údajoch na strane pasív súvahy</w:t>
      </w:r>
    </w:p>
    <w:p w:rsidR="0059172E" w:rsidRPr="00316A38" w:rsidRDefault="0059172E" w:rsidP="006B0394">
      <w:pPr>
        <w:pStyle w:val="Nadpis2"/>
        <w:tabs>
          <w:tab w:val="clear" w:pos="360"/>
        </w:tabs>
        <w:rPr>
          <w:rFonts w:asciiTheme="minorHAnsi" w:hAnsiTheme="minorHAnsi" w:cstheme="minorHAnsi"/>
          <w:b w:val="0"/>
        </w:rPr>
      </w:pPr>
      <w:bookmarkStart w:id="84" w:name="_Toc530739908"/>
    </w:p>
    <w:p w:rsidR="0059172E" w:rsidRPr="00316A38" w:rsidRDefault="00556D7C" w:rsidP="006B0394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Vlastné imanie</w:t>
      </w:r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Informácie o vlastnom imaní sú uvedené v časti C a P.</w:t>
      </w:r>
    </w:p>
    <w:p w:rsidR="003E69D3" w:rsidRPr="00316A38" w:rsidRDefault="003E69D3" w:rsidP="006B0394">
      <w:pPr>
        <w:rPr>
          <w:rFonts w:asciiTheme="minorHAnsi" w:hAnsiTheme="minorHAnsi" w:cstheme="minorHAnsi"/>
          <w:lang w:eastAsia="en-US"/>
        </w:rPr>
      </w:pPr>
    </w:p>
    <w:p w:rsidR="0059172E" w:rsidRPr="00316A38" w:rsidRDefault="00556D7C" w:rsidP="006B0394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Rezervy</w:t>
      </w:r>
      <w:bookmarkEnd w:id="84"/>
    </w:p>
    <w:p w:rsidR="00071930" w:rsidRPr="00CF64C5" w:rsidRDefault="00CF64C5" w:rsidP="006B0394">
      <w:pPr>
        <w:ind w:left="708"/>
        <w:rPr>
          <w:rFonts w:asciiTheme="minorHAnsi" w:hAnsiTheme="minorHAnsi" w:cstheme="minorHAnsi"/>
          <w:sz w:val="18"/>
          <w:szCs w:val="18"/>
        </w:rPr>
      </w:pPr>
      <w:bookmarkStart w:id="85" w:name="_MON_1389822091"/>
      <w:bookmarkStart w:id="86" w:name="_MON_1389822518"/>
      <w:bookmarkStart w:id="87" w:name="_MON_1387266405"/>
      <w:bookmarkStart w:id="88" w:name="_MON_1387264232"/>
      <w:bookmarkStart w:id="89" w:name="_MON_1390500367"/>
      <w:bookmarkStart w:id="90" w:name="_MON_1390500425"/>
      <w:bookmarkStart w:id="91" w:name="_MON_1391940993"/>
      <w:bookmarkStart w:id="92" w:name="_MON_1390500485"/>
      <w:bookmarkStart w:id="93" w:name="_MON_1390500500"/>
      <w:bookmarkStart w:id="94" w:name="_MON_1393236506"/>
      <w:bookmarkStart w:id="95" w:name="_MON_1393237447"/>
      <w:bookmarkStart w:id="96" w:name="_MON_1390500517"/>
      <w:bookmarkStart w:id="97" w:name="_MON_1389820786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r w:rsidRPr="00CF64C5">
        <w:rPr>
          <w:rFonts w:asciiTheme="minorHAnsi" w:hAnsiTheme="minorHAnsi" w:cstheme="minorHAnsi"/>
          <w:sz w:val="18"/>
          <w:szCs w:val="18"/>
        </w:rPr>
        <w:t>Rezervy neboli tvorené.</w:t>
      </w:r>
    </w:p>
    <w:p w:rsidR="0059172E" w:rsidRPr="00316A38" w:rsidRDefault="0059172E" w:rsidP="006B0394">
      <w:pPr>
        <w:pStyle w:val="Zkladntext"/>
        <w:ind w:left="720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Záväzky</w:t>
      </w:r>
    </w:p>
    <w:p w:rsidR="0059172E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Štruktúra záväzkov (okrem bankových úverov a záväzkov zo sociálneho fondu</w:t>
      </w:r>
      <w:r w:rsidRPr="00316A38">
        <w:rPr>
          <w:rFonts w:asciiTheme="minorHAnsi" w:hAnsiTheme="minorHAnsi" w:cstheme="minorHAnsi"/>
          <w:lang w:val="en-US"/>
        </w:rPr>
        <w:t>)</w:t>
      </w:r>
      <w:r w:rsidRPr="00316A38">
        <w:rPr>
          <w:rFonts w:asciiTheme="minorHAnsi" w:hAnsiTheme="minorHAnsi" w:cstheme="minorHAnsi"/>
        </w:rPr>
        <w:t xml:space="preserve"> podľa zostatkovej doby splatnosti je uvedená v nasledujúc</w:t>
      </w:r>
      <w:r w:rsidR="00F86BB0" w:rsidRPr="00316A38">
        <w:rPr>
          <w:rFonts w:asciiTheme="minorHAnsi" w:hAnsiTheme="minorHAnsi" w:cstheme="minorHAnsi"/>
        </w:rPr>
        <w:t>om</w:t>
      </w:r>
      <w:r w:rsidRPr="00316A38">
        <w:rPr>
          <w:rFonts w:asciiTheme="minorHAnsi" w:hAnsiTheme="minorHAnsi" w:cstheme="minorHAnsi"/>
        </w:rPr>
        <w:t xml:space="preserve"> </w:t>
      </w:r>
      <w:r w:rsidR="00F86BB0" w:rsidRPr="00316A38">
        <w:rPr>
          <w:rFonts w:asciiTheme="minorHAnsi" w:hAnsiTheme="minorHAnsi" w:cstheme="minorHAnsi"/>
        </w:rPr>
        <w:t>prehľad</w:t>
      </w:r>
      <w:r w:rsidRPr="00316A38">
        <w:rPr>
          <w:rFonts w:asciiTheme="minorHAnsi" w:hAnsiTheme="minorHAnsi" w:cstheme="minorHAnsi"/>
        </w:rPr>
        <w:t>e:</w:t>
      </w:r>
      <w:bookmarkStart w:id="98" w:name="OLE_LINK2"/>
    </w:p>
    <w:p w:rsidR="007F359D" w:rsidRPr="00316A38" w:rsidRDefault="007F359D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bookmarkStart w:id="99" w:name="_MON_1391941203"/>
    <w:bookmarkStart w:id="100" w:name="_MON_1390495265"/>
    <w:bookmarkEnd w:id="99"/>
    <w:bookmarkEnd w:id="100"/>
    <w:bookmarkStart w:id="101" w:name="_MON_1401871652"/>
    <w:bookmarkEnd w:id="101"/>
    <w:p w:rsidR="0059172E" w:rsidRPr="00316A38" w:rsidRDefault="007F359D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735" w:dyaOrig="2288">
          <v:shape id="_x0000_i1031" type="#_x0000_t75" style="width:439.2pt;height:113.9pt" o:ole="" fillcolor="window">
            <v:imagedata r:id="rId21" o:title=""/>
          </v:shape>
          <o:OLEObject Type="Embed" ProgID="Excel.Sheet.8" ShapeID="_x0000_i1031" DrawAspect="Content" ObjectID="_1463902032" r:id="rId22"/>
        </w:object>
      </w:r>
      <w:bookmarkEnd w:id="98"/>
      <w:r w:rsidR="00556D7C" w:rsidRPr="00316A38">
        <w:rPr>
          <w:rFonts w:asciiTheme="minorHAnsi" w:hAnsiTheme="minorHAnsi" w:cstheme="minorHAnsi"/>
        </w:rPr>
        <w:t>Záväzky nie sú kryté záložným právom.</w:t>
      </w:r>
    </w:p>
    <w:p w:rsidR="0059172E" w:rsidRPr="00316A38" w:rsidRDefault="00556D7C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V rámci krátkodobých a dlhodobých záväzkov Spoločnosť neeviduje záväzok z finančného prenájmu. </w:t>
      </w:r>
    </w:p>
    <w:p w:rsidR="00F86BB0" w:rsidRPr="00316A38" w:rsidRDefault="00F86BB0" w:rsidP="006B0394">
      <w:pPr>
        <w:pStyle w:val="Zkladntext"/>
        <w:ind w:firstLine="283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bookmarkStart w:id="102" w:name="_Toc530739911"/>
      <w:r w:rsidRPr="00316A38">
        <w:rPr>
          <w:rFonts w:asciiTheme="minorHAnsi" w:hAnsiTheme="minorHAnsi" w:cstheme="minorHAnsi"/>
        </w:rPr>
        <w:t>Sociálny fond</w:t>
      </w:r>
      <w:bookmarkEnd w:id="102"/>
    </w:p>
    <w:p w:rsidR="00CF64C5" w:rsidRDefault="00CF64C5" w:rsidP="006B0394">
      <w:pPr>
        <w:pStyle w:val="Zkladntext"/>
        <w:ind w:left="708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Nebol tvorený.</w:t>
      </w:r>
    </w:p>
    <w:p w:rsidR="00CF64C5" w:rsidRPr="00316A38" w:rsidRDefault="00CF64C5" w:rsidP="006B0394">
      <w:pPr>
        <w:pStyle w:val="Zkladntext"/>
        <w:ind w:left="708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bookmarkStart w:id="103" w:name="_Toc530739912"/>
      <w:r w:rsidRPr="00316A38">
        <w:rPr>
          <w:rFonts w:asciiTheme="minorHAnsi" w:hAnsiTheme="minorHAnsi" w:cstheme="minorHAnsi"/>
        </w:rPr>
        <w:t>Bankové úvery</w:t>
      </w:r>
      <w:bookmarkEnd w:id="103"/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 bankových úveroch  - spo</w:t>
      </w:r>
      <w:bookmarkStart w:id="104" w:name="_Toc530739913"/>
      <w:r w:rsidRPr="00316A38">
        <w:rPr>
          <w:rFonts w:asciiTheme="minorHAnsi" w:hAnsiTheme="minorHAnsi" w:cstheme="minorHAnsi"/>
        </w:rPr>
        <w:t>ločnosť neeviduje bankový úver.</w:t>
      </w:r>
    </w:p>
    <w:p w:rsidR="006F24DC" w:rsidRPr="00316A38" w:rsidRDefault="006F24DC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Časové rozlíšenie</w:t>
      </w:r>
      <w:bookmarkEnd w:id="104"/>
    </w:p>
    <w:p w:rsidR="0059172E" w:rsidRPr="00316A38" w:rsidRDefault="006F24DC" w:rsidP="006B0394">
      <w:pPr>
        <w:pStyle w:val="Zkladntext"/>
        <w:ind w:firstLine="282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nevykazuje položky </w:t>
      </w:r>
      <w:r w:rsidR="00784DE4" w:rsidRPr="00316A38">
        <w:rPr>
          <w:rFonts w:asciiTheme="minorHAnsi" w:hAnsiTheme="minorHAnsi" w:cstheme="minorHAnsi"/>
        </w:rPr>
        <w:t xml:space="preserve">pasívneho časového rozlíšenia. </w:t>
      </w: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9172E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výnosoch</w:t>
      </w:r>
    </w:p>
    <w:p w:rsidR="0059172E" w:rsidRPr="00316A38" w:rsidRDefault="0059172E" w:rsidP="006B0394">
      <w:pPr>
        <w:pStyle w:val="Nadpis2"/>
        <w:tabs>
          <w:tab w:val="clear" w:pos="360"/>
        </w:tabs>
        <w:rPr>
          <w:rFonts w:asciiTheme="minorHAnsi" w:hAnsiTheme="minorHAnsi" w:cstheme="minorHAnsi"/>
        </w:rPr>
      </w:pPr>
      <w:bookmarkStart w:id="105" w:name="_Toc530739914"/>
    </w:p>
    <w:p w:rsidR="0059172E" w:rsidRPr="00316A38" w:rsidRDefault="00556D7C" w:rsidP="006B0394">
      <w:pPr>
        <w:pStyle w:val="Nadpis2"/>
        <w:numPr>
          <w:ilvl w:val="0"/>
          <w:numId w:val="1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Tržby za vlastné výkony a tovar</w:t>
      </w:r>
      <w:bookmarkEnd w:id="105"/>
    </w:p>
    <w:p w:rsidR="0059172E" w:rsidRPr="00316A38" w:rsidRDefault="00556D7C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Tržby za vlastné výkony a tovar podľa jednotlivých segmentov, t. j. podľa typov výrobkov a služieb a podľa hlavných teritórií, sú uvedené v</w:t>
      </w:r>
      <w:r w:rsidR="00784DE4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nasledujúc</w:t>
      </w:r>
      <w:r w:rsidR="00784DE4" w:rsidRPr="00316A38">
        <w:rPr>
          <w:rFonts w:asciiTheme="minorHAnsi" w:hAnsiTheme="minorHAnsi" w:cstheme="minorHAnsi"/>
        </w:rPr>
        <w:t>om prehľade</w:t>
      </w:r>
      <w:r w:rsidRPr="00316A38">
        <w:rPr>
          <w:rFonts w:asciiTheme="minorHAnsi" w:hAnsiTheme="minorHAnsi" w:cstheme="minorHAnsi"/>
        </w:rPr>
        <w:t>:</w:t>
      </w:r>
    </w:p>
    <w:p w:rsidR="00386274" w:rsidRPr="00316A38" w:rsidRDefault="00386274" w:rsidP="006B0394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bookmarkStart w:id="106" w:name="_MON_1390497836"/>
    <w:bookmarkStart w:id="107" w:name="_MON_1390498602"/>
    <w:bookmarkStart w:id="108" w:name="_MON_1390499511"/>
    <w:bookmarkStart w:id="109" w:name="_MON_1390497353"/>
    <w:bookmarkStart w:id="110" w:name="_MON_1391941297"/>
    <w:bookmarkStart w:id="111" w:name="_MON_1390649639"/>
    <w:bookmarkStart w:id="112" w:name="_MON_1390497459"/>
    <w:bookmarkStart w:id="113" w:name="_MON_1393239689"/>
    <w:bookmarkStart w:id="114" w:name="_MON_139049752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5" w:name="_MON_1390497829"/>
    <w:bookmarkEnd w:id="115"/>
    <w:p w:rsidR="0059172E" w:rsidRPr="00316A38" w:rsidRDefault="004F4A17" w:rsidP="006B0394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793" w:dyaOrig="2651">
          <v:shape id="_x0000_i1032" type="#_x0000_t75" style="width:442.45pt;height:132.85pt" o:ole="" fillcolor="window">
            <v:imagedata r:id="rId23" o:title=""/>
          </v:shape>
          <o:OLEObject Type="Embed" ProgID="Excel.Sheet.8" ShapeID="_x0000_i1032" DrawAspect="Content" ObjectID="_1463902033" r:id="rId24"/>
        </w:object>
      </w:r>
    </w:p>
    <w:p w:rsidR="0061032F" w:rsidRPr="00316A38" w:rsidRDefault="0061032F" w:rsidP="006B0394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6B0394">
      <w:pPr>
        <w:pStyle w:val="Nadpis2"/>
        <w:numPr>
          <w:ilvl w:val="0"/>
          <w:numId w:val="12"/>
        </w:numPr>
        <w:rPr>
          <w:rFonts w:asciiTheme="minorHAnsi" w:hAnsiTheme="minorHAnsi" w:cstheme="minorHAnsi"/>
        </w:rPr>
      </w:pPr>
      <w:bookmarkStart w:id="116" w:name="_Toc530739915"/>
      <w:r w:rsidRPr="00316A38">
        <w:rPr>
          <w:rFonts w:asciiTheme="minorHAnsi" w:hAnsiTheme="minorHAnsi" w:cstheme="minorHAnsi"/>
        </w:rPr>
        <w:t>Zmena stavu zásob vlastnej výroby</w:t>
      </w:r>
      <w:bookmarkEnd w:id="116"/>
    </w:p>
    <w:p w:rsidR="0059172E" w:rsidRPr="00316A38" w:rsidRDefault="00556D7C" w:rsidP="006B0394">
      <w:pPr>
        <w:pStyle w:val="Zkladntext"/>
        <w:ind w:firstLine="282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Zmena stavu zásob vlastnej výroby nebola vykázaná – zásoby vlastnej výroby nie sú evidované.</w:t>
      </w:r>
    </w:p>
    <w:p w:rsidR="00F21707" w:rsidRPr="00316A38" w:rsidRDefault="00F21707" w:rsidP="006B0394">
      <w:pPr>
        <w:pStyle w:val="Zkladntext"/>
        <w:ind w:firstLine="282"/>
        <w:jc w:val="left"/>
        <w:rPr>
          <w:rFonts w:asciiTheme="minorHAnsi" w:hAnsiTheme="minorHAnsi" w:cstheme="minorHAnsi"/>
        </w:rPr>
      </w:pPr>
    </w:p>
    <w:p w:rsidR="00386274" w:rsidRPr="00316A38" w:rsidRDefault="00386274" w:rsidP="006B0394">
      <w:pPr>
        <w:pStyle w:val="Zkladntext"/>
        <w:jc w:val="left"/>
        <w:rPr>
          <w:rFonts w:asciiTheme="minorHAnsi" w:hAnsiTheme="minorHAnsi" w:cstheme="minorHAnsi"/>
        </w:rPr>
      </w:pPr>
      <w:bookmarkStart w:id="117" w:name="_MON_1393239759"/>
      <w:bookmarkStart w:id="118" w:name="_MON_1393239883"/>
      <w:bookmarkStart w:id="119" w:name="_MON_1393239895"/>
      <w:bookmarkStart w:id="120" w:name="_MON_1393239911"/>
      <w:bookmarkStart w:id="121" w:name="_MON_1393239934"/>
      <w:bookmarkStart w:id="122" w:name="_MON_1391941369"/>
      <w:bookmarkStart w:id="123" w:name="_MON_1390499801"/>
      <w:bookmarkStart w:id="124" w:name="_MON_1390499496"/>
      <w:bookmarkStart w:id="125" w:name="_MON_1390500601"/>
      <w:bookmarkStart w:id="126" w:name="_MON_1390500768"/>
      <w:bookmarkStart w:id="127" w:name="_MON_1391941439"/>
      <w:bookmarkStart w:id="128" w:name="_MON_1391941520"/>
      <w:bookmarkStart w:id="129" w:name="_MON_1390498922"/>
      <w:bookmarkStart w:id="130" w:name="_MON_1390498929"/>
      <w:bookmarkStart w:id="131" w:name="_MON_1390499354"/>
      <w:bookmarkStart w:id="132" w:name="_MON_139049944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lastRenderedPageBreak/>
        <w:t>Informácie o nákladoch</w:t>
      </w:r>
    </w:p>
    <w:p w:rsidR="00C74507" w:rsidRPr="00316A38" w:rsidRDefault="00C74507" w:rsidP="00CD79CD">
      <w:pPr>
        <w:pStyle w:val="Nadpis2"/>
        <w:tabs>
          <w:tab w:val="clear" w:pos="360"/>
        </w:tabs>
        <w:ind w:left="426" w:hanging="426"/>
        <w:rPr>
          <w:rFonts w:asciiTheme="minorHAnsi" w:hAnsiTheme="minorHAnsi" w:cstheme="minorHAnsi"/>
        </w:rPr>
      </w:pPr>
    </w:p>
    <w:p w:rsidR="00C74507" w:rsidRPr="00316A38" w:rsidRDefault="00C74507" w:rsidP="00CD79CD">
      <w:pPr>
        <w:pStyle w:val="Nadpis2"/>
        <w:numPr>
          <w:ilvl w:val="1"/>
          <w:numId w:val="8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Náklady na poskytnuté služby, ostatné náklady na hospodársku činnosť, finančné a mimoriadne náklady </w:t>
      </w:r>
    </w:p>
    <w:p w:rsidR="00C74507" w:rsidRPr="00316A38" w:rsidRDefault="00B33A8F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    </w:t>
      </w:r>
      <w:r w:rsidR="00C74507" w:rsidRPr="00316A38">
        <w:rPr>
          <w:rFonts w:asciiTheme="minorHAnsi" w:hAnsiTheme="minorHAnsi" w:cstheme="minorHAnsi"/>
        </w:rPr>
        <w:t>Prehľad o nákladoch na poskytnuté služby, ostatných nákladoch na hospodársku činnosť, finančných a mimoriadnych nákladoch:</w:t>
      </w:r>
    </w:p>
    <w:p w:rsidR="00C74507" w:rsidRPr="00316A38" w:rsidRDefault="00C74507" w:rsidP="00CD79CD">
      <w:pPr>
        <w:pStyle w:val="Nadpis2"/>
        <w:tabs>
          <w:tab w:val="clear" w:pos="360"/>
        </w:tabs>
        <w:ind w:left="426" w:firstLine="0"/>
        <w:rPr>
          <w:rFonts w:asciiTheme="minorHAnsi" w:hAnsiTheme="minorHAnsi" w:cstheme="minorHAnsi"/>
        </w:rPr>
      </w:pPr>
    </w:p>
    <w:bookmarkStart w:id="133" w:name="_MON_1390506713"/>
    <w:bookmarkStart w:id="134" w:name="_MON_1390507369"/>
    <w:bookmarkStart w:id="135" w:name="_MON_1391941568"/>
    <w:bookmarkStart w:id="136" w:name="_MON_1390507597"/>
    <w:bookmarkStart w:id="137" w:name="_MON_1390848303"/>
    <w:bookmarkStart w:id="138" w:name="_MON_1390849127"/>
    <w:bookmarkStart w:id="139" w:name="_MON_1390509120"/>
    <w:bookmarkStart w:id="140" w:name="_MON_1390505806"/>
    <w:bookmarkEnd w:id="133"/>
    <w:bookmarkEnd w:id="134"/>
    <w:bookmarkEnd w:id="135"/>
    <w:bookmarkEnd w:id="136"/>
    <w:bookmarkEnd w:id="137"/>
    <w:bookmarkEnd w:id="138"/>
    <w:bookmarkEnd w:id="139"/>
    <w:bookmarkEnd w:id="140"/>
    <w:bookmarkStart w:id="141" w:name="_MON_1401871941"/>
    <w:bookmarkEnd w:id="141"/>
    <w:p w:rsidR="00C74507" w:rsidRPr="00316A38" w:rsidRDefault="009501C4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811" w:dyaOrig="9435">
          <v:shape id="_x0000_i1051" type="#_x0000_t75" style="width:490.25pt;height:526.9pt" o:ole="" o:preferrelative="f">
            <v:imagedata r:id="rId25" o:title=""/>
            <o:lock v:ext="edit" aspectratio="f"/>
          </v:shape>
          <o:OLEObject Type="Embed" ProgID="Excel.Sheet.12" ShapeID="_x0000_i1051" DrawAspect="Content" ObjectID="_1463902034" r:id="rId26"/>
        </w:object>
      </w:r>
    </w:p>
    <w:p w:rsidR="0059172E" w:rsidRPr="00316A38" w:rsidRDefault="0059172E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0379F5" w:rsidRPr="00316A38" w:rsidRDefault="000379F5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0379F5" w:rsidRPr="00316A38" w:rsidRDefault="000379F5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BD56B6" w:rsidRDefault="00BD56B6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Default="00556D7C" w:rsidP="00CD79CD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lastRenderedPageBreak/>
        <w:t>Informácie o daniach z</w:t>
      </w:r>
      <w:r w:rsidR="004F4A17">
        <w:rPr>
          <w:rFonts w:asciiTheme="minorHAnsi" w:hAnsiTheme="minorHAnsi" w:cstheme="minorHAnsi"/>
          <w:i/>
          <w:sz w:val="24"/>
        </w:rPr>
        <w:t> </w:t>
      </w:r>
      <w:r w:rsidRPr="00316A38">
        <w:rPr>
          <w:rFonts w:asciiTheme="minorHAnsi" w:hAnsiTheme="minorHAnsi" w:cstheme="minorHAnsi"/>
          <w:i/>
          <w:sz w:val="24"/>
        </w:rPr>
        <w:t>príjmov</w:t>
      </w:r>
    </w:p>
    <w:p w:rsidR="00C83883" w:rsidRPr="00316A38" w:rsidRDefault="00C83883" w:rsidP="00CD79CD">
      <w:pPr>
        <w:pStyle w:val="Zkladntext"/>
        <w:ind w:firstLine="282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Prevod od teoretickej dane z príjmov k vykázanej dani z príjmov je uvedený v nasledujúcej tabuľke:</w:t>
      </w:r>
    </w:p>
    <w:p w:rsidR="00C83883" w:rsidRPr="00316A38" w:rsidRDefault="00C83883" w:rsidP="00CD79CD">
      <w:pPr>
        <w:pStyle w:val="Zkladntext"/>
        <w:jc w:val="left"/>
        <w:rPr>
          <w:rFonts w:asciiTheme="minorHAnsi" w:hAnsiTheme="minorHAnsi" w:cstheme="minorHAnsi"/>
        </w:rPr>
      </w:pPr>
      <w:bookmarkStart w:id="142" w:name="_MON_1401872021"/>
      <w:bookmarkStart w:id="143" w:name="_MON_1390849079"/>
      <w:bookmarkStart w:id="144" w:name="_MON_1390509474"/>
      <w:bookmarkStart w:id="145" w:name="_MON_1391941857"/>
      <w:bookmarkEnd w:id="142"/>
      <w:bookmarkEnd w:id="143"/>
      <w:bookmarkEnd w:id="144"/>
      <w:bookmarkEnd w:id="145"/>
    </w:p>
    <w:bookmarkStart w:id="146" w:name="_MON_1405950056"/>
    <w:bookmarkEnd w:id="146"/>
    <w:bookmarkStart w:id="147" w:name="_MON_1391941979"/>
    <w:bookmarkEnd w:id="147"/>
    <w:p w:rsidR="00A67D12" w:rsidRPr="00316A38" w:rsidRDefault="009501C4" w:rsidP="00B33A8F">
      <w:pPr>
        <w:pStyle w:val="Zkladntext"/>
        <w:rPr>
          <w:rFonts w:asciiTheme="minorHAnsi" w:hAnsiTheme="minorHAnsi" w:cstheme="minorHAnsi"/>
        </w:rPr>
      </w:pPr>
      <w:r w:rsidRPr="00003C63">
        <w:object w:dxaOrig="9078" w:dyaOrig="4914">
          <v:shape id="_x0000_i1054" type="#_x0000_t75" style="width:439.2pt;height:265.1pt" o:ole="" o:preferrelative="f">
            <v:imagedata r:id="rId27" o:title=""/>
            <o:lock v:ext="edit" aspectratio="f"/>
          </v:shape>
          <o:OLEObject Type="Embed" ProgID="Excel.Sheet.12" ShapeID="_x0000_i1054" DrawAspect="Content" ObjectID="_1463902035" r:id="rId28"/>
        </w:object>
      </w:r>
    </w:p>
    <w:p w:rsidR="00C83883" w:rsidRPr="00316A38" w:rsidRDefault="00C83883" w:rsidP="00C83883">
      <w:pPr>
        <w:rPr>
          <w:rFonts w:asciiTheme="minorHAnsi" w:hAnsiTheme="minorHAnsi" w:cstheme="minorHAnsi"/>
          <w:lang w:eastAsia="en-US"/>
        </w:rPr>
      </w:pPr>
    </w:p>
    <w:p w:rsidR="0059172E" w:rsidRPr="00316A38" w:rsidRDefault="00556D7C" w:rsidP="00CD79CD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údajoch na podsúvahových  účtoch</w:t>
      </w:r>
    </w:p>
    <w:p w:rsidR="0059172E" w:rsidRPr="00316A38" w:rsidRDefault="0059172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Nadpis2"/>
        <w:numPr>
          <w:ilvl w:val="0"/>
          <w:numId w:val="15"/>
        </w:numPr>
        <w:rPr>
          <w:rFonts w:asciiTheme="minorHAnsi" w:hAnsiTheme="minorHAnsi" w:cstheme="minorHAnsi"/>
        </w:rPr>
      </w:pPr>
      <w:bookmarkStart w:id="148" w:name="_Toc530739920"/>
      <w:r w:rsidRPr="00316A38">
        <w:rPr>
          <w:rFonts w:asciiTheme="minorHAnsi" w:hAnsiTheme="minorHAnsi" w:cstheme="minorHAnsi"/>
        </w:rPr>
        <w:t>Najatý majetok</w:t>
      </w:r>
      <w:bookmarkEnd w:id="148"/>
    </w:p>
    <w:p w:rsidR="0059172E" w:rsidRDefault="00BD56B6" w:rsidP="00CD79CD">
      <w:pPr>
        <w:pStyle w:val="Zkladntext"/>
        <w:ind w:left="708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Spoločnosť nemá v nájme žiaden majetok.</w:t>
      </w:r>
    </w:p>
    <w:p w:rsidR="00BD56B6" w:rsidRPr="00316A38" w:rsidRDefault="00BD56B6" w:rsidP="00CD79CD">
      <w:pPr>
        <w:pStyle w:val="Zkladntext"/>
        <w:ind w:left="708"/>
        <w:jc w:val="lef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Nadpis2"/>
        <w:numPr>
          <w:ilvl w:val="0"/>
          <w:numId w:val="15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Prenajatý majetok</w:t>
      </w:r>
    </w:p>
    <w:p w:rsidR="0059172E" w:rsidRPr="00316A38" w:rsidRDefault="00556D7C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neprenajíma žiadny svoj majetok </w:t>
      </w:r>
      <w:r w:rsidR="00BD56B6">
        <w:rPr>
          <w:rFonts w:asciiTheme="minorHAnsi" w:hAnsiTheme="minorHAnsi" w:cstheme="minorHAnsi"/>
        </w:rPr>
        <w:t>.</w:t>
      </w:r>
    </w:p>
    <w:p w:rsidR="0059172E" w:rsidRPr="00316A38" w:rsidRDefault="0059172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9172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iných aktívach a iných pasívach</w:t>
      </w:r>
    </w:p>
    <w:p w:rsidR="0059172E" w:rsidRPr="00316A38" w:rsidRDefault="0059172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Nadpis2"/>
        <w:numPr>
          <w:ilvl w:val="0"/>
          <w:numId w:val="16"/>
        </w:numPr>
        <w:rPr>
          <w:rFonts w:asciiTheme="minorHAnsi" w:hAnsiTheme="minorHAnsi" w:cstheme="minorHAnsi"/>
        </w:rPr>
      </w:pPr>
      <w:bookmarkStart w:id="149" w:name="_Toc530739921"/>
      <w:r w:rsidRPr="00316A38">
        <w:rPr>
          <w:rFonts w:asciiTheme="minorHAnsi" w:hAnsiTheme="minorHAnsi" w:cstheme="minorHAnsi"/>
        </w:rPr>
        <w:t>P</w:t>
      </w:r>
      <w:r w:rsidR="00CB2D1F" w:rsidRPr="00316A38">
        <w:rPr>
          <w:rFonts w:asciiTheme="minorHAnsi" w:hAnsiTheme="minorHAnsi" w:cstheme="minorHAnsi"/>
        </w:rPr>
        <w:t>odmienené</w:t>
      </w:r>
      <w:r w:rsidRPr="00316A38">
        <w:rPr>
          <w:rFonts w:asciiTheme="minorHAnsi" w:hAnsiTheme="minorHAnsi" w:cstheme="minorHAnsi"/>
        </w:rPr>
        <w:t xml:space="preserve"> záväzky</w:t>
      </w:r>
      <w:bookmarkEnd w:id="149"/>
    </w:p>
    <w:p w:rsidR="0059172E" w:rsidRPr="00316A38" w:rsidRDefault="00556D7C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</w:t>
      </w:r>
      <w:r w:rsidR="00CB2D1F" w:rsidRPr="00316A38">
        <w:rPr>
          <w:rFonts w:asciiTheme="minorHAnsi" w:hAnsiTheme="minorHAnsi" w:cstheme="minorHAnsi"/>
        </w:rPr>
        <w:t>ne</w:t>
      </w:r>
      <w:r w:rsidRPr="00316A38">
        <w:rPr>
          <w:rFonts w:asciiTheme="minorHAnsi" w:hAnsiTheme="minorHAnsi" w:cstheme="minorHAnsi"/>
        </w:rPr>
        <w:t>má p</w:t>
      </w:r>
      <w:r w:rsidR="00CB2D1F" w:rsidRPr="00316A38">
        <w:rPr>
          <w:rFonts w:asciiTheme="minorHAnsi" w:hAnsiTheme="minorHAnsi" w:cstheme="minorHAnsi"/>
        </w:rPr>
        <w:t>o</w:t>
      </w:r>
      <w:r w:rsidRPr="00316A38">
        <w:rPr>
          <w:rFonts w:asciiTheme="minorHAnsi" w:hAnsiTheme="minorHAnsi" w:cstheme="minorHAnsi"/>
        </w:rPr>
        <w:t>d</w:t>
      </w:r>
      <w:r w:rsidR="00CB2D1F" w:rsidRPr="00316A38">
        <w:rPr>
          <w:rFonts w:asciiTheme="minorHAnsi" w:hAnsiTheme="minorHAnsi" w:cstheme="minorHAnsi"/>
        </w:rPr>
        <w:t>miene</w:t>
      </w:r>
      <w:r w:rsidRPr="00316A38">
        <w:rPr>
          <w:rFonts w:asciiTheme="minorHAnsi" w:hAnsiTheme="minorHAnsi" w:cstheme="minorHAnsi"/>
        </w:rPr>
        <w:t>né záväzky, ktoré sa nesledujú v bežnom účtov</w:t>
      </w:r>
      <w:r w:rsidR="00CB2D1F" w:rsidRPr="00316A38">
        <w:rPr>
          <w:rFonts w:asciiTheme="minorHAnsi" w:hAnsiTheme="minorHAnsi" w:cstheme="minorHAnsi"/>
        </w:rPr>
        <w:t>níctve a neuvádzajú sa v súvahe.</w:t>
      </w:r>
    </w:p>
    <w:p w:rsidR="00CB2D1F" w:rsidRPr="00316A38" w:rsidRDefault="00CB2D1F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neručí za bankový úver, </w:t>
      </w:r>
    </w:p>
    <w:p w:rsidR="0059172E" w:rsidRPr="00316A38" w:rsidRDefault="00556D7C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Spoločnosti nehrozí súdny proces, v ktorom ju konkurenčná spoločnosť chce žalovať</w:t>
      </w:r>
    </w:p>
    <w:p w:rsidR="00CB2D1F" w:rsidRPr="00316A38" w:rsidRDefault="00CB2D1F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59172E" w:rsidRPr="00316A38" w:rsidRDefault="0059172E" w:rsidP="00CD79CD">
      <w:pPr>
        <w:pStyle w:val="Zkladntext"/>
        <w:ind w:left="1146"/>
        <w:jc w:val="left"/>
        <w:rPr>
          <w:rFonts w:asciiTheme="minorHAnsi" w:hAnsiTheme="minorHAnsi" w:cstheme="minorHAnsi"/>
          <w:i/>
        </w:rPr>
      </w:pPr>
    </w:p>
    <w:p w:rsidR="0059172E" w:rsidRPr="00316A38" w:rsidRDefault="00556D7C" w:rsidP="00CD79CD">
      <w:pPr>
        <w:pStyle w:val="Nadpis2"/>
        <w:numPr>
          <w:ilvl w:val="0"/>
          <w:numId w:val="16"/>
        </w:numPr>
        <w:rPr>
          <w:rFonts w:asciiTheme="minorHAnsi" w:hAnsiTheme="minorHAnsi" w:cstheme="minorHAnsi"/>
        </w:rPr>
      </w:pPr>
      <w:bookmarkStart w:id="150" w:name="_Toc530739922"/>
      <w:r w:rsidRPr="00316A38">
        <w:rPr>
          <w:rFonts w:asciiTheme="minorHAnsi" w:hAnsiTheme="minorHAnsi" w:cstheme="minorHAnsi"/>
        </w:rPr>
        <w:t>Ostatné finančné povinnosti</w:t>
      </w:r>
      <w:bookmarkEnd w:id="150"/>
    </w:p>
    <w:p w:rsidR="0059172E" w:rsidRPr="00316A38" w:rsidRDefault="00556D7C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Ostatné finančné povinnosti, ktoré sa nesledujú v bežnom účtovníctve a neuvádzajú v súvahe, nie sú. </w:t>
      </w:r>
    </w:p>
    <w:p w:rsidR="00CB2D1F" w:rsidRPr="00316A38" w:rsidRDefault="00CB2D1F" w:rsidP="00CD79CD">
      <w:pPr>
        <w:pStyle w:val="Zkladntext"/>
        <w:jc w:val="left"/>
        <w:rPr>
          <w:rFonts w:asciiTheme="minorHAnsi" w:hAnsiTheme="minorHAnsi" w:cstheme="minorHAnsi"/>
          <w:i/>
        </w:rPr>
      </w:pPr>
    </w:p>
    <w:p w:rsidR="00CB2D1F" w:rsidRPr="00316A38" w:rsidRDefault="00CB2D1F" w:rsidP="00CD79CD">
      <w:pPr>
        <w:pStyle w:val="Nadpis2"/>
        <w:numPr>
          <w:ilvl w:val="0"/>
          <w:numId w:val="16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Podmienený majetok</w:t>
      </w:r>
    </w:p>
    <w:p w:rsidR="00CB2D1F" w:rsidRPr="00316A38" w:rsidRDefault="00CB2D1F" w:rsidP="00CD79CD">
      <w:pPr>
        <w:pStyle w:val="Zkladntext"/>
        <w:ind w:left="720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nemá podmienený majetok. </w:t>
      </w:r>
    </w:p>
    <w:p w:rsidR="0059172E" w:rsidRPr="00316A38" w:rsidRDefault="0059172E" w:rsidP="00CD79CD">
      <w:pPr>
        <w:pStyle w:val="Zkladntext"/>
        <w:jc w:val="left"/>
        <w:rPr>
          <w:rFonts w:asciiTheme="minorHAnsi" w:hAnsiTheme="minorHAnsi" w:cstheme="minorHAnsi"/>
          <w:i/>
        </w:rPr>
      </w:pPr>
    </w:p>
    <w:p w:rsidR="00B33A8F" w:rsidRPr="00316A38" w:rsidRDefault="00B33A8F" w:rsidP="00CD79CD">
      <w:pPr>
        <w:pStyle w:val="Zkladntext"/>
        <w:jc w:val="left"/>
        <w:rPr>
          <w:rFonts w:asciiTheme="minorHAnsi" w:hAnsiTheme="minorHAnsi" w:cstheme="minorHAnsi"/>
          <w:i/>
        </w:rPr>
      </w:pPr>
    </w:p>
    <w:p w:rsidR="0059172E" w:rsidRPr="00316A38" w:rsidRDefault="00556D7C" w:rsidP="00CD79CD">
      <w:pPr>
        <w:pStyle w:val="Nadpis1"/>
        <w:rPr>
          <w:rFonts w:asciiTheme="minorHAnsi" w:hAnsiTheme="minorHAnsi" w:cstheme="minorHAnsi"/>
          <w:i/>
          <w:sz w:val="24"/>
        </w:rPr>
      </w:pPr>
      <w:bookmarkStart w:id="151" w:name="_Toc530739923"/>
      <w:r w:rsidRPr="00316A38">
        <w:rPr>
          <w:rFonts w:asciiTheme="minorHAnsi" w:hAnsiTheme="minorHAnsi" w:cstheme="minorHAnsi"/>
          <w:i/>
          <w:sz w:val="24"/>
        </w:rPr>
        <w:t>Informácie o príjmoch a výhodách členov štatutárnych orgánov, dozorných orgánov</w:t>
      </w:r>
      <w:bookmarkEnd w:id="151"/>
      <w:r w:rsidRPr="00316A38">
        <w:rPr>
          <w:rFonts w:asciiTheme="minorHAnsi" w:hAnsiTheme="minorHAnsi" w:cstheme="minorHAnsi"/>
          <w:i/>
          <w:sz w:val="24"/>
        </w:rPr>
        <w:t xml:space="preserve"> a iných orgánov účtovnej jednotky</w:t>
      </w:r>
    </w:p>
    <w:p w:rsidR="0059172E" w:rsidRPr="00316A38" w:rsidRDefault="00556D7C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Hrubé príjmy člena štatutárneho orgánu spoločnosti a výrobného riaditeľa spoločnosti, za jeho činnosť pre spoločnosť v sledovanom účtovnom období </w:t>
      </w:r>
      <w:r w:rsidR="00BD56B6">
        <w:rPr>
          <w:rFonts w:asciiTheme="minorHAnsi" w:hAnsiTheme="minorHAnsi" w:cstheme="minorHAnsi"/>
        </w:rPr>
        <w:t>ne</w:t>
      </w:r>
      <w:r w:rsidRPr="00316A38">
        <w:rPr>
          <w:rFonts w:asciiTheme="minorHAnsi" w:hAnsiTheme="minorHAnsi" w:cstheme="minorHAnsi"/>
        </w:rPr>
        <w:t>boli v</w:t>
      </w:r>
      <w:r w:rsidR="00BD56B6">
        <w:rPr>
          <w:rFonts w:asciiTheme="minorHAnsi" w:hAnsiTheme="minorHAnsi" w:cstheme="minorHAnsi"/>
        </w:rPr>
        <w:t>yplácané</w:t>
      </w:r>
      <w:r w:rsidRPr="00316A38">
        <w:rPr>
          <w:rFonts w:asciiTheme="minorHAnsi" w:hAnsiTheme="minorHAnsi" w:cstheme="minorHAnsi"/>
        </w:rPr>
        <w:t>.</w:t>
      </w:r>
    </w:p>
    <w:p w:rsidR="004C3795" w:rsidRDefault="004C3795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4F4A17" w:rsidRPr="00316A38" w:rsidRDefault="004F4A17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4C3795" w:rsidRDefault="004C3795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>Prehľad o príjmoch a výhodách členov štatutárnych, dozorných a iných orgánov:</w:t>
      </w:r>
    </w:p>
    <w:p w:rsidR="004F4A17" w:rsidRPr="00316A38" w:rsidRDefault="004F4A17" w:rsidP="00CD79CD">
      <w:pPr>
        <w:pStyle w:val="Zkladntext"/>
        <w:jc w:val="left"/>
        <w:rPr>
          <w:rFonts w:asciiTheme="minorHAnsi" w:hAnsiTheme="minorHAnsi" w:cstheme="minorHAnsi"/>
        </w:rPr>
      </w:pPr>
    </w:p>
    <w:bookmarkStart w:id="152" w:name="_MON_1391942033"/>
    <w:bookmarkStart w:id="153" w:name="_MON_1390618908"/>
    <w:bookmarkEnd w:id="152"/>
    <w:bookmarkEnd w:id="153"/>
    <w:bookmarkStart w:id="154" w:name="_MON_1390720833"/>
    <w:bookmarkEnd w:id="154"/>
    <w:p w:rsidR="00324B91" w:rsidRPr="00316A38" w:rsidRDefault="004F4A17" w:rsidP="00324B91">
      <w:pPr>
        <w:pStyle w:val="Zkladntext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</w:rPr>
        <w:object w:dxaOrig="9742" w:dyaOrig="5166">
          <v:shape id="_x0000_i1035" type="#_x0000_t75" style="width:440.5pt;height:261.8pt" o:ole="" o:preferrelative="f">
            <v:imagedata r:id="rId29" o:title=""/>
            <o:lock v:ext="edit" aspectratio="f"/>
          </v:shape>
          <o:OLEObject Type="Embed" ProgID="Excel.Sheet.12" ShapeID="_x0000_i1035" DrawAspect="Content" ObjectID="_1463902036" r:id="rId30"/>
        </w:object>
      </w:r>
      <w:bookmarkStart w:id="155" w:name="_Toc530739924"/>
    </w:p>
    <w:p w:rsidR="0059172E" w:rsidRPr="00316A38" w:rsidRDefault="00556D7C" w:rsidP="00CD79CD">
      <w:pPr>
        <w:pStyle w:val="Nadpis1"/>
        <w:rPr>
          <w:rFonts w:asciiTheme="minorHAnsi" w:hAnsiTheme="minorHAnsi" w:cstheme="minorHAnsi"/>
          <w:i/>
          <w:sz w:val="24"/>
          <w:szCs w:val="24"/>
        </w:rPr>
      </w:pPr>
      <w:r w:rsidRPr="00316A38">
        <w:rPr>
          <w:rFonts w:asciiTheme="minorHAnsi" w:hAnsiTheme="minorHAnsi" w:cstheme="minorHAnsi"/>
          <w:i/>
          <w:sz w:val="24"/>
          <w:szCs w:val="24"/>
        </w:rPr>
        <w:t>Informácie o ekonomických vzťahoch účtovnej jednotky a spriaznených osôb</w:t>
      </w:r>
      <w:bookmarkEnd w:id="155"/>
    </w:p>
    <w:p w:rsidR="0090360E" w:rsidRPr="00316A38" w:rsidRDefault="00556D7C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 uskutočnila v priebehu účtovného obdobia nasledovné transakcie so spriaznenými osobami</w:t>
      </w:r>
      <w:r w:rsidR="0090360E" w:rsidRPr="00316A38">
        <w:rPr>
          <w:rFonts w:asciiTheme="minorHAnsi" w:hAnsiTheme="minorHAnsi" w:cstheme="minorHAnsi"/>
        </w:rPr>
        <w:t xml:space="preserve"> (okrem transakcií s materskou účtovnou jednotkou a dcérskymi účtovnými jednotkami)</w:t>
      </w:r>
      <w:r w:rsidR="004F4A17">
        <w:rPr>
          <w:rFonts w:asciiTheme="minorHAnsi" w:hAnsiTheme="minorHAnsi" w:cstheme="minorHAnsi"/>
        </w:rPr>
        <w:t xml:space="preserve"> </w:t>
      </w:r>
      <w:r w:rsidR="0090360E" w:rsidRPr="00316A38">
        <w:rPr>
          <w:rFonts w:asciiTheme="minorHAnsi" w:hAnsiTheme="minorHAnsi" w:cstheme="minorHAnsi"/>
        </w:rPr>
        <w:t>:</w:t>
      </w:r>
    </w:p>
    <w:p w:rsidR="0090360E" w:rsidRDefault="0090360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4F4A17" w:rsidRPr="00316A38" w:rsidRDefault="004F4A17" w:rsidP="00CD79CD">
      <w:pPr>
        <w:pStyle w:val="Zkladntext"/>
        <w:jc w:val="left"/>
        <w:rPr>
          <w:rFonts w:asciiTheme="minorHAnsi" w:hAnsiTheme="minorHAnsi" w:cstheme="minorHAnsi"/>
        </w:rPr>
      </w:pPr>
    </w:p>
    <w:bookmarkStart w:id="156" w:name="_MON_1390853741"/>
    <w:bookmarkStart w:id="157" w:name="_MON_1390853794"/>
    <w:bookmarkStart w:id="158" w:name="_MON_1390853819"/>
    <w:bookmarkStart w:id="159" w:name="_MON_1390853828"/>
    <w:bookmarkStart w:id="160" w:name="_MON_1390836184"/>
    <w:bookmarkStart w:id="161" w:name="_MON_1390834208"/>
    <w:bookmarkStart w:id="162" w:name="_MON_1390848856"/>
    <w:bookmarkStart w:id="163" w:name="_MON_1390850532"/>
    <w:bookmarkStart w:id="164" w:name="_MON_1391942052"/>
    <w:bookmarkStart w:id="165" w:name="_MON_1391942069"/>
    <w:bookmarkStart w:id="166" w:name="_MON_1390852939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Start w:id="167" w:name="_MON_1390852992"/>
    <w:bookmarkEnd w:id="167"/>
    <w:p w:rsidR="0090360E" w:rsidRPr="00316A38" w:rsidRDefault="00B40E54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906" w:dyaOrig="2370">
          <v:shape id="_x0000_i1036" type="#_x0000_t75" style="width:441.15pt;height:129.6pt" o:ole="" o:preferrelative="f">
            <v:imagedata r:id="rId31" o:title=""/>
            <o:lock v:ext="edit" aspectratio="f"/>
          </v:shape>
          <o:OLEObject Type="Embed" ProgID="Excel.Sheet.12" ShapeID="_x0000_i1036" DrawAspect="Content" ObjectID="_1463902037" r:id="rId32"/>
        </w:object>
      </w:r>
    </w:p>
    <w:p w:rsidR="004F4A17" w:rsidRDefault="004F4A17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4F4A17" w:rsidRDefault="004F4A17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4F4A17" w:rsidRDefault="004F4A17" w:rsidP="0090360E">
      <w:pPr>
        <w:pStyle w:val="Zkladntext"/>
        <w:rPr>
          <w:rFonts w:asciiTheme="minorHAnsi" w:hAnsiTheme="minorHAnsi" w:cstheme="minorHAnsi"/>
        </w:rPr>
      </w:pPr>
    </w:p>
    <w:p w:rsidR="0090360E" w:rsidRPr="00316A38" w:rsidRDefault="0090360E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>Spoločnosť uskutočnila v priebehu bežného a predchádzajúceho účtovného obdobia nasledujúce transakcie s  materskou spoločnosťou:</w:t>
      </w:r>
    </w:p>
    <w:p w:rsidR="0090360E" w:rsidRPr="00316A38" w:rsidRDefault="0090360E" w:rsidP="00CD79CD">
      <w:pPr>
        <w:pStyle w:val="Zkladntext"/>
        <w:ind w:left="0" w:firstLine="426"/>
        <w:jc w:val="left"/>
        <w:rPr>
          <w:rFonts w:asciiTheme="minorHAnsi" w:hAnsiTheme="minorHAnsi" w:cstheme="minorHAnsi"/>
        </w:rPr>
      </w:pPr>
    </w:p>
    <w:bookmarkStart w:id="168" w:name="_MON_1390848820"/>
    <w:bookmarkStart w:id="169" w:name="_MON_1390850429"/>
    <w:bookmarkStart w:id="170" w:name="_MON_1390853995"/>
    <w:bookmarkStart w:id="171" w:name="_MON_1390836153"/>
    <w:bookmarkStart w:id="172" w:name="_MON_1390889722"/>
    <w:bookmarkStart w:id="173" w:name="_MON_1390889764"/>
    <w:bookmarkStart w:id="174" w:name="_MON_1390889777"/>
    <w:bookmarkStart w:id="175" w:name="_MON_1390836444"/>
    <w:bookmarkStart w:id="176" w:name="_MON_1390837156"/>
    <w:bookmarkStart w:id="177" w:name="_MON_1390836149"/>
    <w:bookmarkStart w:id="178" w:name="_MON_1391942116"/>
    <w:bookmarkStart w:id="179" w:name="_MON_1391942221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Start w:id="180" w:name="_MON_1390848358"/>
    <w:bookmarkEnd w:id="180"/>
    <w:p w:rsidR="0090360E" w:rsidRPr="00316A38" w:rsidRDefault="00436AC7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906" w:dyaOrig="5248">
          <v:shape id="_x0000_i1037" type="#_x0000_t75" style="width:439.2pt;height:287.35pt" o:ole="" o:preferrelative="f">
            <v:imagedata r:id="rId33" o:title=""/>
            <o:lock v:ext="edit" aspectratio="f"/>
          </v:shape>
          <o:OLEObject Type="Embed" ProgID="Excel.Sheet.12" ShapeID="_x0000_i1037" DrawAspect="Content" ObjectID="_1463902038" r:id="rId34"/>
        </w:objec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Kód druhu obchodu:</w: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  <w:lang w:val="en-US"/>
        </w:rPr>
        <w:t xml:space="preserve">01 – </w:t>
      </w:r>
      <w:proofErr w:type="gramStart"/>
      <w:r w:rsidRPr="00316A38">
        <w:rPr>
          <w:rFonts w:asciiTheme="minorHAnsi" w:hAnsiTheme="minorHAnsi" w:cstheme="minorHAnsi"/>
          <w:lang w:val="en-US"/>
        </w:rPr>
        <w:t>k</w:t>
      </w:r>
      <w:proofErr w:type="spellStart"/>
      <w:r w:rsidRPr="00316A38">
        <w:rPr>
          <w:rFonts w:asciiTheme="minorHAnsi" w:hAnsiTheme="minorHAnsi" w:cstheme="minorHAnsi"/>
        </w:rPr>
        <w:t>úpa</w:t>
      </w:r>
      <w:proofErr w:type="spellEnd"/>
      <w:proofErr w:type="gramEnd"/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02 – predaj</w: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0</w:t>
      </w:r>
      <w:r w:rsidR="00324B91" w:rsidRPr="00316A38">
        <w:rPr>
          <w:rFonts w:asciiTheme="minorHAnsi" w:hAnsiTheme="minorHAnsi" w:cstheme="minorHAnsi"/>
        </w:rPr>
        <w:t>3</w:t>
      </w:r>
      <w:r w:rsidRPr="00316A38">
        <w:rPr>
          <w:rFonts w:asciiTheme="minorHAnsi" w:hAnsiTheme="minorHAnsi" w:cstheme="minorHAnsi"/>
        </w:rPr>
        <w:t xml:space="preserve"> – </w:t>
      </w:r>
      <w:r w:rsidR="00324B91" w:rsidRPr="00316A38">
        <w:rPr>
          <w:rFonts w:asciiTheme="minorHAnsi" w:hAnsiTheme="minorHAnsi" w:cstheme="minorHAnsi"/>
        </w:rPr>
        <w:t>poskytnutie služby</w:t>
      </w:r>
    </w:p>
    <w:p w:rsidR="0090360E" w:rsidRPr="00316A38" w:rsidRDefault="0090360E" w:rsidP="0090360E">
      <w:pPr>
        <w:pStyle w:val="Zkladntext"/>
        <w:ind w:left="0" w:firstLine="426"/>
        <w:rPr>
          <w:rFonts w:asciiTheme="minorHAnsi" w:hAnsiTheme="minorHAnsi" w:cstheme="minorHAnsi"/>
        </w:rPr>
      </w:pPr>
    </w:p>
    <w:p w:rsidR="0059172E" w:rsidRPr="00316A38" w:rsidRDefault="0059172E">
      <w:pPr>
        <w:ind w:left="540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Nadpis1"/>
        <w:rPr>
          <w:rFonts w:asciiTheme="minorHAnsi" w:hAnsiTheme="minorHAnsi" w:cstheme="minorHAnsi"/>
          <w:i/>
          <w:sz w:val="24"/>
        </w:rPr>
      </w:pPr>
      <w:bookmarkStart w:id="181" w:name="_Toc530739925"/>
      <w:r w:rsidRPr="00316A38">
        <w:rPr>
          <w:rFonts w:asciiTheme="minorHAnsi" w:hAnsiTheme="minorHAnsi" w:cstheme="minorHAnsi"/>
          <w:i/>
          <w:sz w:val="24"/>
        </w:rPr>
        <w:t>Informácie o skutočnostiach, ktoré nastali po dni, ku ktorému sa zostavuje účtovná závierka, do dňa zostavenia účtovnej závierky</w:t>
      </w:r>
      <w:bookmarkEnd w:id="181"/>
    </w:p>
    <w:p w:rsidR="0059172E" w:rsidRPr="00316A38" w:rsidRDefault="00C83883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Po 31. decembri </w:t>
      </w:r>
      <w:r w:rsidR="00660D3D" w:rsidRPr="00316A38">
        <w:rPr>
          <w:rFonts w:asciiTheme="minorHAnsi" w:hAnsiTheme="minorHAnsi" w:cstheme="minorHAnsi"/>
        </w:rPr>
        <w:t>201</w:t>
      </w:r>
      <w:r w:rsidR="004F4A17">
        <w:rPr>
          <w:rFonts w:asciiTheme="minorHAnsi" w:hAnsiTheme="minorHAnsi" w:cstheme="minorHAnsi"/>
        </w:rPr>
        <w:t>3</w:t>
      </w:r>
      <w:r w:rsidR="00556D7C" w:rsidRPr="00316A38">
        <w:rPr>
          <w:rFonts w:asciiTheme="minorHAnsi" w:hAnsiTheme="minorHAnsi" w:cstheme="minorHAnsi"/>
        </w:rPr>
        <w:t xml:space="preserve"> nenastali žiadne významné udalosti, ktoré majú významný vplyv na verné zobrazenie skutočností, ktoré sú predmetom účtovníctva</w:t>
      </w:r>
      <w:bookmarkStart w:id="182" w:name="_Toc530739907"/>
      <w:r w:rsidR="00556D7C" w:rsidRPr="00316A38">
        <w:rPr>
          <w:rFonts w:asciiTheme="minorHAnsi" w:hAnsiTheme="minorHAnsi" w:cstheme="minorHAnsi"/>
        </w:rPr>
        <w:t>.</w:t>
      </w:r>
    </w:p>
    <w:p w:rsidR="0059172E" w:rsidRPr="00316A38" w:rsidRDefault="0059172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59172E" w:rsidRDefault="0059172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Default="004F4A17">
      <w:pPr>
        <w:pStyle w:val="Zkladntext"/>
        <w:rPr>
          <w:rFonts w:asciiTheme="minorHAnsi" w:hAnsiTheme="minorHAnsi" w:cstheme="minorHAnsi"/>
        </w:rPr>
      </w:pPr>
    </w:p>
    <w:p w:rsidR="004F4A17" w:rsidRPr="00316A38" w:rsidRDefault="004F4A17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lastRenderedPageBreak/>
        <w:t>Informácie o vlastnom imaní</w:t>
      </w:r>
    </w:p>
    <w:bookmarkEnd w:id="182"/>
    <w:p w:rsidR="006827A5" w:rsidRPr="00316A38" w:rsidRDefault="00556D7C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 pohybe vlastného imania v priebehu</w:t>
      </w:r>
      <w:r w:rsidR="006827A5" w:rsidRPr="00316A38">
        <w:rPr>
          <w:rFonts w:asciiTheme="minorHAnsi" w:hAnsiTheme="minorHAnsi" w:cstheme="minorHAnsi"/>
        </w:rPr>
        <w:t xml:space="preserve"> účtovného obdobia je uvedený v nasledujúcom prehľade:</w:t>
      </w:r>
    </w:p>
    <w:p w:rsidR="006827A5" w:rsidRPr="00316A38" w:rsidRDefault="006827A5" w:rsidP="00CD79CD">
      <w:pPr>
        <w:pStyle w:val="Zkladntext"/>
        <w:jc w:val="left"/>
        <w:rPr>
          <w:rFonts w:asciiTheme="minorHAnsi" w:hAnsiTheme="minorHAnsi" w:cstheme="minorHAnsi"/>
        </w:rPr>
      </w:pPr>
    </w:p>
    <w:bookmarkStart w:id="183" w:name="_MON_1390890949"/>
    <w:bookmarkStart w:id="184" w:name="_MON_1390892091"/>
    <w:bookmarkStart w:id="185" w:name="_MON_1391943939"/>
    <w:bookmarkStart w:id="186" w:name="_MON_1390892886"/>
    <w:bookmarkStart w:id="187" w:name="_MON_1390892960"/>
    <w:bookmarkStart w:id="188" w:name="_MON_1390895421"/>
    <w:bookmarkStart w:id="189" w:name="_MON_1390895860"/>
    <w:bookmarkStart w:id="190" w:name="_MON_1387266635"/>
    <w:bookmarkEnd w:id="183"/>
    <w:bookmarkEnd w:id="184"/>
    <w:bookmarkEnd w:id="185"/>
    <w:bookmarkEnd w:id="186"/>
    <w:bookmarkEnd w:id="187"/>
    <w:bookmarkEnd w:id="188"/>
    <w:bookmarkEnd w:id="189"/>
    <w:bookmarkEnd w:id="190"/>
    <w:bookmarkStart w:id="191" w:name="_MON_1401872232"/>
    <w:bookmarkEnd w:id="191"/>
    <w:p w:rsidR="006827A5" w:rsidRPr="00316A38" w:rsidRDefault="009501C4" w:rsidP="006827A5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244" w:dyaOrig="5602">
          <v:shape id="_x0000_i1063" type="#_x0000_t75" style="width:439.2pt;height:296.5pt" o:ole="" o:preferrelative="f">
            <v:imagedata r:id="rId35" o:title=""/>
            <o:lock v:ext="edit" aspectratio="f"/>
          </v:shape>
          <o:OLEObject Type="Embed" ProgID="Excel.Sheet.8" ShapeID="_x0000_i1063" DrawAspect="Content" ObjectID="_1463902039" r:id="rId36"/>
        </w:object>
      </w: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 pohybe vlastného imania za predchádzajúce účtovné obdobie je uvedený v nasledujúcom prehľade:</w:t>
      </w:r>
    </w:p>
    <w:p w:rsidR="006827A5" w:rsidRPr="00316A38" w:rsidRDefault="006827A5" w:rsidP="00CD79CD">
      <w:pPr>
        <w:pStyle w:val="Zkladntext"/>
        <w:ind w:left="425"/>
        <w:jc w:val="left"/>
        <w:rPr>
          <w:rFonts w:asciiTheme="minorHAnsi" w:hAnsiTheme="minorHAnsi" w:cstheme="minorHAnsi"/>
        </w:rPr>
      </w:pPr>
    </w:p>
    <w:bookmarkStart w:id="192" w:name="_MON_1390891985"/>
    <w:bookmarkStart w:id="193" w:name="_MON_1390892683"/>
    <w:bookmarkStart w:id="194" w:name="_MON_1390892764"/>
    <w:bookmarkStart w:id="195" w:name="_MON_1401872146"/>
    <w:bookmarkStart w:id="196" w:name="_MON_1390892997"/>
    <w:bookmarkStart w:id="197" w:name="_MON_1390893042"/>
    <w:bookmarkStart w:id="198" w:name="_MON_1390895407"/>
    <w:bookmarkStart w:id="199" w:name="_MON_1458475517"/>
    <w:bookmarkStart w:id="200" w:name="_MON_1387266723"/>
    <w:bookmarkStart w:id="201" w:name="_MON_1387266666"/>
    <w:bookmarkStart w:id="202" w:name="_MON_1391944029"/>
    <w:bookmarkStart w:id="203" w:name="_MON_1387266696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390891321"/>
    <w:bookmarkEnd w:id="204"/>
    <w:p w:rsidR="006827A5" w:rsidRPr="00316A38" w:rsidRDefault="009501C4" w:rsidP="006827A5">
      <w:pPr>
        <w:pStyle w:val="Zkladntext"/>
        <w:ind w:left="425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244" w:dyaOrig="5602">
          <v:shape id="_x0000_i1058" type="#_x0000_t75" style="width:439.2pt;height:296.5pt" o:ole="" o:preferrelative="f">
            <v:imagedata r:id="rId37" o:title=""/>
            <o:lock v:ext="edit" aspectratio="f"/>
          </v:shape>
          <o:OLEObject Type="Embed" ProgID="Excel.Sheet.8" ShapeID="_x0000_i1058" DrawAspect="Content" ObjectID="_1463902040" r:id="rId38"/>
        </w:object>
      </w: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  <w:bookmarkStart w:id="205" w:name="_MON_1390895717"/>
      <w:bookmarkStart w:id="206" w:name="_MON_1390895725"/>
      <w:bookmarkStart w:id="207" w:name="_MON_1391944080"/>
      <w:bookmarkEnd w:id="205"/>
      <w:bookmarkEnd w:id="206"/>
      <w:bookmarkEnd w:id="207"/>
    </w:p>
    <w:bookmarkStart w:id="208" w:name="_MON_1391944091"/>
    <w:bookmarkStart w:id="209" w:name="_MON_1390895606"/>
    <w:bookmarkEnd w:id="208"/>
    <w:bookmarkEnd w:id="209"/>
    <w:bookmarkStart w:id="210" w:name="_MON_1401872395"/>
    <w:bookmarkEnd w:id="210"/>
    <w:p w:rsidR="006827A5" w:rsidRPr="00316A38" w:rsidRDefault="009501C4" w:rsidP="006827A5">
      <w:pPr>
        <w:pStyle w:val="Zkladntext"/>
        <w:ind w:left="425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878" w:dyaOrig="1658">
          <v:shape id="_x0000_i1066" type="#_x0000_t75" style="width:439.2pt;height:91pt" o:ole="" o:preferrelative="f">
            <v:imagedata r:id="rId39" o:title=""/>
            <o:lock v:ext="edit" aspectratio="f"/>
          </v:shape>
          <o:OLEObject Type="Embed" ProgID="Excel.Sheet.8" ShapeID="_x0000_i1066" DrawAspect="Content" ObjectID="_1463902041" r:id="rId40"/>
        </w:object>
      </w:r>
    </w:p>
    <w:p w:rsidR="000A5CD5" w:rsidRPr="00316A38" w:rsidRDefault="000A5CD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 rozdelení výsledku hosp</w:t>
      </w:r>
      <w:r w:rsidR="00C83883" w:rsidRPr="00316A38">
        <w:rPr>
          <w:rFonts w:asciiTheme="minorHAnsi" w:hAnsiTheme="minorHAnsi" w:cstheme="minorHAnsi"/>
        </w:rPr>
        <w:t xml:space="preserve">odárenia za účtovné obdobie </w:t>
      </w:r>
      <w:r w:rsidR="00660D3D" w:rsidRPr="00316A38">
        <w:rPr>
          <w:rFonts w:asciiTheme="minorHAnsi" w:hAnsiTheme="minorHAnsi" w:cstheme="minorHAnsi"/>
        </w:rPr>
        <w:t>201</w:t>
      </w:r>
      <w:r w:rsidR="004F4A17">
        <w:rPr>
          <w:rFonts w:asciiTheme="minorHAnsi" w:hAnsiTheme="minorHAnsi" w:cstheme="minorHAnsi"/>
        </w:rPr>
        <w:t>3</w:t>
      </w:r>
      <w:r w:rsidR="00426744" w:rsidRPr="00316A38">
        <w:rPr>
          <w:rFonts w:asciiTheme="minorHAnsi" w:hAnsiTheme="minorHAnsi" w:cstheme="minorHAnsi"/>
        </w:rPr>
        <w:t xml:space="preserve"> vo výške </w:t>
      </w:r>
      <w:r w:rsidR="009E7A36">
        <w:rPr>
          <w:rFonts w:asciiTheme="minorHAnsi" w:hAnsiTheme="minorHAnsi" w:cstheme="minorHAnsi"/>
        </w:rPr>
        <w:t>-</w:t>
      </w:r>
      <w:r w:rsidR="009501C4">
        <w:rPr>
          <w:rFonts w:asciiTheme="minorHAnsi" w:hAnsiTheme="minorHAnsi" w:cstheme="minorHAnsi"/>
        </w:rPr>
        <w:t>7</w:t>
      </w:r>
      <w:r w:rsidR="00CC095E">
        <w:rPr>
          <w:rFonts w:asciiTheme="minorHAnsi" w:hAnsiTheme="minorHAnsi" w:cstheme="minorHAnsi"/>
        </w:rPr>
        <w:t>6</w:t>
      </w:r>
      <w:bookmarkStart w:id="211" w:name="_GoBack"/>
      <w:bookmarkEnd w:id="211"/>
      <w:r w:rsidR="000A5CD5"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</w:rPr>
        <w:t>€ rozhodne valné zhromaždenie.</w:t>
      </w:r>
    </w:p>
    <w:p w:rsidR="0059172E" w:rsidRPr="00316A38" w:rsidRDefault="0059172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Zkladntext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 Návrh štatutárneho orgánu valnému zhromaždeniu je takýto:</w:t>
      </w:r>
    </w:p>
    <w:p w:rsidR="0059172E" w:rsidRPr="00316A38" w:rsidRDefault="00556D7C" w:rsidP="00CD79CD">
      <w:pPr>
        <w:pStyle w:val="Zkladntext"/>
        <w:numPr>
          <w:ilvl w:val="0"/>
          <w:numId w:val="7"/>
        </w:numPr>
        <w:jc w:val="left"/>
        <w:rPr>
          <w:rFonts w:asciiTheme="minorHAnsi" w:hAnsiTheme="minorHAnsi" w:cstheme="minorHAnsi"/>
          <w:i/>
        </w:rPr>
      </w:pPr>
      <w:r w:rsidRPr="00316A38">
        <w:rPr>
          <w:rFonts w:asciiTheme="minorHAnsi" w:hAnsiTheme="minorHAnsi" w:cstheme="minorHAnsi"/>
        </w:rPr>
        <w:t>Prevod na ne</w:t>
      </w:r>
      <w:r w:rsidR="009E7A36">
        <w:rPr>
          <w:rFonts w:asciiTheme="minorHAnsi" w:hAnsiTheme="minorHAnsi" w:cstheme="minorHAnsi"/>
        </w:rPr>
        <w:t>uhradenú stratu</w:t>
      </w:r>
      <w:r w:rsidR="000A5CD5" w:rsidRPr="00316A38">
        <w:rPr>
          <w:rFonts w:asciiTheme="minorHAnsi" w:hAnsiTheme="minorHAnsi" w:cstheme="minorHAnsi"/>
        </w:rPr>
        <w:t xml:space="preserve"> v plnej výške</w:t>
      </w:r>
      <w:r w:rsidR="009E7A36">
        <w:rPr>
          <w:rFonts w:asciiTheme="minorHAnsi" w:hAnsiTheme="minorHAnsi" w:cstheme="minorHAnsi"/>
        </w:rPr>
        <w:t>.</w:t>
      </w:r>
    </w:p>
    <w:p w:rsidR="0059172E" w:rsidRPr="00316A38" w:rsidRDefault="0059172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9172E" w:rsidP="00CD79CD">
      <w:pPr>
        <w:pStyle w:val="Zkladntext"/>
        <w:jc w:val="left"/>
        <w:rPr>
          <w:rFonts w:asciiTheme="minorHAnsi" w:hAnsiTheme="minorHAnsi" w:cstheme="minorHAnsi"/>
        </w:rPr>
      </w:pPr>
    </w:p>
    <w:p w:rsidR="0059172E" w:rsidRPr="00316A38" w:rsidRDefault="00556D7C" w:rsidP="00CD79CD">
      <w:pPr>
        <w:pStyle w:val="Nadpis1"/>
        <w:numPr>
          <w:ilvl w:val="0"/>
          <w:numId w:val="4"/>
        </w:numPr>
        <w:rPr>
          <w:rFonts w:asciiTheme="minorHAnsi" w:hAnsiTheme="minorHAnsi" w:cstheme="minorHAnsi"/>
          <w:i/>
          <w:sz w:val="24"/>
        </w:rPr>
      </w:pPr>
      <w:bookmarkStart w:id="212" w:name="_Toc530739926"/>
      <w:r w:rsidRPr="00316A38">
        <w:rPr>
          <w:rFonts w:asciiTheme="minorHAnsi" w:hAnsiTheme="minorHAnsi" w:cstheme="minorHAnsi"/>
          <w:i/>
          <w:sz w:val="24"/>
        </w:rPr>
        <w:t xml:space="preserve">Prehľad peňažných tokov k 31.decembru </w:t>
      </w:r>
      <w:bookmarkEnd w:id="212"/>
      <w:r w:rsidR="00660D3D" w:rsidRPr="00316A38">
        <w:rPr>
          <w:rFonts w:asciiTheme="minorHAnsi" w:hAnsiTheme="minorHAnsi" w:cstheme="minorHAnsi"/>
          <w:i/>
          <w:sz w:val="24"/>
        </w:rPr>
        <w:t>201</w:t>
      </w:r>
      <w:r w:rsidR="004F4A17">
        <w:rPr>
          <w:rFonts w:asciiTheme="minorHAnsi" w:hAnsiTheme="minorHAnsi" w:cstheme="minorHAnsi"/>
          <w:i/>
          <w:sz w:val="24"/>
        </w:rPr>
        <w:t>3</w:t>
      </w:r>
    </w:p>
    <w:p w:rsidR="0059172E" w:rsidRPr="00316A38" w:rsidRDefault="00556D7C" w:rsidP="00CD79CD">
      <w:pPr>
        <w:pStyle w:val="Zkladntext"/>
        <w:ind w:firstLine="294"/>
        <w:jc w:val="lef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Prehľad o peňažných tokoch  </w:t>
      </w:r>
      <w:r w:rsidR="009E7A36">
        <w:rPr>
          <w:rFonts w:asciiTheme="minorHAnsi" w:hAnsiTheme="minorHAnsi" w:cstheme="minorHAnsi"/>
        </w:rPr>
        <w:t>spoločnosť nie je povinná zostavovať.</w:t>
      </w:r>
    </w:p>
    <w:p w:rsidR="0059172E" w:rsidRPr="00316A38" w:rsidRDefault="0059172E" w:rsidP="00CD79CD">
      <w:pPr>
        <w:pStyle w:val="Zkladntext"/>
        <w:tabs>
          <w:tab w:val="center" w:pos="1985"/>
          <w:tab w:val="center" w:pos="7655"/>
        </w:tabs>
        <w:jc w:val="left"/>
        <w:rPr>
          <w:rFonts w:asciiTheme="minorHAnsi" w:hAnsiTheme="minorHAnsi" w:cstheme="minorHAnsi"/>
        </w:rPr>
      </w:pPr>
    </w:p>
    <w:p w:rsidR="0059172E" w:rsidRPr="00316A38" w:rsidRDefault="0059172E" w:rsidP="00CD79CD">
      <w:pPr>
        <w:pStyle w:val="Zkladntext"/>
        <w:tabs>
          <w:tab w:val="center" w:pos="1985"/>
          <w:tab w:val="center" w:pos="7655"/>
        </w:tabs>
        <w:jc w:val="lef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tabs>
          <w:tab w:val="center" w:pos="1985"/>
          <w:tab w:val="center" w:pos="7655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ab/>
      </w:r>
    </w:p>
    <w:sectPr w:rsidR="0059172E" w:rsidRPr="00316A38" w:rsidSect="00937DE2">
      <w:headerReference w:type="default" r:id="rId41"/>
      <w:footerReference w:type="default" r:id="rId42"/>
      <w:pgSz w:w="11906" w:h="16838" w:code="9"/>
      <w:pgMar w:top="737" w:right="1418" w:bottom="964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602" w:rsidRDefault="00E95602">
      <w:r>
        <w:separator/>
      </w:r>
    </w:p>
  </w:endnote>
  <w:endnote w:type="continuationSeparator" w:id="0">
    <w:p w:rsidR="00E95602" w:rsidRDefault="00E956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602" w:rsidRPr="00276810" w:rsidRDefault="00E95602">
    <w:pPr>
      <w:pStyle w:val="Pta"/>
      <w:rPr>
        <w:rFonts w:ascii="Comic Sans MS" w:hAnsi="Comic Sans MS"/>
        <w:i/>
        <w:sz w:val="18"/>
        <w:szCs w:val="18"/>
      </w:rPr>
    </w:pPr>
    <w:r>
      <w:tab/>
    </w:r>
    <w:r>
      <w:tab/>
    </w:r>
    <w:r w:rsidRPr="00276810">
      <w:rPr>
        <w:rFonts w:ascii="Comic Sans MS" w:hAnsi="Comic Sans MS"/>
        <w:i/>
        <w:sz w:val="18"/>
        <w:szCs w:val="18"/>
      </w:rPr>
      <w:t xml:space="preserve">Strana </w:t>
    </w:r>
    <w:r w:rsidRPr="00276810">
      <w:rPr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Fonts w:ascii="Comic Sans MS" w:hAnsi="Comic Sans MS"/>
        <w:b/>
        <w:i/>
        <w:sz w:val="18"/>
        <w:szCs w:val="18"/>
      </w:rPr>
      <w:instrText>PAGE</w:instrText>
    </w:r>
    <w:r w:rsidRPr="00276810">
      <w:rPr>
        <w:rFonts w:ascii="Comic Sans MS" w:hAnsi="Comic Sans MS"/>
        <w:b/>
        <w:i/>
        <w:sz w:val="18"/>
        <w:szCs w:val="18"/>
      </w:rPr>
      <w:fldChar w:fldCharType="separate"/>
    </w:r>
    <w:r w:rsidR="009501C4">
      <w:rPr>
        <w:rFonts w:ascii="Comic Sans MS" w:hAnsi="Comic Sans MS"/>
        <w:b/>
        <w:i/>
        <w:noProof/>
        <w:sz w:val="18"/>
        <w:szCs w:val="18"/>
      </w:rPr>
      <w:t>13</w:t>
    </w:r>
    <w:r w:rsidRPr="00276810">
      <w:rPr>
        <w:rFonts w:ascii="Comic Sans MS" w:hAnsi="Comic Sans MS"/>
        <w:b/>
        <w:i/>
        <w:sz w:val="18"/>
        <w:szCs w:val="18"/>
      </w:rPr>
      <w:fldChar w:fldCharType="end"/>
    </w:r>
    <w:r w:rsidRPr="00276810">
      <w:rPr>
        <w:rFonts w:ascii="Comic Sans MS" w:hAnsi="Comic Sans MS"/>
        <w:i/>
        <w:sz w:val="18"/>
        <w:szCs w:val="18"/>
      </w:rPr>
      <w:t xml:space="preserve"> z </w: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Style w:val="slostrany"/>
        <w:rFonts w:ascii="Comic Sans MS" w:hAnsi="Comic Sans MS"/>
        <w:b/>
        <w:i/>
        <w:sz w:val="18"/>
        <w:szCs w:val="18"/>
      </w:rPr>
      <w:instrText xml:space="preserve"> NUMPAGES </w:instrTex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separate"/>
    </w:r>
    <w:r w:rsidR="009501C4">
      <w:rPr>
        <w:rStyle w:val="slostrany"/>
        <w:rFonts w:ascii="Comic Sans MS" w:hAnsi="Comic Sans MS"/>
        <w:b/>
        <w:i/>
        <w:noProof/>
        <w:sz w:val="18"/>
        <w:szCs w:val="18"/>
      </w:rPr>
      <w:t>13</w: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end"/>
    </w:r>
  </w:p>
  <w:p w:rsidR="00E95602" w:rsidRDefault="00E956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602" w:rsidRDefault="00E95602">
      <w:r>
        <w:separator/>
      </w:r>
    </w:p>
  </w:footnote>
  <w:footnote w:type="continuationSeparator" w:id="0">
    <w:p w:rsidR="00E95602" w:rsidRDefault="00E956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7DE2" w:rsidRPr="006D3E3A" w:rsidRDefault="00937DE2" w:rsidP="00937DE2">
    <w:pPr>
      <w:pStyle w:val="Hlavika"/>
      <w:tabs>
        <w:tab w:val="right" w:pos="9214"/>
      </w:tabs>
      <w:ind w:right="-1"/>
      <w:rPr>
        <w:i/>
        <w:sz w:val="16"/>
        <w:szCs w:val="16"/>
      </w:rPr>
    </w:pPr>
    <w:r>
      <w:rPr>
        <w:i/>
        <w:sz w:val="16"/>
        <w:szCs w:val="16"/>
      </w:rPr>
      <w:t xml:space="preserve">IMCO </w:t>
    </w:r>
    <w:r w:rsidRPr="006D3E3A">
      <w:rPr>
        <w:i/>
        <w:sz w:val="16"/>
        <w:szCs w:val="16"/>
      </w:rPr>
      <w:t xml:space="preserve"> s. r. o.</w:t>
    </w:r>
    <w:r w:rsidRPr="006D3E3A">
      <w:rPr>
        <w:i/>
        <w:sz w:val="16"/>
        <w:szCs w:val="16"/>
      </w:rPr>
      <w:tab/>
    </w:r>
    <w:r w:rsidRPr="006D3E3A">
      <w:rPr>
        <w:i/>
        <w:sz w:val="16"/>
        <w:szCs w:val="16"/>
      </w:rPr>
      <w:tab/>
      <w:t>Účtovná závierka k 31. decembru 2013</w:t>
    </w:r>
  </w:p>
  <w:p w:rsidR="00937DE2" w:rsidRPr="006D3E3A" w:rsidRDefault="00937DE2" w:rsidP="00937DE2">
    <w:pPr>
      <w:pStyle w:val="Hlavika"/>
      <w:tabs>
        <w:tab w:val="right" w:pos="9214"/>
      </w:tabs>
      <w:ind w:right="-1"/>
      <w:rPr>
        <w:i/>
        <w:sz w:val="10"/>
        <w:szCs w:val="10"/>
      </w:rPr>
    </w:pPr>
  </w:p>
  <w:tbl>
    <w:tblPr>
      <w:tblW w:w="9155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02"/>
      <w:gridCol w:w="284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937DE2" w:rsidRPr="006D3E3A" w:rsidTr="00EF0450">
      <w:trPr>
        <w:trHeight w:val="299"/>
      </w:trPr>
      <w:tc>
        <w:tcPr>
          <w:tcW w:w="2127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 w:rsidRPr="006D3E3A">
            <w:rPr>
              <w:sz w:val="16"/>
              <w:szCs w:val="16"/>
              <w:lang w:eastAsia="sk-SK"/>
            </w:rPr>
            <w:t xml:space="preserve">Poznámky </w:t>
          </w:r>
          <w:proofErr w:type="spellStart"/>
          <w:r w:rsidRPr="006D3E3A">
            <w:rPr>
              <w:sz w:val="16"/>
              <w:szCs w:val="16"/>
              <w:lang w:eastAsia="sk-SK"/>
            </w:rPr>
            <w:t>Úč</w:t>
          </w:r>
          <w:proofErr w:type="spellEnd"/>
          <w:r w:rsidRPr="006D3E3A">
            <w:rPr>
              <w:sz w:val="16"/>
              <w:szCs w:val="16"/>
              <w:lang w:eastAsia="sk-SK"/>
            </w:rPr>
            <w:t xml:space="preserve"> POD 3 - 04</w:t>
          </w:r>
        </w:p>
      </w:tc>
      <w:tc>
        <w:tcPr>
          <w:tcW w:w="4202" w:type="dxa"/>
          <w:tcBorders>
            <w:top w:val="nil"/>
            <w:bottom w:val="nil"/>
          </w:tcBorders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right"/>
            <w:rPr>
              <w:sz w:val="16"/>
              <w:szCs w:val="16"/>
            </w:rPr>
          </w:pPr>
          <w:r w:rsidRPr="006D3E3A">
            <w:rPr>
              <w:sz w:val="16"/>
              <w:szCs w:val="16"/>
            </w:rPr>
            <w:t>DIČ</w:t>
          </w:r>
        </w:p>
      </w:tc>
      <w:tc>
        <w:tcPr>
          <w:tcW w:w="284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82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283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82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283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82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283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282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283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282" w:type="dxa"/>
          <w:vAlign w:val="center"/>
        </w:tcPr>
        <w:p w:rsidR="00937DE2" w:rsidRPr="006D3E3A" w:rsidRDefault="00937DE2" w:rsidP="00EF0450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</w:tr>
  </w:tbl>
  <w:p w:rsidR="00E95602" w:rsidRDefault="00E95602">
    <w:pPr>
      <w:pStyle w:val="Hlavika"/>
      <w:tabs>
        <w:tab w:val="clear" w:pos="8306"/>
        <w:tab w:val="right" w:pos="9214"/>
      </w:tabs>
      <w:ind w:right="-1"/>
      <w:rPr>
        <w:rFonts w:ascii="Comic Sans MS" w:hAnsi="Comic Sans MS"/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3152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B47536"/>
    <w:multiLevelType w:val="hybridMultilevel"/>
    <w:tmpl w:val="455C3C82"/>
    <w:lvl w:ilvl="0" w:tplc="F67EC0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A569A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8CCD12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9B6F4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E80C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FCABF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5E0C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E1F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6885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59A22C6"/>
    <w:multiLevelType w:val="hybridMultilevel"/>
    <w:tmpl w:val="9DAAF36E"/>
    <w:lvl w:ilvl="0" w:tplc="DBD417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304A0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8C7EA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F6462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FED1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ABCA5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CE32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584F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FF2ACB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6594204"/>
    <w:multiLevelType w:val="hybridMultilevel"/>
    <w:tmpl w:val="C40ECF88"/>
    <w:lvl w:ilvl="0" w:tplc="28B0516E">
      <w:start w:val="1"/>
      <w:numFmt w:val="bullet"/>
      <w:lvlText w:val=""/>
      <w:lvlJc w:val="left"/>
      <w:pPr>
        <w:ind w:left="1521" w:hanging="360"/>
      </w:pPr>
      <w:rPr>
        <w:rFonts w:ascii="Symbol" w:hAnsi="Symbol" w:hint="default"/>
      </w:rPr>
    </w:lvl>
    <w:lvl w:ilvl="1" w:tplc="679A159E" w:tentative="1">
      <w:start w:val="1"/>
      <w:numFmt w:val="bullet"/>
      <w:lvlText w:val="o"/>
      <w:lvlJc w:val="left"/>
      <w:pPr>
        <w:ind w:left="2241" w:hanging="360"/>
      </w:pPr>
      <w:rPr>
        <w:rFonts w:ascii="Courier New" w:hAnsi="Courier New" w:cs="Courier New" w:hint="default"/>
      </w:rPr>
    </w:lvl>
    <w:lvl w:ilvl="2" w:tplc="B0869852" w:tentative="1">
      <w:start w:val="1"/>
      <w:numFmt w:val="bullet"/>
      <w:lvlText w:val=""/>
      <w:lvlJc w:val="left"/>
      <w:pPr>
        <w:ind w:left="2961" w:hanging="360"/>
      </w:pPr>
      <w:rPr>
        <w:rFonts w:ascii="Wingdings" w:hAnsi="Wingdings" w:hint="default"/>
      </w:rPr>
    </w:lvl>
    <w:lvl w:ilvl="3" w:tplc="19B466AC" w:tentative="1">
      <w:start w:val="1"/>
      <w:numFmt w:val="bullet"/>
      <w:lvlText w:val=""/>
      <w:lvlJc w:val="left"/>
      <w:pPr>
        <w:ind w:left="3681" w:hanging="360"/>
      </w:pPr>
      <w:rPr>
        <w:rFonts w:ascii="Symbol" w:hAnsi="Symbol" w:hint="default"/>
      </w:rPr>
    </w:lvl>
    <w:lvl w:ilvl="4" w:tplc="4E4AEE90" w:tentative="1">
      <w:start w:val="1"/>
      <w:numFmt w:val="bullet"/>
      <w:lvlText w:val="o"/>
      <w:lvlJc w:val="left"/>
      <w:pPr>
        <w:ind w:left="4401" w:hanging="360"/>
      </w:pPr>
      <w:rPr>
        <w:rFonts w:ascii="Courier New" w:hAnsi="Courier New" w:cs="Courier New" w:hint="default"/>
      </w:rPr>
    </w:lvl>
    <w:lvl w:ilvl="5" w:tplc="C1D8151C" w:tentative="1">
      <w:start w:val="1"/>
      <w:numFmt w:val="bullet"/>
      <w:lvlText w:val=""/>
      <w:lvlJc w:val="left"/>
      <w:pPr>
        <w:ind w:left="5121" w:hanging="360"/>
      </w:pPr>
      <w:rPr>
        <w:rFonts w:ascii="Wingdings" w:hAnsi="Wingdings" w:hint="default"/>
      </w:rPr>
    </w:lvl>
    <w:lvl w:ilvl="6" w:tplc="4760A212" w:tentative="1">
      <w:start w:val="1"/>
      <w:numFmt w:val="bullet"/>
      <w:lvlText w:val=""/>
      <w:lvlJc w:val="left"/>
      <w:pPr>
        <w:ind w:left="5841" w:hanging="360"/>
      </w:pPr>
      <w:rPr>
        <w:rFonts w:ascii="Symbol" w:hAnsi="Symbol" w:hint="default"/>
      </w:rPr>
    </w:lvl>
    <w:lvl w:ilvl="7" w:tplc="2E5E13CC" w:tentative="1">
      <w:start w:val="1"/>
      <w:numFmt w:val="bullet"/>
      <w:lvlText w:val="o"/>
      <w:lvlJc w:val="left"/>
      <w:pPr>
        <w:ind w:left="6561" w:hanging="360"/>
      </w:pPr>
      <w:rPr>
        <w:rFonts w:ascii="Courier New" w:hAnsi="Courier New" w:cs="Courier New" w:hint="default"/>
      </w:rPr>
    </w:lvl>
    <w:lvl w:ilvl="8" w:tplc="C9928A2C" w:tentative="1">
      <w:start w:val="1"/>
      <w:numFmt w:val="bullet"/>
      <w:lvlText w:val=""/>
      <w:lvlJc w:val="left"/>
      <w:pPr>
        <w:ind w:left="7281" w:hanging="360"/>
      </w:pPr>
      <w:rPr>
        <w:rFonts w:ascii="Wingdings" w:hAnsi="Wingdings" w:hint="default"/>
      </w:rPr>
    </w:lvl>
  </w:abstractNum>
  <w:abstractNum w:abstractNumId="5">
    <w:nsid w:val="06813B1D"/>
    <w:multiLevelType w:val="hybridMultilevel"/>
    <w:tmpl w:val="2BA48E7A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2E4EC3"/>
    <w:multiLevelType w:val="hybridMultilevel"/>
    <w:tmpl w:val="CB787592"/>
    <w:lvl w:ilvl="0" w:tplc="86AC0B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C90ECB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AC10CA6"/>
    <w:multiLevelType w:val="hybridMultilevel"/>
    <w:tmpl w:val="C59A3104"/>
    <w:lvl w:ilvl="0" w:tplc="3A90F0C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CA5117F"/>
    <w:multiLevelType w:val="hybridMultilevel"/>
    <w:tmpl w:val="B11AB7AA"/>
    <w:lvl w:ilvl="0" w:tplc="D9BA53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50F0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9E04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0292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84BF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84F2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A499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C6C4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83C44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D2A1A4E"/>
    <w:multiLevelType w:val="hybridMultilevel"/>
    <w:tmpl w:val="B034514E"/>
    <w:lvl w:ilvl="0" w:tplc="C6762DA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F5A2C36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994EBBB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3ECDD1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1BC0D94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FBA2265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3F6808F8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4D0C1A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E5C584A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6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B2778B3"/>
    <w:multiLevelType w:val="hybridMultilevel"/>
    <w:tmpl w:val="67C8EBCE"/>
    <w:lvl w:ilvl="0" w:tplc="06F2DA6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FED2FC9"/>
    <w:multiLevelType w:val="hybridMultilevel"/>
    <w:tmpl w:val="C58C02F2"/>
    <w:lvl w:ilvl="0" w:tplc="F2CC3DEA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1" w:tplc="C5481396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2" w:tplc="C7EE6C82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  <w:lvl w:ilvl="3" w:tplc="33D031CA" w:tentative="1">
      <w:start w:val="1"/>
      <w:numFmt w:val="bullet"/>
      <w:lvlText w:val=""/>
      <w:lvlJc w:val="left"/>
      <w:pPr>
        <w:ind w:left="8628" w:hanging="360"/>
      </w:pPr>
      <w:rPr>
        <w:rFonts w:ascii="Symbol" w:hAnsi="Symbol" w:hint="default"/>
      </w:rPr>
    </w:lvl>
    <w:lvl w:ilvl="4" w:tplc="5E960A56" w:tentative="1">
      <w:start w:val="1"/>
      <w:numFmt w:val="bullet"/>
      <w:lvlText w:val="o"/>
      <w:lvlJc w:val="left"/>
      <w:pPr>
        <w:ind w:left="9348" w:hanging="360"/>
      </w:pPr>
      <w:rPr>
        <w:rFonts w:ascii="Courier New" w:hAnsi="Courier New" w:cs="Courier New" w:hint="default"/>
      </w:rPr>
    </w:lvl>
    <w:lvl w:ilvl="5" w:tplc="E9FE3210" w:tentative="1">
      <w:start w:val="1"/>
      <w:numFmt w:val="bullet"/>
      <w:lvlText w:val=""/>
      <w:lvlJc w:val="left"/>
      <w:pPr>
        <w:ind w:left="10068" w:hanging="360"/>
      </w:pPr>
      <w:rPr>
        <w:rFonts w:ascii="Wingdings" w:hAnsi="Wingdings" w:hint="default"/>
      </w:rPr>
    </w:lvl>
    <w:lvl w:ilvl="6" w:tplc="077A3FB0" w:tentative="1">
      <w:start w:val="1"/>
      <w:numFmt w:val="bullet"/>
      <w:lvlText w:val=""/>
      <w:lvlJc w:val="left"/>
      <w:pPr>
        <w:ind w:left="10788" w:hanging="360"/>
      </w:pPr>
      <w:rPr>
        <w:rFonts w:ascii="Symbol" w:hAnsi="Symbol" w:hint="default"/>
      </w:rPr>
    </w:lvl>
    <w:lvl w:ilvl="7" w:tplc="9312BA2C" w:tentative="1">
      <w:start w:val="1"/>
      <w:numFmt w:val="bullet"/>
      <w:lvlText w:val="o"/>
      <w:lvlJc w:val="left"/>
      <w:pPr>
        <w:ind w:left="11508" w:hanging="360"/>
      </w:pPr>
      <w:rPr>
        <w:rFonts w:ascii="Courier New" w:hAnsi="Courier New" w:cs="Courier New" w:hint="default"/>
      </w:rPr>
    </w:lvl>
    <w:lvl w:ilvl="8" w:tplc="CF50CAEE" w:tentative="1">
      <w:start w:val="1"/>
      <w:numFmt w:val="bullet"/>
      <w:lvlText w:val=""/>
      <w:lvlJc w:val="left"/>
      <w:pPr>
        <w:ind w:left="12228" w:hanging="360"/>
      </w:pPr>
      <w:rPr>
        <w:rFonts w:ascii="Wingdings" w:hAnsi="Wingdings" w:hint="default"/>
      </w:rPr>
    </w:lvl>
  </w:abstractNum>
  <w:abstractNum w:abstractNumId="20">
    <w:nsid w:val="42074114"/>
    <w:multiLevelType w:val="hybridMultilevel"/>
    <w:tmpl w:val="D99AA040"/>
    <w:lvl w:ilvl="0" w:tplc="59AA6456">
      <w:start w:val="1"/>
      <w:numFmt w:val="bullet"/>
      <w:lvlText w:val="–"/>
      <w:lvlJc w:val="left"/>
      <w:pPr>
        <w:tabs>
          <w:tab w:val="num" w:pos="1400"/>
        </w:tabs>
        <w:ind w:left="1400" w:hanging="340"/>
      </w:pPr>
      <w:rPr>
        <w:rFonts w:ascii="Times New Roman" w:hAnsi="Times New Roman" w:cs="Times New Roman" w:hint="default"/>
      </w:rPr>
    </w:lvl>
    <w:lvl w:ilvl="1" w:tplc="CF44F1BC">
      <w:start w:val="1"/>
      <w:numFmt w:val="decimal"/>
      <w:lvlText w:val="%2."/>
      <w:lvlJc w:val="left"/>
      <w:pPr>
        <w:tabs>
          <w:tab w:val="num" w:pos="2926"/>
        </w:tabs>
        <w:ind w:left="2926" w:hanging="360"/>
      </w:pPr>
    </w:lvl>
    <w:lvl w:ilvl="2" w:tplc="50043E74" w:tentative="1">
      <w:start w:val="1"/>
      <w:numFmt w:val="bullet"/>
      <w:lvlText w:val=""/>
      <w:lvlJc w:val="left"/>
      <w:pPr>
        <w:tabs>
          <w:tab w:val="num" w:pos="3646"/>
        </w:tabs>
        <w:ind w:left="3646" w:hanging="360"/>
      </w:pPr>
      <w:rPr>
        <w:rFonts w:ascii="Wingdings" w:hAnsi="Wingdings" w:hint="default"/>
      </w:rPr>
    </w:lvl>
    <w:lvl w:ilvl="3" w:tplc="7230FC70" w:tentative="1">
      <w:start w:val="1"/>
      <w:numFmt w:val="bullet"/>
      <w:lvlText w:val=""/>
      <w:lvlJc w:val="left"/>
      <w:pPr>
        <w:tabs>
          <w:tab w:val="num" w:pos="4366"/>
        </w:tabs>
        <w:ind w:left="4366" w:hanging="360"/>
      </w:pPr>
      <w:rPr>
        <w:rFonts w:ascii="Symbol" w:hAnsi="Symbol" w:hint="default"/>
      </w:rPr>
    </w:lvl>
    <w:lvl w:ilvl="4" w:tplc="209ED434" w:tentative="1">
      <w:start w:val="1"/>
      <w:numFmt w:val="bullet"/>
      <w:lvlText w:val="o"/>
      <w:lvlJc w:val="left"/>
      <w:pPr>
        <w:tabs>
          <w:tab w:val="num" w:pos="5086"/>
        </w:tabs>
        <w:ind w:left="5086" w:hanging="360"/>
      </w:pPr>
      <w:rPr>
        <w:rFonts w:ascii="Courier New" w:hAnsi="Courier New" w:cs="Courier New" w:hint="default"/>
      </w:rPr>
    </w:lvl>
    <w:lvl w:ilvl="5" w:tplc="7AAE094E" w:tentative="1">
      <w:start w:val="1"/>
      <w:numFmt w:val="bullet"/>
      <w:lvlText w:val=""/>
      <w:lvlJc w:val="left"/>
      <w:pPr>
        <w:tabs>
          <w:tab w:val="num" w:pos="5806"/>
        </w:tabs>
        <w:ind w:left="5806" w:hanging="360"/>
      </w:pPr>
      <w:rPr>
        <w:rFonts w:ascii="Wingdings" w:hAnsi="Wingdings" w:hint="default"/>
      </w:rPr>
    </w:lvl>
    <w:lvl w:ilvl="6" w:tplc="47D4E792" w:tentative="1">
      <w:start w:val="1"/>
      <w:numFmt w:val="bullet"/>
      <w:lvlText w:val=""/>
      <w:lvlJc w:val="left"/>
      <w:pPr>
        <w:tabs>
          <w:tab w:val="num" w:pos="6526"/>
        </w:tabs>
        <w:ind w:left="6526" w:hanging="360"/>
      </w:pPr>
      <w:rPr>
        <w:rFonts w:ascii="Symbol" w:hAnsi="Symbol" w:hint="default"/>
      </w:rPr>
    </w:lvl>
    <w:lvl w:ilvl="7" w:tplc="4C6C3954" w:tentative="1">
      <w:start w:val="1"/>
      <w:numFmt w:val="bullet"/>
      <w:lvlText w:val="o"/>
      <w:lvlJc w:val="left"/>
      <w:pPr>
        <w:tabs>
          <w:tab w:val="num" w:pos="7246"/>
        </w:tabs>
        <w:ind w:left="7246" w:hanging="360"/>
      </w:pPr>
      <w:rPr>
        <w:rFonts w:ascii="Courier New" w:hAnsi="Courier New" w:cs="Courier New" w:hint="default"/>
      </w:rPr>
    </w:lvl>
    <w:lvl w:ilvl="8" w:tplc="B87E49A0" w:tentative="1">
      <w:start w:val="1"/>
      <w:numFmt w:val="bullet"/>
      <w:lvlText w:val=""/>
      <w:lvlJc w:val="left"/>
      <w:pPr>
        <w:tabs>
          <w:tab w:val="num" w:pos="7966"/>
        </w:tabs>
        <w:ind w:left="7966" w:hanging="360"/>
      </w:pPr>
      <w:rPr>
        <w:rFonts w:ascii="Wingdings" w:hAnsi="Wingdings" w:hint="default"/>
      </w:rPr>
    </w:lvl>
  </w:abstractNum>
  <w:abstractNum w:abstractNumId="21">
    <w:nsid w:val="46D6407E"/>
    <w:multiLevelType w:val="hybridMultilevel"/>
    <w:tmpl w:val="FB42A9C4"/>
    <w:lvl w:ilvl="0" w:tplc="FCF26E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AFA169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B5AE7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C02E7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9EBF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5747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6160B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084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B45C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3863DA"/>
    <w:multiLevelType w:val="hybridMultilevel"/>
    <w:tmpl w:val="63063584"/>
    <w:lvl w:ilvl="0" w:tplc="24BA76F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BD1C685A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E320E7BC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BAA610F2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925A0516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5C60532C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54B2B872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86D64074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38CE0EC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4C6167CE"/>
    <w:multiLevelType w:val="hybridMultilevel"/>
    <w:tmpl w:val="376C88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83142A"/>
    <w:multiLevelType w:val="hybridMultilevel"/>
    <w:tmpl w:val="7F541E02"/>
    <w:lvl w:ilvl="0" w:tplc="387C5C58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235A7EB6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8FDC511C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8EAC398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004B540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E4C264AE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C256EEFE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03876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75BAD946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585154AA"/>
    <w:multiLevelType w:val="hybridMultilevel"/>
    <w:tmpl w:val="94169E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EE136DF"/>
    <w:multiLevelType w:val="hybridMultilevel"/>
    <w:tmpl w:val="A3FA17F0"/>
    <w:lvl w:ilvl="0" w:tplc="40F0B78A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9F8A151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3828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A626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9D8E34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3F0F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EE2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02CA7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14EDC4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0">
    <w:nsid w:val="6B6F5957"/>
    <w:multiLevelType w:val="hybridMultilevel"/>
    <w:tmpl w:val="668EDB32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B24230"/>
    <w:multiLevelType w:val="hybridMultilevel"/>
    <w:tmpl w:val="2AFA22EE"/>
    <w:lvl w:ilvl="0" w:tplc="4F200D70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BFF82CD4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39D27AC2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EA4AC17E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7E4473A6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2B96A816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F0A8F948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ABA036A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3C6AFBA2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3">
    <w:nsid w:val="77624288"/>
    <w:multiLevelType w:val="hybridMultilevel"/>
    <w:tmpl w:val="60A03B3A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7B6612D"/>
    <w:multiLevelType w:val="hybridMultilevel"/>
    <w:tmpl w:val="A7EEC03C"/>
    <w:lvl w:ilvl="0" w:tplc="A1C6BC4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F8726C2"/>
    <w:multiLevelType w:val="hybridMultilevel"/>
    <w:tmpl w:val="4F7A607C"/>
    <w:lvl w:ilvl="0" w:tplc="EED060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B042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F644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BA6D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47E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26BA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7CE9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F226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7661D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8"/>
  </w:num>
  <w:num w:numId="3">
    <w:abstractNumId w:val="16"/>
    <w:lvlOverride w:ilvl="0">
      <w:startOverride w:val="1"/>
    </w:lvlOverride>
  </w:num>
  <w:num w:numId="4">
    <w:abstractNumId w:val="32"/>
    <w:lvlOverride w:ilvl="0">
      <w:startOverride w:val="18"/>
    </w:lvlOverride>
  </w:num>
  <w:num w:numId="5">
    <w:abstractNumId w:val="20"/>
  </w:num>
  <w:num w:numId="6">
    <w:abstractNumId w:val="14"/>
  </w:num>
  <w:num w:numId="7">
    <w:abstractNumId w:val="36"/>
  </w:num>
  <w:num w:numId="8">
    <w:abstractNumId w:val="29"/>
  </w:num>
  <w:num w:numId="9">
    <w:abstractNumId w:val="28"/>
  </w:num>
  <w:num w:numId="10">
    <w:abstractNumId w:val="1"/>
  </w:num>
  <w:num w:numId="11">
    <w:abstractNumId w:val="33"/>
  </w:num>
  <w:num w:numId="12">
    <w:abstractNumId w:val="18"/>
  </w:num>
  <w:num w:numId="13">
    <w:abstractNumId w:val="3"/>
  </w:num>
  <w:num w:numId="14">
    <w:abstractNumId w:val="21"/>
  </w:num>
  <w:num w:numId="15">
    <w:abstractNumId w:val="12"/>
  </w:num>
  <w:num w:numId="16">
    <w:abstractNumId w:val="27"/>
  </w:num>
  <w:num w:numId="17">
    <w:abstractNumId w:val="22"/>
  </w:num>
  <w:num w:numId="18">
    <w:abstractNumId w:val="38"/>
  </w:num>
  <w:num w:numId="19">
    <w:abstractNumId w:val="13"/>
  </w:num>
  <w:num w:numId="20">
    <w:abstractNumId w:val="31"/>
  </w:num>
  <w:num w:numId="21">
    <w:abstractNumId w:val="19"/>
  </w:num>
  <w:num w:numId="22">
    <w:abstractNumId w:val="4"/>
  </w:num>
  <w:num w:numId="23">
    <w:abstractNumId w:val="24"/>
  </w:num>
  <w:num w:numId="24">
    <w:abstractNumId w:val="15"/>
  </w:num>
  <w:num w:numId="25">
    <w:abstractNumId w:val="10"/>
  </w:num>
  <w:num w:numId="26">
    <w:abstractNumId w:val="0"/>
  </w:num>
  <w:num w:numId="27">
    <w:abstractNumId w:val="7"/>
  </w:num>
  <w:num w:numId="28">
    <w:abstractNumId w:val="26"/>
  </w:num>
  <w:num w:numId="29">
    <w:abstractNumId w:val="23"/>
  </w:num>
  <w:num w:numId="30">
    <w:abstractNumId w:val="2"/>
  </w:num>
  <w:num w:numId="31">
    <w:abstractNumId w:val="35"/>
  </w:num>
  <w:num w:numId="32">
    <w:abstractNumId w:val="37"/>
  </w:num>
  <w:num w:numId="33">
    <w:abstractNumId w:val="6"/>
  </w:num>
  <w:num w:numId="34">
    <w:abstractNumId w:val="30"/>
  </w:num>
  <w:num w:numId="35">
    <w:abstractNumId w:val="5"/>
  </w:num>
  <w:num w:numId="36">
    <w:abstractNumId w:val="11"/>
  </w:num>
  <w:num w:numId="37">
    <w:abstractNumId w:val="34"/>
  </w:num>
  <w:num w:numId="38">
    <w:abstractNumId w:val="9"/>
  </w:num>
  <w:num w:numId="39">
    <w:abstractNumId w:val="16"/>
  </w:num>
  <w:num w:numId="40">
    <w:abstractNumId w:val="17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hyphenationZone w:val="425"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F20"/>
    <w:rsid w:val="0000507F"/>
    <w:rsid w:val="000379F5"/>
    <w:rsid w:val="00071930"/>
    <w:rsid w:val="000A5CD5"/>
    <w:rsid w:val="000A6E59"/>
    <w:rsid w:val="000D66AA"/>
    <w:rsid w:val="000F7839"/>
    <w:rsid w:val="001016B1"/>
    <w:rsid w:val="00141586"/>
    <w:rsid w:val="00143765"/>
    <w:rsid w:val="00154A6D"/>
    <w:rsid w:val="00162909"/>
    <w:rsid w:val="00173B8A"/>
    <w:rsid w:val="00175B64"/>
    <w:rsid w:val="001A406B"/>
    <w:rsid w:val="00211798"/>
    <w:rsid w:val="00212AD2"/>
    <w:rsid w:val="00250B76"/>
    <w:rsid w:val="00276810"/>
    <w:rsid w:val="00286621"/>
    <w:rsid w:val="00290BCF"/>
    <w:rsid w:val="00291354"/>
    <w:rsid w:val="002C23FA"/>
    <w:rsid w:val="002E48F0"/>
    <w:rsid w:val="00312DF1"/>
    <w:rsid w:val="00312FBA"/>
    <w:rsid w:val="0031680E"/>
    <w:rsid w:val="00316A38"/>
    <w:rsid w:val="00324B91"/>
    <w:rsid w:val="003437F6"/>
    <w:rsid w:val="00374370"/>
    <w:rsid w:val="00386274"/>
    <w:rsid w:val="0038674A"/>
    <w:rsid w:val="003B2B04"/>
    <w:rsid w:val="003B3082"/>
    <w:rsid w:val="003C42D5"/>
    <w:rsid w:val="003E4DE4"/>
    <w:rsid w:val="003E69D3"/>
    <w:rsid w:val="00413ABB"/>
    <w:rsid w:val="00426744"/>
    <w:rsid w:val="00436AC7"/>
    <w:rsid w:val="0044268C"/>
    <w:rsid w:val="00467EAD"/>
    <w:rsid w:val="00484B48"/>
    <w:rsid w:val="00485734"/>
    <w:rsid w:val="004A504B"/>
    <w:rsid w:val="004B6AE1"/>
    <w:rsid w:val="004C3795"/>
    <w:rsid w:val="004F0D1C"/>
    <w:rsid w:val="004F4A17"/>
    <w:rsid w:val="00502508"/>
    <w:rsid w:val="0050360D"/>
    <w:rsid w:val="00507F7D"/>
    <w:rsid w:val="00535495"/>
    <w:rsid w:val="00544B58"/>
    <w:rsid w:val="00556D7C"/>
    <w:rsid w:val="0056413A"/>
    <w:rsid w:val="005900A0"/>
    <w:rsid w:val="0059172E"/>
    <w:rsid w:val="005B3A58"/>
    <w:rsid w:val="005E3E0F"/>
    <w:rsid w:val="005E49ED"/>
    <w:rsid w:val="005E62E2"/>
    <w:rsid w:val="005F2B4D"/>
    <w:rsid w:val="006068B0"/>
    <w:rsid w:val="0061032F"/>
    <w:rsid w:val="006217B6"/>
    <w:rsid w:val="00630DF5"/>
    <w:rsid w:val="006400D9"/>
    <w:rsid w:val="00644D66"/>
    <w:rsid w:val="00657275"/>
    <w:rsid w:val="00660D3D"/>
    <w:rsid w:val="006827A5"/>
    <w:rsid w:val="00690008"/>
    <w:rsid w:val="006B0394"/>
    <w:rsid w:val="006B18D1"/>
    <w:rsid w:val="006C20D9"/>
    <w:rsid w:val="006C5488"/>
    <w:rsid w:val="006D7DC1"/>
    <w:rsid w:val="006F24DC"/>
    <w:rsid w:val="006F3720"/>
    <w:rsid w:val="006F3C22"/>
    <w:rsid w:val="00726751"/>
    <w:rsid w:val="00774167"/>
    <w:rsid w:val="00783517"/>
    <w:rsid w:val="00784DE4"/>
    <w:rsid w:val="007904BD"/>
    <w:rsid w:val="0079651A"/>
    <w:rsid w:val="007B4122"/>
    <w:rsid w:val="007F1546"/>
    <w:rsid w:val="007F1ECC"/>
    <w:rsid w:val="007F359D"/>
    <w:rsid w:val="00864CC9"/>
    <w:rsid w:val="00882BD1"/>
    <w:rsid w:val="008938AB"/>
    <w:rsid w:val="008C0C79"/>
    <w:rsid w:val="0090360E"/>
    <w:rsid w:val="00937DE2"/>
    <w:rsid w:val="009501C4"/>
    <w:rsid w:val="009961D6"/>
    <w:rsid w:val="009A256F"/>
    <w:rsid w:val="009B33F1"/>
    <w:rsid w:val="009B4545"/>
    <w:rsid w:val="009E7A36"/>
    <w:rsid w:val="009F528C"/>
    <w:rsid w:val="00A035E8"/>
    <w:rsid w:val="00A05466"/>
    <w:rsid w:val="00A3256F"/>
    <w:rsid w:val="00A42E6E"/>
    <w:rsid w:val="00A56922"/>
    <w:rsid w:val="00A60F4F"/>
    <w:rsid w:val="00A657A6"/>
    <w:rsid w:val="00A65B96"/>
    <w:rsid w:val="00A67D12"/>
    <w:rsid w:val="00A97A08"/>
    <w:rsid w:val="00AC2D43"/>
    <w:rsid w:val="00AD2E48"/>
    <w:rsid w:val="00AF329F"/>
    <w:rsid w:val="00B321A8"/>
    <w:rsid w:val="00B33A8F"/>
    <w:rsid w:val="00B40E54"/>
    <w:rsid w:val="00B429F7"/>
    <w:rsid w:val="00B80F20"/>
    <w:rsid w:val="00B8405A"/>
    <w:rsid w:val="00BD1D37"/>
    <w:rsid w:val="00BD56B6"/>
    <w:rsid w:val="00BD663E"/>
    <w:rsid w:val="00C35D4D"/>
    <w:rsid w:val="00C42030"/>
    <w:rsid w:val="00C4367B"/>
    <w:rsid w:val="00C60198"/>
    <w:rsid w:val="00C74507"/>
    <w:rsid w:val="00C83883"/>
    <w:rsid w:val="00C86D5A"/>
    <w:rsid w:val="00C9588D"/>
    <w:rsid w:val="00C97537"/>
    <w:rsid w:val="00CB2D1F"/>
    <w:rsid w:val="00CC095E"/>
    <w:rsid w:val="00CD79CD"/>
    <w:rsid w:val="00CE1157"/>
    <w:rsid w:val="00CE16E5"/>
    <w:rsid w:val="00CE6678"/>
    <w:rsid w:val="00CF3996"/>
    <w:rsid w:val="00CF64C5"/>
    <w:rsid w:val="00D0665A"/>
    <w:rsid w:val="00D077CD"/>
    <w:rsid w:val="00D92A68"/>
    <w:rsid w:val="00D9569D"/>
    <w:rsid w:val="00D97C82"/>
    <w:rsid w:val="00DB2936"/>
    <w:rsid w:val="00DD456B"/>
    <w:rsid w:val="00E440A8"/>
    <w:rsid w:val="00E55299"/>
    <w:rsid w:val="00E72CD1"/>
    <w:rsid w:val="00E84C36"/>
    <w:rsid w:val="00E95602"/>
    <w:rsid w:val="00EF2165"/>
    <w:rsid w:val="00F21707"/>
    <w:rsid w:val="00F21C05"/>
    <w:rsid w:val="00F22E8B"/>
    <w:rsid w:val="00F51F8E"/>
    <w:rsid w:val="00F65B7F"/>
    <w:rsid w:val="00F74F19"/>
    <w:rsid w:val="00F845F6"/>
    <w:rsid w:val="00F86BB0"/>
    <w:rsid w:val="00F962A1"/>
    <w:rsid w:val="00FC65FD"/>
    <w:rsid w:val="00FF294E"/>
    <w:rsid w:val="00FF3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semiHidden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semiHidden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semiHidden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semiHidden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package" Target="embeddings/Microsoft_Excel_Worksheet1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5.xlsx"/><Relationship Id="rId42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0.xls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package" Target="embeddings/Microsoft_Excel_Worksheet4.xlsx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1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2.xlsx"/><Relationship Id="rId36" Type="http://schemas.openxmlformats.org/officeDocument/2006/relationships/oleObject" Target="embeddings/Microsoft_Excel_97-2003_Worksheet9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3.xlsx"/><Relationship Id="rId35" Type="http://schemas.openxmlformats.org/officeDocument/2006/relationships/image" Target="media/image14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1B4EC6-6C66-4121-9FF1-C62D64F02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13</Pages>
  <Words>2132</Words>
  <Characters>13759</Characters>
  <Application>Microsoft Office Word</Application>
  <DocSecurity>0</DocSecurity>
  <Lines>114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Hewlett-Packard Company</Company>
  <LinksUpToDate>false</LinksUpToDate>
  <CharactersWithSpaces>15860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Aďa</dc:creator>
  <cp:lastModifiedBy>Anna Semelakova</cp:lastModifiedBy>
  <cp:revision>12</cp:revision>
  <cp:lastPrinted>2014-06-10T08:40:00Z</cp:lastPrinted>
  <dcterms:created xsi:type="dcterms:W3CDTF">2013-03-16T15:05:00Z</dcterms:created>
  <dcterms:modified xsi:type="dcterms:W3CDTF">2014-06-10T08:40:00Z</dcterms:modified>
</cp:coreProperties>
</file>