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E2A" w:rsidRDefault="007E1E2A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7E1E2A" w:rsidRDefault="007E1E2A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7E1E2A" w:rsidRDefault="007E1E2A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zostavenej k </w:t>
      </w:r>
      <w:r w:rsidR="00D235EA">
        <w:rPr>
          <w:rFonts w:ascii="Arial" w:hAnsi="Arial" w:cs="Arial"/>
        </w:rPr>
        <w:t>31.12</w:t>
      </w:r>
      <w:r>
        <w:rPr>
          <w:rFonts w:ascii="Arial" w:hAnsi="Arial" w:cs="Arial"/>
        </w:rPr>
        <w:t>. 20</w:t>
      </w:r>
      <w:bookmarkStart w:id="0" w:name="ROK1"/>
      <w:bookmarkEnd w:id="0"/>
      <w:r>
        <w:rPr>
          <w:rFonts w:ascii="Arial" w:hAnsi="Arial" w:cs="Arial"/>
        </w:rPr>
        <w:t>1</w:t>
      </w:r>
      <w:bookmarkStart w:id="1" w:name="ROK1_END"/>
      <w:bookmarkEnd w:id="1"/>
      <w:r w:rsidR="00E907FF">
        <w:rPr>
          <w:rFonts w:ascii="Arial" w:hAnsi="Arial" w:cs="Arial"/>
        </w:rPr>
        <w:t>3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8E441A">
      <w:pPr>
        <w:rPr>
          <w:rFonts w:ascii="Arial" w:hAnsi="Arial" w:cs="Arial"/>
          <w:b/>
          <w:bCs/>
          <w:sz w:val="20"/>
          <w:szCs w:val="20"/>
        </w:rPr>
      </w:pPr>
      <w:r w:rsidRPr="008E441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61.4pt;margin-top:8.8pt;width:16.8pt;height:16.5pt;z-index:251649536" o:allowincell="f" strokeweight=".5pt">
            <o:lock v:ext="edit" aspectratio="t"/>
            <v:textbox style="mso-next-textbox:#_x0000_s1026" inset="0,0,0,0">
              <w:txbxContent>
                <w:p w:rsidR="00966741" w:rsidRDefault="00966741" w:rsidP="00341F0A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27" type="#_x0000_t202" style="position:absolute;margin-left:197.75pt;margin-top:8.8pt;width:16.8pt;height:16.5pt;z-index:251648512" o:allowincell="f" strokeweight=".5pt">
            <o:lock v:ext="edit" aspectratio="t"/>
            <v:textbox style="mso-next-textbox:#_x0000_s1027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</w:p>
    <w:p w:rsidR="007E1E2A" w:rsidRDefault="007E1E2A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 xml:space="preserve">- </w:t>
      </w:r>
      <w:proofErr w:type="spellStart"/>
      <w:r>
        <w:rPr>
          <w:rFonts w:ascii="Arial" w:hAnsi="Arial" w:cs="Arial"/>
          <w:sz w:val="16"/>
          <w:szCs w:val="16"/>
        </w:rPr>
        <w:t>eurocentoch</w:t>
      </w:r>
      <w:proofErr w:type="spellEnd"/>
      <w:r>
        <w:rPr>
          <w:rFonts w:ascii="Arial" w:hAnsi="Arial" w:cs="Arial"/>
          <w:sz w:val="16"/>
          <w:szCs w:val="16"/>
        </w:rPr>
        <w:tab/>
        <w:t>- celých eurách *)</w:t>
      </w:r>
    </w:p>
    <w:p w:rsidR="007E1E2A" w:rsidRDefault="007E1E2A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7E1E2A" w:rsidRDefault="007E1E2A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E1E2A" w:rsidRDefault="008E441A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 w:rsidRPr="008E441A">
        <w:rPr>
          <w:noProof/>
        </w:rPr>
        <w:pict>
          <v:shape id="_x0000_s1028" type="#_x0000_t202" style="position:absolute;margin-left:361.4pt;margin-top:0;width:27.65pt;height:16.5pt;z-index:251639296" o:allowincell="f" strokeweight=".5pt">
            <o:lock v:ext="edit" aspectratio="t"/>
            <v:textbox style="mso-next-textbox:#_x0000_s1028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2" w:name="MESIC2"/>
                  <w:bookmarkEnd w:id="2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3" w:name="MESIC2_END"/>
                  <w:bookmarkEnd w:id="3"/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29" type="#_x0000_t202" style="position:absolute;margin-left:197.5pt;margin-top:0;width:27.55pt;height:16.5pt;z-index:251637248" o:allowincell="f" strokeweight=".5pt">
            <o:lock v:ext="edit" aspectratio="t"/>
            <v:textbox style="mso-next-textbox:#_x0000_s1029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4" w:name="MESIC1"/>
                  <w:bookmarkEnd w:id="4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5" w:name="MESIC1_END"/>
                  <w:bookmarkEnd w:id="5"/>
                </w:p>
              </w:txbxContent>
            </v:textbox>
          </v:shape>
        </w:pict>
      </w:r>
      <w:r w:rsidRPr="008E441A">
        <w:rPr>
          <w:noProof/>
        </w:rPr>
        <w:pict>
          <v:shape id="_x0000_s1030" type="#_x0000_t202" style="position:absolute;margin-left:403.7pt;margin-top:0;width:42.25pt;height:16.5pt;z-index:251640320" o:allowincell="f" strokeweight=".5pt">
            <o:lock v:ext="edit" aspectratio="t"/>
            <v:textbox style="mso-next-textbox:#_x0000_s1030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6" w:name="ROK3"/>
                  <w:bookmarkEnd w:id="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7" w:name="ROK3_END"/>
                  <w:bookmarkEnd w:id="7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31" type="#_x0000_t202" style="position:absolute;margin-left:239.8pt;margin-top:0;width:42.25pt;height:16.5pt;z-index:251638272" o:allowincell="f" strokeweight=".5pt">
            <o:lock v:ext="edit" aspectratio="t"/>
            <v:textbox style="mso-next-textbox:#_x0000_s1031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8" w:name="ROK2"/>
                  <w:bookmarkEnd w:id="8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9" w:name="ROK2_END"/>
                  <w:bookmarkEnd w:id="9"/>
                  <w:r>
                    <w:rPr>
                      <w:rFonts w:ascii="Arial" w:hAnsi="Arial" w:cs="Arial"/>
                      <w:lang w:val="en-US"/>
                    </w:rPr>
                    <w:t>3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Za obdobie od</w: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do</w:t>
      </w:r>
      <w:r w:rsidR="007E1E2A">
        <w:rPr>
          <w:rFonts w:ascii="Arial" w:hAnsi="Arial" w:cs="Arial"/>
          <w:sz w:val="20"/>
          <w:szCs w:val="20"/>
        </w:rPr>
        <w:t xml:space="preserve"> </w: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7E1E2A" w:rsidRDefault="008E441A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 w:rsidRPr="008E441A">
        <w:rPr>
          <w:noProof/>
        </w:rPr>
        <w:pict>
          <v:shape id="_x0000_s1032" type="#_x0000_t202" style="position:absolute;margin-left:361.4pt;margin-top:0;width:27.65pt;height:16.5pt;z-index:251643392" o:allowincell="f" strokeweight=".5pt">
            <o:lock v:ext="edit" aspectratio="t"/>
            <v:textbox style="mso-next-textbox:#_x0000_s1032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0" w:name="MESIC4"/>
                  <w:bookmarkEnd w:id="10"/>
                  <w:r>
                    <w:rPr>
                      <w:rFonts w:ascii="Arial" w:hAnsi="Arial" w:cs="Arial"/>
                      <w:lang w:val="en-US"/>
                    </w:rPr>
                    <w:t>12</w:t>
                  </w:r>
                  <w:bookmarkStart w:id="11" w:name="MESIC4_END"/>
                  <w:bookmarkEnd w:id="11"/>
                </w:p>
              </w:txbxContent>
            </v:textbox>
          </v:shape>
        </w:pict>
      </w:r>
      <w:r w:rsidRPr="008E441A">
        <w:rPr>
          <w:noProof/>
        </w:rPr>
        <w:pict>
          <v:shape id="_x0000_s1033" type="#_x0000_t202" style="position:absolute;margin-left:197.5pt;margin-top:0;width:27.55pt;height:16.5pt;z-index:251641344" o:allowincell="f" strokeweight=".5pt">
            <o:lock v:ext="edit" aspectratio="t"/>
            <v:textbox style="mso-next-textbox:#_x0000_s1033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2" w:name="MESIC3"/>
                  <w:bookmarkEnd w:id="12"/>
                  <w:r>
                    <w:rPr>
                      <w:rFonts w:ascii="Arial" w:hAnsi="Arial" w:cs="Arial"/>
                      <w:lang w:val="en-US"/>
                    </w:rPr>
                    <w:t>1</w:t>
                  </w:r>
                  <w:bookmarkStart w:id="13" w:name="MESIC3_END"/>
                  <w:bookmarkEnd w:id="13"/>
                </w:p>
              </w:txbxContent>
            </v:textbox>
          </v:shape>
        </w:pict>
      </w:r>
      <w:r w:rsidRPr="008E441A">
        <w:rPr>
          <w:noProof/>
        </w:rPr>
        <w:pict>
          <v:shape id="_x0000_s1034" type="#_x0000_t202" style="position:absolute;margin-left:403.7pt;margin-top:0;width:42.25pt;height:16.5pt;z-index:251644416" o:allowincell="f" strokeweight=".5pt">
            <o:lock v:ext="edit" aspectratio="t"/>
            <v:textbox style="mso-next-textbox:#_x0000_s1034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4" w:name="ROK5"/>
                  <w:bookmarkEnd w:id="14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5" w:name="ROK5_END"/>
                  <w:bookmarkEnd w:id="15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35" type="#_x0000_t202" style="position:absolute;margin-left:239.8pt;margin-top:0;width:42.25pt;height:16.5pt;z-index:251642368" o:allowincell="f" strokeweight=".5pt">
            <o:lock v:ext="edit" aspectratio="t"/>
            <v:textbox style="mso-next-textbox:#_x0000_s1035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  <w:lang w:val="en-US"/>
                    </w:rPr>
                  </w:pPr>
                  <w:bookmarkStart w:id="16" w:name="ROK4"/>
                  <w:bookmarkEnd w:id="16"/>
                  <w:r>
                    <w:rPr>
                      <w:rFonts w:ascii="Arial" w:hAnsi="Arial" w:cs="Arial"/>
                      <w:lang w:val="en-US"/>
                    </w:rPr>
                    <w:t>201</w:t>
                  </w:r>
                  <w:bookmarkStart w:id="17" w:name="ROK4_END"/>
                  <w:bookmarkEnd w:id="17"/>
                  <w:r>
                    <w:rPr>
                      <w:rFonts w:ascii="Arial" w:hAnsi="Arial" w:cs="Arial"/>
                      <w:lang w:val="en-US"/>
                    </w:rPr>
                    <w:t>2</w:t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20"/>
          <w:szCs w:val="20"/>
        </w:rPr>
        <w:tab/>
        <w:t xml:space="preserve">  </w:t>
      </w:r>
      <w:r w:rsidR="007E1E2A">
        <w:rPr>
          <w:rFonts w:ascii="Arial" w:hAnsi="Arial" w:cs="Arial"/>
          <w:b/>
          <w:bCs/>
          <w:sz w:val="16"/>
          <w:szCs w:val="16"/>
        </w:rPr>
        <w:t>Za bezprostredne</w:t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do</w:t>
      </w:r>
    </w:p>
    <w:p w:rsidR="007E1E2A" w:rsidRDefault="007E1E2A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7E1E2A" w:rsidRDefault="008E441A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36" type="#_x0000_t202" style="position:absolute;left:0;text-align:left;margin-left:340.1pt;margin-top:2pt;width:16.8pt;height:16.5pt;z-index:251654656" o:allowincell="f" strokeweight=".5pt">
            <o:lock v:ext="edit" aspectratio="t"/>
            <v:textbox style="mso-next-textbox:#_x0000_s1036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37" type="#_x0000_t202" style="position:absolute;left:0;text-align:left;margin-left:226.55pt;margin-top:2pt;width:16.8pt;height:16.5pt;z-index:251651584" o:allowincell="f" strokeweight=".5pt">
            <o:lock v:ext="edit" aspectratio="t"/>
            <v:textbox style="mso-next-textbox:#_x0000_s1037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38" type="#_x0000_t202" style="position:absolute;left:0;text-align:left;margin-left:44.2pt;margin-top:2pt;width:27.55pt;height:16.5pt;z-index:251647488" o:allowincell="f" strokeweight=".5pt">
            <o:lock v:ext="edit" aspectratio="t"/>
            <v:textbox style="mso-next-textbox:#_x0000_s1038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39" type="#_x0000_t202" style="position:absolute;left:0;text-align:left;margin-left:89.95pt;margin-top:2pt;width:42.25pt;height:16.5pt;z-index:251646464" o:allowincell="f" strokeweight=".5pt">
            <o:lock v:ext="edit" aspectratio="t"/>
            <v:textbox style="mso-next-textbox:#_x0000_s1039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40" type="#_x0000_t202" style="position:absolute;left:0;text-align:left;margin-left:.2pt;margin-top:2pt;width:27.55pt;height:16.5pt;z-index:251645440" o:allowincell="f" strokeweight=".5pt">
            <o:lock v:ext="edit" aspectratio="t"/>
            <v:textbox style="mso-next-textbox:#_x0000_s1040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riadna</w:t>
      </w:r>
      <w:r w:rsidR="007E1E2A">
        <w:rPr>
          <w:rFonts w:ascii="Arial" w:hAnsi="Arial" w:cs="Arial"/>
          <w:sz w:val="16"/>
          <w:szCs w:val="16"/>
        </w:rPr>
        <w:tab/>
      </w:r>
      <w:r w:rsidRPr="008E441A">
        <w:rPr>
          <w:noProof/>
        </w:rPr>
        <w:pict>
          <v:shape id="_x0000_s1041" type="#_x0000_t202" style="position:absolute;left:0;text-align:left;margin-left:340.1pt;margin-top:2pt;width:16.8pt;height:16.5pt;z-index:251660800;mso-position-horizontal-relative:text;mso-position-vertical-relative:text" o:allowincell="f" strokeweight=".5pt">
            <o:lock v:ext="edit" aspectratio="t"/>
            <v:textbox style="mso-next-textbox:#_x0000_s1041" inset="0,0,0,0">
              <w:txbxContent>
                <w:p w:rsidR="00966741" w:rsidRDefault="00966741" w:rsidP="005E06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  <w:p w:rsidR="00966741" w:rsidRPr="005E0659" w:rsidRDefault="00966741" w:rsidP="005E0659"/>
              </w:txbxContent>
            </v:textbox>
          </v:shape>
        </w:pict>
      </w:r>
      <w:r w:rsidRPr="008E441A">
        <w:rPr>
          <w:noProof/>
        </w:rPr>
        <w:pict>
          <v:shape id="_x0000_s1042" type="#_x0000_t202" style="position:absolute;left:0;text-align:left;margin-left:226.55pt;margin-top:2pt;width:16.8pt;height:16.5pt;z-index:251659776;mso-position-horizontal-relative:text;mso-position-vertical-relative:text" o:allowincell="f" strokeweight=".5pt">
            <o:lock v:ext="edit" aspectratio="t"/>
            <v:textbox style="mso-next-textbox:#_x0000_s1042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43" type="#_x0000_t202" style="position:absolute;left:0;text-align:left;margin-left:44.2pt;margin-top:2pt;width:27.55pt;height:16.5pt;z-index:251658752;mso-position-horizontal-relative:text;mso-position-vertical-relative:text" o:allowincell="f" strokeweight=".5pt">
            <o:lock v:ext="edit" aspectratio="t"/>
            <v:textbox style="mso-next-textbox:#_x0000_s1043" inset="0,0,0,0">
              <w:txbxContent>
                <w:p w:rsidR="00966741" w:rsidRPr="00341F0A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07.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44" type="#_x0000_t202" style="position:absolute;left:0;text-align:left;margin-left:89.95pt;margin-top:2pt;width:42.25pt;height:16.5pt;z-index:251657728;mso-position-horizontal-relative:text;mso-position-vertical-relative:text" o:allowincell="f" strokeweight=".5pt">
            <o:lock v:ext="edit" aspectratio="t"/>
            <v:textbox style="mso-next-textbox:#_x0000_s1044" inset="0,0,0,0">
              <w:txbxContent>
                <w:p w:rsidR="00966741" w:rsidRPr="00341F0A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1994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45" type="#_x0000_t202" style="position:absolute;left:0;text-align:left;margin-left:.2pt;margin-top:2pt;width:27.55pt;height:16.5pt;z-index:251656704;mso-position-horizontal-relative:text;mso-position-vertical-relative:text" o:allowincell="f" strokeweight=".5pt">
            <o:lock v:ext="edit" aspectratio="t"/>
            <v:textbox style="mso-next-textbox:#_x0000_s1045" inset="0,0,0,0">
              <w:txbxContent>
                <w:p w:rsidR="00966741" w:rsidRDefault="00966741" w:rsidP="00F15D54">
                  <w:r>
                    <w:t>21.</w:t>
                  </w:r>
                  <w:r>
                    <w:tab/>
                  </w:r>
                </w:p>
                <w:p w:rsidR="00966741" w:rsidRPr="00F15D54" w:rsidRDefault="00966741" w:rsidP="00F15D54">
                  <w:r>
                    <w:tab/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zostavená</w:t>
      </w:r>
    </w:p>
    <w:p w:rsidR="007E1E2A" w:rsidRDefault="008E441A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46" type="#_x0000_t202" style="position:absolute;left:0;text-align:left;margin-left:340.1pt;margin-top:6.3pt;width:16.8pt;height:16.5pt;z-index:251655680" o:allowincell="f" strokeweight=".5pt">
            <o:lock v:ext="edit" aspectratio="t"/>
            <v:textbox style="mso-next-textbox:#_x0000_s1046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47" type="#_x0000_t202" style="position:absolute;left:0;text-align:left;margin-left:226.55pt;margin-top:6.3pt;width:16.8pt;height:16.5pt;z-index:251652608" o:allowincell="f" strokeweight=".5pt">
            <o:lock v:ext="edit" aspectratio="t"/>
            <v:textbox style="mso-next-textbox:#_x0000_s1047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mimoriadna</w:t>
      </w:r>
      <w:r w:rsidR="007E1E2A">
        <w:rPr>
          <w:rFonts w:ascii="Arial" w:hAnsi="Arial" w:cs="Arial"/>
          <w:sz w:val="16"/>
          <w:szCs w:val="16"/>
        </w:rPr>
        <w:tab/>
      </w:r>
      <w:r w:rsidRPr="008E441A">
        <w:rPr>
          <w:noProof/>
        </w:rPr>
        <w:pict>
          <v:shape id="_x0000_s1048" type="#_x0000_t202" style="position:absolute;left:0;text-align:left;margin-left:340.1pt;margin-top:6.3pt;width:16.8pt;height:16.5pt;z-index:251662848;mso-position-horizontal-relative:text;mso-position-vertical-relative:text" o:allowincell="f" strokeweight=".5pt">
            <o:lock v:ext="edit" aspectratio="t"/>
            <v:textbox style="mso-next-textbox:#_x0000_s1048" inset="0,0,0,0">
              <w:txbxContent>
                <w:p w:rsidR="00966741" w:rsidRDefault="00966741" w:rsidP="005E0659">
                  <w:pPr>
                    <w:jc w:val="center"/>
                    <w:rPr>
                      <w:rFonts w:ascii="Arial" w:hAnsi="Arial" w:cs="Arial"/>
                    </w:rPr>
                  </w:pPr>
                </w:p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Pr="008E441A">
        <w:rPr>
          <w:noProof/>
        </w:rPr>
        <w:pict>
          <v:shape id="_x0000_s1049" type="#_x0000_t202" style="position:absolute;left:0;text-align:left;margin-left:226.55pt;margin-top:6.3pt;width:16.8pt;height:16.5pt;z-index:251661824;mso-position-horizontal-relative:text;mso-position-vertical-relative:text" o:allowincell="f" strokeweight=".5pt">
            <o:lock v:ext="edit" aspectratio="t"/>
            <v:textbox style="mso-next-textbox:#_x0000_s1049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schválená</w:t>
      </w:r>
    </w:p>
    <w:p w:rsidR="007E1E2A" w:rsidRDefault="008E441A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50" type="#_x0000_t202" style="position:absolute;left:0;text-align:left;margin-left:226.55pt;margin-top:4.6pt;width:16.8pt;height:16.5pt;z-index:251653632" o:allowincell="f" strokeweight=".5pt">
            <o:lock v:ext="edit" aspectratio="t"/>
            <v:textbox style="mso-next-textbox:#_x0000_s1050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- priebežná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8E441A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 w:rsidRPr="008E441A">
        <w:rPr>
          <w:noProof/>
        </w:rPr>
        <w:pict>
          <v:shape id="_x0000_s1051" type="#_x0000_t202" style="position:absolute;margin-left:414.55pt;margin-top:10.85pt;width:19.5pt;height:16.5pt;z-index:251666944" o:allowincell="f" strokeweight=".5pt">
            <o:lock v:ext="edit" aspectratio="t"/>
            <v:textbox style="mso-next-textbox:#_x0000_s1051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0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52" type="#_x0000_t202" style="position:absolute;margin-left:326.4pt;margin-top:10.85pt;width:27.55pt;height:16.5pt;z-index:251665920" o:allowincell="f" strokeweight=".5pt">
            <o:lock v:ext="edit" aspectratio="t"/>
            <v:textbox style="mso-next-textbox:#_x0000_s1052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18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53" type="#_x0000_t202" style="position:absolute;margin-left:370.4pt;margin-top:10.85pt;width:27.55pt;height:16.5pt;z-index:251667968" o:allowincell="f" strokeweight=".5pt">
            <o:lock v:ext="edit" aspectratio="t"/>
            <v:textbox style="mso-next-textbox:#_x0000_s1053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54" type="#_x0000_t202" style="position:absolute;margin-left:141.65pt;margin-top:10.85pt;width:159.15pt;height:16.5pt;z-index:251664896" o:allowincell="f" strokeweight=".5pt">
            <o:lock v:ext="edit" aspectratio="t"/>
            <v:textbox style="mso-next-textbox:#_x0000_s1054" inset="0,0,0,0">
              <w:txbxContent>
                <w:p w:rsidR="00966741" w:rsidRPr="00341F0A" w:rsidRDefault="00966741">
                  <w:pPr>
                    <w:rPr>
                      <w:rFonts w:ascii="Arial" w:hAnsi="Arial" w:cs="Arial"/>
                    </w:rPr>
                  </w:pPr>
                  <w:bookmarkStart w:id="18" w:name="DIC_END"/>
                  <w:bookmarkEnd w:id="18"/>
                  <w:r>
                    <w:rPr>
                      <w:rFonts w:ascii="Arial" w:hAnsi="Arial" w:cs="Arial"/>
                    </w:rPr>
                    <w:t>2020385851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55" type="#_x0000_t202" style="position:absolute;margin-left:.2pt;margin-top:10.85pt;width:121.25pt;height:16.5pt;z-index:251663872" o:allowincell="f" strokeweight=".5pt">
            <o:lock v:ext="edit" aspectratio="t"/>
            <v:textbox style="mso-next-textbox:#_x0000_s1055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en-US"/>
                    </w:rPr>
                  </w:pPr>
                  <w:bookmarkStart w:id="19" w:name="IC_END"/>
                  <w:bookmarkEnd w:id="19"/>
                  <w:r>
                    <w:rPr>
                      <w:rFonts w:ascii="Arial" w:hAnsi="Arial" w:cs="Arial"/>
                      <w:lang w:val="en-US"/>
                    </w:rPr>
                    <w:tab/>
                    <w:t>34104992</w:t>
                  </w:r>
                  <w:r>
                    <w:rPr>
                      <w:rFonts w:ascii="Arial" w:hAnsi="Arial" w:cs="Arial"/>
                      <w:lang w:val="en-US"/>
                    </w:rPr>
                    <w:tab/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b/>
          <w:bCs/>
          <w:sz w:val="16"/>
          <w:szCs w:val="16"/>
        </w:rPr>
        <w:t>IČO</w:t>
      </w:r>
      <w:r w:rsidR="007E1E2A">
        <w:rPr>
          <w:rFonts w:ascii="Arial" w:hAnsi="Arial" w:cs="Arial"/>
          <w:b/>
          <w:bCs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DIČ</w:t>
      </w:r>
      <w:r w:rsidR="007E1E2A">
        <w:rPr>
          <w:rFonts w:ascii="Arial" w:hAnsi="Arial" w:cs="Arial"/>
          <w:b/>
          <w:bCs/>
          <w:sz w:val="20"/>
          <w:szCs w:val="20"/>
        </w:rPr>
        <w:tab/>
      </w:r>
      <w:r w:rsidR="007E1E2A">
        <w:rPr>
          <w:rFonts w:ascii="Arial" w:hAnsi="Arial" w:cs="Arial"/>
          <w:b/>
          <w:bCs/>
          <w:sz w:val="16"/>
          <w:szCs w:val="16"/>
        </w:rPr>
        <w:t>Kód SK NACE</w:t>
      </w:r>
    </w:p>
    <w:p w:rsidR="007E1E2A" w:rsidRDefault="007E1E2A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7E1E2A" w:rsidRDefault="008E441A">
      <w:pPr>
        <w:rPr>
          <w:rFonts w:ascii="Arial" w:hAnsi="Arial" w:cs="Arial"/>
          <w:b/>
          <w:bCs/>
          <w:sz w:val="20"/>
          <w:szCs w:val="20"/>
        </w:rPr>
      </w:pPr>
      <w:r w:rsidRPr="008E441A">
        <w:rPr>
          <w:noProof/>
        </w:rPr>
        <w:pict>
          <v:shape id="_x0000_s1056" type="#_x0000_t202" style="position:absolute;margin-left:.2pt;margin-top:1.75pt;width:451.7pt;height:30.5pt;z-index:251668992" o:allowincell="f" strokeweight=".5pt">
            <o:lock v:ext="edit" aspectratio="t"/>
            <v:textbox style="mso-next-textbox:#_x0000_s1056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0" w:name="ONAME_END"/>
                  <w:bookmarkEnd w:id="20"/>
                  <w:r>
                    <w:rPr>
                      <w:rFonts w:ascii="Arial" w:hAnsi="Arial" w:cs="Arial"/>
                      <w:lang w:val="cs-CZ"/>
                    </w:rPr>
                    <w:t xml:space="preserve"> MERKANTIL s.r.o.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b/>
          <w:bCs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7E1E2A" w:rsidRDefault="008E441A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57" type="#_x0000_t202" style="position:absolute;margin-left:353.95pt;margin-top:11pt;width:97.95pt;height:16.5pt;z-index:251671040" o:allowincell="f" strokeweight=".5pt">
            <o:lock v:ext="edit" aspectratio="t"/>
            <v:textbox style="mso-next-textbox:#_x0000_s1057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1" w:name="CISLO_END"/>
                  <w:bookmarkEnd w:id="21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r w:rsidR="00E12393">
                    <w:rPr>
                      <w:rFonts w:ascii="Arial" w:hAnsi="Arial" w:cs="Arial"/>
                      <w:lang w:val="cs-CZ"/>
                    </w:rPr>
                    <w:t>2225/13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58" type="#_x0000_t202" style="position:absolute;margin-left:.2pt;margin-top:11pt;width:322.25pt;height:16.5pt;z-index:251670016" o:allowincell="f" strokeweight=".5pt">
            <o:lock v:ext="edit" aspectratio="t"/>
            <v:textbox style="mso-next-textbox:#_x0000_s1058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22" w:name="ULICE"/>
                  <w:bookmarkStart w:id="23" w:name="ULICE_End"/>
                  <w:bookmarkEnd w:id="22"/>
                  <w:bookmarkEnd w:id="23"/>
                  <w:r>
                    <w:rPr>
                      <w:rFonts w:ascii="Arial" w:hAnsi="Arial" w:cs="Arial"/>
                      <w:lang w:val="cs-CZ"/>
                    </w:rPr>
                    <w:t>Jána Psotného</w:t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>Ulica</w:t>
      </w:r>
      <w:r w:rsidR="007E1E2A">
        <w:rPr>
          <w:rFonts w:ascii="Arial" w:hAnsi="Arial" w:cs="Arial"/>
          <w:sz w:val="16"/>
          <w:szCs w:val="16"/>
        </w:rPr>
        <w:tab/>
        <w:t>Číslo</w: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7E1E2A" w:rsidRDefault="008E441A">
      <w:pPr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59" type="#_x0000_t202" style="position:absolute;margin-left:121.45pt;margin-top:0;width:330.45pt;height:16.5pt;z-index:251673088" o:allowincell="f" strokeweight=".5pt">
            <o:lock v:ext="edit" aspectratio="t"/>
            <v:textbox style="mso-next-textbox:#_x0000_s1059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4" w:name="MESTO_END"/>
                  <w:bookmarkEnd w:id="24"/>
                  <w:r>
                    <w:rPr>
                      <w:rFonts w:ascii="Arial" w:hAnsi="Arial" w:cs="Arial"/>
                      <w:lang w:val="cs-CZ"/>
                    </w:rPr>
                    <w:t xml:space="preserve"> Trenčín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60" type="#_x0000_t202" style="position:absolute;margin-left:.2pt;margin-top:0;width:71.55pt;height:16.5pt;z-index:251672064" o:allowincell="f" strokeweight=".5pt">
            <o:lock v:ext="edit" aspectratio="t"/>
            <v:textbox style="mso-next-textbox:#_x0000_s1060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bookmarkStart w:id="25" w:name="PSC_END"/>
                  <w:bookmarkEnd w:id="25"/>
                  <w:r>
                    <w:rPr>
                      <w:rFonts w:ascii="Arial" w:hAnsi="Arial" w:cs="Arial"/>
                      <w:lang w:val="cs-CZ"/>
                    </w:rPr>
                    <w:t xml:space="preserve"> 911 05</w:t>
                  </w:r>
                  <w:r>
                    <w:rPr>
                      <w:rFonts w:ascii="Arial" w:hAnsi="Arial" w:cs="Arial"/>
                      <w:lang w:val="cs-CZ"/>
                    </w:rPr>
                    <w:tab/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7E1E2A" w:rsidRDefault="008E441A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 w:rsidRPr="008E441A">
        <w:rPr>
          <w:noProof/>
        </w:rPr>
        <w:pict>
          <v:shape id="_x0000_s1061" type="#_x0000_t202" style="position:absolute;margin-left:227.5pt;margin-top:.85pt;width:61.3pt;height:16.5pt;z-index:251676160" o:allowincell="f" strokeweight=".5pt">
            <o:lock v:ext="edit" aspectratio="t"/>
            <v:textbox style="mso-next-textbox:#_x0000_s1061" inset="0,0,0,0">
              <w:txbxContent>
                <w:p w:rsidR="00966741" w:rsidRDefault="0096674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26" w:name="FAXPRED"/>
                  <w:bookmarkStart w:id="27" w:name="FAXPRED_END"/>
                  <w:bookmarkEnd w:id="26"/>
                  <w:bookmarkEnd w:id="27"/>
                  <w:r>
                    <w:rPr>
                      <w:rFonts w:ascii="Arial" w:hAnsi="Arial" w:cs="Arial"/>
                    </w:rPr>
                    <w:t xml:space="preserve"> 032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62" type="#_x0000_t202" style="position:absolute;margin-left:298.2pt;margin-top:.85pt;width:135.85pt;height:16.5pt;z-index:251677184" o:allowincell="f" strokeweight=".5pt">
            <o:lock v:ext="edit" aspectratio="t"/>
            <v:textbox style="mso-next-textbox:#_x0000_s1062" inset="0,0,0,0">
              <w:txbxContent>
                <w:p w:rsidR="00966741" w:rsidRDefault="00966741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en-US"/>
                    </w:rPr>
                  </w:pPr>
                  <w:r>
                    <w:rPr>
                      <w:rFonts w:ascii="Arial" w:hAnsi="Arial" w:cs="Arial"/>
                      <w:lang w:val="en-US"/>
                    </w:rPr>
                    <w:t xml:space="preserve"> </w:t>
                  </w:r>
                  <w:bookmarkStart w:id="28" w:name="FAX"/>
                  <w:bookmarkStart w:id="29" w:name="FAX_END"/>
                  <w:bookmarkEnd w:id="28"/>
                  <w:bookmarkEnd w:id="29"/>
                  <w:r>
                    <w:rPr>
                      <w:rFonts w:ascii="Arial" w:hAnsi="Arial" w:cs="Arial"/>
                      <w:lang w:val="en-US"/>
                    </w:rPr>
                    <w:t xml:space="preserve"> 7444838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63" type="#_x0000_t202" style="position:absolute;margin-left:70.9pt;margin-top:.85pt;width:135.85pt;height:16.5pt;z-index:251675136" o:allowincell="f" strokeweight=".5pt">
            <o:lock v:ext="edit" aspectratio="t"/>
            <v:textbox style="mso-next-textbox:#_x0000_s1063" inset="0,0,0,0">
              <w:txbxContent>
                <w:p w:rsidR="00966741" w:rsidRDefault="00966741">
                  <w:pPr>
                    <w:pStyle w:val="Hlavika"/>
                    <w:tabs>
                      <w:tab w:val="clear" w:pos="4536"/>
                      <w:tab w:val="clear" w:pos="9072"/>
                    </w:tabs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0" w:name="TELEF"/>
                  <w:bookmarkStart w:id="31" w:name="TELEF_END"/>
                  <w:bookmarkEnd w:id="30"/>
                  <w:bookmarkEnd w:id="31"/>
                  <w:r>
                    <w:rPr>
                      <w:rFonts w:ascii="Arial" w:hAnsi="Arial" w:cs="Arial"/>
                      <w:lang w:val="cs-CZ"/>
                    </w:rPr>
                    <w:t xml:space="preserve"> 7444214</w:t>
                  </w:r>
                </w:p>
              </w:txbxContent>
            </v:textbox>
          </v:shape>
        </w:pict>
      </w:r>
      <w:r w:rsidRPr="008E441A">
        <w:rPr>
          <w:noProof/>
        </w:rPr>
        <w:pict>
          <v:shape id="_x0000_s1064" type="#_x0000_t202" style="position:absolute;margin-left:.2pt;margin-top:.85pt;width:61.3pt;height:16.5pt;z-index:251674112" o:allowincell="f" strokeweight=".5pt">
            <o:lock v:ext="edit" aspectratio="t"/>
            <v:textbox style="mso-next-textbox:#_x0000_s1064" inset="0,0,0,0">
              <w:txbxContent>
                <w:p w:rsidR="00966741" w:rsidRDefault="00966741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32" w:name="TELEFPRED"/>
                  <w:bookmarkStart w:id="33" w:name="TELEFPRED_END"/>
                  <w:bookmarkEnd w:id="32"/>
                  <w:bookmarkEnd w:id="33"/>
                  <w:r>
                    <w:rPr>
                      <w:rFonts w:ascii="Arial" w:hAnsi="Arial" w:cs="Arial"/>
                    </w:rPr>
                    <w:t xml:space="preserve"> 032</w:t>
                  </w:r>
                  <w:r>
                    <w:rPr>
                      <w:rFonts w:ascii="Arial" w:hAnsi="Arial" w:cs="Arial"/>
                    </w:rPr>
                    <w:tab/>
                  </w:r>
                </w:p>
              </w:txbxContent>
            </v:textbox>
          </v:shape>
        </w:pict>
      </w:r>
      <w:r w:rsidR="007E1E2A">
        <w:rPr>
          <w:rFonts w:ascii="Arial" w:hAnsi="Arial" w:cs="Arial"/>
          <w:sz w:val="16"/>
          <w:szCs w:val="16"/>
        </w:rPr>
        <w:tab/>
        <w:t>/</w:t>
      </w:r>
      <w:r w:rsidR="007E1E2A">
        <w:rPr>
          <w:rFonts w:ascii="Arial" w:hAnsi="Arial" w:cs="Arial"/>
          <w:sz w:val="16"/>
          <w:szCs w:val="16"/>
        </w:rPr>
        <w:tab/>
        <w:t>/</w:t>
      </w: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</w:p>
    <w:p w:rsidR="007E1E2A" w:rsidRDefault="007E1E2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7E1E2A" w:rsidRDefault="008E441A">
      <w:pPr>
        <w:rPr>
          <w:rFonts w:ascii="Arial" w:hAnsi="Arial" w:cs="Arial"/>
          <w:sz w:val="20"/>
          <w:szCs w:val="20"/>
        </w:rPr>
      </w:pPr>
      <w:r w:rsidRPr="008E441A">
        <w:rPr>
          <w:noProof/>
        </w:rPr>
        <w:pict>
          <v:shape id="_x0000_s1065" type="#_x0000_t202" style="position:absolute;margin-left:.2pt;margin-top:0;width:451.7pt;height:16.5pt;z-index:251678208" o:allowincell="f" strokeweight=".5pt">
            <o:lock v:ext="edit" aspectratio="t"/>
            <v:textbox style="mso-next-textbox:#_x0000_s1065" inset="0,0,0,0">
              <w:txbxContent>
                <w:p w:rsidR="00966741" w:rsidRDefault="00966741">
                  <w:pPr>
                    <w:rPr>
                      <w:rFonts w:ascii="Arial" w:hAnsi="Arial" w:cs="Arial"/>
                      <w:lang w:val="cs-CZ"/>
                    </w:rPr>
                  </w:pPr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  <w:bookmarkStart w:id="34" w:name="EMAIL"/>
                  <w:bookmarkStart w:id="35" w:name="EMAIL_END"/>
                  <w:bookmarkEnd w:id="34"/>
                  <w:bookmarkEnd w:id="35"/>
                  <w:r>
                    <w:rPr>
                      <w:rFonts w:ascii="Arial" w:hAnsi="Arial" w:cs="Arial"/>
                      <w:lang w:val="cs-CZ"/>
                    </w:rPr>
                    <w:t xml:space="preserve"> 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20"/>
          <w:szCs w:val="20"/>
        </w:rPr>
      </w:pPr>
    </w:p>
    <w:p w:rsidR="007E1E2A" w:rsidRDefault="007E1E2A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42"/>
        <w:gridCol w:w="2312"/>
        <w:gridCol w:w="2250"/>
        <w:gridCol w:w="2268"/>
      </w:tblGrid>
      <w:tr w:rsidR="007E1E2A">
        <w:trPr>
          <w:cantSplit/>
          <w:trHeight w:val="924"/>
        </w:trPr>
        <w:tc>
          <w:tcPr>
            <w:tcW w:w="2242" w:type="dxa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7E1E2A" w:rsidRDefault="00547593" w:rsidP="00547593">
            <w:pPr>
              <w:rPr>
                <w:rFonts w:ascii="Arial" w:hAnsi="Arial" w:cs="Arial"/>
                <w:b/>
                <w:bCs/>
              </w:rPr>
            </w:pPr>
            <w:bookmarkStart w:id="36" w:name="DATUM"/>
            <w:bookmarkStart w:id="37" w:name="DATUM_END"/>
            <w:bookmarkEnd w:id="36"/>
            <w:bookmarkEnd w:id="37"/>
            <w:r>
              <w:rPr>
                <w:rFonts w:ascii="Arial" w:hAnsi="Arial" w:cs="Arial"/>
                <w:b/>
                <w:bCs/>
              </w:rPr>
              <w:t>14</w:t>
            </w:r>
            <w:r w:rsidR="001A2957">
              <w:rPr>
                <w:rFonts w:ascii="Arial" w:hAnsi="Arial" w:cs="Arial"/>
                <w:b/>
                <w:bCs/>
              </w:rPr>
              <w:t>.</w:t>
            </w:r>
            <w:r w:rsidR="005B3F53">
              <w:rPr>
                <w:rFonts w:ascii="Arial" w:hAnsi="Arial" w:cs="Arial"/>
                <w:b/>
                <w:bCs/>
              </w:rPr>
              <w:t>03</w:t>
            </w:r>
            <w:r w:rsidR="001A2957">
              <w:rPr>
                <w:rFonts w:ascii="Arial" w:hAnsi="Arial" w:cs="Arial"/>
                <w:b/>
                <w:bCs/>
              </w:rPr>
              <w:t>.201</w:t>
            </w:r>
            <w:r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2312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7E1E2A">
        <w:trPr>
          <w:cantSplit/>
          <w:trHeight w:val="1020"/>
        </w:trPr>
        <w:tc>
          <w:tcPr>
            <w:tcW w:w="2242" w:type="dxa"/>
          </w:tcPr>
          <w:p w:rsidR="007E1E2A" w:rsidRDefault="007E1E2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7E1E2A" w:rsidRDefault="007E1E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312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7E1E2A" w:rsidRDefault="007E1E2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E1E2A" w:rsidRDefault="008E441A">
      <w:pPr>
        <w:rPr>
          <w:rFonts w:ascii="Arial" w:hAnsi="Arial" w:cs="Arial"/>
          <w:sz w:val="18"/>
          <w:szCs w:val="18"/>
        </w:rPr>
      </w:pPr>
      <w:r w:rsidRPr="008E441A">
        <w:rPr>
          <w:noProof/>
        </w:rPr>
        <w:pict>
          <v:shape id="_x0000_s1066" type="#_x0000_t202" style="position:absolute;margin-left:91.35pt;margin-top:7.6pt;width:16.8pt;height:16.5pt;z-index:251650560;mso-position-horizontal-relative:text;mso-position-vertical-relative:text" o:allowincell="f" strokeweight=".5pt">
            <o:lock v:ext="edit" aspectratio="t"/>
            <v:textbox style="mso-next-textbox:#_x0000_s1066" inset="0,0,0,0">
              <w:txbxContent>
                <w:p w:rsidR="00966741" w:rsidRDefault="00966741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X</w:t>
                  </w:r>
                </w:p>
              </w:txbxContent>
            </v:textbox>
          </v:shape>
        </w:pict>
      </w:r>
    </w:p>
    <w:p w:rsidR="007E1E2A" w:rsidRDefault="007E1E2A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7D3A98" w:rsidRPr="00903D04" w:rsidRDefault="007E1E2A" w:rsidP="007D3A98">
      <w:pPr>
        <w:jc w:val="center"/>
        <w:rPr>
          <w:b/>
          <w:bCs/>
          <w:sz w:val="30"/>
          <w:szCs w:val="30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7D3A98" w:rsidRPr="00903D04">
        <w:rPr>
          <w:b/>
          <w:bCs/>
          <w:sz w:val="30"/>
          <w:szCs w:val="30"/>
        </w:rPr>
        <w:lastRenderedPageBreak/>
        <w:t>Poznámky k účtovnej závierke</w:t>
      </w:r>
    </w:p>
    <w:p w:rsidR="007D3A98" w:rsidRDefault="007D3A98" w:rsidP="007D3A98">
      <w:pPr>
        <w:jc w:val="center"/>
      </w:pPr>
      <w:r>
        <w:t xml:space="preserve">Zostavenej ku dňu: </w:t>
      </w:r>
      <w:r w:rsidR="00547593">
        <w:t>31.12.2013</w:t>
      </w:r>
    </w:p>
    <w:p w:rsidR="007D3A98" w:rsidRDefault="007D3A98" w:rsidP="007D3A98"/>
    <w:p w:rsidR="007D3A98" w:rsidRDefault="007D3A98" w:rsidP="007D3A98"/>
    <w:p w:rsidR="007D3A98" w:rsidRPr="00630744" w:rsidRDefault="007D3A98" w:rsidP="007D3A98">
      <w:pPr>
        <w:numPr>
          <w:ilvl w:val="0"/>
          <w:numId w:val="27"/>
        </w:numPr>
        <w:autoSpaceDE/>
        <w:autoSpaceDN/>
        <w:jc w:val="center"/>
        <w:rPr>
          <w:b/>
          <w:bCs/>
          <w:i/>
          <w:iCs/>
        </w:rPr>
      </w:pPr>
      <w:r w:rsidRPr="00630744">
        <w:rPr>
          <w:b/>
          <w:bCs/>
          <w:i/>
          <w:iCs/>
        </w:rPr>
        <w:t>Základné informácie o účtovnej jednotke</w:t>
      </w:r>
    </w:p>
    <w:p w:rsidR="007D3A98" w:rsidRDefault="007D3A98" w:rsidP="007D3A98"/>
    <w:p w:rsidR="007D3A98" w:rsidRDefault="007D3A98" w:rsidP="007D3A98">
      <w:pPr>
        <w:numPr>
          <w:ilvl w:val="0"/>
          <w:numId w:val="28"/>
        </w:numPr>
        <w:tabs>
          <w:tab w:val="clear" w:pos="720"/>
        </w:tabs>
        <w:autoSpaceDE/>
        <w:autoSpaceDN/>
        <w:ind w:left="360"/>
      </w:pPr>
      <w:r w:rsidRPr="00A52C53">
        <w:rPr>
          <w:b/>
          <w:bCs/>
        </w:rPr>
        <w:t>a)</w:t>
      </w:r>
      <w:r>
        <w:t xml:space="preserve"> Obchodné meno účtovnej jednotky:   </w:t>
      </w:r>
      <w:r w:rsidR="00D2273A">
        <w:t>MERKANTIL s..r.o.</w:t>
      </w:r>
    </w:p>
    <w:p w:rsidR="007D3A98" w:rsidRDefault="007D3A98" w:rsidP="007D3A98">
      <w:pPr>
        <w:ind w:left="360" w:hanging="360"/>
      </w:pPr>
      <w:r>
        <w:t xml:space="preserve">Sídlo:     </w:t>
      </w:r>
      <w:r w:rsidR="00D2273A">
        <w:t xml:space="preserve">Jána Psotného </w:t>
      </w:r>
      <w:r w:rsidR="00460C89">
        <w:t>2225/13</w:t>
      </w:r>
      <w:r w:rsidR="00D2273A">
        <w:t>, 911 05 Trenčín</w:t>
      </w:r>
    </w:p>
    <w:p w:rsidR="007D3A98" w:rsidRDefault="007D3A98" w:rsidP="007D3A98">
      <w:pPr>
        <w:ind w:left="360" w:hanging="360"/>
      </w:pPr>
      <w:r>
        <w:t xml:space="preserve">Dátum založenia:     </w:t>
      </w:r>
      <w:r w:rsidR="00D2273A">
        <w:t>21.07.1994</w:t>
      </w:r>
    </w:p>
    <w:p w:rsidR="007D3A98" w:rsidRDefault="007D3A98" w:rsidP="007D3A98">
      <w:pPr>
        <w:ind w:left="360" w:hanging="360"/>
      </w:pPr>
      <w:r>
        <w:t xml:space="preserve">Dátum vzniku:         </w:t>
      </w:r>
      <w:r w:rsidR="00D2273A">
        <w:t>21.07.1994</w:t>
      </w:r>
    </w:p>
    <w:p w:rsidR="007D3A98" w:rsidRDefault="007D3A98" w:rsidP="007D3A98">
      <w:pPr>
        <w:ind w:left="360" w:hanging="360"/>
      </w:pPr>
    </w:p>
    <w:p w:rsidR="007D3A98" w:rsidRPr="00A52C53" w:rsidRDefault="007D3A98" w:rsidP="007D3A98">
      <w:pPr>
        <w:numPr>
          <w:ilvl w:val="0"/>
          <w:numId w:val="29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b)</w:t>
      </w:r>
      <w:r>
        <w:t xml:space="preserve"> </w:t>
      </w:r>
      <w:r w:rsidRPr="00A52C53">
        <w:rPr>
          <w:b/>
          <w:bCs/>
        </w:rPr>
        <w:t xml:space="preserve">Opis hospodárskej činnosti účtovnej jednotky: </w:t>
      </w:r>
    </w:p>
    <w:p w:rsidR="007D3A98" w:rsidRDefault="00232BA8" w:rsidP="007D3A98">
      <w:pPr>
        <w:ind w:left="360" w:hanging="360"/>
      </w:pPr>
      <w:r>
        <w:t xml:space="preserve">polygrafické práce, </w:t>
      </w:r>
    </w:p>
    <w:p w:rsidR="007D3A98" w:rsidRDefault="007D3A98" w:rsidP="007D3A98">
      <w:pPr>
        <w:ind w:left="360" w:hanging="360"/>
      </w:pPr>
    </w:p>
    <w:p w:rsidR="007D3A98" w:rsidRPr="00A52C53" w:rsidRDefault="007D3A98" w:rsidP="007D3A98">
      <w:pPr>
        <w:ind w:left="360" w:hanging="360"/>
        <w:rPr>
          <w:b/>
          <w:bCs/>
        </w:rPr>
      </w:pPr>
      <w:r w:rsidRPr="00A52C53">
        <w:rPr>
          <w:b/>
          <w:bCs/>
        </w:rPr>
        <w:t>A. c) Priemerný počet zamestnancov počas účtovného obdobia: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2356"/>
        <w:gridCol w:w="3598"/>
      </w:tblGrid>
      <w:tr w:rsidR="007D3A98">
        <w:tc>
          <w:tcPr>
            <w:tcW w:w="304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pStyle w:val="Nadpis3"/>
            </w:pPr>
            <w:r>
              <w:t>Názov položky</w:t>
            </w:r>
          </w:p>
        </w:tc>
        <w:tc>
          <w:tcPr>
            <w:tcW w:w="235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D3A98" w:rsidRDefault="007D3A98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D3A98">
        <w:trPr>
          <w:trHeight w:val="418"/>
        </w:trPr>
        <w:tc>
          <w:tcPr>
            <w:tcW w:w="304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4" w:space="0" w:color="auto"/>
            </w:tcBorders>
            <w:vAlign w:val="center"/>
          </w:tcPr>
          <w:p w:rsidR="007D3A98" w:rsidRDefault="00AB3A4A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  <w:r w:rsidR="00966741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59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7D3A98" w:rsidRDefault="00AB3A4A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</w:t>
            </w:r>
          </w:p>
        </w:tc>
      </w:tr>
      <w:tr w:rsidR="007D3A98">
        <w:tc>
          <w:tcPr>
            <w:tcW w:w="3047" w:type="dxa"/>
            <w:tcBorders>
              <w:left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vAlign w:val="center"/>
          </w:tcPr>
          <w:p w:rsidR="007D3A98" w:rsidRDefault="00966741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</w:t>
            </w:r>
          </w:p>
        </w:tc>
        <w:tc>
          <w:tcPr>
            <w:tcW w:w="3598" w:type="dxa"/>
            <w:tcBorders>
              <w:right w:val="double" w:sz="4" w:space="0" w:color="auto"/>
            </w:tcBorders>
            <w:vAlign w:val="center"/>
          </w:tcPr>
          <w:p w:rsidR="007D3A98" w:rsidRDefault="00AB3A4A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</w:t>
            </w:r>
          </w:p>
        </w:tc>
      </w:tr>
      <w:tr w:rsidR="007D3A98">
        <w:trPr>
          <w:trHeight w:val="421"/>
        </w:trPr>
        <w:tc>
          <w:tcPr>
            <w:tcW w:w="3047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7D3A98" w:rsidRDefault="007D3A98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bottom w:val="double" w:sz="4" w:space="0" w:color="auto"/>
            </w:tcBorders>
            <w:vAlign w:val="center"/>
          </w:tcPr>
          <w:p w:rsidR="007D3A98" w:rsidRDefault="00B458D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  <w:tc>
          <w:tcPr>
            <w:tcW w:w="3598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7D3A98" w:rsidRDefault="00B458D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7D3A98" w:rsidRDefault="007D3A98">
      <w:pPr>
        <w:rPr>
          <w:rFonts w:ascii="Arial Narrow" w:hAnsi="Arial Narrow" w:cs="Arial Narrow"/>
          <w:sz w:val="18"/>
          <w:szCs w:val="18"/>
        </w:rPr>
      </w:pPr>
    </w:p>
    <w:p w:rsidR="007D3A98" w:rsidRPr="00A52C53" w:rsidRDefault="007D3A98" w:rsidP="007D3A98">
      <w:pPr>
        <w:rPr>
          <w:b/>
          <w:bCs/>
        </w:rPr>
      </w:pPr>
      <w:r w:rsidRPr="00A52C53">
        <w:rPr>
          <w:b/>
          <w:bCs/>
        </w:rPr>
        <w:t>A. d) Podniky, v ktorých je podnik neobmedzene ručiacim spoločníkom: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7D3A98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F46635" w:rsidRDefault="007D3A98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F46635" w:rsidRDefault="007D3A98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F46635" w:rsidRDefault="007D3A98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Právna forma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3A98" w:rsidRPr="00F46635" w:rsidRDefault="007D3A98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Ostatné dôležité skutočnosti</w:t>
            </w:r>
          </w:p>
        </w:tc>
      </w:tr>
      <w:tr w:rsidR="007D3A98"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top w:val="single" w:sz="12" w:space="0" w:color="auto"/>
            </w:tcBorders>
          </w:tcPr>
          <w:p w:rsidR="007D3A98" w:rsidRDefault="007D3A98" w:rsidP="00C706C3"/>
        </w:tc>
      </w:tr>
      <w:tr w:rsidR="007D3A98"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  <w:tc>
          <w:tcPr>
            <w:tcW w:w="2303" w:type="dxa"/>
          </w:tcPr>
          <w:p w:rsidR="007D3A98" w:rsidRDefault="007D3A98" w:rsidP="00C706C3"/>
        </w:tc>
      </w:tr>
      <w:tr w:rsidR="007D3A98"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  <w:tc>
          <w:tcPr>
            <w:tcW w:w="2303" w:type="dxa"/>
            <w:tcBorders>
              <w:bottom w:val="single" w:sz="12" w:space="0" w:color="auto"/>
            </w:tcBorders>
          </w:tcPr>
          <w:p w:rsidR="007D3A98" w:rsidRDefault="007D3A98" w:rsidP="00C706C3"/>
        </w:tc>
      </w:tr>
    </w:tbl>
    <w:p w:rsidR="007D3A98" w:rsidRDefault="007D3A98" w:rsidP="007D3A98">
      <w:pPr>
        <w:ind w:left="360"/>
      </w:pPr>
    </w:p>
    <w:p w:rsidR="007D3A98" w:rsidRPr="00A52C53" w:rsidRDefault="007D3A98" w:rsidP="007D3A98">
      <w:pPr>
        <w:numPr>
          <w:ilvl w:val="0"/>
          <w:numId w:val="30"/>
        </w:numPr>
        <w:tabs>
          <w:tab w:val="clear" w:pos="720"/>
        </w:tabs>
        <w:autoSpaceDE/>
        <w:autoSpaceDN/>
        <w:ind w:left="360"/>
        <w:rPr>
          <w:b/>
          <w:bCs/>
        </w:rPr>
      </w:pPr>
      <w:r w:rsidRPr="00A52C53">
        <w:rPr>
          <w:b/>
          <w:bCs/>
        </w:rPr>
        <w:t>e) Právny dôvod na zostavenie účtovnej závierky:</w:t>
      </w:r>
    </w:p>
    <w:p w:rsidR="007D3A98" w:rsidRPr="00A52C53" w:rsidRDefault="008E441A" w:rsidP="007D3A98">
      <w:pPr>
        <w:ind w:left="360" w:hanging="360"/>
        <w:rPr>
          <w:b/>
          <w:bCs/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A401E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7D3A98">
        <w:rPr>
          <w:sz w:val="22"/>
          <w:szCs w:val="22"/>
        </w:rPr>
        <w:t xml:space="preserve">  </w:t>
      </w:r>
      <w:r w:rsidR="007D3A98" w:rsidRPr="00A52C53">
        <w:rPr>
          <w:b/>
          <w:bCs/>
          <w:sz w:val="22"/>
          <w:szCs w:val="22"/>
        </w:rPr>
        <w:t>riadna</w:t>
      </w:r>
      <w:r w:rsidR="007D3A98">
        <w:rPr>
          <w:b/>
          <w:bCs/>
          <w:sz w:val="22"/>
          <w:szCs w:val="22"/>
        </w:rPr>
        <w:tab/>
      </w:r>
      <w:r w:rsidR="007D3A98" w:rsidRPr="00A52C53">
        <w:rPr>
          <w:sz w:val="22"/>
          <w:szCs w:val="22"/>
        </w:rPr>
        <w:tab/>
      </w: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50EE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7D3A98">
        <w:rPr>
          <w:sz w:val="22"/>
          <w:szCs w:val="22"/>
        </w:rPr>
        <w:t xml:space="preserve"> </w:t>
      </w:r>
      <w:r w:rsidR="007D3A98" w:rsidRPr="00A52C53">
        <w:rPr>
          <w:b/>
          <w:bCs/>
          <w:sz w:val="22"/>
          <w:szCs w:val="22"/>
        </w:rPr>
        <w:t>mimoriadna</w:t>
      </w:r>
    </w:p>
    <w:p w:rsidR="007D3A98" w:rsidRDefault="007D3A98" w:rsidP="007D3A98">
      <w:pPr>
        <w:ind w:left="360" w:hanging="360"/>
        <w:rPr>
          <w:sz w:val="22"/>
          <w:szCs w:val="22"/>
        </w:rPr>
      </w:pPr>
    </w:p>
    <w:p w:rsidR="007D3A98" w:rsidRDefault="007D3A98" w:rsidP="007D3A98">
      <w:pPr>
        <w:ind w:left="360" w:hanging="360"/>
      </w:pPr>
      <w:r w:rsidRPr="00A52C53">
        <w:t xml:space="preserve">Dôvod na zostavenie </w:t>
      </w:r>
      <w:r w:rsidRPr="00A52C53">
        <w:rPr>
          <w:b/>
          <w:bCs/>
        </w:rPr>
        <w:t>mimoriadnej</w:t>
      </w:r>
      <w:r w:rsidRPr="00A52C53">
        <w:t xml:space="preserve"> účtovnej závierky:</w:t>
      </w:r>
    </w:p>
    <w:p w:rsidR="007D3A98" w:rsidRPr="00A52C53" w:rsidRDefault="007D3A98" w:rsidP="007D3A98">
      <w:pPr>
        <w:ind w:left="360" w:hanging="360"/>
      </w:pPr>
    </w:p>
    <w:p w:rsidR="007D3A98" w:rsidRPr="00A52C53" w:rsidRDefault="008E441A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rozdelenie, </w:t>
      </w:r>
      <w:r w:rsidR="007D3A98">
        <w:t xml:space="preserve"> </w:t>
      </w:r>
      <w:r w:rsidR="007D3A98">
        <w:tab/>
        <w:t xml:space="preserve"> </w:t>
      </w:r>
      <w:r w:rsidR="007D3A98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zlúčenie, </w:t>
      </w:r>
      <w:r w:rsidR="007D3A98">
        <w:tab/>
      </w:r>
      <w:r w:rsidR="007D3A98">
        <w:tab/>
        <w:t xml:space="preserve"> 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splynutie,</w:t>
      </w:r>
      <w:r w:rsidR="007D3A98">
        <w:tab/>
      </w:r>
      <w:r w:rsidR="007D3A98">
        <w:tab/>
      </w:r>
      <w:r w:rsidR="007D3A98" w:rsidRPr="00A52C53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zmena právnej formy</w:t>
      </w:r>
    </w:p>
    <w:p w:rsidR="007D3A98" w:rsidRPr="00A52C53" w:rsidRDefault="008E441A" w:rsidP="007D3A98">
      <w:pPr>
        <w:ind w:left="360" w:hanging="360"/>
      </w:pP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začiatok likvidácie,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koniec likvidácie,</w:t>
      </w:r>
      <w:r w:rsidR="007D3A98">
        <w:t xml:space="preserve">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vyhlásenie konkurzu, </w:t>
      </w:r>
      <w:r w:rsidRPr="00A52C5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D3A98" w:rsidRPr="00A52C53">
        <w:instrText xml:space="preserve"> FORMCHECKBOX </w:instrText>
      </w:r>
      <w:r>
        <w:fldChar w:fldCharType="separate"/>
      </w:r>
      <w:r w:rsidRPr="00A52C53">
        <w:fldChar w:fldCharType="end"/>
      </w:r>
      <w:r w:rsidR="007D3A98" w:rsidRPr="00A52C53">
        <w:t xml:space="preserve"> zrušenie konkurzu.</w:t>
      </w:r>
    </w:p>
    <w:p w:rsidR="007D3A98" w:rsidRPr="00A52C53" w:rsidRDefault="007D3A98" w:rsidP="007D3A98">
      <w:pPr>
        <w:ind w:left="360" w:hanging="360"/>
      </w:pPr>
    </w:p>
    <w:p w:rsidR="007D3A98" w:rsidRDefault="007D3A98" w:rsidP="007D3A98">
      <w:pPr>
        <w:ind w:left="360" w:hanging="360"/>
      </w:pPr>
      <w:r w:rsidRPr="00A52C53">
        <w:rPr>
          <w:b/>
          <w:bCs/>
        </w:rPr>
        <w:t>A. f) Dátum schválenia účtovnej závierky za predchádzajúce obdobie:</w:t>
      </w:r>
      <w:r w:rsidRPr="00A52C53">
        <w:t xml:space="preserve"> </w:t>
      </w:r>
      <w:r w:rsidR="00966741">
        <w:t>22</w:t>
      </w:r>
      <w:r w:rsidR="00AB3A4A">
        <w:t>.</w:t>
      </w:r>
      <w:r w:rsidR="00966741">
        <w:t>5</w:t>
      </w:r>
      <w:r w:rsidR="00AB3A4A">
        <w:t>.201</w:t>
      </w:r>
      <w:r w:rsidR="00966741">
        <w:t>3</w:t>
      </w:r>
    </w:p>
    <w:p w:rsidR="007D3A98" w:rsidRPr="00630744" w:rsidRDefault="007D3A98" w:rsidP="007D3A98">
      <w:pPr>
        <w:ind w:left="360" w:hanging="360"/>
        <w:jc w:val="center"/>
        <w:rPr>
          <w:b/>
          <w:bCs/>
          <w:i/>
          <w:iCs/>
        </w:rPr>
      </w:pPr>
      <w:r>
        <w:br w:type="page"/>
      </w:r>
      <w:r w:rsidRPr="00630744">
        <w:rPr>
          <w:b/>
          <w:bCs/>
          <w:i/>
          <w:iCs/>
        </w:rPr>
        <w:lastRenderedPageBreak/>
        <w:t>B. Informácie o členoch štatutárnych orgánov, dozorných orgánov a iných orgánov účtovnej jednotky</w:t>
      </w:r>
    </w:p>
    <w:p w:rsidR="007D3A98" w:rsidRPr="00630744" w:rsidRDefault="007D3A98" w:rsidP="007D3A98">
      <w:pPr>
        <w:ind w:left="360" w:hanging="360"/>
        <w:jc w:val="center"/>
        <w:rPr>
          <w:b/>
          <w:bCs/>
        </w:rPr>
      </w:pPr>
    </w:p>
    <w:p w:rsidR="007D3A98" w:rsidRDefault="007D3A98" w:rsidP="00B42A52">
      <w:pPr>
        <w:numPr>
          <w:ilvl w:val="0"/>
          <w:numId w:val="30"/>
        </w:numPr>
        <w:rPr>
          <w:b/>
          <w:bCs/>
        </w:rPr>
      </w:pPr>
      <w:r w:rsidRPr="00630744">
        <w:rPr>
          <w:b/>
          <w:bCs/>
        </w:rPr>
        <w:t>a) Štatutárne, dozorné a iné orgány:</w:t>
      </w:r>
    </w:p>
    <w:tbl>
      <w:tblPr>
        <w:tblW w:w="9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207"/>
      </w:tblGrid>
      <w:tr w:rsidR="00B42A52" w:rsidRP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F46635" w:rsidRDefault="00B42A52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Meno, priezvisko, (obch. meno) člena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F46635" w:rsidRDefault="00B42A52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Názov orgánu</w:t>
            </w:r>
          </w:p>
        </w:tc>
        <w:tc>
          <w:tcPr>
            <w:tcW w:w="320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2A52" w:rsidRPr="00F46635" w:rsidRDefault="00B42A52" w:rsidP="00F46635">
            <w:pPr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Poznámka</w:t>
            </w:r>
          </w:p>
        </w:tc>
      </w:tr>
      <w:tr w:rsidR="00B42A52">
        <w:tc>
          <w:tcPr>
            <w:tcW w:w="3070" w:type="dxa"/>
            <w:tcBorders>
              <w:top w:val="single" w:sz="12" w:space="0" w:color="auto"/>
            </w:tcBorders>
          </w:tcPr>
          <w:p w:rsidR="00B42A52" w:rsidRPr="00F46635" w:rsidRDefault="00341F0A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Ján Fuksa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B42A52" w:rsidRPr="00F46635" w:rsidRDefault="00341F0A" w:rsidP="00F4663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konateľ</w:t>
            </w:r>
          </w:p>
        </w:tc>
        <w:tc>
          <w:tcPr>
            <w:tcW w:w="3207" w:type="dxa"/>
            <w:tcBorders>
              <w:top w:val="single" w:sz="12" w:space="0" w:color="auto"/>
            </w:tcBorders>
          </w:tcPr>
          <w:p w:rsidR="00B42A52" w:rsidRDefault="00B42A52" w:rsidP="00C706C3"/>
        </w:tc>
      </w:tr>
      <w:tr w:rsidR="00B42A52">
        <w:tc>
          <w:tcPr>
            <w:tcW w:w="3070" w:type="dxa"/>
            <w:tcBorders>
              <w:bottom w:val="single" w:sz="12" w:space="0" w:color="auto"/>
            </w:tcBorders>
          </w:tcPr>
          <w:p w:rsidR="00B42A52" w:rsidRPr="00F46635" w:rsidRDefault="00B42A52" w:rsidP="00C706C3">
            <w:pPr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B42A52" w:rsidRPr="00F46635" w:rsidRDefault="00B42A52" w:rsidP="00F46635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3207" w:type="dxa"/>
            <w:tcBorders>
              <w:bottom w:val="single" w:sz="12" w:space="0" w:color="auto"/>
            </w:tcBorders>
          </w:tcPr>
          <w:p w:rsidR="00B42A52" w:rsidRDefault="00B42A52" w:rsidP="00C706C3"/>
        </w:tc>
      </w:tr>
    </w:tbl>
    <w:p w:rsidR="00B42A52" w:rsidRPr="00630744" w:rsidRDefault="00B42A52" w:rsidP="00B42A52">
      <w:pPr>
        <w:ind w:left="360"/>
        <w:rPr>
          <w:b/>
          <w:bCs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2A52" w:rsidRPr="00630744" w:rsidRDefault="00B42A52" w:rsidP="00B42A52">
      <w:pPr>
        <w:numPr>
          <w:ilvl w:val="0"/>
          <w:numId w:val="29"/>
        </w:numPr>
        <w:autoSpaceDE/>
        <w:autoSpaceDN/>
        <w:rPr>
          <w:b/>
          <w:bCs/>
        </w:rPr>
      </w:pPr>
      <w:r w:rsidRPr="00630744">
        <w:rPr>
          <w:b/>
          <w:bCs/>
        </w:rPr>
        <w:t>b) Štruktúra spoločníkov a akcionárov:</w:t>
      </w:r>
    </w:p>
    <w:p w:rsidR="00B42A52" w:rsidRDefault="00B42A52" w:rsidP="00B42A52">
      <w:pPr>
        <w:ind w:left="360"/>
      </w:pPr>
    </w:p>
    <w:p w:rsidR="00B42A52" w:rsidRDefault="00B42A52" w:rsidP="00B42A52">
      <w:pPr>
        <w:jc w:val="both"/>
      </w:pPr>
      <w:r>
        <w:t>Hodnota a percentuálna výška ich podielu na základom imaní. Výška podielu na ostatných položkách vlastného imania sa uvádza v prípade, ak sa percentuálny podiel spoločníkov na základnom imaní odlišuje od podielu spoločníkov na ostatných položkách vlastného imania.</w:t>
      </w:r>
    </w:p>
    <w:p w:rsidR="00B42A52" w:rsidRDefault="00B42A52" w:rsidP="00B42A52">
      <w:pPr>
        <w:jc w:val="both"/>
      </w:pPr>
    </w:p>
    <w:p w:rsidR="00B42A52" w:rsidRPr="00AB57A7" w:rsidRDefault="00B42A52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275"/>
        <w:gridCol w:w="1418"/>
        <w:gridCol w:w="1701"/>
        <w:gridCol w:w="1984"/>
      </w:tblGrid>
      <w:tr w:rsidR="00B42A52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AB57A7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pStyle w:val="Nadpis1"/>
              <w:jc w:val="center"/>
            </w:pPr>
            <w:r>
              <w:t>Výška podielu</w:t>
            </w:r>
          </w:p>
          <w:p w:rsidR="00B42A52" w:rsidRDefault="00B42A52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B42A52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341F0A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Ján Fuksa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B42A52" w:rsidRDefault="00AB3A4A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B42A52" w:rsidRDefault="00AB3A4A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42A52" w:rsidRDefault="00B458D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42A52" w:rsidRDefault="00B458D1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42A52" w:rsidRDefault="00B42A52" w:rsidP="00B42A52">
      <w:pPr>
        <w:rPr>
          <w:rFonts w:ascii="Arial Narrow" w:hAnsi="Arial Narrow" w:cs="Arial Narrow"/>
          <w:sz w:val="18"/>
          <w:szCs w:val="18"/>
        </w:rPr>
      </w:pPr>
    </w:p>
    <w:p w:rsidR="00B42A52" w:rsidRDefault="00B42A52" w:rsidP="00B42A52">
      <w:pPr>
        <w:rPr>
          <w:rFonts w:ascii="Arial" w:hAnsi="Arial" w:cs="Arial"/>
          <w:sz w:val="22"/>
          <w:szCs w:val="22"/>
        </w:rPr>
      </w:pPr>
    </w:p>
    <w:p w:rsidR="00B42A52" w:rsidRPr="00AB57A7" w:rsidRDefault="00B42A52" w:rsidP="00B42A52">
      <w:pPr>
        <w:rPr>
          <w:rFonts w:ascii="Arial" w:hAnsi="Arial" w:cs="Arial"/>
          <w:sz w:val="18"/>
          <w:szCs w:val="18"/>
        </w:rPr>
      </w:pPr>
      <w:r w:rsidRPr="00AB57A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36"/>
        <w:gridCol w:w="1736"/>
        <w:gridCol w:w="1276"/>
        <w:gridCol w:w="1134"/>
        <w:gridCol w:w="1559"/>
        <w:gridCol w:w="1701"/>
      </w:tblGrid>
      <w:tr w:rsidR="00B42A52">
        <w:trPr>
          <w:cantSplit/>
          <w:trHeight w:val="340"/>
        </w:trPr>
        <w:tc>
          <w:tcPr>
            <w:tcW w:w="3472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Pr="00AB57A7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Spoločník, akcionár do dňa</w:t>
            </w:r>
            <w:r>
              <w:rPr>
                <w:rFonts w:ascii="Arial Narrow" w:hAnsi="Arial Narrow" w:cs="Arial Narrow"/>
                <w:b/>
                <w:bCs/>
                <w:sz w:val="20"/>
                <w:szCs w:val="20"/>
              </w:rPr>
              <w:t xml:space="preserve"> </w:t>
            </w:r>
            <w:r w:rsidRPr="00AB57A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zmeny v štruktúre spoločníkov, akcionárov</w:t>
            </w:r>
          </w:p>
        </w:tc>
        <w:tc>
          <w:tcPr>
            <w:tcW w:w="2410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pStyle w:val="Nadpis1"/>
              <w:jc w:val="center"/>
            </w:pPr>
            <w:r>
              <w:t>Výška podielu</w:t>
            </w:r>
          </w:p>
          <w:p w:rsidR="00B42A52" w:rsidRDefault="00B42A52" w:rsidP="00C706C3">
            <w:pPr>
              <w:pStyle w:val="Nadpis1"/>
              <w:jc w:val="center"/>
            </w:pPr>
            <w:r>
              <w:t>na základnom imaní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 položkách VI ako na ZI</w:t>
            </w:r>
          </w:p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B42A52">
        <w:trPr>
          <w:cantSplit/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 zmeny</w:t>
            </w:r>
          </w:p>
        </w:tc>
        <w:tc>
          <w:tcPr>
            <w:tcW w:w="1276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9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B42A52">
        <w:trPr>
          <w:trHeight w:val="340"/>
        </w:trPr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lef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42A52">
        <w:trPr>
          <w:trHeight w:val="340"/>
        </w:trPr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6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B42A52" w:rsidRDefault="00B42A52" w:rsidP="00C706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Pr="00630744" w:rsidRDefault="00BA291B" w:rsidP="00BA291B">
      <w:pPr>
        <w:numPr>
          <w:ilvl w:val="0"/>
          <w:numId w:val="30"/>
        </w:numPr>
        <w:autoSpaceDE/>
        <w:autoSpaceDN/>
        <w:rPr>
          <w:b/>
          <w:bCs/>
          <w:i/>
          <w:iCs/>
        </w:rPr>
      </w:pPr>
      <w:r w:rsidRPr="00630744">
        <w:rPr>
          <w:b/>
          <w:bCs/>
          <w:i/>
          <w:iCs/>
        </w:rPr>
        <w:lastRenderedPageBreak/>
        <w:t>Informácie o konsolidovanom celku, ak je účtovná jednotka jeho súčasťou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</w:t>
      </w:r>
      <w:r>
        <w:rPr>
          <w:b/>
          <w:bCs/>
        </w:rPr>
        <w:t>.</w:t>
      </w:r>
      <w:r w:rsidRPr="00022734">
        <w:rPr>
          <w:b/>
          <w:bCs/>
        </w:rPr>
        <w:t xml:space="preserve"> a)</w:t>
      </w:r>
      <w:r>
        <w:t xml:space="preserve">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BA291B" w:rsidRDefault="00BA291B" w:rsidP="00BA291B">
      <w:pPr>
        <w:ind w:left="360"/>
      </w:pPr>
      <w:r>
        <w:t xml:space="preserve">         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b)</w:t>
      </w:r>
      <w:r>
        <w:t xml:space="preserve"> 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 w:hanging="360"/>
        <w:jc w:val="both"/>
      </w:pPr>
      <w:r w:rsidRPr="00022734">
        <w:rPr>
          <w:b/>
          <w:bCs/>
        </w:rPr>
        <w:t>C. c)</w:t>
      </w:r>
      <w:r>
        <w:t xml:space="preserve"> Obchodné meno a sídlo konsolidujúcej účtovnej jednotky, v ktorej je možné tieto konsolidované účtovné závierky získať: </w:t>
      </w:r>
    </w:p>
    <w:p w:rsidR="00BA291B" w:rsidRDefault="00BA291B" w:rsidP="00BA291B">
      <w:pPr>
        <w:ind w:left="360"/>
      </w:pPr>
      <w:r>
        <w:t>............................................................................................................................................</w:t>
      </w:r>
    </w:p>
    <w:p w:rsidR="00BA291B" w:rsidRDefault="00BA291B" w:rsidP="00BA291B">
      <w:pPr>
        <w:ind w:left="360"/>
        <w:jc w:val="both"/>
      </w:pPr>
      <w:r>
        <w:t>Adresa registrového súdu, ktorý vedie obchodný register, v ktorom sa uložia tieto konsolidované účtovné závierky:</w:t>
      </w:r>
    </w:p>
    <w:p w:rsidR="00BA291B" w:rsidRDefault="00BA291B" w:rsidP="00BA291B">
      <w:pPr>
        <w:ind w:left="360"/>
      </w:pPr>
      <w:r>
        <w:t>.............................................................................................................................................</w:t>
      </w: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Default="00BA291B" w:rsidP="00BA291B">
      <w:pPr>
        <w:ind w:left="360"/>
      </w:pPr>
    </w:p>
    <w:p w:rsidR="00BA291B" w:rsidRPr="00BA291B" w:rsidRDefault="00BA291B" w:rsidP="00BA291B">
      <w:pPr>
        <w:ind w:left="360"/>
        <w:rPr>
          <w:b/>
          <w:bCs/>
          <w:i/>
          <w:iCs/>
        </w:rPr>
      </w:pPr>
      <w:r w:rsidRPr="00BA291B">
        <w:rPr>
          <w:b/>
          <w:bCs/>
          <w:i/>
          <w:iCs/>
        </w:rPr>
        <w:t>D. Ďalšie informácie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a/ rozpracované v časti E.</w:t>
      </w:r>
      <w:r>
        <w:tab/>
        <w:t>e/ rozpracované v časti I.</w:t>
      </w:r>
      <w:r>
        <w:tab/>
        <w:t>i/ rozpracované v časti M. a N.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b/ rozpracované v časti F.</w:t>
      </w:r>
      <w:r>
        <w:tab/>
        <w:t>f/  rozpracované v časti J.</w:t>
      </w:r>
      <w:r>
        <w:tab/>
        <w:t>j/ rozpracované v časti O.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c/ rozpracované v časti G.</w:t>
      </w:r>
      <w:r>
        <w:tab/>
        <w:t>g/ rozpracované v časti K.</w:t>
      </w:r>
      <w:r>
        <w:tab/>
        <w:t>k/ rozpracované v časti P.</w:t>
      </w:r>
    </w:p>
    <w:p w:rsidR="00BA291B" w:rsidRDefault="00BA291B" w:rsidP="00BA291B">
      <w:pPr>
        <w:tabs>
          <w:tab w:val="left" w:pos="3360"/>
          <w:tab w:val="left" w:pos="6000"/>
        </w:tabs>
        <w:ind w:left="360"/>
      </w:pPr>
      <w:r>
        <w:t>d/ rozpracované v časti H.</w:t>
      </w:r>
      <w:r>
        <w:tab/>
        <w:t>h/ rozpracované v časti L.</w:t>
      </w:r>
      <w:r>
        <w:tab/>
        <w:t>l/ rozpracované v časti R.</w:t>
      </w: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BA291B" w:rsidRDefault="00BA291B">
      <w:pPr>
        <w:pStyle w:val="TaxEdit"/>
        <w:numPr>
          <w:ilvl w:val="0"/>
          <w:numId w:val="0"/>
        </w:numPr>
        <w:ind w:left="284" w:hanging="284"/>
      </w:pPr>
    </w:p>
    <w:p w:rsidR="00051E92" w:rsidRPr="00B14B77" w:rsidRDefault="007E1E2A" w:rsidP="00051E92">
      <w:pPr>
        <w:tabs>
          <w:tab w:val="left" w:pos="3360"/>
          <w:tab w:val="left" w:pos="6000"/>
        </w:tabs>
        <w:jc w:val="center"/>
        <w:rPr>
          <w:b/>
          <w:bCs/>
          <w:i/>
          <w:iCs/>
        </w:rPr>
      </w:pPr>
      <w:r>
        <w:br w:type="page"/>
      </w:r>
      <w:r w:rsidR="00051E92" w:rsidRPr="00B14B77">
        <w:rPr>
          <w:b/>
          <w:bCs/>
          <w:i/>
          <w:iCs/>
        </w:rPr>
        <w:lastRenderedPageBreak/>
        <w:t>E. Informácie o účtovných zásadách a účtovných metódach</w:t>
      </w:r>
    </w:p>
    <w:p w:rsidR="00051E92" w:rsidRPr="00BC2EAA" w:rsidRDefault="00051E92" w:rsidP="00051E92">
      <w:pPr>
        <w:tabs>
          <w:tab w:val="left" w:pos="3360"/>
          <w:tab w:val="left" w:pos="6000"/>
        </w:tabs>
        <w:ind w:left="360"/>
        <w:rPr>
          <w:sz w:val="22"/>
          <w:szCs w:val="22"/>
        </w:rPr>
      </w:pPr>
    </w:p>
    <w:p w:rsidR="00051E92" w:rsidRDefault="00051E92" w:rsidP="00051E92">
      <w:pPr>
        <w:tabs>
          <w:tab w:val="left" w:pos="3360"/>
          <w:tab w:val="left" w:pos="6000"/>
        </w:tabs>
        <w:rPr>
          <w:sz w:val="22"/>
          <w:szCs w:val="22"/>
        </w:rPr>
      </w:pPr>
      <w:r w:rsidRPr="00BC2EAA">
        <w:rPr>
          <w:b/>
          <w:bCs/>
          <w:sz w:val="22"/>
          <w:szCs w:val="22"/>
        </w:rPr>
        <w:t>E. a) Účtovná jednotka bude nepretržite pokračovať vo svojej činnosti.</w:t>
      </w:r>
    </w:p>
    <w:p w:rsidR="00051E92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  <w:r>
        <w:rPr>
          <w:sz w:val="18"/>
          <w:szCs w:val="18"/>
        </w:rPr>
        <w:t xml:space="preserve">             </w:t>
      </w:r>
    </w:p>
    <w:p w:rsidR="00051E92" w:rsidRPr="001D2713" w:rsidRDefault="00051E92" w:rsidP="00051E92">
      <w:pPr>
        <w:tabs>
          <w:tab w:val="left" w:pos="3360"/>
          <w:tab w:val="left" w:pos="6000"/>
        </w:tabs>
        <w:rPr>
          <w:sz w:val="18"/>
          <w:szCs w:val="18"/>
        </w:rPr>
      </w:pPr>
    </w:p>
    <w:p w:rsidR="00051E92" w:rsidRPr="00BC2EAA" w:rsidRDefault="00051E92" w:rsidP="00051E92">
      <w:pPr>
        <w:tabs>
          <w:tab w:val="left" w:pos="3360"/>
          <w:tab w:val="left" w:pos="60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b) Zmeny účtovných zásad a metód:</w:t>
      </w:r>
    </w:p>
    <w:p w:rsidR="00051E92" w:rsidRDefault="00051E92" w:rsidP="00051E92">
      <w:pPr>
        <w:ind w:left="360"/>
        <w:rPr>
          <w:rFonts w:ascii="Arial Narrow" w:hAnsi="Arial Narrow" w:cs="Arial Narrow"/>
          <w:sz w:val="20"/>
          <w:szCs w:val="20"/>
        </w:rPr>
      </w:pPr>
      <w:r w:rsidRPr="002654DA">
        <w:rPr>
          <w:rFonts w:ascii="Arial Narrow" w:hAnsi="Arial Narrow" w:cs="Arial Narrow"/>
          <w:sz w:val="20"/>
          <w:szCs w:val="20"/>
        </w:rPr>
        <w:t>Účtovné metódy a zásady boli aplikované v rámci platného zákona o účtovníctve.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Zmeny účtovných zásad a zmeny účtovných metód , ktoré by mali vplyv na hodnotu majetku, záväzkov alebo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E14D2B">
        <w:rPr>
          <w:rFonts w:ascii="Arial Narrow" w:hAnsi="Arial Narrow" w:cs="Arial Narrow"/>
          <w:sz w:val="20"/>
          <w:szCs w:val="20"/>
        </w:rPr>
        <w:t xml:space="preserve">vlastného imania </w:t>
      </w:r>
      <w:r>
        <w:rPr>
          <w:rFonts w:ascii="Arial Narrow" w:hAnsi="Arial Narrow" w:cs="Arial Narrow"/>
          <w:sz w:val="20"/>
          <w:szCs w:val="20"/>
        </w:rPr>
        <w:t xml:space="preserve">     </w:t>
      </w:r>
    </w:p>
    <w:p w:rsidR="00051E92" w:rsidRPr="00E14D2B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</w:t>
      </w:r>
      <w:r w:rsidRPr="00E14D2B">
        <w:rPr>
          <w:rFonts w:ascii="Arial Narrow" w:hAnsi="Arial Narrow" w:cs="Arial Narrow"/>
          <w:sz w:val="20"/>
          <w:szCs w:val="20"/>
        </w:rPr>
        <w:t>neboli vykonané.</w:t>
      </w:r>
    </w:p>
    <w:p w:rsidR="00051E92" w:rsidRPr="00840364" w:rsidRDefault="00051E92" w:rsidP="00051E92">
      <w:pPr>
        <w:ind w:left="360"/>
        <w:rPr>
          <w:i/>
          <w:iCs/>
        </w:rPr>
      </w:pPr>
    </w:p>
    <w:p w:rsidR="00051E92" w:rsidRPr="00BC2EAA" w:rsidRDefault="00051E92" w:rsidP="00051E92">
      <w:pPr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c) Spôsob oceňovania jednotlivých zložiek majetku a záväzkov v členení na:</w:t>
      </w:r>
    </w:p>
    <w:p w:rsidR="00051E92" w:rsidRPr="00EB045E" w:rsidRDefault="00051E92" w:rsidP="00051E92">
      <w:pPr>
        <w:tabs>
          <w:tab w:val="left" w:pos="3360"/>
          <w:tab w:val="left" w:pos="6000"/>
        </w:tabs>
        <w:rPr>
          <w:rFonts w:ascii="Arial Narrow" w:hAnsi="Arial Narrow" w:cs="Arial Narrow"/>
          <w:sz w:val="20"/>
          <w:szCs w:val="20"/>
        </w:rPr>
      </w:pPr>
    </w:p>
    <w:p w:rsidR="00051E92" w:rsidRPr="00EB045E" w:rsidRDefault="00051E92" w:rsidP="00051E92">
      <w:pPr>
        <w:tabs>
          <w:tab w:val="left" w:pos="3360"/>
          <w:tab w:val="left" w:pos="6000"/>
        </w:tabs>
        <w:jc w:val="both"/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1)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</w:t>
      </w:r>
      <w:r>
        <w:rPr>
          <w:rFonts w:ascii="Arial Narrow" w:hAnsi="Arial Narrow" w:cs="Arial Narrow"/>
          <w:b/>
          <w:bCs/>
          <w:sz w:val="20"/>
          <w:szCs w:val="20"/>
        </w:rPr>
        <w:t>obstaraný kúpou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: </w:t>
      </w:r>
      <w:r w:rsidR="00B458D1">
        <w:rPr>
          <w:rFonts w:ascii="Arial Narrow" w:hAnsi="Arial Narrow" w:cs="Arial Narrow"/>
          <w:b/>
          <w:bCs/>
          <w:sz w:val="20"/>
          <w:szCs w:val="20"/>
        </w:rPr>
        <w:t xml:space="preserve"> obstarávacia cena vrátane nákladov súvisiacich s obstaraním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2)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nehmotný majetok obstaraný vlastnou činnosťou :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3)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nehmotný majetok obstaraný iným spôsobom:  </w:t>
      </w:r>
      <w:r w:rsidR="00B458D1">
        <w:rPr>
          <w:rFonts w:ascii="Arial Narrow" w:hAnsi="Arial Narrow" w:cs="Arial Narrow"/>
          <w:b/>
          <w:bCs/>
          <w:sz w:val="20"/>
          <w:szCs w:val="20"/>
        </w:rPr>
        <w:t xml:space="preserve"> 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4)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dlhodobý hmotný majetok obstaraný kúpou: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  <w:r w:rsidR="00B458D1">
        <w:rPr>
          <w:rFonts w:ascii="Arial Narrow" w:hAnsi="Arial Narrow" w:cs="Arial Narrow"/>
          <w:b/>
          <w:bCs/>
          <w:sz w:val="20"/>
          <w:szCs w:val="20"/>
        </w:rPr>
        <w:t>obstarávacia cena vrátane nákladov súvisiacich s obstaraním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5)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vlastnou činnosťou :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6)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hmotný majetok obstaraný iným spôsobom: </w:t>
      </w:r>
    </w:p>
    <w:p w:rsidR="00051E92" w:rsidRPr="00EB3A5C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7)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dlhodobý finančný majetok :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8)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zásoby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-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bCs/>
          <w:sz w:val="20"/>
          <w:szCs w:val="20"/>
        </w:rPr>
        <w:t>obstarané kúpou:</w:t>
      </w:r>
      <w:r w:rsidR="00B458D1">
        <w:rPr>
          <w:rFonts w:ascii="Arial Narrow" w:hAnsi="Arial Narrow" w:cs="Arial Narrow"/>
          <w:b/>
          <w:bCs/>
          <w:sz w:val="20"/>
          <w:szCs w:val="20"/>
        </w:rPr>
        <w:t xml:space="preserve"> cena vrátane nákladov súvisiacich s obstaraním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vytvorené vlastnou činnosťou: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          -  obstarané iným spôsobom: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 xml:space="preserve">9)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zákazková výroba a zákazková výstavba nehnuteľnosti určená na predaj:</w:t>
      </w:r>
      <w:r w:rsidRPr="00EB045E"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Pr="003F20EA" w:rsidRDefault="00051E92" w:rsidP="00051E92">
      <w:pPr>
        <w:adjustRightInd w:val="0"/>
        <w:rPr>
          <w:rFonts w:ascii="Arial Narrow" w:hAnsi="Arial Narrow" w:cs="Arial Narrow"/>
          <w:i/>
          <w:i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10)  </w:t>
      </w:r>
      <w:r w:rsidRPr="00EB3A5C">
        <w:rPr>
          <w:rFonts w:ascii="Arial Narrow" w:hAnsi="Arial Narrow" w:cs="Arial Narrow"/>
          <w:b/>
          <w:bCs/>
          <w:sz w:val="20"/>
          <w:szCs w:val="20"/>
        </w:rPr>
        <w:t>transakcie v cudzej mene: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3F20EA">
        <w:rPr>
          <w:rFonts w:ascii="Arial Narrow" w:hAnsi="Arial Narrow" w:cs="Arial Narrow"/>
          <w:i/>
          <w:iCs/>
          <w:sz w:val="20"/>
          <w:szCs w:val="20"/>
        </w:rPr>
        <w:t>prepočítavajú sa výmenným kurzom ECB platným k dátumu uskutočnenia účtovného</w:t>
      </w: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i/>
          <w:iCs/>
          <w:sz w:val="20"/>
          <w:szCs w:val="20"/>
        </w:rPr>
      </w:pPr>
      <w:r w:rsidRPr="003F20EA">
        <w:rPr>
          <w:rFonts w:ascii="Arial Narrow" w:hAnsi="Arial Narrow" w:cs="Arial Narrow"/>
          <w:i/>
          <w:iCs/>
          <w:sz w:val="20"/>
          <w:szCs w:val="20"/>
        </w:rPr>
        <w:t xml:space="preserve">                                                      prípadu počas účtovného obdobia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1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pohľadávky: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pri ich vzniku menovitou hodnotou</w:t>
      </w:r>
    </w:p>
    <w:p w:rsidR="00051E92" w:rsidRPr="00EB045E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2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EB045E">
        <w:rPr>
          <w:rFonts w:ascii="Arial Narrow" w:hAnsi="Arial Narrow" w:cs="Arial Narrow"/>
          <w:b/>
          <w:bCs/>
          <w:sz w:val="20"/>
          <w:szCs w:val="20"/>
        </w:rPr>
        <w:t>krátkodobý finančný majetok:</w:t>
      </w:r>
      <w:r w:rsidRPr="00EB045E">
        <w:rPr>
          <w:rFonts w:ascii="Arial Narrow" w:hAnsi="Arial Narrow" w:cs="Arial Narrow"/>
          <w:sz w:val="20"/>
          <w:szCs w:val="20"/>
        </w:rPr>
        <w:t xml:space="preserve"> podnik oceňoval menovitou hodnotou</w:t>
      </w:r>
    </w:p>
    <w:p w:rsidR="00051E92" w:rsidRPr="000C21F0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EB045E">
        <w:rPr>
          <w:rFonts w:ascii="Arial Narrow" w:hAnsi="Arial Narrow" w:cs="Arial Narrow"/>
          <w:sz w:val="20"/>
          <w:szCs w:val="20"/>
        </w:rPr>
        <w:t>1</w:t>
      </w:r>
      <w:r>
        <w:rPr>
          <w:rFonts w:ascii="Arial Narrow" w:hAnsi="Arial Narrow" w:cs="Arial Narrow"/>
          <w:sz w:val="20"/>
          <w:szCs w:val="20"/>
        </w:rPr>
        <w:t>3</w:t>
      </w:r>
      <w:r w:rsidRPr="00EB045E">
        <w:rPr>
          <w:rFonts w:ascii="Arial Narrow" w:hAnsi="Arial Narrow" w:cs="Arial Narrow"/>
          <w:sz w:val="20"/>
          <w:szCs w:val="20"/>
        </w:rPr>
        <w:t xml:space="preserve">)  </w:t>
      </w:r>
      <w:r w:rsidRPr="00AE6894">
        <w:rPr>
          <w:rFonts w:ascii="Arial Narrow" w:hAnsi="Arial Narrow" w:cs="Arial Narrow"/>
          <w:b/>
          <w:bCs/>
          <w:sz w:val="20"/>
          <w:szCs w:val="20"/>
        </w:rPr>
        <w:t>časové rozlíšenie na strane aktív súvahy:</w:t>
      </w:r>
      <w:r>
        <w:rPr>
          <w:rFonts w:ascii="Arial Narrow" w:hAnsi="Arial Narrow" w:cs="Arial Narrow"/>
          <w:sz w:val="20"/>
          <w:szCs w:val="20"/>
        </w:rPr>
        <w:t xml:space="preserve">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14)  </w:t>
      </w:r>
      <w:r w:rsidRPr="006333AD">
        <w:rPr>
          <w:rFonts w:ascii="Arial Narrow" w:hAnsi="Arial Narrow" w:cs="Arial Narrow"/>
          <w:b/>
          <w:bCs/>
          <w:sz w:val="20"/>
          <w:szCs w:val="20"/>
        </w:rPr>
        <w:t>záväzky, pôžič</w:t>
      </w:r>
      <w:r>
        <w:rPr>
          <w:rFonts w:ascii="Arial Narrow" w:hAnsi="Arial Narrow" w:cs="Arial Narrow"/>
          <w:b/>
          <w:bCs/>
          <w:sz w:val="20"/>
          <w:szCs w:val="20"/>
        </w:rPr>
        <w:t>ky</w:t>
      </w:r>
      <w:r>
        <w:rPr>
          <w:rFonts w:ascii="Arial Narrow" w:hAnsi="Arial Narrow" w:cs="Arial Narrow"/>
          <w:sz w:val="20"/>
          <w:szCs w:val="20"/>
        </w:rPr>
        <w:t xml:space="preserve">: </w:t>
      </w:r>
      <w:r w:rsidRPr="00D91666">
        <w:rPr>
          <w:rFonts w:ascii="Arial Narrow" w:hAnsi="Arial Narrow" w:cs="Arial Narrow"/>
          <w:sz w:val="20"/>
          <w:szCs w:val="20"/>
        </w:rPr>
        <w:t>pri ich vzniku menovitou hodnotou</w:t>
      </w:r>
      <w:r>
        <w:rPr>
          <w:rFonts w:ascii="TimesNewRoman" w:hAnsi="TimesNewRoman" w:cs="TimesNewRoman"/>
          <w:sz w:val="20"/>
          <w:szCs w:val="20"/>
        </w:rPr>
        <w:t xml:space="preserve"> </w:t>
      </w:r>
    </w:p>
    <w:p w:rsidR="00051E92" w:rsidRPr="00D91666" w:rsidRDefault="00051E92" w:rsidP="00051E92">
      <w:pPr>
        <w:adjustRightInd w:val="0"/>
        <w:rPr>
          <w:rFonts w:ascii="TimesNewRoman" w:hAnsi="TimesNewRoman" w:cs="TimesNewRoman"/>
          <w:sz w:val="20"/>
          <w:szCs w:val="20"/>
        </w:rPr>
      </w:pPr>
      <w:r>
        <w:rPr>
          <w:rFonts w:ascii="TimesNewRoman" w:hAnsi="TimesNewRoman" w:cs="TimesNewRoman"/>
          <w:sz w:val="20"/>
          <w:szCs w:val="20"/>
        </w:rPr>
        <w:t xml:space="preserve">     </w:t>
      </w:r>
      <w:r w:rsidRPr="00D91666">
        <w:rPr>
          <w:rFonts w:ascii="Arial Narrow" w:hAnsi="Arial Narrow" w:cs="Arial Narrow"/>
          <w:b/>
          <w:bCs/>
          <w:sz w:val="20"/>
          <w:szCs w:val="20"/>
        </w:rPr>
        <w:t>rezervy: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D91666">
        <w:rPr>
          <w:rFonts w:ascii="Arial Narrow" w:hAnsi="Arial Narrow" w:cs="Arial Narrow"/>
          <w:sz w:val="20"/>
          <w:szCs w:val="20"/>
        </w:rPr>
        <w:t xml:space="preserve">odhadom v predpokladanej výške nákladov na vyrovnanie záväzku </w:t>
      </w:r>
    </w:p>
    <w:p w:rsidR="00051E92" w:rsidRPr="000C21F0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15)  </w:t>
      </w:r>
      <w:r w:rsidRPr="00295166">
        <w:rPr>
          <w:rFonts w:ascii="Arial Narrow" w:hAnsi="Arial Narrow" w:cs="Arial Narrow"/>
          <w:b/>
          <w:bCs/>
          <w:sz w:val="20"/>
          <w:szCs w:val="20"/>
        </w:rPr>
        <w:t>časové rozlíšenie na strane aktív súvahy</w:t>
      </w:r>
      <w:r>
        <w:rPr>
          <w:rFonts w:ascii="Arial Narrow" w:hAnsi="Arial Narrow" w:cs="Arial Narrow"/>
          <w:sz w:val="20"/>
          <w:szCs w:val="20"/>
        </w:rPr>
        <w:t>: podnik vykazuje</w:t>
      </w:r>
      <w:r w:rsidRPr="000C21F0">
        <w:rPr>
          <w:rFonts w:ascii="Arial Narrow" w:hAnsi="Arial Narrow" w:cs="Arial Narrow"/>
          <w:sz w:val="20"/>
          <w:szCs w:val="20"/>
        </w:rPr>
        <w:t xml:space="preserve"> vo výške, ktorá je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21F0">
        <w:rPr>
          <w:rFonts w:ascii="Arial Narrow" w:hAnsi="Arial Narrow" w:cs="Arial Narrow"/>
          <w:sz w:val="20"/>
          <w:szCs w:val="20"/>
        </w:rPr>
        <w:t xml:space="preserve">potrebná na dodržanie zásady vecnej a časovej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</w:t>
      </w:r>
      <w:r w:rsidRPr="000C21F0">
        <w:rPr>
          <w:rFonts w:ascii="Arial Narrow" w:hAnsi="Arial Narrow" w:cs="Arial Narrow"/>
          <w:sz w:val="20"/>
          <w:szCs w:val="20"/>
        </w:rPr>
        <w:t>súvislosti s účtovným obdobím</w:t>
      </w:r>
      <w:r>
        <w:rPr>
          <w:rFonts w:ascii="Arial Narrow" w:hAnsi="Arial Narrow" w:cs="Arial Narrow"/>
          <w:sz w:val="20"/>
          <w:szCs w:val="20"/>
        </w:rPr>
        <w:t xml:space="preserve">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16)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deriváty: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17)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majetok a záväzky zabezpečené derivátmi: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18)  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prenajatý majetok a majetok obstar</w:t>
      </w:r>
      <w:r>
        <w:rPr>
          <w:rFonts w:ascii="Arial Narrow" w:hAnsi="Arial Narrow" w:cs="Arial Narrow"/>
          <w:b/>
          <w:bCs/>
          <w:sz w:val="20"/>
          <w:szCs w:val="20"/>
        </w:rPr>
        <w:t>a</w:t>
      </w:r>
      <w:r w:rsidRPr="003B628A">
        <w:rPr>
          <w:rFonts w:ascii="Arial Narrow" w:hAnsi="Arial Narrow" w:cs="Arial Narrow"/>
          <w:b/>
          <w:bCs/>
          <w:sz w:val="20"/>
          <w:szCs w:val="20"/>
        </w:rPr>
        <w:t>ný na základe zmluvy o kúpe prenajatej veci: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A27BAF">
        <w:rPr>
          <w:rFonts w:ascii="Arial Narrow" w:hAnsi="Arial Narrow" w:cs="Arial Narrow"/>
          <w:sz w:val="20"/>
          <w:szCs w:val="20"/>
        </w:rPr>
        <w:t xml:space="preserve">podnik nemá finančný prenájom ani 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                                                                                                                                           </w:t>
      </w:r>
      <w:r w:rsidRPr="00A27BAF">
        <w:rPr>
          <w:rFonts w:ascii="Arial Narrow" w:hAnsi="Arial Narrow" w:cs="Arial Narrow"/>
          <w:sz w:val="20"/>
          <w:szCs w:val="20"/>
        </w:rPr>
        <w:t>operatívny leasing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>19</w:t>
      </w:r>
      <w:r w:rsidRPr="00F317FE">
        <w:rPr>
          <w:rFonts w:ascii="Arial Narrow" w:hAnsi="Arial Narrow" w:cs="Arial Narrow"/>
          <w:sz w:val="20"/>
          <w:szCs w:val="20"/>
        </w:rPr>
        <w:t>)</w:t>
      </w:r>
      <w:r>
        <w:rPr>
          <w:rFonts w:ascii="Arial Narrow" w:hAnsi="Arial Narrow" w:cs="Arial Narrow"/>
          <w:sz w:val="20"/>
          <w:szCs w:val="20"/>
        </w:rPr>
        <w:t xml:space="preserve">  </w:t>
      </w:r>
      <w:r w:rsidRPr="00F317FE">
        <w:rPr>
          <w:rFonts w:ascii="Arial Narrow" w:hAnsi="Arial Narrow" w:cs="Arial Narrow"/>
          <w:b/>
          <w:bCs/>
          <w:sz w:val="20"/>
          <w:szCs w:val="20"/>
        </w:rPr>
        <w:t>majetok obstaraný v privatizácii:</w:t>
      </w:r>
      <w:r>
        <w:rPr>
          <w:rFonts w:ascii="Arial Narrow" w:hAnsi="Arial Narrow" w:cs="Arial Narrow"/>
          <w:sz w:val="20"/>
          <w:szCs w:val="20"/>
        </w:rPr>
        <w:t xml:space="preserve"> podnik </w:t>
      </w:r>
      <w:r w:rsidR="003F20EA">
        <w:rPr>
          <w:rFonts w:ascii="Arial Narrow" w:hAnsi="Arial Narrow" w:cs="Arial Narrow"/>
          <w:sz w:val="20"/>
          <w:szCs w:val="20"/>
        </w:rPr>
        <w:t>neeviduje</w:t>
      </w:r>
    </w:p>
    <w:p w:rsidR="00051E92" w:rsidRPr="00B13ED9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20)  </w:t>
      </w:r>
      <w:r w:rsidRPr="00B13ED9">
        <w:rPr>
          <w:rFonts w:ascii="Arial Narrow" w:hAnsi="Arial Narrow" w:cs="Arial Narrow"/>
          <w:b/>
          <w:bCs/>
          <w:sz w:val="20"/>
          <w:szCs w:val="20"/>
        </w:rPr>
        <w:t xml:space="preserve">daň z príjmov splatnú za bežné </w:t>
      </w:r>
      <w:proofErr w:type="spellStart"/>
      <w:r w:rsidRPr="00B13ED9">
        <w:rPr>
          <w:rFonts w:ascii="Arial Narrow" w:hAnsi="Arial Narrow" w:cs="Arial Narrow"/>
          <w:b/>
          <w:bCs/>
          <w:sz w:val="20"/>
          <w:szCs w:val="20"/>
        </w:rPr>
        <w:t>účt.obdobie</w:t>
      </w:r>
      <w:proofErr w:type="spellEnd"/>
      <w:r w:rsidRPr="00B13ED9">
        <w:rPr>
          <w:rFonts w:ascii="Arial Narrow" w:hAnsi="Arial Narrow" w:cs="Arial Narrow"/>
          <w:b/>
          <w:bCs/>
          <w:sz w:val="20"/>
          <w:szCs w:val="20"/>
        </w:rPr>
        <w:t xml:space="preserve"> a za </w:t>
      </w:r>
      <w:proofErr w:type="spellStart"/>
      <w:r w:rsidRPr="00B13ED9">
        <w:rPr>
          <w:rFonts w:ascii="Arial Narrow" w:hAnsi="Arial Narrow" w:cs="Arial Narrow"/>
          <w:b/>
          <w:bCs/>
          <w:sz w:val="20"/>
          <w:szCs w:val="20"/>
        </w:rPr>
        <w:t>zdaň.obdobie</w:t>
      </w:r>
      <w:proofErr w:type="spellEnd"/>
      <w:r w:rsidRPr="00B13ED9">
        <w:rPr>
          <w:rFonts w:ascii="Arial Narrow" w:hAnsi="Arial Narrow" w:cs="Arial Narrow"/>
          <w:b/>
          <w:bCs/>
          <w:sz w:val="20"/>
          <w:szCs w:val="20"/>
        </w:rPr>
        <w:t xml:space="preserve"> (splatná daň z príjmov)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  -  </w:t>
      </w:r>
      <w:r w:rsidRPr="000C3401">
        <w:rPr>
          <w:rFonts w:ascii="Arial Narrow" w:hAnsi="Arial Narrow" w:cs="Arial Narrow"/>
          <w:sz w:val="20"/>
          <w:szCs w:val="20"/>
        </w:rPr>
        <w:t xml:space="preserve">podľa zákona o dani z príjmov sa splatné dane z príjmov určujú z účtovného zisku sadzbou 19% po úpravách o niektoré 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sz w:val="20"/>
          <w:szCs w:val="20"/>
        </w:rPr>
        <w:t>položky na daňové účely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 xml:space="preserve">     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daň z príjmov odloženú do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>budúcich účtovných období a </w:t>
      </w:r>
      <w:proofErr w:type="spellStart"/>
      <w:r w:rsidRPr="000C3401">
        <w:rPr>
          <w:rFonts w:ascii="Arial Narrow" w:hAnsi="Arial Narrow" w:cs="Arial Narrow"/>
          <w:b/>
          <w:bCs/>
          <w:sz w:val="20"/>
          <w:szCs w:val="20"/>
        </w:rPr>
        <w:t>zdaň.období</w:t>
      </w:r>
      <w:proofErr w:type="spellEnd"/>
      <w:r w:rsidRPr="000C3401">
        <w:rPr>
          <w:rFonts w:ascii="Arial Narrow" w:hAnsi="Arial Narrow" w:cs="Arial Narrow"/>
          <w:b/>
          <w:bCs/>
          <w:sz w:val="20"/>
          <w:szCs w:val="20"/>
        </w:rPr>
        <w:t xml:space="preserve"> </w:t>
      </w:r>
      <w:r>
        <w:rPr>
          <w:rFonts w:ascii="Arial Narrow" w:hAnsi="Arial Narrow" w:cs="Arial Narrow"/>
          <w:b/>
          <w:bCs/>
          <w:sz w:val="20"/>
          <w:szCs w:val="20"/>
        </w:rPr>
        <w:t xml:space="preserve"> (odložená daň z </w:t>
      </w:r>
      <w:proofErr w:type="spellStart"/>
      <w:r>
        <w:rPr>
          <w:rFonts w:ascii="Arial Narrow" w:hAnsi="Arial Narrow" w:cs="Arial Narrow"/>
          <w:b/>
          <w:bCs/>
          <w:sz w:val="20"/>
          <w:szCs w:val="20"/>
        </w:rPr>
        <w:t>prjmov</w:t>
      </w:r>
      <w:proofErr w:type="spellEnd"/>
      <w:r>
        <w:rPr>
          <w:rFonts w:ascii="Arial Narrow" w:hAnsi="Arial Narrow" w:cs="Arial Narrow"/>
          <w:b/>
          <w:bCs/>
          <w:sz w:val="20"/>
          <w:szCs w:val="20"/>
        </w:rPr>
        <w:t>)</w:t>
      </w:r>
      <w:r w:rsidRPr="000C3401">
        <w:rPr>
          <w:rFonts w:ascii="Arial Narrow" w:hAnsi="Arial Narrow" w:cs="Arial Narrow"/>
          <w:b/>
          <w:bCs/>
          <w:sz w:val="20"/>
          <w:szCs w:val="20"/>
        </w:rPr>
        <w:t>:</w:t>
      </w:r>
    </w:p>
    <w:p w:rsidR="00051E92" w:rsidRPr="00BC2EA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sz w:val="20"/>
          <w:szCs w:val="20"/>
        </w:rPr>
        <w:t xml:space="preserve">        - sa účtuje pri dočasných rozdieloch medzi účtovnou hodnotou majetku a záväzkov vykázanou v súvahe a ich daňovou základňou, pri možnosti umorovať daňovú stratu v budúcnosti a pri možnosti previesť niektoré nevyužité daňové odpočty do budúcich období. Pri určení výšky odloženej dane z príjmov sa použila sadzba dane z príjmov platná v nasledujúcom účtovnom období 19%.</w:t>
      </w:r>
    </w:p>
    <w:p w:rsidR="003F20EA" w:rsidRDefault="003F20EA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</w:p>
    <w:p w:rsidR="00051E92" w:rsidRPr="003F20EA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BC2EAA">
        <w:rPr>
          <w:b/>
          <w:bCs/>
          <w:sz w:val="22"/>
          <w:szCs w:val="22"/>
        </w:rPr>
        <w:t>E. d) Spôsob zostavenia odpisového plánu dlhodobého majetku: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 xml:space="preserve">          Pre účtovné odpisy dlhodobého hmotného majetku je zostavený odpisový plán, ktorý vychádza z predpokladaného opotrebenia majetku zodpovedajúcom bežným podmienkam jeho používania. Do dlhodobého majetku účtovná jednotka zaraďuje: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hnuteľný majetok nadobudnutý kúpou v obstarávacej cene vyššej ako 1 700 EUR,</w:t>
      </w:r>
    </w:p>
    <w:p w:rsidR="00051E92" w:rsidRPr="006F7876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- nehmotný majetok nadobudnutý kúpou v obstarávacej cene vyššej ako 2 400 EUR.</w:t>
      </w:r>
    </w:p>
    <w:p w:rsidR="00051E92" w:rsidRDefault="00051E92" w:rsidP="00051E92">
      <w:pPr>
        <w:adjustRightInd w:val="0"/>
        <w:rPr>
          <w:rFonts w:ascii="Arial Narrow" w:hAnsi="Arial Narrow" w:cs="Arial Narrow"/>
          <w:sz w:val="20"/>
          <w:szCs w:val="20"/>
        </w:rPr>
      </w:pPr>
      <w:r w:rsidRPr="006F7876">
        <w:rPr>
          <w:rFonts w:ascii="Arial Narrow" w:hAnsi="Arial Narrow" w:cs="Arial Narrow"/>
          <w:sz w:val="20"/>
          <w:szCs w:val="20"/>
        </w:rPr>
        <w:t>Ostatné položky hnuteľného majetku tvoria náklady na spotrebu materiálu, resp. položky nehmotného majetku náklady na</w:t>
      </w:r>
      <w:r>
        <w:rPr>
          <w:rFonts w:ascii="Arial Narrow" w:hAnsi="Arial Narrow" w:cs="Arial Narrow"/>
          <w:sz w:val="20"/>
          <w:szCs w:val="20"/>
        </w:rPr>
        <w:t xml:space="preserve"> </w:t>
      </w:r>
      <w:r w:rsidRPr="006F7876">
        <w:rPr>
          <w:rFonts w:ascii="Arial Narrow" w:hAnsi="Arial Narrow" w:cs="Arial Narrow"/>
          <w:sz w:val="20"/>
          <w:szCs w:val="20"/>
        </w:rPr>
        <w:t>služby.</w:t>
      </w:r>
    </w:p>
    <w:p w:rsidR="00051E92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ind w:left="360"/>
        <w:rPr>
          <w:rFonts w:ascii="Arial Narrow" w:hAnsi="Arial Narrow" w:cs="Arial Narrow"/>
          <w:b/>
          <w:bCs/>
          <w:sz w:val="20"/>
          <w:szCs w:val="20"/>
        </w:rPr>
      </w:pPr>
    </w:p>
    <w:p w:rsidR="00051E92" w:rsidRPr="00C32EB4" w:rsidRDefault="00051E92" w:rsidP="00051E9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20"/>
          <w:szCs w:val="20"/>
        </w:rPr>
      </w:pPr>
      <w:r w:rsidRPr="00C32EB4">
        <w:rPr>
          <w:rFonts w:ascii="Arial Narrow" w:hAnsi="Arial Narrow" w:cs="Arial Narrow"/>
          <w:sz w:val="20"/>
          <w:szCs w:val="20"/>
        </w:rPr>
        <w:t>Spôsob zostavenia účtovného odpisového plánu pre dlhodobý majetok a použité účtovné odpisové metódy pri stanovení účtovných odpisov: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051E92" w:rsidRP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Odpisová metóda</w:t>
            </w:r>
          </w:p>
        </w:tc>
      </w:tr>
      <w:tr w:rsidR="00051E92" w:rsidRPr="00F46635">
        <w:tc>
          <w:tcPr>
            <w:tcW w:w="2303" w:type="dxa"/>
            <w:tcBorders>
              <w:top w:val="single" w:sz="12" w:space="0" w:color="auto"/>
            </w:tcBorders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Budovy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Zrýchlená</w:t>
            </w:r>
          </w:p>
        </w:tc>
      </w:tr>
      <w:tr w:rsidR="00051E92" w:rsidRPr="00F46635">
        <w:tc>
          <w:tcPr>
            <w:tcW w:w="2303" w:type="dxa"/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Stroje</w:t>
            </w:r>
          </w:p>
        </w:tc>
        <w:tc>
          <w:tcPr>
            <w:tcW w:w="2303" w:type="dxa"/>
          </w:tcPr>
          <w:p w:rsidR="00051E92" w:rsidRPr="00F46635" w:rsidRDefault="00F8483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03" w:type="dxa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303" w:type="dxa"/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Zrýchlená</w:t>
            </w:r>
          </w:p>
        </w:tc>
      </w:tr>
      <w:tr w:rsidR="00051E92" w:rsidRPr="00F46635">
        <w:tc>
          <w:tcPr>
            <w:tcW w:w="2303" w:type="dxa"/>
          </w:tcPr>
          <w:p w:rsidR="00051E92" w:rsidRPr="00F46635" w:rsidRDefault="00F8483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Dopr. prostriedky</w:t>
            </w:r>
          </w:p>
        </w:tc>
        <w:tc>
          <w:tcPr>
            <w:tcW w:w="2303" w:type="dxa"/>
          </w:tcPr>
          <w:p w:rsidR="00051E92" w:rsidRPr="00F46635" w:rsidRDefault="00232BA8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03" w:type="dxa"/>
          </w:tcPr>
          <w:p w:rsidR="00051E92" w:rsidRPr="00F46635" w:rsidRDefault="00051E9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</w:p>
        </w:tc>
        <w:tc>
          <w:tcPr>
            <w:tcW w:w="2303" w:type="dxa"/>
          </w:tcPr>
          <w:p w:rsidR="00051E92" w:rsidRPr="00F46635" w:rsidRDefault="00341F0A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rovnomerne</w:t>
            </w:r>
          </w:p>
        </w:tc>
      </w:tr>
    </w:tbl>
    <w:p w:rsidR="004055C2" w:rsidRDefault="008E44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D50EE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nehmotného majetku</w:t>
      </w:r>
      <w:r w:rsidR="004055C2">
        <w:rPr>
          <w:sz w:val="22"/>
          <w:szCs w:val="22"/>
        </w:rPr>
        <w:t xml:space="preserve"> vychádzal z požiadavky zákony 431/2002, dodržiavala sa zásada jeho odpísania v účtovníctve najneskôr do 5 rokov od jeho obstarania. </w:t>
      </w:r>
      <w:r w:rsidR="004055C2" w:rsidRPr="00251BC6">
        <w:rPr>
          <w:b/>
          <w:bCs/>
          <w:sz w:val="22"/>
          <w:szCs w:val="22"/>
        </w:rPr>
        <w:t>Odpisové sadzby pre účtovné a daňové odpisy</w:t>
      </w:r>
      <w:r w:rsidR="004055C2">
        <w:rPr>
          <w:sz w:val="22"/>
          <w:szCs w:val="22"/>
        </w:rPr>
        <w:t xml:space="preserve"> nehmotného investičného majetku </w:t>
      </w:r>
      <w:r w:rsidR="004055C2" w:rsidRPr="00251BC6">
        <w:rPr>
          <w:b/>
          <w:bCs/>
          <w:sz w:val="22"/>
          <w:szCs w:val="22"/>
        </w:rPr>
        <w:t>sa nerovnajú</w:t>
      </w:r>
      <w:r w:rsidR="004055C2">
        <w:rPr>
          <w:sz w:val="22"/>
          <w:szCs w:val="22"/>
        </w:rPr>
        <w:t>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8E44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A401E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nehmotného majetku</w:t>
      </w:r>
      <w:r w:rsidR="004055C2">
        <w:rPr>
          <w:sz w:val="22"/>
          <w:szCs w:val="22"/>
        </w:rPr>
        <w:t xml:space="preserve"> vychádzal z toho, že vzal za základ spôsob odpisovania podľa </w:t>
      </w:r>
      <w:proofErr w:type="spellStart"/>
      <w:r w:rsidR="004055C2">
        <w:rPr>
          <w:sz w:val="22"/>
          <w:szCs w:val="22"/>
        </w:rPr>
        <w:t>daňovaných</w:t>
      </w:r>
      <w:proofErr w:type="spellEnd"/>
      <w:r w:rsidR="004055C2">
        <w:rPr>
          <w:sz w:val="22"/>
          <w:szCs w:val="22"/>
        </w:rPr>
        <w:t xml:space="preserve"> odpisov. </w:t>
      </w:r>
      <w:r w:rsidR="004055C2" w:rsidRPr="00251BC6">
        <w:rPr>
          <w:b/>
          <w:bCs/>
          <w:sz w:val="22"/>
          <w:szCs w:val="22"/>
        </w:rPr>
        <w:t>Odpisové sadzby pre účtovné a daňové odpisy</w:t>
      </w:r>
      <w:r w:rsidR="004055C2">
        <w:rPr>
          <w:sz w:val="22"/>
          <w:szCs w:val="22"/>
        </w:rPr>
        <w:t xml:space="preserve"> nehmotného investičného majetku </w:t>
      </w:r>
      <w:r w:rsidR="004055C2" w:rsidRPr="00251BC6">
        <w:rPr>
          <w:b/>
          <w:bCs/>
          <w:sz w:val="22"/>
          <w:szCs w:val="22"/>
        </w:rPr>
        <w:t>sa rovnajú</w:t>
      </w:r>
      <w:r w:rsidR="004055C2" w:rsidRPr="00251BC6">
        <w:rPr>
          <w:sz w:val="22"/>
          <w:szCs w:val="22"/>
        </w:rPr>
        <w:t>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8E44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A52C53"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055C2" w:rsidRPr="00A52C53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 w:rsidRPr="00A52C53"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bol ovplyvnený týmito rozhodnutiami: .......................................................................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Pr="00251BC6" w:rsidRDefault="008E44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055C2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hmotného majetku</w:t>
      </w:r>
      <w:r w:rsidR="004055C2">
        <w:rPr>
          <w:sz w:val="22"/>
          <w:szCs w:val="22"/>
        </w:rPr>
        <w:t xml:space="preserve"> podnikateľ zostavil interným predpisom, v ktorom vychádzal z predpokladaného opotrebenia zaraďovaného majetku zodpovedajúceho bežným podmienkam jeho používania. </w:t>
      </w:r>
      <w:r w:rsidR="004055C2" w:rsidRPr="00251BC6">
        <w:rPr>
          <w:b/>
          <w:bCs/>
          <w:sz w:val="22"/>
          <w:szCs w:val="22"/>
        </w:rPr>
        <w:t>Odpisové sadzby pre účtovné a daňové odpisy podnikateľa sa nerovnajú.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4055C2" w:rsidRDefault="008E441A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A401E">
        <w:rPr>
          <w:sz w:val="22"/>
          <w:szCs w:val="22"/>
        </w:rPr>
        <w:instrText xml:space="preserve"> FORMCHECKBOX 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r>
        <w:rPr>
          <w:sz w:val="22"/>
          <w:szCs w:val="22"/>
        </w:rPr>
        <w:fldChar w:fldCharType="end"/>
      </w:r>
      <w:r w:rsidR="004055C2">
        <w:rPr>
          <w:sz w:val="22"/>
          <w:szCs w:val="22"/>
        </w:rPr>
        <w:t xml:space="preserve"> Odpisový plán účtovných odpisov </w:t>
      </w:r>
      <w:r w:rsidR="004055C2" w:rsidRPr="00251BC6">
        <w:rPr>
          <w:b/>
          <w:bCs/>
          <w:sz w:val="22"/>
          <w:szCs w:val="22"/>
        </w:rPr>
        <w:t>hmotného majetku</w:t>
      </w:r>
      <w:r w:rsidR="004055C2">
        <w:rPr>
          <w:sz w:val="22"/>
          <w:szCs w:val="22"/>
        </w:rPr>
        <w:t xml:space="preserve"> podnikateľ zostavil interným predpisom tak, že za základ vzal metódy používané pri vyčísľovaní daňových odpisov. </w:t>
      </w:r>
      <w:r w:rsidR="004055C2" w:rsidRPr="00251BC6">
        <w:rPr>
          <w:b/>
          <w:bCs/>
          <w:sz w:val="22"/>
          <w:szCs w:val="22"/>
        </w:rPr>
        <w:t>Odpisové sadzby pre účtovné a daňové odpisy podnikateľa sa rovnajú</w:t>
      </w:r>
      <w:r w:rsidR="004055C2">
        <w:rPr>
          <w:sz w:val="22"/>
          <w:szCs w:val="22"/>
        </w:rPr>
        <w:t>. Ročný účtovný odpis sa odlišuje od daňového podľa počtu mesiacov od zaradenia do konca roka.</w:t>
      </w:r>
    </w:p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4055C2" w:rsidRPr="00251BC6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E. e) Dotácie poskytnuté na obstaranie majetku: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055C2" w:rsidRP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dotácie</w:t>
            </w:r>
          </w:p>
        </w:tc>
      </w:tr>
      <w:tr w:rsidR="004055C2" w:rsidRPr="00F46635">
        <w:tc>
          <w:tcPr>
            <w:tcW w:w="3070" w:type="dxa"/>
            <w:tcBorders>
              <w:top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4055C2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4055C2" w:rsidRPr="00F46635" w:rsidRDefault="004055C2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4055C2" w:rsidRDefault="004055C2" w:rsidP="004055C2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B413EE" w:rsidRDefault="00B413EE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C706C3" w:rsidRDefault="00C706C3">
      <w:pPr>
        <w:pStyle w:val="TaxEdit"/>
        <w:numPr>
          <w:ilvl w:val="0"/>
          <w:numId w:val="0"/>
        </w:numPr>
        <w:ind w:left="284" w:hanging="284"/>
      </w:pPr>
    </w:p>
    <w:p w:rsidR="00B413EE" w:rsidRPr="00251BC6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251BC6">
        <w:rPr>
          <w:b/>
          <w:bCs/>
          <w:i/>
          <w:iCs/>
        </w:rPr>
        <w:lastRenderedPageBreak/>
        <w:t>F. Informácie k údajom vykázaným na strane aktív súvahy</w:t>
      </w:r>
    </w:p>
    <w:p w:rsid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B413EE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t>F. a) Prehľad o pohybe dlhodobého majetku:</w:t>
      </w:r>
    </w:p>
    <w:p w:rsidR="007E1E2A" w:rsidRPr="00B413EE" w:rsidRDefault="007E1E2A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1</w:t>
      </w:r>
    </w:p>
    <w:p w:rsidR="007E1E2A" w:rsidRDefault="007E1E2A" w:rsidP="00B413EE">
      <w:pPr>
        <w:pStyle w:val="Styl2"/>
        <w:numPr>
          <w:ilvl w:val="0"/>
          <w:numId w:val="0"/>
        </w:numPr>
        <w:rPr>
          <w:i w:val="0"/>
          <w:iCs w:val="0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E1E2A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B413E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E1E2A" w:rsidRDefault="007E1E2A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E1E2A">
        <w:trPr>
          <w:cantSplit/>
          <w:trHeight w:val="241"/>
        </w:trPr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BA040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A15E20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FC45CB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232BA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23723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23723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A7374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5574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232BA8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5574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29297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29297</w:t>
            </w:r>
          </w:p>
        </w:tc>
      </w:tr>
      <w:tr w:rsidR="007E1E2A">
        <w:trPr>
          <w:cantSplit/>
          <w:trHeight w:val="341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7E1E2A">
        <w:trPr>
          <w:cantSplit/>
          <w:trHeight w:val="454"/>
        </w:trPr>
        <w:tc>
          <w:tcPr>
            <w:tcW w:w="1843" w:type="dxa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14658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14658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9084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547593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9084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13EE" w:rsidRPr="00B413EE" w:rsidRDefault="007E1E2A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413EE"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B413EE" w:rsidRPr="00B413EE" w:rsidRDefault="007E1E2A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>Tabuľka č. 2</w:t>
      </w:r>
    </w:p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7E1E2A">
        <w:trPr>
          <w:cantSplit/>
          <w:trHeight w:val="411"/>
        </w:trPr>
        <w:tc>
          <w:tcPr>
            <w:tcW w:w="1843" w:type="dxa"/>
            <w:vMerge w:val="restart"/>
            <w:tcBorders>
              <w:top w:val="double" w:sz="4" w:space="0" w:color="auto"/>
            </w:tcBorders>
            <w:shd w:val="clear" w:color="auto" w:fill="CCFFCC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B413E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B413E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E1E2A">
        <w:trPr>
          <w:cantSplit/>
          <w:trHeight w:val="174"/>
        </w:trPr>
        <w:tc>
          <w:tcPr>
            <w:tcW w:w="1843" w:type="dxa"/>
            <w:vMerge/>
            <w:shd w:val="clear" w:color="auto" w:fill="CCFFCC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7E1E2A">
        <w:trPr>
          <w:cantSplit/>
          <w:trHeight w:val="241"/>
        </w:trPr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7E1E2A">
        <w:trPr>
          <w:cantSplit/>
          <w:trHeight w:val="454"/>
        </w:trPr>
        <w:tc>
          <w:tcPr>
            <w:tcW w:w="1843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38381</w:t>
            </w: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18149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18149</w:t>
            </w:r>
          </w:p>
        </w:tc>
      </w:tr>
      <w:tr w:rsidR="00547593">
        <w:trPr>
          <w:cantSplit/>
          <w:trHeight w:val="454"/>
        </w:trPr>
        <w:tc>
          <w:tcPr>
            <w:tcW w:w="1843" w:type="dxa"/>
            <w:vAlign w:val="center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5574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5574</w:t>
            </w: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23723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23723</w:t>
            </w:r>
          </w:p>
        </w:tc>
      </w:tr>
      <w:tr w:rsidR="00547593">
        <w:trPr>
          <w:cantSplit/>
          <w:trHeight w:val="341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43" w:type="dxa"/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20232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20232</w:t>
            </w:r>
          </w:p>
        </w:tc>
      </w:tr>
      <w:tr w:rsidR="00547593">
        <w:trPr>
          <w:cantSplit/>
          <w:trHeight w:val="454"/>
        </w:trPr>
        <w:tc>
          <w:tcPr>
            <w:tcW w:w="1843" w:type="dxa"/>
            <w:tcBorders>
              <w:bottom w:val="double" w:sz="4" w:space="0" w:color="auto"/>
            </w:tcBorders>
          </w:tcPr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47593" w:rsidRDefault="0054759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14658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14658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D900E3" w:rsidRPr="00D900E3" w:rsidRDefault="00D900E3">
      <w:pPr>
        <w:rPr>
          <w:rFonts w:ascii="Arial" w:hAnsi="Arial" w:cs="Arial"/>
          <w:sz w:val="18"/>
          <w:szCs w:val="18"/>
        </w:rPr>
      </w:pPr>
      <w:r w:rsidRPr="00B413EE">
        <w:rPr>
          <w:rFonts w:ascii="Arial" w:hAnsi="Arial" w:cs="Arial"/>
          <w:sz w:val="18"/>
          <w:szCs w:val="18"/>
        </w:rPr>
        <w:t xml:space="preserve">Tabuľka č. </w:t>
      </w:r>
      <w:r>
        <w:rPr>
          <w:rFonts w:ascii="Arial" w:hAnsi="Arial" w:cs="Arial"/>
          <w:sz w:val="18"/>
          <w:szCs w:val="18"/>
        </w:rPr>
        <w:t>3</w:t>
      </w: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D900E3" w:rsidRDefault="00A6766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</w:t>
            </w:r>
            <w:r w:rsidR="00CC1B2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499</w:t>
            </w:r>
          </w:p>
        </w:tc>
        <w:tc>
          <w:tcPr>
            <w:tcW w:w="855" w:type="dxa"/>
            <w:vAlign w:val="center"/>
          </w:tcPr>
          <w:p w:rsidR="00D900E3" w:rsidRDefault="00FC45C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</w:t>
            </w:r>
            <w:r w:rsidR="00CC1B27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747</w:t>
            </w:r>
          </w:p>
        </w:tc>
        <w:tc>
          <w:tcPr>
            <w:tcW w:w="993" w:type="dxa"/>
            <w:vAlign w:val="center"/>
          </w:tcPr>
          <w:p w:rsidR="00D900E3" w:rsidRDefault="00F049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1 724 200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D900E3" w:rsidRDefault="00D37B7B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D900E3" w:rsidRDefault="00CC1B2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2 425 307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38770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38770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259 499</w:t>
            </w: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554 547</w:t>
            </w: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1756331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2 575 423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374 999</w:t>
            </w: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1 459 687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4617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1 839 303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vAlign w:val="center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38824</w:t>
            </w: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48835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F0496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87 659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413823</w:t>
            </w: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1 501 883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466EC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1 920 752</w:t>
            </w:r>
          </w:p>
        </w:tc>
      </w:tr>
      <w:tr w:rsidR="00466ECD">
        <w:trPr>
          <w:cantSplit/>
          <w:trHeight w:val="341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66ECD">
        <w:trPr>
          <w:cantSplit/>
          <w:trHeight w:val="454"/>
        </w:trPr>
        <w:tc>
          <w:tcPr>
            <w:tcW w:w="1832" w:type="dxa"/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466ECD" w:rsidRDefault="00466ECD" w:rsidP="00711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259 498</w:t>
            </w:r>
          </w:p>
        </w:tc>
        <w:tc>
          <w:tcPr>
            <w:tcW w:w="855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179 548</w:t>
            </w:r>
          </w:p>
        </w:tc>
        <w:tc>
          <w:tcPr>
            <w:tcW w:w="993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264 513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851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703 989</w:t>
            </w:r>
          </w:p>
        </w:tc>
      </w:tr>
      <w:tr w:rsidR="00466ECD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466ECD" w:rsidRDefault="00466ECD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466ECD" w:rsidRDefault="00466ECD" w:rsidP="007110D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140724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254 448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466ECD" w:rsidRDefault="00466ECD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654 671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p w:rsidR="00D900E3" w:rsidRPr="00B413EE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251BC6">
        <w:rPr>
          <w:b/>
          <w:bCs/>
          <w:sz w:val="22"/>
          <w:szCs w:val="22"/>
        </w:rPr>
        <w:lastRenderedPageBreak/>
        <w:t>F. a) Prehľad o pohybe dlhodobého majetku:</w:t>
      </w:r>
    </w:p>
    <w:p w:rsidR="00D900E3" w:rsidRPr="00B413EE" w:rsidRDefault="00D900E3" w:rsidP="00D900E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4</w:t>
      </w:r>
    </w:p>
    <w:p w:rsidR="00D900E3" w:rsidRDefault="00D900E3" w:rsidP="00D900E3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D900E3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CC99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D900E3">
        <w:trPr>
          <w:cantSplit/>
          <w:trHeight w:val="174"/>
        </w:trPr>
        <w:tc>
          <w:tcPr>
            <w:tcW w:w="1832" w:type="dxa"/>
            <w:vMerge/>
            <w:shd w:val="clear" w:color="auto" w:fill="FFCC99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D900E3">
        <w:trPr>
          <w:cantSplit/>
          <w:trHeight w:val="241"/>
        </w:trPr>
        <w:tc>
          <w:tcPr>
            <w:tcW w:w="183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D900E3">
        <w:trPr>
          <w:cantSplit/>
          <w:trHeight w:val="454"/>
        </w:trPr>
        <w:tc>
          <w:tcPr>
            <w:tcW w:w="1832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259 499</w:t>
            </w: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552 747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1 608 015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2 425 307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1800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201 458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203 258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85 273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85 273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259 499</w:t>
            </w: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554 547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1 724 200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2 543 292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332424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1 350 324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4262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1673470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vAlign w:val="center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42 575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85 232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355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172128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194 595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121919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374 999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1 459 687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4617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1687010</w:t>
            </w:r>
          </w:p>
        </w:tc>
      </w:tr>
      <w:tr w:rsidR="00547593">
        <w:trPr>
          <w:cantSplit/>
          <w:trHeight w:val="341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47593">
        <w:trPr>
          <w:cantSplit/>
          <w:trHeight w:val="454"/>
        </w:trPr>
        <w:tc>
          <w:tcPr>
            <w:tcW w:w="1832" w:type="dxa"/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259 498</w:t>
            </w:r>
          </w:p>
        </w:tc>
        <w:tc>
          <w:tcPr>
            <w:tcW w:w="855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220 323</w:t>
            </w:r>
          </w:p>
        </w:tc>
        <w:tc>
          <w:tcPr>
            <w:tcW w:w="993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257 691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784</w:t>
            </w:r>
          </w:p>
        </w:tc>
        <w:tc>
          <w:tcPr>
            <w:tcW w:w="851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738 296</w:t>
            </w:r>
          </w:p>
        </w:tc>
      </w:tr>
      <w:tr w:rsidR="00547593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547593" w:rsidRDefault="00547593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259 499</w:t>
            </w: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179 548</w:t>
            </w: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264 513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429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547593" w:rsidRDefault="00547593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703 989</w:t>
            </w:r>
          </w:p>
        </w:tc>
      </w:tr>
    </w:tbl>
    <w:p w:rsidR="00D900E3" w:rsidRDefault="00D900E3" w:rsidP="00D900E3">
      <w:pPr>
        <w:ind w:left="720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D900E3" w:rsidRDefault="00D900E3">
      <w:pPr>
        <w:rPr>
          <w:rFonts w:ascii="Arial Narrow" w:hAnsi="Arial Narrow" w:cs="Arial Narrow"/>
          <w:sz w:val="18"/>
          <w:szCs w:val="18"/>
        </w:rPr>
      </w:pPr>
    </w:p>
    <w:p w:rsidR="00B413EE" w:rsidRPr="003D3A65" w:rsidRDefault="00B413EE" w:rsidP="00B413E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b) Spôsob a výška poistenia dlhodobého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B413EE" w:rsidRP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F46635" w:rsidRDefault="00B413E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F46635" w:rsidRDefault="00B413E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Poistná suma (v celých EUR)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13EE" w:rsidRPr="00F46635" w:rsidRDefault="00B413E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Platnosť zmluvy od - do</w:t>
            </w:r>
          </w:p>
        </w:tc>
      </w:tr>
      <w:tr w:rsidR="00B413EE" w:rsidRPr="00F46635">
        <w:tc>
          <w:tcPr>
            <w:tcW w:w="3070" w:type="dxa"/>
            <w:tcBorders>
              <w:top w:val="single" w:sz="12" w:space="0" w:color="auto"/>
            </w:tcBorders>
          </w:tcPr>
          <w:p w:rsidR="00B413EE" w:rsidRPr="00773BF7" w:rsidRDefault="00AE6428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Cs/>
                <w:sz w:val="20"/>
                <w:szCs w:val="20"/>
              </w:rPr>
            </w:pPr>
            <w:r w:rsidRPr="00773BF7">
              <w:rPr>
                <w:bCs/>
                <w:sz w:val="20"/>
                <w:szCs w:val="20"/>
              </w:rPr>
              <w:t xml:space="preserve">Hav. Poistenie </w:t>
            </w:r>
            <w:r w:rsidR="00773BF7" w:rsidRPr="00773BF7">
              <w:rPr>
                <w:bCs/>
                <w:sz w:val="20"/>
                <w:szCs w:val="20"/>
              </w:rPr>
              <w:t>áu</w:t>
            </w:r>
            <w:r w:rsidRPr="00773BF7">
              <w:rPr>
                <w:bCs/>
                <w:sz w:val="20"/>
                <w:szCs w:val="20"/>
              </w:rPr>
              <w:t>t</w:t>
            </w: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B413EE" w:rsidRPr="00F46635" w:rsidRDefault="00773BF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1615</w:t>
            </w: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B413EE" w:rsidRPr="00F46635" w:rsidRDefault="00AE6428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11.02.2005 -</w:t>
            </w:r>
          </w:p>
        </w:tc>
      </w:tr>
      <w:tr w:rsidR="00B413EE" w:rsidRPr="00F46635">
        <w:tc>
          <w:tcPr>
            <w:tcW w:w="3070" w:type="dxa"/>
          </w:tcPr>
          <w:p w:rsidR="00B413EE" w:rsidRPr="00F46635" w:rsidRDefault="00AE6428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 – kvartálne</w:t>
            </w:r>
          </w:p>
        </w:tc>
        <w:tc>
          <w:tcPr>
            <w:tcW w:w="3278" w:type="dxa"/>
          </w:tcPr>
          <w:p w:rsidR="00B413EE" w:rsidRPr="00F46635" w:rsidRDefault="009178AC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5343</w:t>
            </w:r>
          </w:p>
        </w:tc>
        <w:tc>
          <w:tcPr>
            <w:tcW w:w="3240" w:type="dxa"/>
          </w:tcPr>
          <w:p w:rsidR="00B413EE" w:rsidRPr="00F46635" w:rsidRDefault="009178AC" w:rsidP="009178AC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Od </w:t>
            </w:r>
            <w:r w:rsidR="00AE6428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>2</w:t>
            </w:r>
            <w:r w:rsidR="00AE6428">
              <w:rPr>
                <w:b/>
                <w:bCs/>
                <w:sz w:val="20"/>
                <w:szCs w:val="20"/>
              </w:rPr>
              <w:t>.</w:t>
            </w:r>
            <w:r>
              <w:rPr>
                <w:b/>
                <w:bCs/>
                <w:sz w:val="20"/>
                <w:szCs w:val="20"/>
              </w:rPr>
              <w:t>3</w:t>
            </w:r>
            <w:r w:rsidR="00773BF7">
              <w:rPr>
                <w:b/>
                <w:bCs/>
                <w:sz w:val="20"/>
                <w:szCs w:val="20"/>
              </w:rPr>
              <w:t xml:space="preserve">. </w:t>
            </w:r>
            <w:r w:rsidR="00AE6428">
              <w:rPr>
                <w:b/>
                <w:bCs/>
                <w:sz w:val="20"/>
                <w:szCs w:val="20"/>
              </w:rPr>
              <w:t>20</w:t>
            </w:r>
            <w:r>
              <w:rPr>
                <w:b/>
                <w:bCs/>
                <w:sz w:val="20"/>
                <w:szCs w:val="20"/>
              </w:rPr>
              <w:t>13</w:t>
            </w:r>
            <w:r w:rsidR="00AE6428">
              <w:rPr>
                <w:b/>
                <w:bCs/>
                <w:sz w:val="20"/>
                <w:szCs w:val="20"/>
              </w:rPr>
              <w:t>-</w:t>
            </w:r>
          </w:p>
        </w:tc>
      </w:tr>
      <w:tr w:rsidR="00B413EE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B413EE" w:rsidRPr="00F46635" w:rsidRDefault="009178AC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Poistenie majetku - </w:t>
            </w:r>
            <w:proofErr w:type="spellStart"/>
            <w:r>
              <w:rPr>
                <w:sz w:val="20"/>
                <w:szCs w:val="20"/>
              </w:rPr>
              <w:t>kvartalne</w:t>
            </w:r>
            <w:proofErr w:type="spellEnd"/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B413EE" w:rsidRPr="00F46635" w:rsidRDefault="009178AC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2687</w:t>
            </w: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B413EE" w:rsidRPr="00F46635" w:rsidRDefault="009178AC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25.6. 2005-25.3.2013</w:t>
            </w:r>
          </w:p>
        </w:tc>
      </w:tr>
    </w:tbl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B413EE" w:rsidRDefault="00B413EE">
      <w:pPr>
        <w:rPr>
          <w:rFonts w:ascii="Arial Narrow" w:hAnsi="Arial Narrow" w:cs="Arial Narrow"/>
          <w:sz w:val="18"/>
          <w:szCs w:val="18"/>
        </w:rPr>
      </w:pPr>
    </w:p>
    <w:p w:rsidR="00D900E3" w:rsidRPr="003D3A65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lastRenderedPageBreak/>
        <w:t>F. c) Prehľad o dlhodobom nehmotnom a hmotnom majetku, na</w:t>
      </w:r>
      <w:r>
        <w:rPr>
          <w:b/>
          <w:bCs/>
          <w:sz w:val="22"/>
          <w:szCs w:val="22"/>
        </w:rPr>
        <w:t xml:space="preserve"> ktorý je zriadené záložné právo</w:t>
      </w:r>
      <w:r w:rsidRPr="003D3A65">
        <w:rPr>
          <w:b/>
          <w:bCs/>
          <w:sz w:val="22"/>
          <w:szCs w:val="22"/>
        </w:rPr>
        <w:t>, alebo pri ktorom má účtovná jednotka obmedzené právo s ním nakladať: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4678"/>
      </w:tblGrid>
      <w:tr w:rsidR="007E1E2A"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467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D900E3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Hodnota za bežné účtovné obdobie</w:t>
            </w:r>
          </w:p>
        </w:tc>
      </w:tr>
      <w:tr w:rsidR="007E1E2A"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pri ktorom má účtovná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jednotka obmedzené právo s ním nakladať</w:t>
            </w:r>
          </w:p>
        </w:tc>
        <w:tc>
          <w:tcPr>
            <w:tcW w:w="467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D900E3" w:rsidRDefault="00D900E3" w:rsidP="00D900E3">
      <w:pPr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91"/>
        <w:gridCol w:w="4657"/>
      </w:tblGrid>
      <w:tr w:rsidR="00D900E3">
        <w:trPr>
          <w:trHeight w:val="364"/>
        </w:trPr>
        <w:tc>
          <w:tcPr>
            <w:tcW w:w="459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P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D900E3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465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D900E3">
        <w:trPr>
          <w:trHeight w:val="285"/>
        </w:trPr>
        <w:tc>
          <w:tcPr>
            <w:tcW w:w="4591" w:type="dxa"/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657" w:type="dxa"/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900E3">
        <w:trPr>
          <w:trHeight w:val="430"/>
        </w:trPr>
        <w:tc>
          <w:tcPr>
            <w:tcW w:w="4591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pri ktorom má účtovná jednotka</w:t>
            </w:r>
          </w:p>
          <w:p w:rsidR="00D900E3" w:rsidRDefault="00D900E3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657" w:type="dxa"/>
            <w:tcBorders>
              <w:bottom w:val="double" w:sz="4" w:space="0" w:color="auto"/>
            </w:tcBorders>
            <w:vAlign w:val="center"/>
          </w:tcPr>
          <w:p w:rsidR="00D900E3" w:rsidRDefault="00D900E3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D3A65">
        <w:rPr>
          <w:b/>
          <w:bCs/>
          <w:sz w:val="22"/>
          <w:szCs w:val="22"/>
        </w:rPr>
        <w:t>F. d) Prehľad o dlhodobom nehmotnom a hmotnom majetku, pri ktorom vlastnícke práva nadobudol veriteľ zmluvou o zabezpečovacom prevode práva, alebo ktorý užíva ÚJ na základe zmluvy o výpožičke: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D900E3" w:rsidRP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D900E3" w:rsidRPr="00F46635">
        <w:tc>
          <w:tcPr>
            <w:tcW w:w="3070" w:type="dxa"/>
            <w:vMerge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D900E3" w:rsidRPr="00F46635">
        <w:tc>
          <w:tcPr>
            <w:tcW w:w="307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e) Prehľad o dlhodobom nehnuteľnom majetku, pri ktorom nebolo vlastnícke právo zapísané vkladom do katastra nehnuteľností ku dňu zostavenia účtovnej závierky a táto ho užíva: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D900E3" w:rsidRP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</w:tr>
      <w:tr w:rsidR="00D900E3" w:rsidRPr="00F46635">
        <w:tc>
          <w:tcPr>
            <w:tcW w:w="3070" w:type="dxa"/>
            <w:vMerge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3240" w:type="dxa"/>
            <w:tcBorders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D900E3" w:rsidRPr="00F46635">
        <w:tc>
          <w:tcPr>
            <w:tcW w:w="307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F. f) Charakteristika </w:t>
      </w:r>
      <w:proofErr w:type="spellStart"/>
      <w:r>
        <w:rPr>
          <w:b/>
          <w:bCs/>
          <w:sz w:val="22"/>
          <w:szCs w:val="22"/>
        </w:rPr>
        <w:t>Goodwilu</w:t>
      </w:r>
      <w:proofErr w:type="spellEnd"/>
      <w:r>
        <w:rPr>
          <w:b/>
          <w:bCs/>
          <w:sz w:val="22"/>
          <w:szCs w:val="22"/>
        </w:rPr>
        <w:t>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278"/>
        <w:gridCol w:w="3240"/>
      </w:tblGrid>
      <w:tr w:rsidR="00D900E3" w:rsidRPr="00F46635">
        <w:tc>
          <w:tcPr>
            <w:tcW w:w="307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 xml:space="preserve">Spôsob nadobudnutia </w:t>
            </w:r>
            <w:proofErr w:type="spellStart"/>
            <w:r w:rsidRPr="00F46635">
              <w:rPr>
                <w:b/>
                <w:bCs/>
                <w:sz w:val="20"/>
                <w:szCs w:val="20"/>
              </w:rPr>
              <w:t>goodwilu</w:t>
            </w:r>
            <w:proofErr w:type="spellEnd"/>
          </w:p>
        </w:tc>
        <w:tc>
          <w:tcPr>
            <w:tcW w:w="327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Hodnota</w:t>
            </w:r>
          </w:p>
        </w:tc>
        <w:tc>
          <w:tcPr>
            <w:tcW w:w="32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Spôsob výpočtu hodnoty</w:t>
            </w:r>
          </w:p>
        </w:tc>
      </w:tr>
      <w:tr w:rsidR="00D900E3" w:rsidRPr="00F46635">
        <w:tc>
          <w:tcPr>
            <w:tcW w:w="307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78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240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Pr="00484E5B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0"/>
          <w:szCs w:val="20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g) Prehľad o položkách účtovaných na účte 097 – Opravná položka k nadobudnutému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679"/>
      </w:tblGrid>
      <w:tr w:rsidR="00D900E3" w:rsidRP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Dôvod účtovania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Obstarávacia hodnota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Oprávky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Zostatková hodnota</w:t>
            </w:r>
          </w:p>
        </w:tc>
      </w:tr>
      <w:tr w:rsidR="00D900E3" w:rsidRPr="00F46635"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RPr="00F46635"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h) Prehľad o výskumnej a vývojovej činnosti v bežnom období: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679"/>
      </w:tblGrid>
      <w:tr w:rsidR="00D900E3" w:rsidRPr="00F46635"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23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vynaložené v BO na vývoj – neaktivované</w:t>
            </w:r>
          </w:p>
        </w:tc>
        <w:tc>
          <w:tcPr>
            <w:tcW w:w="267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Náklady vynaložené v BO na vývoj - aktivované</w:t>
            </w:r>
          </w:p>
        </w:tc>
      </w:tr>
      <w:tr w:rsidR="00D900E3" w:rsidRPr="00F46635"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top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RPr="00F46635">
        <w:tc>
          <w:tcPr>
            <w:tcW w:w="2303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D900E3" w:rsidRPr="00F46635"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03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9" w:type="dxa"/>
            <w:tcBorders>
              <w:bottom w:val="single" w:sz="12" w:space="0" w:color="auto"/>
            </w:tcBorders>
          </w:tcPr>
          <w:p w:rsidR="00D900E3" w:rsidRPr="00F46635" w:rsidRDefault="00D900E3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i.) Štruktúra dlhodobého finančného majetku podľa položiek súvahy</w:t>
      </w:r>
    </w:p>
    <w:p w:rsidR="00D900E3" w:rsidRDefault="00D900E3" w:rsidP="00D900E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Charakteristika podnikov v členení podľa položiek súvahy (podielové cenné papiere a podiely v ovládanej osobe, v spoločnosti s podstatným vplyvom):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42"/>
        <w:gridCol w:w="1430"/>
        <w:gridCol w:w="1418"/>
        <w:gridCol w:w="1701"/>
        <w:gridCol w:w="1559"/>
        <w:gridCol w:w="1701"/>
      </w:tblGrid>
      <w:tr w:rsidR="000F6617">
        <w:trPr>
          <w:cantSplit/>
          <w:trHeight w:val="480"/>
        </w:trPr>
        <w:tc>
          <w:tcPr>
            <w:tcW w:w="204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0F6617" w:rsidRP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F6617">
        <w:trPr>
          <w:cantSplit/>
          <w:trHeight w:val="631"/>
        </w:trPr>
        <w:tc>
          <w:tcPr>
            <w:tcW w:w="204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F6617" w:rsidRDefault="000F6617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ÚJ, v ktorej má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F6617">
        <w:trPr>
          <w:trHeight w:val="293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0F6617">
        <w:trPr>
          <w:trHeight w:val="242"/>
        </w:trPr>
        <w:tc>
          <w:tcPr>
            <w:tcW w:w="204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35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34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7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F6617">
        <w:trPr>
          <w:trHeight w:val="283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59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83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F6617">
        <w:trPr>
          <w:trHeight w:val="274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7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pStyle w:val="Nadpis1"/>
              <w:jc w:val="center"/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8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71"/>
        </w:trPr>
        <w:tc>
          <w:tcPr>
            <w:tcW w:w="9851" w:type="dxa"/>
            <w:gridSpan w:val="6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účely vykonania vplyvu v inej ÚJ</w:t>
            </w:r>
          </w:p>
        </w:tc>
      </w:tr>
      <w:tr w:rsidR="000F6617">
        <w:trPr>
          <w:trHeight w:val="276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265"/>
        </w:trPr>
        <w:tc>
          <w:tcPr>
            <w:tcW w:w="2042" w:type="dxa"/>
            <w:tcBorders>
              <w:left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F6617">
        <w:trPr>
          <w:trHeight w:val="454"/>
        </w:trPr>
        <w:tc>
          <w:tcPr>
            <w:tcW w:w="204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0F6617" w:rsidRDefault="000F6617" w:rsidP="00DB6456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Default="000F3E67" w:rsidP="000F3E67">
      <w:pPr>
        <w:rPr>
          <w:rFonts w:ascii="Arial" w:hAnsi="Arial" w:cs="Arial"/>
          <w:sz w:val="22"/>
          <w:szCs w:val="22"/>
        </w:rPr>
      </w:pPr>
    </w:p>
    <w:p w:rsidR="000F3E67" w:rsidRPr="000F6617" w:rsidRDefault="00484C2D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t>F. j) Štruktúra dlhodobého finančného majetku podľa položiek súvahy:</w:t>
      </w:r>
    </w:p>
    <w:p w:rsidR="000F3E67" w:rsidRPr="000F6617" w:rsidRDefault="000F3E67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1</w:t>
      </w:r>
    </w:p>
    <w:p w:rsidR="000F3E67" w:rsidRDefault="000F3E67" w:rsidP="000F3E67">
      <w:pPr>
        <w:rPr>
          <w:rFonts w:ascii="Arial" w:hAnsi="Arial" w:cs="Arial"/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F3E6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F3E6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F3E67">
        <w:trPr>
          <w:cantSplit/>
          <w:trHeight w:val="241"/>
        </w:trPr>
        <w:tc>
          <w:tcPr>
            <w:tcW w:w="183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341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67FF6" w:rsidRDefault="00E67FF6" w:rsidP="000F3E67">
      <w:pPr>
        <w:rPr>
          <w:b/>
          <w:bCs/>
          <w:sz w:val="22"/>
          <w:szCs w:val="22"/>
        </w:rPr>
      </w:pPr>
    </w:p>
    <w:p w:rsidR="000F6617" w:rsidRDefault="000F6617" w:rsidP="000F3E67">
      <w:pPr>
        <w:rPr>
          <w:rFonts w:ascii="Arial" w:hAnsi="Arial" w:cs="Arial"/>
          <w:sz w:val="22"/>
          <w:szCs w:val="22"/>
        </w:rPr>
      </w:pPr>
      <w:r>
        <w:rPr>
          <w:b/>
          <w:bCs/>
          <w:sz w:val="22"/>
          <w:szCs w:val="22"/>
        </w:rPr>
        <w:t>F. j</w:t>
      </w:r>
      <w:r w:rsidRPr="00896FA2">
        <w:rPr>
          <w:b/>
          <w:bCs/>
          <w:sz w:val="22"/>
          <w:szCs w:val="22"/>
        </w:rPr>
        <w:t>) Štruktúra dlhodobého finančného majetku podľa položiek súvahy:</w:t>
      </w:r>
    </w:p>
    <w:p w:rsidR="000F3E67" w:rsidRPr="00E67FF6" w:rsidRDefault="000F3E67" w:rsidP="000F3E67">
      <w:pPr>
        <w:rPr>
          <w:rFonts w:ascii="Arial" w:hAnsi="Arial" w:cs="Arial"/>
          <w:sz w:val="18"/>
          <w:szCs w:val="18"/>
        </w:rPr>
      </w:pPr>
      <w:r w:rsidRPr="000F6617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F3E67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Dlhodobý finančný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F3E67" w:rsidRPr="000F661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0F6617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0F3E67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spoloč-nosti</w:t>
            </w:r>
            <w:proofErr w:type="spellEnd"/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podstat-ným</w:t>
            </w:r>
            <w:proofErr w:type="spellEnd"/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.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F3E67">
        <w:trPr>
          <w:cantSplit/>
          <w:trHeight w:val="241"/>
        </w:trPr>
        <w:tc>
          <w:tcPr>
            <w:tcW w:w="183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vAlign w:val="center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341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F3E67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0F3E67" w:rsidRDefault="000F3E67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F3E67" w:rsidRDefault="000F3E67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F3E67" w:rsidRDefault="000F3E67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F3E67" w:rsidRDefault="000F3E67" w:rsidP="000F3E67">
      <w:pPr>
        <w:rPr>
          <w:rFonts w:ascii="Arial" w:hAnsi="Arial" w:cs="Arial"/>
          <w:b/>
          <w:bCs/>
          <w:sz w:val="22"/>
          <w:szCs w:val="22"/>
        </w:rPr>
      </w:pPr>
    </w:p>
    <w:p w:rsidR="00E67FF6" w:rsidRDefault="00E67FF6" w:rsidP="000F3E67">
      <w:pPr>
        <w:rPr>
          <w:rFonts w:ascii="Arial" w:hAnsi="Arial" w:cs="Arial"/>
          <w:b/>
          <w:bCs/>
          <w:sz w:val="22"/>
          <w:szCs w:val="22"/>
        </w:rPr>
      </w:pPr>
    </w:p>
    <w:p w:rsidR="00E67FF6" w:rsidRDefault="00E67FF6" w:rsidP="000F3E67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dlhových CP držaných do splatnosti</w:t>
      </w:r>
    </w:p>
    <w:p w:rsidR="00E67FF6" w:rsidRPr="00E67FF6" w:rsidRDefault="00E67FF6" w:rsidP="000F3E67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č.3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E67FF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67FF6" w:rsidRDefault="00E67FF6" w:rsidP="00DB6456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67FF6" w:rsidRDefault="00E67FF6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E67FF6" w:rsidRDefault="00E67FF6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rFonts w:ascii="Arial Narrow" w:hAnsi="Arial Narrow" w:cs="Arial Narrow"/>
          <w:sz w:val="18"/>
          <w:szCs w:val="18"/>
        </w:rPr>
      </w:pPr>
    </w:p>
    <w:p w:rsidR="00E67FF6" w:rsidRDefault="00E67FF6" w:rsidP="00E67FF6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F. j) Informácie o poskytnutých dlhodobých pôžičkách</w:t>
      </w:r>
    </w:p>
    <w:p w:rsidR="00E67FF6" w:rsidRPr="00E67FF6" w:rsidRDefault="00E67FF6" w:rsidP="00E67FF6">
      <w:pPr>
        <w:rPr>
          <w:rFonts w:ascii="Arial" w:hAnsi="Arial" w:cs="Arial"/>
          <w:sz w:val="18"/>
          <w:szCs w:val="18"/>
        </w:rPr>
      </w:pPr>
      <w:r w:rsidRPr="00E67FF6">
        <w:rPr>
          <w:rFonts w:ascii="Arial" w:hAnsi="Arial" w:cs="Arial"/>
          <w:sz w:val="18"/>
          <w:szCs w:val="18"/>
        </w:rPr>
        <w:t>Tabuľka č.</w:t>
      </w:r>
      <w:r>
        <w:rPr>
          <w:rFonts w:ascii="Arial" w:hAnsi="Arial" w:cs="Arial"/>
          <w:sz w:val="18"/>
          <w:szCs w:val="18"/>
        </w:rPr>
        <w:t>4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E67FF6">
        <w:trPr>
          <w:cantSplit/>
          <w:trHeight w:val="345"/>
        </w:trPr>
        <w:tc>
          <w:tcPr>
            <w:tcW w:w="205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troch rokov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piatich rokov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od jedného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roka do troch rokov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67FF6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E67FF6" w:rsidRDefault="00E67FF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E67FF6" w:rsidRDefault="00E67FF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E67FF6" w:rsidRDefault="00E67FF6" w:rsidP="00E67FF6">
      <w:pPr>
        <w:rPr>
          <w:rFonts w:ascii="Arial Narrow" w:hAnsi="Arial Narrow" w:cs="Arial Narrow"/>
          <w:sz w:val="18"/>
          <w:szCs w:val="18"/>
        </w:rPr>
      </w:pPr>
    </w:p>
    <w:p w:rsidR="000F6617" w:rsidRPr="00896FA2" w:rsidRDefault="000F3E6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color w:val="000000"/>
        </w:rPr>
        <w:t xml:space="preserve"> </w:t>
      </w:r>
      <w:r w:rsidR="000F6617" w:rsidRPr="00896FA2">
        <w:rPr>
          <w:b/>
          <w:bCs/>
          <w:sz w:val="22"/>
          <w:szCs w:val="22"/>
        </w:rPr>
        <w:t>F. k) Štruktúra dlhodobého finančného majetku podľa položiek súvahy:</w:t>
      </w:r>
    </w:p>
    <w:p w:rsidR="000F6617" w:rsidRDefault="000F661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Pohyb opravných položiek k dlhodobému finančnému majetku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28"/>
        <w:gridCol w:w="840"/>
        <w:gridCol w:w="960"/>
        <w:gridCol w:w="960"/>
        <w:gridCol w:w="1080"/>
        <w:gridCol w:w="960"/>
        <w:gridCol w:w="960"/>
      </w:tblGrid>
      <w:tr w:rsidR="000F6617" w:rsidRPr="00F46635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majetku</w:t>
            </w: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Riadok súvahy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Stav k 1.1. BO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0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Presuny</w:t>
            </w:r>
          </w:p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9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Zostatok k 31.12. BO</w:t>
            </w:r>
          </w:p>
        </w:tc>
      </w:tr>
      <w:tr w:rsidR="000F6617" w:rsidRPr="00F46635">
        <w:trPr>
          <w:trHeight w:val="375"/>
        </w:trPr>
        <w:tc>
          <w:tcPr>
            <w:tcW w:w="3828" w:type="dxa"/>
            <w:tcBorders>
              <w:top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A.III. Dlhodobý finančný majetok r. 023 až 030</w:t>
            </w:r>
          </w:p>
        </w:tc>
        <w:tc>
          <w:tcPr>
            <w:tcW w:w="84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022</w:t>
            </w: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A.III.1. Podielové cenné papiere v ovládanej osobe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023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A.III.2. Podiel. CP v spoločnosti s podstatným vplyvom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024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A.III.3. Ostatné dlhodobé cenné papiere a podiely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025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 xml:space="preserve">A.III.4. Pôžičky </w:t>
            </w:r>
            <w:proofErr w:type="spellStart"/>
            <w:r w:rsidRPr="00F46635">
              <w:rPr>
                <w:sz w:val="16"/>
                <w:szCs w:val="16"/>
              </w:rPr>
              <w:t>účt.jednotke</w:t>
            </w:r>
            <w:proofErr w:type="spellEnd"/>
            <w:r w:rsidRPr="00F46635">
              <w:rPr>
                <w:sz w:val="16"/>
                <w:szCs w:val="16"/>
              </w:rPr>
              <w:t xml:space="preserve"> v konsolidovanom celku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026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A.III.5. Ostatný dlhodobý finančný majetok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027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A.III.6. Pôžičky s dobou splatnosti najviac 1 rok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028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A.III.7. Obstarávaný dlhodobý finančný majetok</w:t>
            </w:r>
          </w:p>
        </w:tc>
        <w:tc>
          <w:tcPr>
            <w:tcW w:w="84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029</w:t>
            </w: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  <w:tr w:rsidR="000F6617" w:rsidRPr="00F46635">
        <w:trPr>
          <w:trHeight w:val="375"/>
        </w:trPr>
        <w:tc>
          <w:tcPr>
            <w:tcW w:w="3828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A.III.8. Poskytnuté preddavky na dlhodobý fin. maj.</w:t>
            </w:r>
          </w:p>
        </w:tc>
        <w:tc>
          <w:tcPr>
            <w:tcW w:w="84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16"/>
                <w:szCs w:val="16"/>
              </w:rPr>
            </w:pPr>
            <w:r w:rsidRPr="00F46635">
              <w:rPr>
                <w:sz w:val="16"/>
                <w:szCs w:val="16"/>
              </w:rPr>
              <w:t>030</w:t>
            </w: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  <w:tc>
          <w:tcPr>
            <w:tcW w:w="960" w:type="dxa"/>
            <w:tcBorders>
              <w:bottom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6"/>
                <w:szCs w:val="16"/>
              </w:rPr>
            </w:pPr>
          </w:p>
        </w:tc>
      </w:tr>
    </w:tbl>
    <w:p w:rsidR="000F6617" w:rsidRPr="00896FA2" w:rsidRDefault="000F6617" w:rsidP="000F6617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96FA2">
        <w:rPr>
          <w:b/>
          <w:bCs/>
          <w:sz w:val="22"/>
          <w:szCs w:val="22"/>
        </w:rPr>
        <w:lastRenderedPageBreak/>
        <w:t>F. l) Zmeny v jednotlivých zložkách dlhodobého finančného majetku: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880"/>
        <w:gridCol w:w="2640"/>
      </w:tblGrid>
      <w:tr w:rsidR="000F6617" w:rsidRPr="00F46635">
        <w:tc>
          <w:tcPr>
            <w:tcW w:w="4068" w:type="dxa"/>
            <w:vMerge w:val="restart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Zložky dlhodobého finančného majetku</w:t>
            </w:r>
          </w:p>
        </w:tc>
        <w:tc>
          <w:tcPr>
            <w:tcW w:w="5520" w:type="dxa"/>
            <w:gridSpan w:val="2"/>
            <w:tcBorders>
              <w:top w:val="single" w:sz="12" w:space="0" w:color="auto"/>
            </w:tcBorders>
            <w:vAlign w:val="center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Zmena stavu majetku (prírastky +, úbytky -)</w:t>
            </w:r>
          </w:p>
        </w:tc>
      </w:tr>
      <w:tr w:rsidR="000F6617" w:rsidRPr="00F46635">
        <w:tc>
          <w:tcPr>
            <w:tcW w:w="4068" w:type="dxa"/>
            <w:vMerge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0F6617" w:rsidRPr="00F46635">
        <w:tc>
          <w:tcPr>
            <w:tcW w:w="4068" w:type="dxa"/>
            <w:tcBorders>
              <w:top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880" w:type="dxa"/>
            <w:tcBorders>
              <w:top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0F6617" w:rsidRPr="00F46635">
        <w:tc>
          <w:tcPr>
            <w:tcW w:w="4068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880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0F6617" w:rsidRPr="00F46635">
        <w:tc>
          <w:tcPr>
            <w:tcW w:w="4068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stavu dlhodobého finančného majetku - spolu</w:t>
            </w:r>
          </w:p>
        </w:tc>
        <w:tc>
          <w:tcPr>
            <w:tcW w:w="2880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0F6617" w:rsidRPr="00F46635" w:rsidRDefault="000F6617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</w:tbl>
    <w:p w:rsidR="000F6617" w:rsidRDefault="000F6617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P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sz w:val="18"/>
          <w:szCs w:val="18"/>
        </w:rPr>
      </w:pPr>
      <w:r w:rsidRPr="00E67FF6">
        <w:rPr>
          <w:sz w:val="18"/>
          <w:szCs w:val="18"/>
        </w:rPr>
        <w:t xml:space="preserve">Viď tabuľky č.3,4 časť F. j) </w:t>
      </w:r>
    </w:p>
    <w:p w:rsidR="000F6617" w:rsidRDefault="000F6617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2C23B4" w:rsidRDefault="002C23B4" w:rsidP="002C23B4">
      <w:pPr>
        <w:pStyle w:val="TaxEdit"/>
        <w:numPr>
          <w:ilvl w:val="0"/>
          <w:numId w:val="0"/>
        </w:numPr>
        <w:ind w:left="284" w:hanging="284"/>
        <w:rPr>
          <w:b w:val="0"/>
          <w:bCs w:val="0"/>
        </w:rPr>
      </w:pPr>
    </w:p>
    <w:p w:rsidR="000F6617" w:rsidRPr="000F6617" w:rsidRDefault="000F6617" w:rsidP="002C23B4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E67FF6" w:rsidRDefault="000F6617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0F6617">
        <w:rPr>
          <w:rFonts w:ascii="Times New Roman" w:hAnsi="Times New Roman" w:cs="Times New Roman"/>
        </w:rPr>
        <w:t>F. m) Prehľad o dlhodobom finančnom majetku, na ktorý je zriadené záložné právo, alebo pri ktorom má účtovná jednotka obmedzené právo s ním nakladať:</w:t>
      </w:r>
    </w:p>
    <w:p w:rsidR="002C23B4" w:rsidRDefault="002C23B4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394"/>
      </w:tblGrid>
      <w:tr w:rsidR="00643B40">
        <w:trPr>
          <w:trHeight w:val="330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>
        <w:trPr>
          <w:trHeight w:val="411"/>
        </w:trPr>
        <w:tc>
          <w:tcPr>
            <w:tcW w:w="4890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pri ktorom má účtovná jednotka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obmedzené právo s ním nakladať</w:t>
            </w:r>
          </w:p>
        </w:tc>
        <w:tc>
          <w:tcPr>
            <w:tcW w:w="4394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2C23B4" w:rsidRDefault="002C23B4" w:rsidP="00643B40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E67FF6" w:rsidRDefault="00E67FF6" w:rsidP="000F6617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</w:p>
    <w:p w:rsidR="002C23B4" w:rsidRPr="00D00C26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D00C26">
        <w:rPr>
          <w:b/>
          <w:bCs/>
          <w:sz w:val="22"/>
          <w:szCs w:val="22"/>
        </w:rPr>
        <w:t>F n) Ocenenie dlhodobého finančného majetku ku dňu zostavenia účtovnej závierky: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3325"/>
        <w:gridCol w:w="2160"/>
        <w:gridCol w:w="1800"/>
      </w:tblGrid>
      <w:tr w:rsidR="002C23B4" w:rsidRPr="00F46635">
        <w:trPr>
          <w:trHeight w:val="255"/>
        </w:trPr>
        <w:tc>
          <w:tcPr>
            <w:tcW w:w="2303" w:type="dxa"/>
            <w:vMerge w:val="restart"/>
            <w:tcBorders>
              <w:top w:val="single" w:sz="12" w:space="0" w:color="auto"/>
            </w:tcBorders>
            <w:vAlign w:val="center"/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3325" w:type="dxa"/>
            <w:vMerge w:val="restart"/>
            <w:tcBorders>
              <w:top w:val="single" w:sz="12" w:space="0" w:color="auto"/>
            </w:tcBorders>
            <w:vAlign w:val="center"/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Druh ocenenie</w:t>
            </w:r>
          </w:p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F46635">
              <w:rPr>
                <w:b/>
                <w:bCs/>
                <w:sz w:val="16"/>
                <w:szCs w:val="16"/>
              </w:rPr>
              <w:t>(reálnou hodnotou, alebo metódou vlastného imania)</w:t>
            </w:r>
          </w:p>
        </w:tc>
        <w:tc>
          <w:tcPr>
            <w:tcW w:w="3960" w:type="dxa"/>
            <w:gridSpan w:val="2"/>
            <w:tcBorders>
              <w:top w:val="single" w:sz="12" w:space="0" w:color="auto"/>
            </w:tcBorders>
            <w:vAlign w:val="center"/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 xml:space="preserve">Vplyv ocenenia na VH a na výšku </w:t>
            </w:r>
            <w:proofErr w:type="spellStart"/>
            <w:r w:rsidRPr="00F46635">
              <w:rPr>
                <w:b/>
                <w:bCs/>
                <w:sz w:val="18"/>
                <w:szCs w:val="18"/>
              </w:rPr>
              <w:t>vlast.imania</w:t>
            </w:r>
            <w:proofErr w:type="spellEnd"/>
          </w:p>
        </w:tc>
      </w:tr>
      <w:tr w:rsidR="002C23B4" w:rsidRPr="00F46635">
        <w:tc>
          <w:tcPr>
            <w:tcW w:w="2303" w:type="dxa"/>
            <w:vMerge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vMerge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  <w:vAlign w:val="center"/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2C23B4" w:rsidRPr="00F46635">
        <w:tc>
          <w:tcPr>
            <w:tcW w:w="2303" w:type="dxa"/>
            <w:tcBorders>
              <w:top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top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  <w:tr w:rsidR="002C23B4" w:rsidRPr="00F46635">
        <w:tc>
          <w:tcPr>
            <w:tcW w:w="2303" w:type="dxa"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325" w:type="dxa"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160" w:type="dxa"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2C23B4" w:rsidRPr="00F46635" w:rsidRDefault="002C23B4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18"/>
                <w:szCs w:val="18"/>
              </w:rPr>
            </w:pPr>
          </w:p>
        </w:tc>
      </w:tr>
    </w:tbl>
    <w:p w:rsidR="002C23B4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2C23B4" w:rsidRDefault="002C23B4" w:rsidP="00643B4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1A2774">
        <w:rPr>
          <w:b/>
          <w:bCs/>
          <w:sz w:val="22"/>
          <w:szCs w:val="22"/>
        </w:rPr>
        <w:t>F. o) Opravné položky k zásobám podľa položiek súvahy:</w:t>
      </w: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489"/>
        <w:gridCol w:w="1418"/>
        <w:gridCol w:w="1701"/>
        <w:gridCol w:w="1559"/>
        <w:gridCol w:w="1701"/>
      </w:tblGrid>
      <w:tr w:rsidR="00643B40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43B40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643B40">
      <w:pPr>
        <w:rPr>
          <w:rFonts w:ascii="Arial Narrow" w:hAnsi="Arial Narrow" w:cs="Arial Narrow"/>
          <w:sz w:val="18"/>
          <w:szCs w:val="18"/>
        </w:rPr>
      </w:pPr>
    </w:p>
    <w:p w:rsidR="00643B40" w:rsidRPr="00643B40" w:rsidRDefault="00643B40" w:rsidP="00643B40">
      <w:pPr>
        <w:rPr>
          <w:rFonts w:ascii="Arial" w:hAnsi="Arial" w:cs="Arial"/>
          <w:sz w:val="18"/>
          <w:szCs w:val="18"/>
        </w:rPr>
      </w:pPr>
      <w:r w:rsidRPr="00643B40">
        <w:rPr>
          <w:rFonts w:ascii="Arial" w:hAnsi="Arial" w:cs="Arial"/>
          <w:sz w:val="18"/>
          <w:szCs w:val="18"/>
        </w:rPr>
        <w:lastRenderedPageBreak/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nehnuteľnosti na predaj za účtovné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obstaranie nehnuteľnosti na predaj od začiatku</w:t>
            </w:r>
          </w:p>
          <w:p w:rsidR="00643B40" w:rsidRDefault="00643B40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643B4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F6617" w:rsidRDefault="000F6617" w:rsidP="000F6617">
      <w:pPr>
        <w:rPr>
          <w:rFonts w:ascii="Arial" w:hAnsi="Arial" w:cs="Arial"/>
          <w:b/>
          <w:bCs/>
          <w:sz w:val="22"/>
          <w:szCs w:val="22"/>
        </w:rPr>
      </w:pPr>
    </w:p>
    <w:p w:rsidR="00A160FC" w:rsidRDefault="00A160FC">
      <w:pPr>
        <w:rPr>
          <w:rFonts w:ascii="Arial" w:hAnsi="Arial" w:cs="Arial"/>
          <w:b/>
          <w:bCs/>
          <w:sz w:val="22"/>
          <w:szCs w:val="22"/>
        </w:rPr>
      </w:pPr>
    </w:p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357919">
        <w:rPr>
          <w:b/>
          <w:bCs/>
          <w:sz w:val="22"/>
          <w:szCs w:val="22"/>
        </w:rPr>
        <w:t>F. p) Prehľad o zásobách, na ktoré je zriadené záložné právo, alebo pri ktorých má účtovná jednotka obmedzené právo s nimi nakladať: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643B40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643B40">
        <w:trPr>
          <w:trHeight w:val="423"/>
        </w:trPr>
        <w:tc>
          <w:tcPr>
            <w:tcW w:w="4890" w:type="dxa"/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 je zriadené záložné právo</w:t>
            </w:r>
          </w:p>
        </w:tc>
        <w:tc>
          <w:tcPr>
            <w:tcW w:w="4961" w:type="dxa"/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643B40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pri ktorých má účtovná jednotka obmedzené právo</w:t>
            </w:r>
          </w:p>
          <w:p w:rsidR="00643B40" w:rsidRDefault="00643B40" w:rsidP="00A160F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nimi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643B40" w:rsidRDefault="00643B40" w:rsidP="00A160F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643B40" w:rsidRDefault="00643B40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q1) Prehľad o zákazkovej výrobe:</w:t>
      </w: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 Narrow" w:hAnsi="Arial Narrow" w:cs="Arial Narrow"/>
          <w:sz w:val="18"/>
          <w:szCs w:val="18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výroby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" w:hAnsi="Arial" w:cs="Arial"/>
          <w:sz w:val="22"/>
          <w:szCs w:val="22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2"/>
          <w:szCs w:val="22"/>
        </w:rPr>
        <w:br w:type="page"/>
      </w:r>
      <w:r w:rsidRPr="00A160FC">
        <w:rPr>
          <w:rFonts w:ascii="Arial" w:hAnsi="Arial" w:cs="Arial"/>
          <w:sz w:val="18"/>
          <w:szCs w:val="18"/>
        </w:rPr>
        <w:lastRenderedPageBreak/>
        <w:t>Tabuľka č. 3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rPr>
          <w:rFonts w:ascii="Arial Narrow" w:hAnsi="Arial Narrow" w:cs="Arial Narrow"/>
          <w:sz w:val="18"/>
          <w:szCs w:val="18"/>
        </w:rPr>
      </w:pPr>
    </w:p>
    <w:p w:rsidR="00A160FC" w:rsidRPr="00A160FC" w:rsidRDefault="00A160FC" w:rsidP="00A160FC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4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A160FC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výstavby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3"/>
        </w:trPr>
        <w:tc>
          <w:tcPr>
            <w:tcW w:w="3472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 w:rsidP="00A160FC">
      <w:pPr>
        <w:pStyle w:val="TaxEdit"/>
        <w:numPr>
          <w:ilvl w:val="0"/>
          <w:numId w:val="0"/>
        </w:numPr>
      </w:pPr>
    </w:p>
    <w:p w:rsidR="007E1E2A" w:rsidRDefault="00A160FC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A160FC">
        <w:rPr>
          <w:rFonts w:ascii="Times New Roman" w:hAnsi="Times New Roman" w:cs="Times New Roman"/>
          <w:sz w:val="24"/>
          <w:szCs w:val="24"/>
        </w:rPr>
        <w:t>F. r) Opravné položky k pohľadávkam: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418"/>
        <w:gridCol w:w="1701"/>
        <w:gridCol w:w="1559"/>
        <w:gridCol w:w="1701"/>
      </w:tblGrid>
      <w:tr w:rsidR="00A160FC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A160FC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vAlign w:val="center"/>
          </w:tcPr>
          <w:p w:rsidR="00A160FC" w:rsidRDefault="00BE346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157075</w:t>
            </w: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1063E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113576</w:t>
            </w: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Pohľadávky voči 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spoloční-kom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>, členom a združeniu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160FC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160FC" w:rsidRDefault="00BE3460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157075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A160FC" w:rsidRDefault="00A160FC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A160FC" w:rsidRDefault="001063E1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113576</w:t>
            </w:r>
          </w:p>
        </w:tc>
      </w:tr>
    </w:tbl>
    <w:p w:rsidR="00A160FC" w:rsidRPr="00A160FC" w:rsidRDefault="00A160FC" w:rsidP="00A160FC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A160FC" w:rsidRPr="00AD5ECE" w:rsidRDefault="007E1E2A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br w:type="page"/>
      </w:r>
      <w:r w:rsidR="00A160FC" w:rsidRPr="00AD5ECE">
        <w:rPr>
          <w:b/>
          <w:bCs/>
          <w:sz w:val="22"/>
          <w:szCs w:val="22"/>
        </w:rPr>
        <w:lastRenderedPageBreak/>
        <w:t>F s) Pohľadávky do lehoty a po lehote splatnosti: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2127"/>
        <w:gridCol w:w="1984"/>
        <w:gridCol w:w="2268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9851" w:type="dxa"/>
            <w:gridSpan w:val="4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7E1E2A" w:rsidRDefault="002D4C7C" w:rsidP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434409</w:t>
            </w:r>
          </w:p>
        </w:tc>
        <w:tc>
          <w:tcPr>
            <w:tcW w:w="1984" w:type="dxa"/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567865</w:t>
            </w:r>
          </w:p>
        </w:tc>
        <w:tc>
          <w:tcPr>
            <w:tcW w:w="2268" w:type="dxa"/>
            <w:vAlign w:val="center"/>
          </w:tcPr>
          <w:p w:rsidR="007E1E2A" w:rsidRDefault="006A4BC9" w:rsidP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2D4C7C">
              <w:rPr>
                <w:rFonts w:ascii="Arial Narrow" w:hAnsi="Arial Narrow" w:cs="Arial Narrow"/>
                <w:sz w:val="18"/>
                <w:szCs w:val="18"/>
              </w:rPr>
              <w:t>002274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73224</w:t>
            </w:r>
          </w:p>
        </w:tc>
        <w:tc>
          <w:tcPr>
            <w:tcW w:w="1984" w:type="dxa"/>
            <w:vAlign w:val="center"/>
          </w:tcPr>
          <w:p w:rsidR="007E1E2A" w:rsidRDefault="001A29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268" w:type="dxa"/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73224</w:t>
            </w:r>
          </w:p>
        </w:tc>
      </w:tr>
      <w:tr w:rsidR="007E1E2A">
        <w:trPr>
          <w:trHeight w:val="340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904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904</w:t>
            </w:r>
          </w:p>
        </w:tc>
      </w:tr>
      <w:tr w:rsidR="007E1E2A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508537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567865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1076402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A160F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Pohľadávky podľa zostatkovej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D4C7C">
        <w:trPr>
          <w:trHeight w:val="423"/>
        </w:trPr>
        <w:tc>
          <w:tcPr>
            <w:tcW w:w="3472" w:type="dxa"/>
            <w:vAlign w:val="center"/>
          </w:tcPr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567865</w:t>
            </w:r>
          </w:p>
        </w:tc>
        <w:tc>
          <w:tcPr>
            <w:tcW w:w="3260" w:type="dxa"/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811672</w:t>
            </w:r>
          </w:p>
        </w:tc>
      </w:tr>
      <w:tr w:rsidR="002D4C7C">
        <w:trPr>
          <w:trHeight w:val="423"/>
        </w:trPr>
        <w:tc>
          <w:tcPr>
            <w:tcW w:w="3472" w:type="dxa"/>
            <w:vAlign w:val="center"/>
          </w:tcPr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284952</w:t>
            </w:r>
          </w:p>
        </w:tc>
      </w:tr>
      <w:tr w:rsidR="002D4C7C">
        <w:trPr>
          <w:trHeight w:val="423"/>
        </w:trPr>
        <w:tc>
          <w:tcPr>
            <w:tcW w:w="3472" w:type="dxa"/>
            <w:vAlign w:val="center"/>
          </w:tcPr>
          <w:p w:rsidR="002D4C7C" w:rsidRDefault="002D4C7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284952</w:t>
            </w:r>
          </w:p>
        </w:tc>
      </w:tr>
      <w:tr w:rsidR="002D4C7C">
        <w:trPr>
          <w:trHeight w:val="503"/>
        </w:trPr>
        <w:tc>
          <w:tcPr>
            <w:tcW w:w="3472" w:type="dxa"/>
            <w:vAlign w:val="center"/>
          </w:tcPr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449407</w:t>
            </w:r>
          </w:p>
        </w:tc>
      </w:tr>
      <w:tr w:rsidR="002D4C7C">
        <w:trPr>
          <w:trHeight w:val="503"/>
        </w:trPr>
        <w:tc>
          <w:tcPr>
            <w:tcW w:w="3472" w:type="dxa"/>
            <w:vAlign w:val="center"/>
          </w:tcPr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D4C7C" w:rsidRDefault="002D4C7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77313</w:t>
            </w:r>
          </w:p>
        </w:tc>
      </w:tr>
      <w:tr w:rsidR="002D4C7C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D4C7C" w:rsidRDefault="002D4C7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D4C7C" w:rsidRDefault="002D4C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526720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D4C7C" w:rsidRDefault="002D4C7C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526720</w:t>
            </w:r>
          </w:p>
        </w:tc>
      </w:tr>
    </w:tbl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lastRenderedPageBreak/>
        <w:t xml:space="preserve">F. </w:t>
      </w:r>
      <w:proofErr w:type="spellStart"/>
      <w:r w:rsidRPr="00AD5ECE">
        <w:rPr>
          <w:b/>
          <w:bCs/>
          <w:sz w:val="22"/>
          <w:szCs w:val="22"/>
        </w:rPr>
        <w:t>t</w:t>
      </w:r>
      <w:r>
        <w:rPr>
          <w:b/>
          <w:bCs/>
          <w:sz w:val="22"/>
          <w:szCs w:val="22"/>
        </w:rPr>
        <w:t>-u</w:t>
      </w:r>
      <w:proofErr w:type="spellEnd"/>
      <w:r w:rsidRPr="00AD5ECE">
        <w:rPr>
          <w:b/>
          <w:bCs/>
          <w:sz w:val="22"/>
          <w:szCs w:val="22"/>
        </w:rPr>
        <w:t>) Pohľadávky zabezpečené záložným právom, alebo inou formou zabezpečenia</w:t>
      </w: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 xml:space="preserve">Pohľadávky, na ktoré sa zriadilo záložné práva a pohľadávky, pri ktorých má obmedzené právo </w:t>
      </w:r>
      <w:r>
        <w:rPr>
          <w:b/>
          <w:bCs/>
          <w:sz w:val="22"/>
          <w:szCs w:val="22"/>
        </w:rPr>
        <w:t xml:space="preserve"> </w:t>
      </w:r>
    </w:p>
    <w:p w:rsidR="00A160FC" w:rsidRPr="0061756B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</w:t>
      </w:r>
      <w:r w:rsidRPr="0061756B">
        <w:rPr>
          <w:b/>
          <w:bCs/>
          <w:sz w:val="22"/>
          <w:szCs w:val="22"/>
        </w:rPr>
        <w:t>s ni</w:t>
      </w:r>
      <w:r>
        <w:rPr>
          <w:b/>
          <w:bCs/>
          <w:sz w:val="22"/>
          <w:szCs w:val="22"/>
        </w:rPr>
        <w:t>mi nakladať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cantSplit/>
          <w:trHeight w:val="423"/>
        </w:trPr>
        <w:tc>
          <w:tcPr>
            <w:tcW w:w="3472" w:type="dxa"/>
            <w:vMerge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pri ktorých je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obmedzené právo s nimi nakladať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AD5ECE">
        <w:rPr>
          <w:b/>
          <w:bCs/>
          <w:sz w:val="22"/>
          <w:szCs w:val="22"/>
        </w:rPr>
        <w:t>F. v) Odložená daňová pohľadávka:</w:t>
      </w: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DB6456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DB6456" w:rsidRDefault="00DB6456" w:rsidP="00DB645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B6456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DB6456" w:rsidRDefault="00DB6456" w:rsidP="00DB645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A160FC" w:rsidRDefault="00A160FC">
      <w:pPr>
        <w:rPr>
          <w:rFonts w:ascii="Arial Narrow" w:hAnsi="Arial Narrow" w:cs="Arial Narrow"/>
          <w:sz w:val="18"/>
          <w:szCs w:val="18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DB6456" w:rsidRDefault="00DB6456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A160FC" w:rsidRPr="00A160FC" w:rsidRDefault="00A160FC" w:rsidP="00A160F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F. w) Významné zložky krátkodobého finančného majetku:</w:t>
      </w: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7E1E2A" w:rsidRDefault="004B7D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10699</w:t>
            </w:r>
          </w:p>
        </w:tc>
        <w:tc>
          <w:tcPr>
            <w:tcW w:w="3260" w:type="dxa"/>
            <w:vAlign w:val="center"/>
          </w:tcPr>
          <w:p w:rsidR="007E1E2A" w:rsidRDefault="004B7D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13320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7E1E2A" w:rsidRDefault="004B7D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32741</w:t>
            </w:r>
          </w:p>
        </w:tc>
        <w:tc>
          <w:tcPr>
            <w:tcW w:w="3260" w:type="dxa"/>
            <w:vAlign w:val="center"/>
          </w:tcPr>
          <w:p w:rsidR="007E1E2A" w:rsidRDefault="004B7D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32294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7E1E2A" w:rsidRDefault="00C053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C053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7E1E2A" w:rsidRDefault="00C053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C0536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E23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43 440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4B7DB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45614</w:t>
            </w:r>
          </w:p>
        </w:tc>
      </w:tr>
    </w:tbl>
    <w:p w:rsidR="007E1E2A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Pr="00A160FC" w:rsidRDefault="007E1E2A">
      <w:pPr>
        <w:rPr>
          <w:rFonts w:ascii="Arial" w:hAnsi="Arial" w:cs="Arial"/>
          <w:sz w:val="18"/>
          <w:szCs w:val="18"/>
        </w:rPr>
      </w:pPr>
      <w:r w:rsidRPr="00A160FC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701"/>
        <w:gridCol w:w="1701"/>
        <w:gridCol w:w="1701"/>
        <w:gridCol w:w="1984"/>
      </w:tblGrid>
      <w:tr w:rsidR="007E1E2A">
        <w:trPr>
          <w:cantSplit/>
          <w:trHeight w:val="345"/>
        </w:trPr>
        <w:tc>
          <w:tcPr>
            <w:tcW w:w="2836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4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A160FC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A160FC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345"/>
        </w:trPr>
        <w:tc>
          <w:tcPr>
            <w:tcW w:w="2836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9E4254" w:rsidRPr="00A160FC" w:rsidRDefault="009E4254" w:rsidP="009E4254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x) Opravné položky ku krátkodobému finančnému majetku: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6"/>
        <w:gridCol w:w="1275"/>
        <w:gridCol w:w="1276"/>
        <w:gridCol w:w="1418"/>
        <w:gridCol w:w="1559"/>
        <w:gridCol w:w="1559"/>
      </w:tblGrid>
      <w:tr w:rsidR="007E1E2A">
        <w:trPr>
          <w:cantSplit/>
          <w:trHeight w:val="345"/>
        </w:trPr>
        <w:tc>
          <w:tcPr>
            <w:tcW w:w="283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83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566EF2" w:rsidRDefault="00566EF2">
      <w:pPr>
        <w:rPr>
          <w:rFonts w:ascii="Arial Narrow" w:hAnsi="Arial Narrow" w:cs="Arial Narrow"/>
          <w:sz w:val="18"/>
          <w:szCs w:val="18"/>
        </w:rPr>
      </w:pPr>
    </w:p>
    <w:p w:rsidR="0076631F" w:rsidRDefault="0076631F">
      <w:pPr>
        <w:rPr>
          <w:rFonts w:ascii="Arial Narrow" w:hAnsi="Arial Narrow" w:cs="Arial Narrow"/>
          <w:sz w:val="18"/>
          <w:szCs w:val="18"/>
        </w:rPr>
      </w:pPr>
      <w:r w:rsidRPr="00C369CC">
        <w:rPr>
          <w:b/>
          <w:bCs/>
          <w:sz w:val="22"/>
          <w:szCs w:val="22"/>
        </w:rPr>
        <w:lastRenderedPageBreak/>
        <w:t>F. y) Krátkodobý finančný majetok, ku ktorému sa zriadilo záložné právo, alebo pri ktorom má obmedzené právo s ním nakladať: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7E1E2A">
        <w:trPr>
          <w:trHeight w:val="389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7E1E2A"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pri ktorom je obmedzené právo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 ním nakladať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76631F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F. za) Ocenenie dlhodobého finančného majetku ku dňu zostavenia účtovnej závierky: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2268"/>
        <w:gridCol w:w="2268"/>
        <w:gridCol w:w="2410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obchodovanie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F. </w:t>
      </w:r>
      <w:proofErr w:type="spellStart"/>
      <w:r>
        <w:rPr>
          <w:b/>
          <w:bCs/>
          <w:sz w:val="22"/>
          <w:szCs w:val="22"/>
        </w:rPr>
        <w:t>zb</w:t>
      </w:r>
      <w:proofErr w:type="spellEnd"/>
      <w:r>
        <w:rPr>
          <w:b/>
          <w:bCs/>
          <w:sz w:val="22"/>
          <w:szCs w:val="22"/>
        </w:rPr>
        <w:t>) Významné položky časového rozlíšenia nákladov budúcich období a príjmov budúcich období: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977"/>
        <w:gridCol w:w="2835"/>
      </w:tblGrid>
      <w:tr w:rsidR="007E1E2A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DA23C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7E1E2A" w:rsidRDefault="00AE507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E23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5594</w:t>
            </w:r>
          </w:p>
        </w:tc>
        <w:tc>
          <w:tcPr>
            <w:tcW w:w="2835" w:type="dxa"/>
            <w:vAlign w:val="center"/>
          </w:tcPr>
          <w:p w:rsidR="007E1E2A" w:rsidRDefault="00E239F2" w:rsidP="00E23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4471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7E1E2A" w:rsidRDefault="00E23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7E1E2A" w:rsidRDefault="00E239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41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6631F" w:rsidRDefault="0076631F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566EF2" w:rsidRDefault="00566EF2" w:rsidP="0076631F">
      <w:pPr>
        <w:rPr>
          <w:rFonts w:ascii="Arial Narrow" w:hAnsi="Arial Narrow" w:cs="Arial Narrow"/>
          <w:sz w:val="18"/>
          <w:szCs w:val="18"/>
        </w:rPr>
      </w:pPr>
    </w:p>
    <w:p w:rsidR="007E1E2A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F</w:t>
      </w:r>
      <w:r w:rsidRPr="0076631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6631F">
        <w:rPr>
          <w:rFonts w:ascii="Times New Roman" w:hAnsi="Times New Roman" w:cs="Times New Roman"/>
          <w:sz w:val="24"/>
          <w:szCs w:val="24"/>
        </w:rPr>
        <w:t>zc</w:t>
      </w:r>
      <w:proofErr w:type="spellEnd"/>
      <w:r w:rsidRPr="0076631F">
        <w:rPr>
          <w:rFonts w:ascii="Times New Roman" w:hAnsi="Times New Roman" w:cs="Times New Roman"/>
          <w:sz w:val="24"/>
          <w:szCs w:val="24"/>
        </w:rPr>
        <w:t>) Majetok prenajatý formou finančného prenájmu – u prenajímateľa:</w:t>
      </w:r>
    </w:p>
    <w:p w:rsid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6631F" w:rsidRPr="00C369CC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>1) Celková suma dohodnutých platieb k 31.12. BO: ............................................................................</w:t>
      </w:r>
      <w:r>
        <w:rPr>
          <w:sz w:val="22"/>
          <w:szCs w:val="22"/>
        </w:rPr>
        <w:t>.....</w:t>
      </w:r>
    </w:p>
    <w:p w:rsidR="0076631F" w:rsidRPr="00C369CC" w:rsidRDefault="0076631F" w:rsidP="0076631F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 w:rsidRPr="00C369CC">
        <w:rPr>
          <w:sz w:val="22"/>
          <w:szCs w:val="22"/>
        </w:rPr>
        <w:t>Z toho istina je: ............................................</w:t>
      </w:r>
      <w:r>
        <w:rPr>
          <w:sz w:val="22"/>
          <w:szCs w:val="22"/>
        </w:rPr>
        <w:t>.....</w:t>
      </w:r>
      <w:r w:rsidRPr="00C369CC">
        <w:rPr>
          <w:sz w:val="22"/>
          <w:szCs w:val="22"/>
        </w:rPr>
        <w:t>... a finančný náklad je: ...................................................</w:t>
      </w:r>
    </w:p>
    <w:p w:rsid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p w:rsidR="0076631F" w:rsidRPr="0076631F" w:rsidRDefault="0076631F" w:rsidP="0076631F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806645" w:rsidRDefault="007E1E2A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6645" w:rsidRPr="00C369CC">
        <w:rPr>
          <w:b/>
          <w:bCs/>
          <w:i/>
          <w:iCs/>
        </w:rPr>
        <w:lastRenderedPageBreak/>
        <w:t>G. Informácie k údajom vykázaným na strane pasív súvahy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806645" w:rsidRPr="00502F26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502F26">
        <w:rPr>
          <w:b/>
          <w:bCs/>
          <w:sz w:val="22"/>
          <w:szCs w:val="22"/>
        </w:rPr>
        <w:t>G. a. 1, 2, 4, 6) Údaje o vlastnom imaní:</w:t>
      </w:r>
    </w:p>
    <w:p w:rsidR="00806645" w:rsidRDefault="00806645" w:rsidP="0080664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Popis základného imania, výška upísaného imania nezapísaného v OR: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806645" w:rsidRP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806645" w:rsidRP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806645" w:rsidRPr="00F46635">
        <w:tc>
          <w:tcPr>
            <w:tcW w:w="6108" w:type="dxa"/>
            <w:tcBorders>
              <w:top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Počet akcií (a.s.)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Nominálna hodnota 1 akcie (a.s.)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Hodnoty podielov podľa spoločníkov (obchodná spoločnosť)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Zisk na akciu, alebo na podiel na základom imaní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upísaného vlastného imania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80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  <w:tr w:rsidR="00806645" w:rsidRPr="00F46635">
        <w:tc>
          <w:tcPr>
            <w:tcW w:w="6108" w:type="dxa"/>
            <w:tcBorders>
              <w:bottom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Hodnota vlastných akcií vlastnená účtovnou jednotkou, alebo ňou ovládanými osobami a osobami, v ktorých má účtovná jednotka podstatný vplyv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806645" w:rsidRPr="00F46635" w:rsidRDefault="00806645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sz w:val="20"/>
                <w:szCs w:val="20"/>
              </w:rPr>
            </w:pPr>
          </w:p>
        </w:tc>
      </w:tr>
    </w:tbl>
    <w:p w:rsidR="00806645" w:rsidRDefault="00806645" w:rsidP="00806645">
      <w:pPr>
        <w:pStyle w:val="TaxEdit"/>
        <w:numPr>
          <w:ilvl w:val="0"/>
          <w:numId w:val="0"/>
        </w:numPr>
        <w:ind w:left="284" w:hanging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806645" w:rsidRPr="00806645" w:rsidRDefault="00806645">
      <w:pPr>
        <w:rPr>
          <w:b/>
          <w:bCs/>
        </w:rPr>
      </w:pPr>
      <w:r w:rsidRPr="00806645">
        <w:rPr>
          <w:b/>
          <w:bCs/>
        </w:rPr>
        <w:t xml:space="preserve">G. a) 3bod </w:t>
      </w:r>
      <w:r w:rsidRPr="00502F26">
        <w:rPr>
          <w:b/>
          <w:bCs/>
          <w:sz w:val="22"/>
          <w:szCs w:val="22"/>
        </w:rPr>
        <w:t>Rozdelenie účtovného zisku z predchádzajúceho roka:</w:t>
      </w:r>
    </w:p>
    <w:p w:rsidR="007E1E2A" w:rsidRPr="00806645" w:rsidRDefault="007E1E2A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7E1E2A" w:rsidRDefault="00202DF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9003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7E1E2A" w:rsidRDefault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9003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9003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Default="002C5CF0">
      <w:pPr>
        <w:rPr>
          <w:rFonts w:ascii="Arial" w:hAnsi="Arial" w:cs="Arial"/>
          <w:sz w:val="18"/>
          <w:szCs w:val="18"/>
        </w:rPr>
      </w:pPr>
    </w:p>
    <w:p w:rsidR="002C5CF0" w:rsidRPr="002C5CF0" w:rsidRDefault="002C5CF0">
      <w:pPr>
        <w:rPr>
          <w:b/>
          <w:bCs/>
        </w:rPr>
      </w:pPr>
      <w:r w:rsidRPr="00806645">
        <w:rPr>
          <w:b/>
          <w:bCs/>
        </w:rPr>
        <w:lastRenderedPageBreak/>
        <w:t xml:space="preserve">G. a) 3bod </w:t>
      </w:r>
      <w:r w:rsidRPr="00502F26">
        <w:rPr>
          <w:b/>
          <w:bCs/>
          <w:sz w:val="22"/>
          <w:szCs w:val="22"/>
        </w:rPr>
        <w:t>Rozdelenie účtovného straty z predchádzajúceho roka:</w:t>
      </w:r>
    </w:p>
    <w:p w:rsidR="007E1E2A" w:rsidRPr="00806645" w:rsidRDefault="007E1E2A">
      <w:pPr>
        <w:rPr>
          <w:rFonts w:ascii="Arial" w:hAnsi="Arial" w:cs="Arial"/>
          <w:sz w:val="18"/>
          <w:szCs w:val="18"/>
        </w:rPr>
      </w:pPr>
      <w:r w:rsidRPr="0080664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4961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minulých rokov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Default="006B1D06">
      <w:pPr>
        <w:rPr>
          <w:rFonts w:ascii="Arial Narrow" w:hAnsi="Arial Narrow" w:cs="Arial Narrow"/>
          <w:sz w:val="18"/>
          <w:szCs w:val="18"/>
        </w:rPr>
      </w:pPr>
    </w:p>
    <w:p w:rsidR="006B1D06" w:rsidRPr="00BF5ABD" w:rsidRDefault="006B1D06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BF5ABD">
        <w:rPr>
          <w:b/>
          <w:bCs/>
          <w:sz w:val="22"/>
          <w:szCs w:val="22"/>
        </w:rPr>
        <w:t>G. a.5) Prehľad o zisku a strate, ktorá nebola účtovaná ako náklad alebo výnos, ale priamo na účty vlastného imania: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108"/>
        <w:gridCol w:w="1800"/>
        <w:gridCol w:w="1680"/>
      </w:tblGrid>
      <w:tr w:rsidR="006B1D06" w:rsidRPr="00F46635">
        <w:tc>
          <w:tcPr>
            <w:tcW w:w="6108" w:type="dxa"/>
            <w:vMerge w:val="restart"/>
            <w:tcBorders>
              <w:top w:val="single" w:sz="12" w:space="0" w:color="auto"/>
            </w:tcBorders>
            <w:vAlign w:val="center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80" w:type="dxa"/>
            <w:gridSpan w:val="2"/>
            <w:tcBorders>
              <w:top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v celých EUR</w:t>
            </w:r>
          </w:p>
        </w:tc>
      </w:tr>
      <w:tr w:rsidR="006B1D06" w:rsidRPr="00F46635">
        <w:tc>
          <w:tcPr>
            <w:tcW w:w="6108" w:type="dxa"/>
            <w:vMerge/>
            <w:tcBorders>
              <w:bottom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0" w:type="dxa"/>
            <w:tcBorders>
              <w:bottom w:val="single" w:sz="12" w:space="0" w:color="auto"/>
            </w:tcBorders>
            <w:vAlign w:val="center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680" w:type="dxa"/>
            <w:tcBorders>
              <w:bottom w:val="single" w:sz="12" w:space="0" w:color="auto"/>
            </w:tcBorders>
            <w:vAlign w:val="center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6B1D06" w:rsidRPr="00F46635">
        <w:tc>
          <w:tcPr>
            <w:tcW w:w="6108" w:type="dxa"/>
            <w:tcBorders>
              <w:top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Zmeny reálnej hodnoty majetku</w:t>
            </w:r>
          </w:p>
        </w:tc>
        <w:tc>
          <w:tcPr>
            <w:tcW w:w="1800" w:type="dxa"/>
            <w:tcBorders>
              <w:top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Zmeny hodnoty majetku pri použití metódy vlastného imania</w:t>
            </w: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  <w:r w:rsidRPr="00F46635">
              <w:rPr>
                <w:sz w:val="20"/>
                <w:szCs w:val="20"/>
              </w:rPr>
              <w:t>Iné prípady:</w:t>
            </w: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sz w:val="20"/>
                <w:szCs w:val="20"/>
              </w:rPr>
            </w:pPr>
          </w:p>
        </w:tc>
        <w:tc>
          <w:tcPr>
            <w:tcW w:w="180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6B1D06" w:rsidRPr="00F46635">
        <w:tc>
          <w:tcPr>
            <w:tcW w:w="6108" w:type="dxa"/>
            <w:tcBorders>
              <w:bottom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rPr>
                <w:b/>
                <w:bCs/>
                <w:sz w:val="20"/>
                <w:szCs w:val="20"/>
              </w:rPr>
            </w:pPr>
            <w:r w:rsidRPr="00F4663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00" w:type="dxa"/>
            <w:tcBorders>
              <w:bottom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6B1D06" w:rsidRPr="00F46635" w:rsidRDefault="006B1D06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6B1D06" w:rsidRDefault="006B1D06" w:rsidP="006B1D0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</w:p>
    <w:p w:rsidR="007E1E2A" w:rsidRPr="006B1D06" w:rsidRDefault="007E1E2A" w:rsidP="006B1D06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B1D06" w:rsidRPr="006B1D06">
        <w:rPr>
          <w:rFonts w:ascii="Times New Roman" w:hAnsi="Times New Roman" w:cs="Times New Roman"/>
          <w:sz w:val="24"/>
          <w:szCs w:val="24"/>
        </w:rPr>
        <w:lastRenderedPageBreak/>
        <w:t>G. b) Tvorba a čerpanie rezerv v bežnom roku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6B1D06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6B1D06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20098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16238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BA3AD5" w:rsidRDefault="00BA3AD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dov.+odvody</w:t>
            </w:r>
            <w:proofErr w:type="spellEnd"/>
          </w:p>
        </w:tc>
        <w:tc>
          <w:tcPr>
            <w:tcW w:w="1417" w:type="dxa"/>
            <w:vAlign w:val="center"/>
          </w:tcPr>
          <w:p w:rsidR="00BA3AD5" w:rsidRDefault="00A572B4" w:rsidP="00A572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18012</w:t>
            </w:r>
          </w:p>
        </w:tc>
        <w:tc>
          <w:tcPr>
            <w:tcW w:w="1560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14148</w:t>
            </w:r>
          </w:p>
        </w:tc>
        <w:tc>
          <w:tcPr>
            <w:tcW w:w="1559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18012</w:t>
            </w:r>
          </w:p>
        </w:tc>
        <w:tc>
          <w:tcPr>
            <w:tcW w:w="1559" w:type="dxa"/>
            <w:vAlign w:val="center"/>
          </w:tcPr>
          <w:p w:rsidR="007E1E2A" w:rsidRDefault="00A572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14148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BA3AD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Závierku</w:t>
            </w:r>
          </w:p>
        </w:tc>
        <w:tc>
          <w:tcPr>
            <w:tcW w:w="1417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</w:t>
            </w:r>
          </w:p>
        </w:tc>
        <w:tc>
          <w:tcPr>
            <w:tcW w:w="1560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2095</w:t>
            </w:r>
          </w:p>
        </w:tc>
        <w:tc>
          <w:tcPr>
            <w:tcW w:w="1559" w:type="dxa"/>
            <w:vAlign w:val="center"/>
          </w:tcPr>
          <w:p w:rsidR="007E1E2A" w:rsidRDefault="006462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</w:t>
            </w:r>
            <w:r w:rsidR="007B2D39"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1559" w:type="dxa"/>
            <w:vAlign w:val="center"/>
          </w:tcPr>
          <w:p w:rsidR="007E1E2A" w:rsidRDefault="007D5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2091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BA3AD5" w:rsidRDefault="00BA3AD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Ostatne rezervy</w:t>
            </w:r>
          </w:p>
        </w:tc>
        <w:tc>
          <w:tcPr>
            <w:tcW w:w="1417" w:type="dxa"/>
            <w:vAlign w:val="center"/>
          </w:tcPr>
          <w:p w:rsidR="007E1E2A" w:rsidRDefault="00A572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7E1E2A" w:rsidRDefault="007D5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7E1E2A" w:rsidRDefault="00A572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7E1E2A" w:rsidRDefault="007D597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Default="00BA3AD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6B1D06" w:rsidRPr="006B1D06" w:rsidRDefault="006B1D06">
      <w:pPr>
        <w:rPr>
          <w:rFonts w:ascii="Arial" w:hAnsi="Arial" w:cs="Arial"/>
          <w:b/>
          <w:bCs/>
          <w:sz w:val="22"/>
          <w:szCs w:val="22"/>
        </w:rPr>
      </w:pPr>
      <w:r w:rsidRPr="006B1D06">
        <w:rPr>
          <w:b/>
          <w:bCs/>
        </w:rPr>
        <w:t>G. b) Tvorba a čerpanie rezerv v</w:t>
      </w:r>
      <w:r>
        <w:rPr>
          <w:b/>
          <w:bCs/>
        </w:rPr>
        <w:t xml:space="preserve"> predchádzajúcom </w:t>
      </w:r>
      <w:r w:rsidRPr="006B1D06">
        <w:rPr>
          <w:b/>
          <w:bCs/>
        </w:rPr>
        <w:t>roku</w:t>
      </w:r>
    </w:p>
    <w:p w:rsidR="007E1E2A" w:rsidRPr="006B1D06" w:rsidRDefault="007E1E2A">
      <w:pPr>
        <w:rPr>
          <w:rFonts w:ascii="Arial" w:hAnsi="Arial" w:cs="Arial"/>
          <w:sz w:val="18"/>
          <w:szCs w:val="18"/>
        </w:rPr>
      </w:pPr>
      <w:r w:rsidRPr="006B1D06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C0A1D">
        <w:trPr>
          <w:trHeight w:val="340"/>
        </w:trPr>
        <w:tc>
          <w:tcPr>
            <w:tcW w:w="2127" w:type="dxa"/>
            <w:vAlign w:val="center"/>
          </w:tcPr>
          <w:p w:rsidR="002C0A1D" w:rsidRDefault="002C0A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18294</w:t>
            </w:r>
          </w:p>
        </w:tc>
        <w:tc>
          <w:tcPr>
            <w:tcW w:w="1560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20098</w:t>
            </w:r>
          </w:p>
        </w:tc>
      </w:tr>
      <w:tr w:rsidR="002C0A1D">
        <w:trPr>
          <w:trHeight w:val="340"/>
        </w:trPr>
        <w:tc>
          <w:tcPr>
            <w:tcW w:w="2127" w:type="dxa"/>
            <w:vAlign w:val="center"/>
          </w:tcPr>
          <w:p w:rsidR="002C0A1D" w:rsidRDefault="002C0A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dov.+odvody</w:t>
            </w:r>
            <w:proofErr w:type="spellEnd"/>
          </w:p>
        </w:tc>
        <w:tc>
          <w:tcPr>
            <w:tcW w:w="1417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18012</w:t>
            </w:r>
          </w:p>
        </w:tc>
        <w:tc>
          <w:tcPr>
            <w:tcW w:w="1560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18012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16204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18012</w:t>
            </w:r>
          </w:p>
        </w:tc>
      </w:tr>
      <w:tr w:rsidR="002C0A1D">
        <w:trPr>
          <w:trHeight w:val="340"/>
        </w:trPr>
        <w:tc>
          <w:tcPr>
            <w:tcW w:w="2127" w:type="dxa"/>
            <w:vAlign w:val="center"/>
          </w:tcPr>
          <w:p w:rsidR="002C0A1D" w:rsidRDefault="002C0A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. Závierku</w:t>
            </w:r>
          </w:p>
        </w:tc>
        <w:tc>
          <w:tcPr>
            <w:tcW w:w="1417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2091</w:t>
            </w:r>
          </w:p>
        </w:tc>
        <w:tc>
          <w:tcPr>
            <w:tcW w:w="1560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2091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2086</w:t>
            </w:r>
          </w:p>
        </w:tc>
      </w:tr>
      <w:tr w:rsidR="002C0A1D">
        <w:trPr>
          <w:trHeight w:val="340"/>
        </w:trPr>
        <w:tc>
          <w:tcPr>
            <w:tcW w:w="2127" w:type="dxa"/>
            <w:vAlign w:val="center"/>
          </w:tcPr>
          <w:p w:rsidR="002C0A1D" w:rsidRDefault="002C0A1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Ostatne rezervy</w:t>
            </w:r>
          </w:p>
        </w:tc>
        <w:tc>
          <w:tcPr>
            <w:tcW w:w="1417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2C0A1D" w:rsidRDefault="002C0A1D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94710" w:rsidRDefault="007E1E2A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694710" w:rsidRPr="001B7A03">
        <w:rPr>
          <w:b/>
          <w:bCs/>
          <w:sz w:val="22"/>
          <w:szCs w:val="22"/>
        </w:rPr>
        <w:lastRenderedPageBreak/>
        <w:t xml:space="preserve">G. </w:t>
      </w:r>
      <w:proofErr w:type="spellStart"/>
      <w:r w:rsidR="00694710" w:rsidRPr="001B7A03">
        <w:rPr>
          <w:b/>
          <w:bCs/>
          <w:sz w:val="22"/>
          <w:szCs w:val="22"/>
        </w:rPr>
        <w:t>c</w:t>
      </w:r>
      <w:r w:rsidR="00694710">
        <w:rPr>
          <w:b/>
          <w:bCs/>
          <w:sz w:val="22"/>
          <w:szCs w:val="22"/>
        </w:rPr>
        <w:t>-d</w:t>
      </w:r>
      <w:proofErr w:type="spellEnd"/>
      <w:r w:rsidR="00694710" w:rsidRPr="001B7A03">
        <w:rPr>
          <w:b/>
          <w:bCs/>
          <w:sz w:val="22"/>
          <w:szCs w:val="22"/>
        </w:rPr>
        <w:t xml:space="preserve">) </w:t>
      </w:r>
      <w:r w:rsidR="00694710">
        <w:rPr>
          <w:b/>
          <w:bCs/>
          <w:sz w:val="22"/>
          <w:szCs w:val="22"/>
        </w:rPr>
        <w:t xml:space="preserve"> </w:t>
      </w:r>
      <w:r w:rsidR="00694710" w:rsidRPr="001B7A03">
        <w:rPr>
          <w:b/>
          <w:bCs/>
          <w:sz w:val="22"/>
          <w:szCs w:val="22"/>
        </w:rPr>
        <w:t>Výška záväzkov do lehoty a po lehote splatnosti</w:t>
      </w:r>
      <w:r w:rsidR="00694710">
        <w:rPr>
          <w:b/>
          <w:bCs/>
          <w:sz w:val="22"/>
          <w:szCs w:val="22"/>
        </w:rPr>
        <w:t>, š</w:t>
      </w:r>
      <w:r w:rsidR="00694710" w:rsidRPr="001B7A03">
        <w:rPr>
          <w:b/>
          <w:bCs/>
          <w:sz w:val="22"/>
          <w:szCs w:val="22"/>
        </w:rPr>
        <w:t xml:space="preserve">truktúra záväzkov podľa zostatkovej doby </w:t>
      </w:r>
      <w:r w:rsidR="00694710">
        <w:rPr>
          <w:b/>
          <w:bCs/>
          <w:sz w:val="22"/>
          <w:szCs w:val="22"/>
        </w:rPr>
        <w:t xml:space="preserve">  </w:t>
      </w:r>
    </w:p>
    <w:p w:rsidR="007E1E2A" w:rsidRPr="00DB6456" w:rsidRDefault="00694710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s</w:t>
      </w:r>
      <w:r w:rsidRPr="001B7A03">
        <w:rPr>
          <w:b/>
          <w:bCs/>
          <w:sz w:val="22"/>
          <w:szCs w:val="22"/>
        </w:rPr>
        <w:t>platnosti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986F9D">
        <w:trPr>
          <w:trHeight w:val="423"/>
        </w:trPr>
        <w:tc>
          <w:tcPr>
            <w:tcW w:w="3472" w:type="dxa"/>
            <w:vAlign w:val="center"/>
          </w:tcPr>
          <w:p w:rsidR="00986F9D" w:rsidRDefault="00986F9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986F9D" w:rsidRDefault="007A4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267 001</w:t>
            </w:r>
          </w:p>
        </w:tc>
        <w:tc>
          <w:tcPr>
            <w:tcW w:w="3260" w:type="dxa"/>
            <w:vAlign w:val="center"/>
          </w:tcPr>
          <w:p w:rsidR="00986F9D" w:rsidRDefault="00986F9D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25</w:t>
            </w:r>
          </w:p>
        </w:tc>
      </w:tr>
      <w:tr w:rsidR="00986F9D">
        <w:trPr>
          <w:trHeight w:val="423"/>
        </w:trPr>
        <w:tc>
          <w:tcPr>
            <w:tcW w:w="3472" w:type="dxa"/>
            <w:vAlign w:val="center"/>
          </w:tcPr>
          <w:p w:rsidR="00986F9D" w:rsidRDefault="00986F9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86F9D" w:rsidRDefault="00986F9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986F9D" w:rsidRDefault="007A4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267 001</w:t>
            </w:r>
          </w:p>
        </w:tc>
        <w:tc>
          <w:tcPr>
            <w:tcW w:w="3260" w:type="dxa"/>
            <w:vAlign w:val="center"/>
          </w:tcPr>
          <w:p w:rsidR="00986F9D" w:rsidRDefault="00986F9D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025</w:t>
            </w:r>
          </w:p>
        </w:tc>
      </w:tr>
      <w:tr w:rsidR="00986F9D">
        <w:trPr>
          <w:trHeight w:val="503"/>
        </w:trPr>
        <w:tc>
          <w:tcPr>
            <w:tcW w:w="3472" w:type="dxa"/>
            <w:vAlign w:val="center"/>
          </w:tcPr>
          <w:p w:rsidR="00986F9D" w:rsidRDefault="00986F9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986F9D" w:rsidRDefault="007A4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267 001</w:t>
            </w:r>
          </w:p>
        </w:tc>
        <w:tc>
          <w:tcPr>
            <w:tcW w:w="3260" w:type="dxa"/>
            <w:vAlign w:val="center"/>
          </w:tcPr>
          <w:p w:rsidR="00986F9D" w:rsidRDefault="00986F9D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025</w:t>
            </w:r>
          </w:p>
        </w:tc>
      </w:tr>
      <w:tr w:rsidR="00986F9D">
        <w:trPr>
          <w:trHeight w:val="503"/>
        </w:trPr>
        <w:tc>
          <w:tcPr>
            <w:tcW w:w="3472" w:type="dxa"/>
            <w:vAlign w:val="center"/>
          </w:tcPr>
          <w:p w:rsidR="00986F9D" w:rsidRDefault="00986F9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986F9D" w:rsidRDefault="00986F9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986F9D" w:rsidRDefault="007A4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986F9D" w:rsidRDefault="00986F9D" w:rsidP="0096674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986</w:t>
            </w: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694710" w:rsidRDefault="00694710">
      <w:pPr>
        <w:rPr>
          <w:rFonts w:ascii="Arial Narrow" w:hAnsi="Arial Narrow" w:cs="Arial Narrow"/>
          <w:sz w:val="18"/>
          <w:szCs w:val="18"/>
        </w:rPr>
      </w:pPr>
    </w:p>
    <w:p w:rsidR="00694710" w:rsidRPr="0085711F" w:rsidRDefault="00694710" w:rsidP="00694710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85711F">
        <w:rPr>
          <w:b/>
          <w:bCs/>
          <w:sz w:val="22"/>
          <w:szCs w:val="22"/>
        </w:rPr>
        <w:t>G. e) Hodnota záväzkov zabezpečená záložným právom:</w:t>
      </w:r>
    </w:p>
    <w:tbl>
      <w:tblPr>
        <w:tblW w:w="9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447"/>
      </w:tblGrid>
      <w:tr w:rsidR="00694710" w:rsidRPr="00F46635">
        <w:tc>
          <w:tcPr>
            <w:tcW w:w="3070" w:type="dxa"/>
            <w:vMerge w:val="restart"/>
            <w:tcBorders>
              <w:top w:val="single" w:sz="12" w:space="0" w:color="auto"/>
            </w:tcBorders>
            <w:vAlign w:val="center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formy zabezpečenia záväzku</w:t>
            </w:r>
          </w:p>
        </w:tc>
        <w:tc>
          <w:tcPr>
            <w:tcW w:w="6518" w:type="dxa"/>
            <w:gridSpan w:val="2"/>
            <w:tcBorders>
              <w:top w:val="single" w:sz="12" w:space="0" w:color="auto"/>
            </w:tcBorders>
            <w:vAlign w:val="center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694710" w:rsidRPr="00F46635">
        <w:tc>
          <w:tcPr>
            <w:tcW w:w="3070" w:type="dxa"/>
            <w:vMerge/>
            <w:tcBorders>
              <w:bottom w:val="single" w:sz="12" w:space="0" w:color="auto"/>
            </w:tcBorders>
            <w:vAlign w:val="center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  <w:vAlign w:val="center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447" w:type="dxa"/>
            <w:tcBorders>
              <w:bottom w:val="single" w:sz="12" w:space="0" w:color="auto"/>
            </w:tcBorders>
            <w:vAlign w:val="center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694710" w:rsidRPr="00F46635">
        <w:tc>
          <w:tcPr>
            <w:tcW w:w="3070" w:type="dxa"/>
            <w:tcBorders>
              <w:top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top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694710" w:rsidRPr="00F46635">
        <w:tc>
          <w:tcPr>
            <w:tcW w:w="3070" w:type="dxa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694710" w:rsidRPr="00F46635">
        <w:tc>
          <w:tcPr>
            <w:tcW w:w="3070" w:type="dxa"/>
            <w:tcBorders>
              <w:bottom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3447" w:type="dxa"/>
            <w:tcBorders>
              <w:bottom w:val="single" w:sz="12" w:space="0" w:color="auto"/>
            </w:tcBorders>
          </w:tcPr>
          <w:p w:rsidR="00694710" w:rsidRPr="00F46635" w:rsidRDefault="00694710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694710" w:rsidRDefault="00694710">
      <w:pPr>
        <w:rPr>
          <w:rFonts w:ascii="Arial Narrow" w:hAnsi="Arial Narrow" w:cs="Arial Narrow"/>
          <w:sz w:val="18"/>
          <w:szCs w:val="18"/>
        </w:rPr>
      </w:pPr>
    </w:p>
    <w:p w:rsidR="00DB6456" w:rsidRPr="00CE2C76" w:rsidRDefault="00DB6456" w:rsidP="00DB6456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f) Spôsob vzniku odloženého záväzku: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E22CA3" w:rsidRDefault="007E1E2A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E22CA3" w:rsidRPr="00CE2C76">
        <w:rPr>
          <w:b/>
          <w:bCs/>
          <w:sz w:val="22"/>
          <w:szCs w:val="22"/>
        </w:rPr>
        <w:lastRenderedPageBreak/>
        <w:t>G. g) Záväzky zo sociálneho fondu: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vAlign w:val="center"/>
          </w:tcPr>
          <w:p w:rsidR="00C06108" w:rsidRDefault="001429F9" w:rsidP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15662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13463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vAlign w:val="center"/>
          </w:tcPr>
          <w:p w:rsidR="00C06108" w:rsidRDefault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2023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2427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vAlign w:val="center"/>
          </w:tcPr>
          <w:p w:rsidR="00C06108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vAlign w:val="center"/>
          </w:tcPr>
          <w:p w:rsidR="00C06108" w:rsidRDefault="00C0610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vAlign w:val="center"/>
          </w:tcPr>
          <w:p w:rsidR="00C06108" w:rsidRDefault="001429F9" w:rsidP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17685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15890</w:t>
            </w:r>
          </w:p>
        </w:tc>
      </w:tr>
      <w:tr w:rsidR="00C06108">
        <w:trPr>
          <w:trHeight w:val="397"/>
        </w:trPr>
        <w:tc>
          <w:tcPr>
            <w:tcW w:w="3472" w:type="dxa"/>
            <w:vAlign w:val="center"/>
          </w:tcPr>
          <w:p w:rsidR="00C06108" w:rsidRDefault="00C0610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vAlign w:val="center"/>
          </w:tcPr>
          <w:p w:rsidR="00C06108" w:rsidRDefault="001429F9" w:rsidP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124</w:t>
            </w:r>
          </w:p>
        </w:tc>
        <w:tc>
          <w:tcPr>
            <w:tcW w:w="3260" w:type="dxa"/>
            <w:vAlign w:val="center"/>
          </w:tcPr>
          <w:p w:rsidR="00C06108" w:rsidRDefault="00C06108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229</w:t>
            </w:r>
          </w:p>
        </w:tc>
      </w:tr>
      <w:tr w:rsidR="00C06108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C06108" w:rsidRDefault="00C0610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C06108" w:rsidRDefault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17561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C06108" w:rsidRDefault="00C06108" w:rsidP="001429F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1566</w:t>
            </w:r>
            <w:r w:rsidR="001429F9">
              <w:rPr>
                <w:rFonts w:ascii="Arial Narrow" w:hAnsi="Arial Narrow" w:cs="Arial Narrow"/>
                <w:sz w:val="18"/>
                <w:szCs w:val="18"/>
              </w:rPr>
              <w:t>2</w:t>
            </w: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Pr="00E22CA3" w:rsidRDefault="00E22CA3" w:rsidP="00E22CA3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h) Vydané dlhopisy: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1417"/>
        <w:gridCol w:w="1559"/>
        <w:gridCol w:w="1560"/>
        <w:gridCol w:w="1417"/>
        <w:gridCol w:w="1701"/>
      </w:tblGrid>
      <w:tr w:rsidR="007E1E2A">
        <w:trPr>
          <w:trHeight w:val="397"/>
        </w:trPr>
        <w:tc>
          <w:tcPr>
            <w:tcW w:w="226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pStyle w:val="Nadpis1"/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26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Pr="00CE2C76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t>G. i) Bankové úvery, pôžičky, návratné finančné výpomoci: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E741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Bankový úver</w:t>
            </w:r>
            <w:r w:rsidR="00EE7A89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C3537C">
              <w:rPr>
                <w:rFonts w:ascii="Arial Narrow" w:hAnsi="Arial Narrow" w:cs="Arial Narrow"/>
                <w:sz w:val="18"/>
                <w:szCs w:val="18"/>
              </w:rPr>
              <w:t>–splatený v roku 2013</w:t>
            </w:r>
          </w:p>
        </w:tc>
        <w:tc>
          <w:tcPr>
            <w:tcW w:w="1134" w:type="dxa"/>
            <w:vAlign w:val="center"/>
          </w:tcPr>
          <w:p w:rsidR="007E1E2A" w:rsidRDefault="00E741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E741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3,5</w:t>
            </w:r>
          </w:p>
        </w:tc>
        <w:tc>
          <w:tcPr>
            <w:tcW w:w="1134" w:type="dxa"/>
            <w:vAlign w:val="center"/>
          </w:tcPr>
          <w:p w:rsidR="007E1E2A" w:rsidRPr="007A4090" w:rsidRDefault="00E74115" w:rsidP="00EE7A8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A4090">
              <w:rPr>
                <w:rFonts w:ascii="Arial Narrow" w:hAnsi="Arial Narrow"/>
                <w:sz w:val="18"/>
                <w:szCs w:val="18"/>
              </w:rPr>
              <w:t>2011-2013</w:t>
            </w:r>
          </w:p>
        </w:tc>
        <w:tc>
          <w:tcPr>
            <w:tcW w:w="1843" w:type="dxa"/>
            <w:vAlign w:val="center"/>
          </w:tcPr>
          <w:p w:rsidR="007E1E2A" w:rsidRDefault="00E741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  <w:tc>
          <w:tcPr>
            <w:tcW w:w="1701" w:type="dxa"/>
            <w:vAlign w:val="center"/>
          </w:tcPr>
          <w:p w:rsidR="007E1E2A" w:rsidRDefault="005346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E7411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Bankový úver</w:t>
            </w:r>
          </w:p>
        </w:tc>
        <w:tc>
          <w:tcPr>
            <w:tcW w:w="1134" w:type="dxa"/>
            <w:vAlign w:val="center"/>
          </w:tcPr>
          <w:p w:rsidR="007E1E2A" w:rsidRDefault="00E741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E7411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3,5</w:t>
            </w:r>
          </w:p>
        </w:tc>
        <w:tc>
          <w:tcPr>
            <w:tcW w:w="1134" w:type="dxa"/>
            <w:vAlign w:val="center"/>
          </w:tcPr>
          <w:p w:rsidR="007E1E2A" w:rsidRDefault="00E74115" w:rsidP="00071A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2012-201</w:t>
            </w:r>
            <w:r w:rsidR="00071AE5">
              <w:rPr>
                <w:rFonts w:ascii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1843" w:type="dxa"/>
            <w:vAlign w:val="center"/>
          </w:tcPr>
          <w:p w:rsidR="007E1E2A" w:rsidRDefault="005346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008</w:t>
            </w:r>
          </w:p>
        </w:tc>
        <w:tc>
          <w:tcPr>
            <w:tcW w:w="1701" w:type="dxa"/>
            <w:vAlign w:val="center"/>
          </w:tcPr>
          <w:p w:rsidR="007E1E2A" w:rsidRDefault="005346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071A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Bankový úver</w:t>
            </w:r>
          </w:p>
        </w:tc>
        <w:tc>
          <w:tcPr>
            <w:tcW w:w="1134" w:type="dxa"/>
            <w:vAlign w:val="center"/>
          </w:tcPr>
          <w:p w:rsidR="007E1E2A" w:rsidRDefault="00071A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4,5</w:t>
            </w:r>
          </w:p>
        </w:tc>
        <w:tc>
          <w:tcPr>
            <w:tcW w:w="1134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Od 20.12. </w:t>
            </w:r>
            <w:r w:rsidR="00071AE5">
              <w:rPr>
                <w:rFonts w:ascii="Arial Narrow" w:hAnsi="Arial Narrow" w:cs="Arial Narrow"/>
                <w:sz w:val="18"/>
                <w:szCs w:val="18"/>
              </w:rPr>
              <w:t>2013-2016</w:t>
            </w:r>
          </w:p>
        </w:tc>
        <w:tc>
          <w:tcPr>
            <w:tcW w:w="1843" w:type="dxa"/>
            <w:vAlign w:val="center"/>
          </w:tcPr>
          <w:p w:rsidR="007E1E2A" w:rsidRDefault="00071A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701" w:type="dxa"/>
            <w:vAlign w:val="center"/>
          </w:tcPr>
          <w:p w:rsidR="007E1E2A" w:rsidRDefault="00071A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6462EB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1134" w:type="dxa"/>
            <w:vAlign w:val="center"/>
          </w:tcPr>
          <w:p w:rsidR="007E1E2A" w:rsidRDefault="00EE7A8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6462E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2,4</w:t>
            </w:r>
          </w:p>
        </w:tc>
        <w:tc>
          <w:tcPr>
            <w:tcW w:w="1134" w:type="dxa"/>
            <w:vAlign w:val="center"/>
          </w:tcPr>
          <w:p w:rsidR="007E1E2A" w:rsidRDefault="00C3537C" w:rsidP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Do </w:t>
            </w:r>
            <w:r w:rsidR="00955617">
              <w:rPr>
                <w:rFonts w:ascii="Arial Narrow" w:hAnsi="Arial Narrow" w:cs="Arial Narrow"/>
                <w:sz w:val="18"/>
                <w:szCs w:val="18"/>
              </w:rPr>
              <w:t>20.12.201</w:t>
            </w:r>
            <w:r>
              <w:rPr>
                <w:rFonts w:ascii="Arial Narrow" w:hAnsi="Arial Narrow" w:cs="Arial Narrow"/>
                <w:sz w:val="18"/>
                <w:szCs w:val="18"/>
              </w:rPr>
              <w:t>3</w:t>
            </w:r>
          </w:p>
        </w:tc>
        <w:tc>
          <w:tcPr>
            <w:tcW w:w="1843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250 000</w:t>
            </w:r>
          </w:p>
        </w:tc>
        <w:tc>
          <w:tcPr>
            <w:tcW w:w="1701" w:type="dxa"/>
            <w:vAlign w:val="center"/>
          </w:tcPr>
          <w:p w:rsidR="007E1E2A" w:rsidRDefault="00071A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250</w:t>
            </w:r>
            <w:r w:rsidR="007A409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000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C3537C">
            <w:pPr>
              <w:rPr>
                <w:rFonts w:ascii="Arial Narrow" w:hAnsi="Arial Narrow" w:cs="Arial Narrow"/>
                <w:sz w:val="18"/>
                <w:szCs w:val="18"/>
              </w:rPr>
            </w:pP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1134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4,5</w:t>
            </w:r>
          </w:p>
        </w:tc>
        <w:tc>
          <w:tcPr>
            <w:tcW w:w="1134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 21.12.2013</w:t>
            </w:r>
          </w:p>
        </w:tc>
        <w:tc>
          <w:tcPr>
            <w:tcW w:w="1843" w:type="dxa"/>
            <w:vAlign w:val="center"/>
          </w:tcPr>
          <w:p w:rsidR="007E1E2A" w:rsidRDefault="00C3537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100 000</w:t>
            </w:r>
          </w:p>
        </w:tc>
        <w:tc>
          <w:tcPr>
            <w:tcW w:w="1701" w:type="dxa"/>
            <w:vAlign w:val="center"/>
          </w:tcPr>
          <w:p w:rsidR="007E1E2A" w:rsidRDefault="007A409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Default="00542425">
      <w:pPr>
        <w:rPr>
          <w:rFonts w:ascii="Arial" w:hAnsi="Arial" w:cs="Arial"/>
          <w:sz w:val="22"/>
          <w:szCs w:val="22"/>
        </w:rPr>
      </w:pPr>
    </w:p>
    <w:p w:rsidR="00542425" w:rsidRPr="00CE2C76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CE2C76">
        <w:rPr>
          <w:b/>
          <w:bCs/>
          <w:sz w:val="22"/>
          <w:szCs w:val="22"/>
        </w:rPr>
        <w:lastRenderedPageBreak/>
        <w:t>G. i) Bankové úvery, pôžičky, návratné finančné výpomoci: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134"/>
        <w:gridCol w:w="1134"/>
        <w:gridCol w:w="1134"/>
        <w:gridCol w:w="1843"/>
        <w:gridCol w:w="1701"/>
      </w:tblGrid>
      <w:tr w:rsidR="007E1E2A">
        <w:trPr>
          <w:cantSplit/>
          <w:trHeight w:val="345"/>
        </w:trPr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9923" w:type="dxa"/>
            <w:gridSpan w:val="6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7E1E2A">
        <w:trPr>
          <w:trHeight w:val="397"/>
        </w:trPr>
        <w:tc>
          <w:tcPr>
            <w:tcW w:w="2977" w:type="dxa"/>
            <w:vAlign w:val="center"/>
          </w:tcPr>
          <w:p w:rsidR="007E1E2A" w:rsidRDefault="000209D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Výpomoc konateľa</w:t>
            </w:r>
          </w:p>
        </w:tc>
        <w:tc>
          <w:tcPr>
            <w:tcW w:w="1134" w:type="dxa"/>
            <w:vAlign w:val="center"/>
          </w:tcPr>
          <w:p w:rsidR="007E1E2A" w:rsidRDefault="009556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Eur</w:t>
            </w:r>
          </w:p>
        </w:tc>
        <w:tc>
          <w:tcPr>
            <w:tcW w:w="1134" w:type="dxa"/>
            <w:vAlign w:val="center"/>
          </w:tcPr>
          <w:p w:rsidR="007E1E2A" w:rsidRDefault="0095561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A70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60261</w:t>
            </w:r>
          </w:p>
        </w:tc>
        <w:tc>
          <w:tcPr>
            <w:tcW w:w="1701" w:type="dxa"/>
            <w:vAlign w:val="center"/>
          </w:tcPr>
          <w:p w:rsidR="007E1E2A" w:rsidRDefault="00A70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70261</w:t>
            </w:r>
          </w:p>
        </w:tc>
      </w:tr>
      <w:tr w:rsidR="007E1E2A">
        <w:trPr>
          <w:trHeight w:val="397"/>
        </w:trPr>
        <w:tc>
          <w:tcPr>
            <w:tcW w:w="297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42425" w:rsidRDefault="007E1E2A">
      <w:pPr>
        <w:rPr>
          <w:b/>
          <w:bCs/>
        </w:r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t>G. j) Významné položky časového rozlíšenia výdavkov budúcich období a výnosov budúcich období: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trHeight w:val="397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A70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ED60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A70A5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3260" w:type="dxa"/>
            <w:vAlign w:val="center"/>
          </w:tcPr>
          <w:p w:rsidR="007E1E2A" w:rsidRDefault="00ED60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1936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dlhodobé, z toho:</w:t>
            </w:r>
          </w:p>
        </w:tc>
        <w:tc>
          <w:tcPr>
            <w:tcW w:w="3119" w:type="dxa"/>
            <w:vAlign w:val="center"/>
          </w:tcPr>
          <w:p w:rsidR="007E1E2A" w:rsidRDefault="00830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ED60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3119" w:type="dxa"/>
            <w:vAlign w:val="center"/>
          </w:tcPr>
          <w:p w:rsidR="007E1E2A" w:rsidRDefault="008303B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7E1E2A" w:rsidRDefault="00ED60B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97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542425" w:rsidRDefault="00542425" w:rsidP="00542425">
      <w:pPr>
        <w:pStyle w:val="TaxEdit"/>
        <w:numPr>
          <w:ilvl w:val="0"/>
          <w:numId w:val="0"/>
        </w:num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k) Významné položky derivátov:</w:t>
      </w: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2268"/>
        <w:gridCol w:w="2410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nástroja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Pr="00542425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542425" w:rsidRDefault="007E1E2A">
      <w:pPr>
        <w:rPr>
          <w:rFonts w:ascii="Arial" w:hAnsi="Arial" w:cs="Arial"/>
          <w:sz w:val="18"/>
          <w:szCs w:val="18"/>
        </w:rPr>
      </w:pPr>
      <w:r w:rsidRPr="0054242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843"/>
        <w:gridCol w:w="1701"/>
        <w:gridCol w:w="1559"/>
        <w:gridCol w:w="1701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542425" w:rsidRDefault="00542425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542425" w:rsidRDefault="00542425" w:rsidP="00542425">
      <w:pPr>
        <w:pStyle w:val="TaxEdit"/>
        <w:numPr>
          <w:ilvl w:val="0"/>
          <w:numId w:val="0"/>
        </w:numPr>
        <w:ind w:left="-76"/>
        <w:rPr>
          <w:rFonts w:ascii="Times New Roman" w:hAnsi="Times New Roman" w:cs="Times New Roman"/>
          <w:sz w:val="24"/>
          <w:szCs w:val="24"/>
        </w:rPr>
      </w:pPr>
      <w:r w:rsidRPr="00542425">
        <w:rPr>
          <w:rFonts w:ascii="Times New Roman" w:hAnsi="Times New Roman" w:cs="Times New Roman"/>
          <w:sz w:val="24"/>
          <w:szCs w:val="24"/>
        </w:rPr>
        <w:lastRenderedPageBreak/>
        <w:t>G. l) Majetok a záväzky zabezpečené derivátmi: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72"/>
        <w:gridCol w:w="3119"/>
        <w:gridCol w:w="3260"/>
      </w:tblGrid>
      <w:tr w:rsidR="007E1E2A">
        <w:trPr>
          <w:cantSplit/>
          <w:trHeight w:val="411"/>
        </w:trPr>
        <w:tc>
          <w:tcPr>
            <w:tcW w:w="347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7E1E2A">
        <w:trPr>
          <w:cantSplit/>
          <w:trHeight w:val="411"/>
        </w:trPr>
        <w:tc>
          <w:tcPr>
            <w:tcW w:w="3472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7E1E2A">
        <w:trPr>
          <w:trHeight w:val="42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Záväzok vykázaný v súvahe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542425" w:rsidRP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</w:rPr>
      </w:pPr>
      <w:r w:rsidRPr="00542425">
        <w:rPr>
          <w:b/>
          <w:bCs/>
        </w:rPr>
        <w:t>G. m) Majetok prenajatý formou finančného prenájmu – u nájomcu: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1) Celková suma dohodnutých platieb k 31.12. BO: .................................................................................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Z toho istina je: .......................................... a finančný náklad je: .......................................</w:t>
      </w:r>
    </w:p>
    <w:p w:rsidR="00542425" w:rsidRDefault="00542425" w:rsidP="0054242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2) Suma istiny a finančného nákladu podľa doby splatnosti: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542425" w:rsidRDefault="00542425">
      <w:pPr>
        <w:pStyle w:val="TaxEdit"/>
        <w:numPr>
          <w:ilvl w:val="0"/>
          <w:numId w:val="0"/>
        </w:numPr>
        <w:ind w:left="284"/>
      </w:pP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B20BA2">
        <w:rPr>
          <w:b/>
          <w:bCs/>
          <w:i/>
          <w:iCs/>
        </w:rPr>
        <w:lastRenderedPageBreak/>
        <w:t>H. Informácie k údajom vykázaným vo výnosoch</w:t>
      </w:r>
    </w:p>
    <w:p w:rsid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7E1E2A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a) Údaje o tržbách za vlastné výkony a tovar: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7E1E2A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A)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B)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 (napríklad C)</w:t>
            </w:r>
          </w:p>
        </w:tc>
      </w:tr>
      <w:tr w:rsidR="007E1E2A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2053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421CC5">
        <w:trPr>
          <w:trHeight w:val="420"/>
        </w:trPr>
        <w:tc>
          <w:tcPr>
            <w:tcW w:w="2053" w:type="dxa"/>
            <w:vAlign w:val="center"/>
          </w:tcPr>
          <w:p w:rsidR="00421CC5" w:rsidRDefault="00421C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SR</w:t>
            </w:r>
          </w:p>
        </w:tc>
        <w:tc>
          <w:tcPr>
            <w:tcW w:w="134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1 889 702</w:t>
            </w:r>
          </w:p>
        </w:tc>
        <w:tc>
          <w:tcPr>
            <w:tcW w:w="1275" w:type="dxa"/>
            <w:vAlign w:val="center"/>
          </w:tcPr>
          <w:p w:rsidR="00421CC5" w:rsidRDefault="00421CC5" w:rsidP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E27291">
              <w:rPr>
                <w:rFonts w:ascii="Arial Narrow" w:hAnsi="Arial Narrow" w:cs="Arial Narrow"/>
                <w:sz w:val="18"/>
                <w:szCs w:val="18"/>
              </w:rPr>
              <w:t> 326 349</w:t>
            </w: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CC5">
        <w:trPr>
          <w:trHeight w:val="420"/>
        </w:trPr>
        <w:tc>
          <w:tcPr>
            <w:tcW w:w="2053" w:type="dxa"/>
            <w:vAlign w:val="center"/>
          </w:tcPr>
          <w:p w:rsidR="00421CC5" w:rsidRDefault="00421CC5" w:rsidP="001063E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EU</w:t>
            </w:r>
          </w:p>
        </w:tc>
        <w:tc>
          <w:tcPr>
            <w:tcW w:w="1348" w:type="dxa"/>
            <w:vAlign w:val="center"/>
          </w:tcPr>
          <w:p w:rsidR="00421CC5" w:rsidRDefault="00421CC5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2 275 854</w:t>
            </w:r>
          </w:p>
        </w:tc>
        <w:tc>
          <w:tcPr>
            <w:tcW w:w="1275" w:type="dxa"/>
            <w:vAlign w:val="center"/>
          </w:tcPr>
          <w:p w:rsidR="00421CC5" w:rsidRDefault="00421CC5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2 415 222</w:t>
            </w: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CC5">
        <w:trPr>
          <w:trHeight w:val="420"/>
        </w:trPr>
        <w:tc>
          <w:tcPr>
            <w:tcW w:w="2053" w:type="dxa"/>
            <w:vAlign w:val="center"/>
          </w:tcPr>
          <w:p w:rsidR="00421CC5" w:rsidRDefault="00421C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21CC5" w:rsidRDefault="00421CC5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CC5">
        <w:trPr>
          <w:trHeight w:val="420"/>
        </w:trPr>
        <w:tc>
          <w:tcPr>
            <w:tcW w:w="2053" w:type="dxa"/>
            <w:vAlign w:val="center"/>
          </w:tcPr>
          <w:p w:rsidR="00421CC5" w:rsidRDefault="00421CC5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421CC5" w:rsidRDefault="00421CC5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421CC5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4 165 556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421CC5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4 741 571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421CC5" w:rsidRDefault="00421CC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4922CB" w:rsidRPr="00CE27BD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CE27BD">
        <w:rPr>
          <w:b/>
          <w:bCs/>
          <w:sz w:val="22"/>
          <w:szCs w:val="22"/>
        </w:rPr>
        <w:t>H. b) Údaje o zmene stavu vnútroorganizačných zásob:</w:t>
      </w:r>
    </w:p>
    <w:p w:rsidR="004922CB" w:rsidRPr="004922CB" w:rsidRDefault="004922CB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  <w:r>
        <w:rPr>
          <w:sz w:val="22"/>
          <w:szCs w:val="22"/>
        </w:rPr>
        <w:t>Odôvodnenie vzniku tohto rozdielu podľa jednotlivých položiek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560"/>
        <w:gridCol w:w="1559"/>
        <w:gridCol w:w="1559"/>
        <w:gridCol w:w="1701"/>
      </w:tblGrid>
      <w:tr w:rsidR="007E1E2A">
        <w:trPr>
          <w:cantSplit/>
          <w:trHeight w:val="340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7E1E2A">
        <w:trPr>
          <w:cantSplit/>
          <w:trHeight w:val="340"/>
        </w:trPr>
        <w:tc>
          <w:tcPr>
            <w:tcW w:w="2127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Manká a škody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Zmena stavu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vnútro-organizačných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zásob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4922CB" w:rsidRPr="004922CB" w:rsidRDefault="007E1E2A" w:rsidP="004922CB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4922CB">
        <w:rPr>
          <w:b/>
          <w:bCs/>
          <w:sz w:val="22"/>
          <w:szCs w:val="22"/>
        </w:rPr>
        <w:lastRenderedPageBreak/>
        <w:t xml:space="preserve">H. </w:t>
      </w:r>
      <w:r w:rsidR="004922CB" w:rsidRPr="004922CB">
        <w:rPr>
          <w:b/>
          <w:bCs/>
          <w:sz w:val="22"/>
          <w:szCs w:val="22"/>
        </w:rPr>
        <w:t>c) Významné položky výnosov pri aktivácii nákladov:</w:t>
      </w:r>
    </w:p>
    <w:p w:rsidR="007E1E2A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d) Významné položky ostatných výnosov z hospodárskej činnosti:</w:t>
      </w: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e) Významné položky finančných výnosov a celková suma kurzových ziskov:</w:t>
      </w:r>
    </w:p>
    <w:p w:rsidR="004922CB" w:rsidRPr="004922CB" w:rsidRDefault="004922CB">
      <w:pPr>
        <w:pStyle w:val="TaxEdit"/>
        <w:numPr>
          <w:ilvl w:val="0"/>
          <w:numId w:val="0"/>
        </w:numPr>
        <w:ind w:left="284"/>
        <w:rPr>
          <w:rFonts w:ascii="Times New Roman" w:hAnsi="Times New Roman" w:cs="Times New Roman"/>
        </w:rPr>
      </w:pPr>
      <w:r w:rsidRPr="004922CB">
        <w:rPr>
          <w:rFonts w:ascii="Times New Roman" w:hAnsi="Times New Roman" w:cs="Times New Roman"/>
        </w:rPr>
        <w:t>f) Mimoriadne výnosy týkajúce sa bežného obdobia a týkajúce sa minulých období: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11548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14418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3465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2409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C5271F">
      <w:pPr>
        <w:pStyle w:val="TaxEdit"/>
        <w:numPr>
          <w:ilvl w:val="0"/>
          <w:numId w:val="0"/>
        </w:numPr>
        <w:ind w:left="-76"/>
      </w:pPr>
      <w:r>
        <w:t xml:space="preserve">H. g) </w:t>
      </w:r>
      <w:r w:rsidR="00C5271F">
        <w:t xml:space="preserve">Suma </w:t>
      </w:r>
      <w:r>
        <w:t>čist</w:t>
      </w:r>
      <w:r w:rsidR="00C5271F">
        <w:t>ého</w:t>
      </w:r>
      <w:r>
        <w:t xml:space="preserve"> obrat</w:t>
      </w:r>
      <w:r w:rsidR="00C5271F">
        <w:t xml:space="preserve">u podľa §19 ods.1 </w:t>
      </w:r>
      <w:proofErr w:type="spellStart"/>
      <w:r w:rsidR="00C5271F">
        <w:t>písm.a</w:t>
      </w:r>
      <w:proofErr w:type="spellEnd"/>
      <w:r w:rsidR="00C5271F">
        <w:t>) zákona o účtovníctve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4 128 011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4 626402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37 545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115169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vAlign w:val="center"/>
          </w:tcPr>
          <w:p w:rsidR="00E27291" w:rsidRDefault="00E27291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27291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E27291" w:rsidRDefault="00E2729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E27291" w:rsidRDefault="00E272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4 165 556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E27291" w:rsidRDefault="00E27291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4 741 571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C5271F" w:rsidRDefault="00967342" w:rsidP="00967342">
      <w:pPr>
        <w:jc w:val="center"/>
        <w:rPr>
          <w:rFonts w:ascii="Arial Narrow" w:hAnsi="Arial Narrow" w:cs="Arial Narrow"/>
          <w:sz w:val="18"/>
          <w:szCs w:val="18"/>
        </w:rPr>
      </w:pPr>
      <w:r w:rsidRPr="00CE27BD">
        <w:rPr>
          <w:b/>
          <w:bCs/>
          <w:i/>
          <w:iCs/>
        </w:rPr>
        <w:lastRenderedPageBreak/>
        <w:t>I. Informácie k údajom vykázaným v nákladoch</w:t>
      </w:r>
    </w:p>
    <w:p w:rsidR="00C5271F" w:rsidRDefault="00C5271F">
      <w:pPr>
        <w:rPr>
          <w:rFonts w:ascii="Arial Narrow" w:hAnsi="Arial Narrow" w:cs="Arial Narrow"/>
          <w:sz w:val="18"/>
          <w:szCs w:val="18"/>
        </w:rPr>
      </w:pPr>
    </w:p>
    <w:p w:rsidR="007E1E2A" w:rsidRDefault="00967342">
      <w:pPr>
        <w:rPr>
          <w:rFonts w:ascii="Arial Narrow" w:hAnsi="Arial Narrow" w:cs="Arial Narrow"/>
          <w:sz w:val="18"/>
          <w:szCs w:val="18"/>
        </w:rPr>
      </w:pPr>
      <w:r w:rsidRPr="00576782">
        <w:rPr>
          <w:b/>
          <w:bCs/>
          <w:sz w:val="22"/>
          <w:szCs w:val="22"/>
        </w:rPr>
        <w:t xml:space="preserve">I. </w:t>
      </w:r>
      <w:proofErr w:type="spellStart"/>
      <w:r w:rsidRPr="00576782">
        <w:rPr>
          <w:b/>
          <w:bCs/>
          <w:sz w:val="22"/>
          <w:szCs w:val="22"/>
        </w:rPr>
        <w:t>a</w:t>
      </w:r>
      <w:r>
        <w:rPr>
          <w:b/>
          <w:bCs/>
          <w:sz w:val="22"/>
          <w:szCs w:val="22"/>
        </w:rPr>
        <w:t>-e</w:t>
      </w:r>
      <w:proofErr w:type="spellEnd"/>
      <w:r w:rsidRPr="00576782">
        <w:rPr>
          <w:b/>
          <w:bCs/>
          <w:sz w:val="22"/>
          <w:szCs w:val="22"/>
        </w:rPr>
        <w:t>) Významné položky nákladov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606"/>
        <w:gridCol w:w="2694"/>
        <w:gridCol w:w="2551"/>
      </w:tblGrid>
      <w:tr w:rsidR="007E1E2A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4606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996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uisťovacie</w:t>
            </w:r>
            <w:proofErr w:type="spellEnd"/>
            <w:r>
              <w:rPr>
                <w:rFonts w:ascii="Arial Narrow" w:hAnsi="Arial Narrow" w:cs="Arial Narrow"/>
                <w:sz w:val="18"/>
                <w:szCs w:val="18"/>
              </w:rPr>
              <w:t xml:space="preserve"> audítorské služby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3585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3485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Opravy a udržiavanie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38346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38127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subdodávky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3284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23881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Telefóny, mýto, doprava, </w:t>
            </w:r>
            <w:proofErr w:type="spellStart"/>
            <w:r>
              <w:rPr>
                <w:rFonts w:ascii="Arial Narrow" w:hAnsi="Arial Narrow" w:cs="Arial Narrow"/>
                <w:sz w:val="18"/>
                <w:szCs w:val="18"/>
              </w:rPr>
              <w:t>bozp</w:t>
            </w:r>
            <w:proofErr w:type="spellEnd"/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24762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30133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nákladov z hospodárskej</w:t>
            </w:r>
          </w:p>
          <w:p w:rsidR="00B3294C" w:rsidRDefault="00B329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Spotreba plynu, energie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351122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350 056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33704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18361</w:t>
            </w:r>
          </w:p>
        </w:tc>
      </w:tr>
      <w:tr w:rsidR="00B3294C">
        <w:trPr>
          <w:trHeight w:val="340"/>
        </w:trPr>
        <w:tc>
          <w:tcPr>
            <w:tcW w:w="4606" w:type="dxa"/>
            <w:vAlign w:val="center"/>
          </w:tcPr>
          <w:p w:rsidR="00B3294C" w:rsidRDefault="00B3294C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B3294C" w:rsidRDefault="00B3294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19738</w:t>
            </w:r>
          </w:p>
        </w:tc>
        <w:tc>
          <w:tcPr>
            <w:tcW w:w="2551" w:type="dxa"/>
            <w:vAlign w:val="center"/>
          </w:tcPr>
          <w:p w:rsidR="00B3294C" w:rsidRDefault="00B3294C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2186</w:t>
            </w:r>
          </w:p>
        </w:tc>
      </w:tr>
      <w:tr w:rsidR="002B6DBD">
        <w:trPr>
          <w:trHeight w:val="340"/>
        </w:trPr>
        <w:tc>
          <w:tcPr>
            <w:tcW w:w="4606" w:type="dxa"/>
            <w:vAlign w:val="center"/>
          </w:tcPr>
          <w:p w:rsidR="002B6DBD" w:rsidRDefault="002B6D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DBD">
        <w:trPr>
          <w:trHeight w:val="340"/>
        </w:trPr>
        <w:tc>
          <w:tcPr>
            <w:tcW w:w="4606" w:type="dxa"/>
            <w:vAlign w:val="center"/>
          </w:tcPr>
          <w:p w:rsidR="002B6DBD" w:rsidRDefault="002B6DB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DBD">
        <w:trPr>
          <w:trHeight w:val="340"/>
        </w:trPr>
        <w:tc>
          <w:tcPr>
            <w:tcW w:w="4606" w:type="dxa"/>
            <w:vAlign w:val="center"/>
          </w:tcPr>
          <w:p w:rsidR="002B6DBD" w:rsidRDefault="002B6D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DBD">
        <w:trPr>
          <w:trHeight w:val="340"/>
        </w:trPr>
        <w:tc>
          <w:tcPr>
            <w:tcW w:w="4606" w:type="dxa"/>
            <w:vAlign w:val="center"/>
          </w:tcPr>
          <w:p w:rsidR="002B6DBD" w:rsidRDefault="002B6D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DBD">
        <w:trPr>
          <w:trHeight w:val="340"/>
        </w:trPr>
        <w:tc>
          <w:tcPr>
            <w:tcW w:w="4606" w:type="dxa"/>
            <w:vAlign w:val="center"/>
          </w:tcPr>
          <w:p w:rsidR="002B6DBD" w:rsidRDefault="002B6D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B6DBD">
        <w:trPr>
          <w:trHeight w:val="340"/>
        </w:trPr>
        <w:tc>
          <w:tcPr>
            <w:tcW w:w="4606" w:type="dxa"/>
            <w:tcBorders>
              <w:bottom w:val="double" w:sz="4" w:space="0" w:color="auto"/>
            </w:tcBorders>
            <w:vAlign w:val="center"/>
          </w:tcPr>
          <w:p w:rsidR="002B6DBD" w:rsidRDefault="002B6DB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694" w:type="dxa"/>
            <w:tcBorders>
              <w:bottom w:val="double" w:sz="4" w:space="0" w:color="auto"/>
            </w:tcBorders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2B6DBD" w:rsidRDefault="002B6DB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-76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967342" w:rsidRDefault="00967342" w:rsidP="00967342">
      <w:pPr>
        <w:pStyle w:val="TaxEdit"/>
        <w:numPr>
          <w:ilvl w:val="0"/>
          <w:numId w:val="0"/>
        </w:numPr>
        <w:ind w:left="284" w:hanging="284"/>
      </w:pPr>
    </w:p>
    <w:p w:rsidR="00C17BAC" w:rsidRPr="003C007B" w:rsidRDefault="00C17BAC" w:rsidP="00C17BAC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3C007B">
        <w:rPr>
          <w:b/>
          <w:bCs/>
          <w:i/>
          <w:iCs/>
        </w:rPr>
        <w:lastRenderedPageBreak/>
        <w:t>J. Informácie k údajom o daniach z príjmov</w:t>
      </w: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C17BAC" w:rsidRDefault="00C17BAC" w:rsidP="00967342">
      <w:pPr>
        <w:pStyle w:val="TaxEdit"/>
        <w:numPr>
          <w:ilvl w:val="0"/>
          <w:numId w:val="0"/>
        </w:numPr>
        <w:ind w:left="284" w:hanging="284"/>
      </w:pPr>
    </w:p>
    <w:p w:rsidR="007E1E2A" w:rsidRDefault="007E1E2A" w:rsidP="00C17BAC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sz w:val="18"/>
          <w:szCs w:val="18"/>
        </w:rPr>
      </w:pPr>
      <w:r>
        <w:t xml:space="preserve">J. a) až e) </w:t>
      </w:r>
      <w:r w:rsidR="00C17BAC">
        <w:t>Odložená daň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90"/>
        <w:gridCol w:w="2551"/>
        <w:gridCol w:w="2410"/>
      </w:tblGrid>
      <w:tr w:rsidR="007E1E2A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vyplývajúca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437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7E1E2A" w:rsidRDefault="00437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42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 vyplývajúci zo zmeny sadzby dane z príjmov</w:t>
            </w:r>
          </w:p>
        </w:tc>
        <w:tc>
          <w:tcPr>
            <w:tcW w:w="2551" w:type="dxa"/>
            <w:vAlign w:val="center"/>
          </w:tcPr>
          <w:p w:rsidR="007E1E2A" w:rsidRDefault="004374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410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týkajúca sa umorenia daňovej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straty, nevyužitých daňových odpočtov a iných nárokov, ako aj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dočasných rozdielov predchádzajúcich účtovných období, ku ktorým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v predchádzajúcich účtovných obdobiach odložená daňová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pohľadávka neúčtovala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 dôvodu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neúčtovania tej časti odloženej daňovej pohľadávky v bežnom účtovnom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období, o ktorej sa účtovalo v predchádzajúcich účtovných obdobiach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odpočtov a iných nárokov a odpočítateľných dočasných rozdielov,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 ktorým nebola účtovaná odložená daňová pohľadávka</w:t>
            </w:r>
          </w:p>
        </w:tc>
        <w:tc>
          <w:tcPr>
            <w:tcW w:w="255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dani z príjmov, ktorá sa vzťahuje na položky účtované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priamo na účty vlastného imania bez účtovania na účty nákladov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55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C17BAC" w:rsidP="00C17BAC">
      <w:pPr>
        <w:pStyle w:val="TaxEdit"/>
        <w:numPr>
          <w:ilvl w:val="0"/>
          <w:numId w:val="0"/>
        </w:numPr>
        <w:ind w:left="-76"/>
      </w:pPr>
      <w:r>
        <w:t xml:space="preserve">J. </w:t>
      </w:r>
      <w:proofErr w:type="spellStart"/>
      <w:r>
        <w:t>f-</w:t>
      </w:r>
      <w:r w:rsidR="007E1E2A">
        <w:t>g</w:t>
      </w:r>
      <w:proofErr w:type="spellEnd"/>
      <w:r w:rsidR="007E1E2A">
        <w:t xml:space="preserve">) </w:t>
      </w:r>
      <w:r w:rsidRPr="00C17BAC">
        <w:rPr>
          <w:sz w:val="24"/>
          <w:szCs w:val="24"/>
        </w:rPr>
        <w:t>Porovnanie splatnej a odloženej dane z príjmov s daňou z výsledku hospodárenia pred zdanením</w:t>
      </w:r>
      <w:r>
        <w:rPr>
          <w:sz w:val="24"/>
          <w:szCs w:val="24"/>
        </w:rPr>
        <w:t>, zmena sadzby dane</w:t>
      </w:r>
      <w:r w:rsidRPr="00C17BAC">
        <w:rPr>
          <w:sz w:val="24"/>
          <w:szCs w:val="24"/>
        </w:rPr>
        <w:t>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7E1E2A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7E1E2A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7B581E" w:rsidRDefault="007B581E" w:rsidP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5046,89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11243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7B581E" w:rsidRDefault="007B581E" w:rsidP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15 074,70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551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B581E">
        <w:trPr>
          <w:trHeight w:val="420"/>
        </w:trPr>
        <w:tc>
          <w:tcPr>
            <w:tcW w:w="2055" w:type="dxa"/>
            <w:vAlign w:val="center"/>
          </w:tcPr>
          <w:p w:rsidR="007B581E" w:rsidRDefault="007B581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7B581E" w:rsidRDefault="007B581E" w:rsidP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20 121,59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4627,18</w:t>
            </w:r>
          </w:p>
        </w:tc>
        <w:tc>
          <w:tcPr>
            <w:tcW w:w="992" w:type="dxa"/>
            <w:vAlign w:val="center"/>
          </w:tcPr>
          <w:p w:rsidR="007B581E" w:rsidRDefault="007B58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11786</w:t>
            </w:r>
          </w:p>
        </w:tc>
        <w:tc>
          <w:tcPr>
            <w:tcW w:w="992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2239</w:t>
            </w:r>
          </w:p>
        </w:tc>
        <w:tc>
          <w:tcPr>
            <w:tcW w:w="1134" w:type="dxa"/>
            <w:vAlign w:val="center"/>
          </w:tcPr>
          <w:p w:rsidR="007B581E" w:rsidRDefault="007B581E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7E1E2A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267F61" w:rsidRPr="0094728E">
        <w:rPr>
          <w:b/>
          <w:bCs/>
          <w:i/>
          <w:iCs/>
        </w:rPr>
        <w:lastRenderedPageBreak/>
        <w:t>K. Informácie k údajom na podsúvahových účtoch</w:t>
      </w: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-76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Významné položky prenajatého majetku, majetku prijatého do</w:t>
      </w:r>
      <w:r>
        <w:rPr>
          <w:rFonts w:ascii="Times New Roman" w:hAnsi="Times New Roman" w:cs="Times New Roman"/>
        </w:rPr>
        <w:t xml:space="preserve"> úschovy, pohľadávok a záväzkov</w:t>
      </w:r>
    </w:p>
    <w:p w:rsidR="007E1E2A" w:rsidRPr="00267F61" w:rsidRDefault="00267F61" w:rsidP="00267F61">
      <w:pPr>
        <w:pStyle w:val="TaxEdit"/>
        <w:numPr>
          <w:ilvl w:val="0"/>
          <w:numId w:val="0"/>
        </w:numPr>
        <w:ind w:left="284" w:hanging="284"/>
        <w:rPr>
          <w:rFonts w:ascii="Times New Roman" w:hAnsi="Times New Roman" w:cs="Times New Roman"/>
        </w:rPr>
      </w:pPr>
      <w:r w:rsidRPr="00267F61">
        <w:rPr>
          <w:rFonts w:ascii="Times New Roman" w:hAnsi="Times New Roman" w:cs="Times New Roman"/>
        </w:rPr>
        <w:t>z opcií, odpísaných pohľadávok a záväzkov: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7E1E2A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Pr="0094728E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 w:rsidRPr="0094728E">
        <w:rPr>
          <w:b/>
          <w:bCs/>
          <w:i/>
          <w:iCs/>
        </w:rPr>
        <w:t>L. Informácie k údajom o iných aktívach a iných pasívach</w:t>
      </w: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 w:rsidP="00267F61">
      <w:pPr>
        <w:pStyle w:val="TaxEdit"/>
        <w:numPr>
          <w:ilvl w:val="0"/>
          <w:numId w:val="0"/>
        </w:numPr>
        <w:ind w:left="-76"/>
      </w:pPr>
      <w:r>
        <w:t xml:space="preserve">L. a) </w:t>
      </w:r>
      <w:r w:rsidR="00267F61">
        <w:t xml:space="preserve"> Opis a hodnota podmienených záväzkov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7E1E2A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267F61" w:rsidRDefault="007E1E2A">
      <w:pPr>
        <w:rPr>
          <w:rFonts w:ascii="Arial" w:hAnsi="Arial" w:cs="Arial"/>
          <w:sz w:val="18"/>
          <w:szCs w:val="18"/>
        </w:rPr>
      </w:pPr>
      <w:r w:rsidRPr="00267F61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7E1E2A">
        <w:trPr>
          <w:cantSplit/>
          <w:trHeight w:val="340"/>
        </w:trPr>
        <w:tc>
          <w:tcPr>
            <w:tcW w:w="3898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E1E2A">
        <w:trPr>
          <w:cantSplit/>
          <w:trHeight w:val="340"/>
        </w:trPr>
        <w:tc>
          <w:tcPr>
            <w:tcW w:w="3898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267F61" w:rsidRPr="009D4E59" w:rsidRDefault="00267F61" w:rsidP="00267F61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9D4E59">
        <w:rPr>
          <w:b/>
          <w:bCs/>
          <w:sz w:val="22"/>
          <w:szCs w:val="22"/>
        </w:rPr>
        <w:lastRenderedPageBreak/>
        <w:t xml:space="preserve">L. b) Opis a hodnota </w:t>
      </w:r>
      <w:r>
        <w:rPr>
          <w:b/>
          <w:bCs/>
          <w:sz w:val="22"/>
          <w:szCs w:val="22"/>
        </w:rPr>
        <w:t>podmienených záväzkov</w:t>
      </w:r>
      <w:r w:rsidRPr="009D4E59">
        <w:rPr>
          <w:b/>
          <w:bCs/>
          <w:sz w:val="22"/>
          <w:szCs w:val="22"/>
        </w:rPr>
        <w:t>,</w:t>
      </w:r>
      <w:r>
        <w:rPr>
          <w:b/>
          <w:bCs/>
          <w:sz w:val="22"/>
          <w:szCs w:val="22"/>
        </w:rPr>
        <w:t xml:space="preserve"> podľa písmena a) voči spriazneným osobám</w:t>
      </w: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88"/>
        <w:gridCol w:w="1680"/>
        <w:gridCol w:w="2280"/>
        <w:gridCol w:w="1560"/>
      </w:tblGrid>
      <w:tr w:rsidR="00267F61" w:rsidRPr="00F46635">
        <w:tc>
          <w:tcPr>
            <w:tcW w:w="41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Druh práva a povinnosti</w:t>
            </w:r>
          </w:p>
        </w:tc>
        <w:tc>
          <w:tcPr>
            <w:tcW w:w="16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Popis</w:t>
            </w:r>
          </w:p>
        </w:tc>
        <w:tc>
          <w:tcPr>
            <w:tcW w:w="22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u spriaznených osôb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Výška u ostatných</w:t>
            </w:r>
          </w:p>
        </w:tc>
      </w:tr>
      <w:tr w:rsidR="00267F61" w:rsidRPr="00F46635">
        <w:tc>
          <w:tcPr>
            <w:tcW w:w="4188" w:type="dxa"/>
            <w:tcBorders>
              <w:top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devízových termínovaných obchodov a iných finančných derivátov</w:t>
            </w:r>
          </w:p>
        </w:tc>
        <w:tc>
          <w:tcPr>
            <w:tcW w:w="1680" w:type="dxa"/>
            <w:tcBorders>
              <w:top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top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Práve a povinnosti z opčných obchodov</w:t>
            </w: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dodania alebo prevzatia výrobkov alebo služieb</w:t>
            </w: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leasingových, nájomných, licenčných, poistných, servisných, koncesionár. zmlúv</w:t>
            </w: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6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  <w:tr w:rsidR="00267F61" w:rsidRPr="00F46635">
        <w:tc>
          <w:tcPr>
            <w:tcW w:w="4188" w:type="dxa"/>
            <w:tcBorders>
              <w:bottom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Práva a povinnosti z investovania prostriedkov získané oslobodením od dane z príjmov, z privatizácie a pod.</w:t>
            </w:r>
          </w:p>
        </w:tc>
        <w:tc>
          <w:tcPr>
            <w:tcW w:w="1680" w:type="dxa"/>
            <w:tcBorders>
              <w:bottom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bottom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267F61" w:rsidRPr="00F46635" w:rsidRDefault="00267F61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right"/>
              <w:rPr>
                <w:sz w:val="20"/>
                <w:szCs w:val="20"/>
              </w:rPr>
            </w:pPr>
          </w:p>
        </w:tc>
      </w:tr>
    </w:tbl>
    <w:p w:rsidR="00267F61" w:rsidRDefault="00267F61">
      <w:pPr>
        <w:rPr>
          <w:rFonts w:ascii="Arial Narrow" w:hAnsi="Arial Narrow" w:cs="Arial Narrow"/>
          <w:sz w:val="18"/>
          <w:szCs w:val="18"/>
        </w:rPr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Default="00267F61" w:rsidP="00267F61">
      <w:pPr>
        <w:pStyle w:val="TaxEdit"/>
        <w:numPr>
          <w:ilvl w:val="0"/>
          <w:numId w:val="0"/>
        </w:numPr>
        <w:ind w:left="284" w:hanging="284"/>
      </w:pPr>
    </w:p>
    <w:p w:rsidR="00267F61" w:rsidRPr="00267F61" w:rsidRDefault="00267F61" w:rsidP="00267F61">
      <w:pPr>
        <w:pStyle w:val="TaxEdit"/>
        <w:numPr>
          <w:ilvl w:val="0"/>
          <w:numId w:val="0"/>
        </w:numPr>
        <w:ind w:left="284" w:hanging="284"/>
      </w:pPr>
      <w:r>
        <w:t xml:space="preserve">L. c) </w:t>
      </w:r>
      <w:r w:rsidR="007445AA">
        <w:t>Opis a hodnota podmieneného majetku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2835"/>
        <w:gridCol w:w="3118"/>
      </w:tblGrid>
      <w:tr w:rsidR="00267F61">
        <w:trPr>
          <w:trHeight w:val="397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67F61" w:rsidRDefault="00267F61" w:rsidP="00F511A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privatizácie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67F61">
        <w:trPr>
          <w:trHeight w:val="397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267F61" w:rsidRDefault="00267F61" w:rsidP="00F511A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72BE5" w:rsidRPr="00B72BE5" w:rsidRDefault="007E1E2A" w:rsidP="00B72BE5">
      <w:pPr>
        <w:pStyle w:val="TaxEdit"/>
        <w:numPr>
          <w:ilvl w:val="0"/>
          <w:numId w:val="0"/>
        </w:numPr>
        <w:ind w:left="284" w:hanging="284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B72BE5">
        <w:rPr>
          <w:rFonts w:ascii="Times New Roman" w:hAnsi="Times New Roman" w:cs="Times New Roman"/>
          <w:i/>
          <w:iCs/>
          <w:sz w:val="24"/>
          <w:szCs w:val="24"/>
        </w:rPr>
        <w:lastRenderedPageBreak/>
        <w:t>M. Informácie k údajom o príjmoch členov orgánov spoločnosti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B72BE5" w:rsidRDefault="007E1E2A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7E1E2A" w:rsidRPr="00B72BE5" w:rsidRDefault="00B72BE5">
      <w:pPr>
        <w:rPr>
          <w:rFonts w:ascii="Arial Narrow" w:hAnsi="Arial Narrow" w:cs="Arial Narrow"/>
          <w:b/>
          <w:bCs/>
          <w:sz w:val="18"/>
          <w:szCs w:val="18"/>
        </w:rPr>
      </w:pPr>
      <w:r w:rsidRPr="00B72BE5">
        <w:rPr>
          <w:b/>
          <w:bCs/>
          <w:sz w:val="22"/>
          <w:szCs w:val="22"/>
        </w:rPr>
        <w:t xml:space="preserve">M. </w:t>
      </w:r>
      <w:proofErr w:type="spellStart"/>
      <w:r w:rsidRPr="00B72BE5">
        <w:rPr>
          <w:b/>
          <w:bCs/>
          <w:sz w:val="22"/>
          <w:szCs w:val="22"/>
        </w:rPr>
        <w:t>a-c</w:t>
      </w:r>
      <w:proofErr w:type="spellEnd"/>
      <w:r w:rsidRPr="00B72BE5">
        <w:rPr>
          <w:b/>
          <w:bCs/>
          <w:sz w:val="22"/>
          <w:szCs w:val="22"/>
        </w:rPr>
        <w:t>) Príjmy a výhody členov štatutárnych, dozorných a iných orgánov: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7E1E2A">
        <w:trPr>
          <w:cantSplit/>
          <w:trHeight w:val="340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  <w:r>
              <w:t>Druh príjmu, výhody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3899" w:type="dxa"/>
            <w:gridSpan w:val="3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shd w:val="clear" w:color="auto" w:fill="FFFFFF"/>
            <w:vAlign w:val="center"/>
          </w:tcPr>
          <w:p w:rsidR="007E1E2A" w:rsidRDefault="007E1E2A">
            <w:pPr>
              <w:pStyle w:val="Nadpis1"/>
              <w:jc w:val="center"/>
              <w:rPr>
                <w:b w:val="0"/>
                <w:bCs w:val="0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pStyle w:val="Nadpis1"/>
              <w:jc w:val="center"/>
            </w:pP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7E1E2A">
        <w:trPr>
          <w:trHeight w:val="340"/>
        </w:trPr>
        <w:tc>
          <w:tcPr>
            <w:tcW w:w="2055" w:type="dxa"/>
            <w:vAlign w:val="center"/>
          </w:tcPr>
          <w:p w:rsidR="007E1E2A" w:rsidRDefault="007E1E2A">
            <w:pPr>
              <w:pStyle w:val="Nadpis1"/>
              <w:jc w:val="center"/>
            </w:pPr>
            <w:r>
              <w:t>a</w:t>
            </w:r>
          </w:p>
        </w:tc>
        <w:tc>
          <w:tcPr>
            <w:tcW w:w="389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 w:val="restart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340"/>
        </w:trPr>
        <w:tc>
          <w:tcPr>
            <w:tcW w:w="2055" w:type="dxa"/>
            <w:vMerge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B72BE5" w:rsidRPr="00942BDD" w:rsidRDefault="007E1E2A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B72BE5" w:rsidRPr="00942BDD">
        <w:rPr>
          <w:b/>
          <w:bCs/>
          <w:i/>
          <w:iCs/>
        </w:rPr>
        <w:lastRenderedPageBreak/>
        <w:t>N. Informácie k údajom o ekonomických vzťahoch so spriaznenými osobami</w:t>
      </w: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sz w:val="22"/>
          <w:szCs w:val="22"/>
        </w:rPr>
      </w:pPr>
      <w:r>
        <w:rPr>
          <w:sz w:val="22"/>
          <w:szCs w:val="22"/>
        </w:rPr>
        <w:t>Spriaznenými osobami sú právnické osoby, ktoré sú vo vzťahu k účtovnej jednotke ovládanou osobu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a kontrolu činnosti účtovnej jednotky a ich blízke osoby a osoby zodpovedné za riadenie a kontrolu činnosti účtovnej jednotky, ktoré nie sú zamestnancami a ich blízke osoby,  právnické osoby, v ktorých fyzické osoby hore uvedené vykonávajú podstatný vplyv a to aj sprostredkovane, osoby, ktoré vykonávajú v účtovnej jednotke a súčasne v inej účtovnej jednotke prostredníctvom členov štatutárnych orgánov, dozorných orgánov a iných orgánov taký vplyv, že sú schopné ovplyvniť ekonomické zámery oboch účtovných jednotiek, osoby, ktoré poskytli účtovnej jednotke úver, a z tohto dôvodu sú schopné ovplyvniť ekonomické vzťahy s účtovnou jednotkou, osoby, s ktorými účtovná jednotka realizuje taký objem obchodov, že je od týchto osôb hospodársky závislá, vplyvom sa rozumie priamy aj sprostredkovaný vplyv.</w:t>
      </w:r>
    </w:p>
    <w:p w:rsidR="00B72BE5" w:rsidRPr="00B72BE5" w:rsidRDefault="00B72BE5" w:rsidP="00B72BE5">
      <w:pPr>
        <w:pStyle w:val="TaxEdit"/>
        <w:numPr>
          <w:ilvl w:val="0"/>
          <w:numId w:val="0"/>
        </w:numPr>
        <w:ind w:left="-76"/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a, b) Zoznam vzájomných obchodov so spriaznenými osobami: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</w:p>
    <w:p w:rsidR="007E1E2A" w:rsidRPr="00B72BE5" w:rsidRDefault="00B72BE5" w:rsidP="00B72BE5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both"/>
        <w:rPr>
          <w:b/>
          <w:bCs/>
          <w:sz w:val="22"/>
          <w:szCs w:val="22"/>
        </w:rPr>
      </w:pPr>
      <w:r w:rsidRPr="00FE32D8">
        <w:rPr>
          <w:b/>
          <w:bCs/>
          <w:sz w:val="22"/>
          <w:szCs w:val="22"/>
        </w:rPr>
        <w:t>N. c) Zoznam dohodnutých obchodov s ovládanou alebo ovládajúcou osobou bez ohľadu na to, či sa obchody medzi nimi v bežnom období uskutočnili alebo neuskutočnili:</w:t>
      </w:r>
    </w:p>
    <w:p w:rsidR="007E1E2A" w:rsidRPr="00B72BE5" w:rsidRDefault="007E1E2A">
      <w:pPr>
        <w:rPr>
          <w:rFonts w:ascii="Arial" w:hAnsi="Arial" w:cs="Arial"/>
          <w:sz w:val="18"/>
          <w:szCs w:val="18"/>
        </w:rPr>
      </w:pPr>
      <w:r w:rsidRPr="00B72BE5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559"/>
        <w:gridCol w:w="2552"/>
        <w:gridCol w:w="2693"/>
      </w:tblGrid>
      <w:tr w:rsidR="007E1E2A">
        <w:trPr>
          <w:cantSplit/>
          <w:trHeight w:val="345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7E1E2A">
        <w:trPr>
          <w:cantSplit/>
          <w:trHeight w:val="345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20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EA0C8E" w:rsidRDefault="007E1E2A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jc w:val="center"/>
        <w:rPr>
          <w:b/>
          <w:bCs/>
          <w:i/>
          <w:iCs/>
        </w:rPr>
      </w:pPr>
      <w:r>
        <w:br w:type="page"/>
      </w:r>
      <w:r w:rsidR="00EA0C8E" w:rsidRPr="00FE32D8">
        <w:rPr>
          <w:b/>
          <w:bCs/>
          <w:i/>
          <w:iCs/>
        </w:rPr>
        <w:lastRenderedPageBreak/>
        <w:t>O. Informácie o skutočnostiach, ktoré nastali po dni, ku ktor</w:t>
      </w:r>
      <w:r w:rsidR="00EA0C8E">
        <w:rPr>
          <w:b/>
          <w:bCs/>
          <w:i/>
          <w:iCs/>
        </w:rPr>
        <w:t xml:space="preserve">ému </w:t>
      </w:r>
      <w:r w:rsidR="00EA0C8E" w:rsidRPr="00FE32D8">
        <w:rPr>
          <w:b/>
          <w:bCs/>
          <w:i/>
          <w:iCs/>
        </w:rPr>
        <w:t>sa zostavuje účtovná závierka do dňa zostavenia účtovnej závierky</w:t>
      </w:r>
    </w:p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tbl>
      <w:tblPr>
        <w:tblW w:w="97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28"/>
        <w:gridCol w:w="2640"/>
        <w:gridCol w:w="1560"/>
        <w:gridCol w:w="1080"/>
      </w:tblGrid>
      <w:tr w:rsidR="00EA0C8E" w:rsidRPr="00F46635">
        <w:tc>
          <w:tcPr>
            <w:tcW w:w="4428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2640" w:type="dxa"/>
            <w:vMerge w:val="restart"/>
            <w:tcBorders>
              <w:top w:val="single" w:sz="12" w:space="0" w:color="auto"/>
            </w:tcBorders>
            <w:vAlign w:val="center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Dôvod</w:t>
            </w:r>
          </w:p>
        </w:tc>
        <w:tc>
          <w:tcPr>
            <w:tcW w:w="2640" w:type="dxa"/>
            <w:gridSpan w:val="2"/>
            <w:tcBorders>
              <w:top w:val="single" w:sz="12" w:space="0" w:color="auto"/>
            </w:tcBorders>
            <w:vAlign w:val="center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Hodnota</w:t>
            </w:r>
          </w:p>
        </w:tc>
      </w:tr>
      <w:tr w:rsidR="00EA0C8E" w:rsidRPr="00F46635">
        <w:tc>
          <w:tcPr>
            <w:tcW w:w="4428" w:type="dxa"/>
            <w:vMerge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2640" w:type="dxa"/>
            <w:vMerge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BO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F46635">
              <w:rPr>
                <w:b/>
                <w:bCs/>
                <w:sz w:val="18"/>
                <w:szCs w:val="18"/>
              </w:rPr>
              <w:t>PO</w:t>
            </w:r>
          </w:p>
        </w:tc>
      </w:tr>
      <w:tr w:rsidR="00EA0C8E" w:rsidRPr="00F46635">
        <w:tc>
          <w:tcPr>
            <w:tcW w:w="4428" w:type="dxa"/>
            <w:tcBorders>
              <w:top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640" w:type="dxa"/>
            <w:tcBorders>
              <w:top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výšky rezerv a opravných položiek, o ktorých sa účtovná jednotka dozvedela v hore uvedenom období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Zmena spoločníkov účtovnej jednotky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Prijatie rozhodnutia o predaji účtovnej jednotky, alebo jej časti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Začatie, alebo ukončenie činnosti časti účtovnej jednotky (napr. prevádzkarne)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Vydanie dlhopisov a iných cenných papierov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Mimoriadne udalosti – živelné pohromy</w:t>
            </w:r>
          </w:p>
        </w:tc>
        <w:tc>
          <w:tcPr>
            <w:tcW w:w="264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  <w:tr w:rsidR="00EA0C8E" w:rsidRPr="00F46635">
        <w:tc>
          <w:tcPr>
            <w:tcW w:w="4428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  <w:r w:rsidRPr="00F46635">
              <w:rPr>
                <w:sz w:val="18"/>
                <w:szCs w:val="18"/>
              </w:rPr>
              <w:t>Získanie, alebo odobratie licencie alebo iného povolenia významného pre činnosť</w:t>
            </w:r>
          </w:p>
        </w:tc>
        <w:tc>
          <w:tcPr>
            <w:tcW w:w="2640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EA0C8E" w:rsidRPr="00F46635" w:rsidRDefault="00EA0C8E" w:rsidP="00F46635">
            <w:pPr>
              <w:tabs>
                <w:tab w:val="left" w:pos="600"/>
                <w:tab w:val="left" w:pos="2280"/>
                <w:tab w:val="left" w:pos="3840"/>
                <w:tab w:val="left" w:pos="5280"/>
                <w:tab w:val="left" w:pos="6000"/>
                <w:tab w:val="left" w:pos="6600"/>
              </w:tabs>
              <w:jc w:val="both"/>
              <w:rPr>
                <w:sz w:val="18"/>
                <w:szCs w:val="18"/>
              </w:rPr>
            </w:pPr>
          </w:p>
        </w:tc>
      </w:tr>
    </w:tbl>
    <w:p w:rsid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sz w:val="22"/>
          <w:szCs w:val="22"/>
        </w:rPr>
      </w:pPr>
    </w:p>
    <w:p w:rsidR="00EA0C8E" w:rsidRDefault="00EA0C8E" w:rsidP="00E12393">
      <w:pPr>
        <w:adjustRightInd w:val="0"/>
        <w:rPr>
          <w:rFonts w:ascii="TimesNewRomanPSMT" w:hAnsi="TimesNewRomanPSMT" w:cs="TimesNewRomanPSMT"/>
          <w:b/>
          <w:bCs/>
          <w:sz w:val="20"/>
          <w:szCs w:val="20"/>
        </w:rPr>
      </w:pPr>
      <w:r w:rsidRPr="00EA0C8E">
        <w:rPr>
          <w:rFonts w:ascii="TimesNewRomanPSMT" w:hAnsi="TimesNewRomanPSMT" w:cs="TimesNewRomanPSMT"/>
          <w:sz w:val="20"/>
          <w:szCs w:val="20"/>
        </w:rPr>
        <w:t xml:space="preserve">Po </w:t>
      </w:r>
      <w:r w:rsidR="00E12393">
        <w:rPr>
          <w:rFonts w:ascii="TimesNewRomanPSMT" w:hAnsi="TimesNewRomanPSMT" w:cs="TimesNewRomanPSMT"/>
          <w:sz w:val="20"/>
          <w:szCs w:val="20"/>
        </w:rPr>
        <w:t>14</w:t>
      </w:r>
      <w:r w:rsidR="006145ED">
        <w:rPr>
          <w:rFonts w:ascii="TimesNewRomanPSMT" w:hAnsi="TimesNewRomanPSMT" w:cs="TimesNewRomanPSMT"/>
          <w:sz w:val="20"/>
          <w:szCs w:val="20"/>
        </w:rPr>
        <w:t>.</w:t>
      </w:r>
      <w:r w:rsidR="00E12393">
        <w:rPr>
          <w:rFonts w:ascii="TimesNewRomanPSMT" w:hAnsi="TimesNewRomanPSMT" w:cs="TimesNewRomanPSMT"/>
          <w:sz w:val="20"/>
          <w:szCs w:val="20"/>
        </w:rPr>
        <w:t>0</w:t>
      </w:r>
      <w:r w:rsidR="006145ED">
        <w:rPr>
          <w:rFonts w:ascii="TimesNewRomanPSMT" w:hAnsi="TimesNewRomanPSMT" w:cs="TimesNewRomanPSMT"/>
          <w:sz w:val="20"/>
          <w:szCs w:val="20"/>
        </w:rPr>
        <w:t>3.201</w:t>
      </w:r>
      <w:r w:rsidR="00E12393">
        <w:rPr>
          <w:rFonts w:ascii="TimesNewRomanPSMT" w:hAnsi="TimesNewRomanPSMT" w:cs="TimesNewRomanPSMT"/>
          <w:sz w:val="20"/>
          <w:szCs w:val="20"/>
        </w:rPr>
        <w:t xml:space="preserve">4 </w:t>
      </w:r>
      <w:r w:rsidRPr="00EA0C8E">
        <w:rPr>
          <w:rFonts w:ascii="TimesNewRomanPSMT" w:hAnsi="TimesNewRomanPSMT" w:cs="TimesNewRomanPSMT"/>
          <w:sz w:val="20"/>
          <w:szCs w:val="20"/>
        </w:rPr>
        <w:t xml:space="preserve"> nenastali žiadne udalosti, ktoré by ovplyvnili verné zobrazenie</w:t>
      </w:r>
      <w:r w:rsidR="00E12393">
        <w:rPr>
          <w:rFonts w:ascii="TimesNewRomanPSMT" w:hAnsi="TimesNewRomanPSMT" w:cs="TimesNewRomanPSMT"/>
          <w:sz w:val="20"/>
          <w:szCs w:val="20"/>
        </w:rPr>
        <w:t xml:space="preserve"> </w:t>
      </w:r>
      <w:r w:rsidRPr="00EA0C8E">
        <w:rPr>
          <w:rFonts w:ascii="TimesNewRomanPSMT CE" w:hAnsi="TimesNewRomanPSMT CE" w:cs="TimesNewRomanPSMT CE"/>
          <w:b/>
          <w:bCs/>
          <w:sz w:val="20"/>
          <w:szCs w:val="20"/>
        </w:rPr>
        <w:t>skutočností, ktoré sú predmetom účtovníctva za rok 201</w:t>
      </w:r>
      <w:r w:rsidR="00E12393">
        <w:rPr>
          <w:rFonts w:ascii="TimesNewRomanPSMT CE" w:hAnsi="TimesNewRomanPSMT CE" w:cs="TimesNewRomanPSMT CE"/>
          <w:b/>
          <w:bCs/>
          <w:sz w:val="20"/>
          <w:szCs w:val="20"/>
        </w:rPr>
        <w:t>3</w:t>
      </w:r>
      <w:r w:rsidRPr="00EA0C8E">
        <w:rPr>
          <w:rFonts w:ascii="TimesNewRomanPSMT CE" w:hAnsi="TimesNewRomanPSMT CE" w:cs="TimesNewRomanPSMT CE"/>
          <w:b/>
          <w:bCs/>
          <w:sz w:val="20"/>
          <w:szCs w:val="20"/>
        </w:rPr>
        <w:t>.</w:t>
      </w: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Default="00EA0C8E" w:rsidP="00EA0C8E">
      <w:pPr>
        <w:pStyle w:val="TaxEdit"/>
        <w:numPr>
          <w:ilvl w:val="0"/>
          <w:numId w:val="0"/>
        </w:numPr>
        <w:ind w:left="-76"/>
        <w:rPr>
          <w:rFonts w:ascii="TimesNewRomanPSMT" w:hAnsi="TimesNewRomanPSMT" w:cs="TimesNewRomanPSMT"/>
          <w:b w:val="0"/>
          <w:bCs w:val="0"/>
          <w:sz w:val="20"/>
          <w:szCs w:val="20"/>
        </w:rPr>
      </w:pPr>
    </w:p>
    <w:p w:rsidR="00EA0C8E" w:rsidRPr="00EA0C8E" w:rsidRDefault="00EA0C8E" w:rsidP="00EA0C8E">
      <w:pPr>
        <w:pStyle w:val="TaxEdit"/>
        <w:numPr>
          <w:ilvl w:val="0"/>
          <w:numId w:val="0"/>
        </w:numPr>
        <w:ind w:left="-76"/>
        <w:jc w:val="center"/>
        <w:rPr>
          <w:rFonts w:ascii="Times New Roman" w:hAnsi="Times New Roman" w:cs="Times New Roman"/>
          <w:sz w:val="24"/>
          <w:szCs w:val="24"/>
        </w:rPr>
      </w:pPr>
      <w:r w:rsidRPr="00EA0C8E">
        <w:rPr>
          <w:rFonts w:ascii="Times New Roman" w:hAnsi="Times New Roman" w:cs="Times New Roman"/>
          <w:i/>
          <w:iCs/>
          <w:sz w:val="24"/>
          <w:szCs w:val="24"/>
        </w:rPr>
        <w:t>P. Informácie k údajom o zmenách vlastného imania</w:t>
      </w: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EA0C8E" w:rsidRPr="00EA0C8E" w:rsidRDefault="00EA0C8E" w:rsidP="00EA0C8E">
      <w:pPr>
        <w:tabs>
          <w:tab w:val="left" w:pos="600"/>
          <w:tab w:val="left" w:pos="2280"/>
          <w:tab w:val="left" w:pos="3840"/>
          <w:tab w:val="left" w:pos="5280"/>
          <w:tab w:val="left" w:pos="6000"/>
          <w:tab w:val="left" w:pos="6600"/>
        </w:tabs>
        <w:rPr>
          <w:b/>
          <w:bCs/>
          <w:sz w:val="22"/>
          <w:szCs w:val="22"/>
        </w:rPr>
      </w:pPr>
      <w:r w:rsidRPr="00DB05CF">
        <w:rPr>
          <w:b/>
          <w:bCs/>
          <w:sz w:val="22"/>
          <w:szCs w:val="22"/>
        </w:rPr>
        <w:t xml:space="preserve">P. </w:t>
      </w:r>
      <w:proofErr w:type="spellStart"/>
      <w:r w:rsidRPr="00DB05CF">
        <w:rPr>
          <w:b/>
          <w:bCs/>
          <w:sz w:val="22"/>
          <w:szCs w:val="22"/>
        </w:rPr>
        <w:t>a-n</w:t>
      </w:r>
      <w:proofErr w:type="spellEnd"/>
      <w:r w:rsidRPr="00DB05CF">
        <w:rPr>
          <w:b/>
          <w:bCs/>
          <w:sz w:val="22"/>
          <w:szCs w:val="22"/>
        </w:rPr>
        <w:t>) Zmena zložiek vlastného imania:</w:t>
      </w: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99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7E1E2A" w:rsidRDefault="00497F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497F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265551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5F0D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265551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5F0D69" w:rsidRDefault="005F0D69" w:rsidP="005F0D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418" w:type="dxa"/>
            <w:vAlign w:val="center"/>
          </w:tcPr>
          <w:p w:rsidR="007E1E2A" w:rsidRDefault="00AD5A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AD5AD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106433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146766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40333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B0591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9003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" w:hAnsi="Arial" w:cs="Arial"/>
          <w:sz w:val="22"/>
          <w:szCs w:val="22"/>
        </w:rPr>
      </w:pPr>
    </w:p>
    <w:p w:rsidR="007E1E2A" w:rsidRPr="00EA0C8E" w:rsidRDefault="007E1E2A">
      <w:pPr>
        <w:rPr>
          <w:rFonts w:ascii="Arial" w:hAnsi="Arial" w:cs="Arial"/>
          <w:sz w:val="18"/>
          <w:szCs w:val="18"/>
        </w:rPr>
      </w:pPr>
      <w:r w:rsidRPr="00EA0C8E">
        <w:rPr>
          <w:rFonts w:ascii="Arial" w:hAnsi="Arial" w:cs="Arial"/>
          <w:sz w:val="18"/>
          <w:szCs w:val="18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418"/>
        <w:gridCol w:w="1275"/>
        <w:gridCol w:w="1276"/>
        <w:gridCol w:w="1418"/>
        <w:gridCol w:w="1417"/>
      </w:tblGrid>
      <w:tr w:rsidR="007E1E2A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7E1E2A" w:rsidRPr="00EA0C8E" w:rsidRDefault="007E1E2A">
            <w:pPr>
              <w:jc w:val="center"/>
              <w:rPr>
                <w:rFonts w:ascii="Arial Narrow" w:hAnsi="Arial Narrow" w:cs="Arial Narrow"/>
                <w:b/>
                <w:bCs/>
                <w:sz w:val="20"/>
                <w:szCs w:val="20"/>
              </w:rPr>
            </w:pPr>
            <w:r w:rsidRPr="00EA0C8E">
              <w:rPr>
                <w:rFonts w:ascii="Arial Narrow" w:hAnsi="Arial Narrow" w:cs="Arial Narrow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E1E2A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7E1E2A">
        <w:trPr>
          <w:trHeight w:val="454"/>
        </w:trPr>
        <w:tc>
          <w:tcPr>
            <w:tcW w:w="3119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265551</w:t>
            </w: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265551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664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106433</w:t>
            </w: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146766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40333</w:t>
            </w: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9003</w:t>
            </w: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Vyplatené dividendy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AB2917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AB2917" w:rsidRDefault="00AB2917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AB2917" w:rsidRDefault="00AB2917" w:rsidP="001063E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pStyle w:val="TaxEdit"/>
        <w:numPr>
          <w:ilvl w:val="0"/>
          <w:numId w:val="0"/>
        </w:numPr>
        <w:ind w:left="360"/>
      </w:pPr>
    </w:p>
    <w:p w:rsidR="007E1E2A" w:rsidRPr="00E016CF" w:rsidRDefault="007E1E2A" w:rsidP="00E016CF">
      <w:pPr>
        <w:pStyle w:val="TaxEdit"/>
        <w:numPr>
          <w:ilvl w:val="0"/>
          <w:numId w:val="0"/>
        </w:numPr>
        <w:ind w:left="-76"/>
        <w:jc w:val="center"/>
        <w:rPr>
          <w:i/>
          <w:iCs/>
        </w:rPr>
      </w:pPr>
      <w:r>
        <w:br w:type="page"/>
      </w:r>
      <w:r w:rsidR="00E016CF" w:rsidRPr="00E016CF">
        <w:rPr>
          <w:i/>
          <w:iCs/>
        </w:rPr>
        <w:lastRenderedPageBreak/>
        <w:t xml:space="preserve"> P</w:t>
      </w:r>
      <w:r w:rsidRPr="00E016CF">
        <w:rPr>
          <w:i/>
          <w:iCs/>
        </w:rPr>
        <w:t>rehľad peňažných tokov pri použití priamej metódy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7E1E2A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tovaru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tovaru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vlastných výrobkov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služieb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materiálu, energie a ostatných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neskladovateľných dodávok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služby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osobné náklady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dane a poplatky, s výnimkou výdavkov na daň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príjmov účtovnej jednotky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cenných papierov určených na predaj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nákup cenných papierov určených na predaj alebo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uzatvorených zmlúv, ktorých predmetom je právo určené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uzatvorených zmlúv, ktorých predmetom je právo určené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predaj alebo 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úverov, ktoré účtovnej jednotke poskytla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banka alebo pobočka zahraničnej banky, ak boli úvery poskytnuté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zabezpečenie hlavného predmetu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poskytla banka alebo pobočka zahraničnej banky, ak boli úvery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z prevádzkových činností, s výnimkou tých, ktoré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na prevádzkové činnosti, s výnimkou tých, ktoré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sa uvádzajú osobitne v iných častiach prehľadu peňažných tokov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*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okrem príjmov a výdavkov,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ktoré sa uvádzajú osobitne v iných častiach prehľadu peňažných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tokov (+/-), (súčet A. 1. až A. 16.)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20.)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 xml:space="preserve">Čisté peňažné toky z prevádzkovej činnosti </w:t>
            </w:r>
          </w:p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A. 1. až A. 23.)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751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49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57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9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B.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(súčet C.1.1 až C.1.8.)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49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 (súčet C. 1. až C. 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99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563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810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06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7E1E2A">
        <w:trPr>
          <w:cantSplit/>
          <w:trHeight w:val="698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ind w:firstLine="91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Pr="00E016CF" w:rsidRDefault="007E1E2A" w:rsidP="00566EF2">
      <w:pPr>
        <w:pStyle w:val="TaxEdit"/>
        <w:numPr>
          <w:ilvl w:val="0"/>
          <w:numId w:val="0"/>
        </w:numPr>
        <w:shd w:val="clear" w:color="auto" w:fill="FFFF99"/>
        <w:ind w:left="-76"/>
        <w:jc w:val="center"/>
        <w:rPr>
          <w:i/>
          <w:iCs/>
        </w:rPr>
      </w:pPr>
      <w:r w:rsidRPr="00E016CF">
        <w:rPr>
          <w:i/>
          <w:iCs/>
        </w:rPr>
        <w:t>T</w:t>
      </w:r>
      <w:r w:rsidR="00E016CF" w:rsidRPr="00E016CF">
        <w:rPr>
          <w:i/>
          <w:iCs/>
        </w:rPr>
        <w:t xml:space="preserve"> Prehľad</w:t>
      </w:r>
      <w:r w:rsidRPr="00E016CF">
        <w:rPr>
          <w:i/>
          <w:iCs/>
        </w:rPr>
        <w:t xml:space="preserve"> peňažných tokov pri použití nepriamej metódy</w:t>
      </w:r>
    </w:p>
    <w:p w:rsidR="007E1E2A" w:rsidRDefault="007E1E2A">
      <w:pPr>
        <w:pStyle w:val="TaxEdit"/>
        <w:numPr>
          <w:ilvl w:val="0"/>
          <w:numId w:val="0"/>
        </w:numPr>
        <w:ind w:left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11"/>
        <w:gridCol w:w="5058"/>
        <w:gridCol w:w="1843"/>
        <w:gridCol w:w="1984"/>
      </w:tblGrid>
      <w:tr w:rsidR="007E1E2A">
        <w:trPr>
          <w:cantSplit/>
          <w:trHeight w:val="454"/>
          <w:tblHeader/>
        </w:trPr>
        <w:tc>
          <w:tcPr>
            <w:tcW w:w="911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tcBorders>
              <w:top w:val="double" w:sz="4" w:space="0" w:color="auto"/>
            </w:tcBorders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Peňažné toky z prevádzkovej činnosti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Z/S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z bežnej činnosti pred zdanením daňou z príjmov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operácie ovplyvňujúce výsledok hospodárenia z bežnej činnosti pred zdanením daňou z príjmov (+/-) , (súčet A.1.1. až A.1.13.)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Odpisy dlhodobého nehmotného a dlhodobého hmotného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Odpis opravnej položky k nadobudnutému majetku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dlhodobý rezerv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opravných položiek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položiek časového rozlíšenia nákladov a výnosov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Dividendy a iné podiely na zisku účtované do výnosov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nákladov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Úroky účtované do výnosov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Kurzový zisk vyčíslený k peňažným prostriedkom a peňažným ekvivalentom ku dňu ku ktorému sa zostavuje účtovná závierka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Kurzová strata vyčíslený k peňažným prostriedkom a peňažným ekvivalentom ku dňu ku ktorému sa zostavuje účtovná závierka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A.1.12.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z predaja dlhodobého majetku, s výnimkou majetku, ktorý sa považuje za peňažný ekvivalent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A.1.13.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1176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zmien stavu pracovného kapitálu, ktorým sa na účely tohto opatrenia rozumie rozdiel medzi obežným majetkom a krátkodobými záväzkami s výnimkou položiek obežného majetku, ktoré sú súčasťou peňažných prostriedkov a peňažných ekvivalentov, na výsledok hospodárenia z bežnej činnosti (A.2.1 až A.2.4.)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pohľadávok z prevádzkovej činnosti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záväzkov z prevádzkovej činnosti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zásob (-/+)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A.2.4.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692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s výnimkou príjmov a výdavkov, ktoré sa uvádzajú osobitne v iných častiach prehľadu peňažných tokov (+/-) (súčet Z/S + A.1.+A.2.)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investičných činností(+)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Výdavky na zaplatené úroky, s výnimkou tých, ktoré sa začleňujú do finančných </w:t>
            </w:r>
          </w:p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 iné podiely na zisku s výnimkou tých, ktoré sa začleňujú do investičných činností alebo finančných činností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Peňažné toky z prevádzkovej činnosti (+/-),</w:t>
            </w:r>
          </w:p>
          <w:p w:rsidR="007E1E2A" w:rsidRDefault="007E1E2A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6.)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s výnimkou tých, ktoré sa začleňujú do investičných činností alebo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prevádzkovú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prevádzkovú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prevádzkovej činnosti (+/-),</w:t>
            </w:r>
          </w:p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Z/S + A. 1. až A. 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 investičnej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nehmotného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dlhodobého hmotného majetku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928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nehmotného 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predaja dlhodobého hmotného majetku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Príjmy z predaja dlhodobých cenných papierov a podielov v iných účtovných jednotkách, s výnimkou cenných papierov, ktoré sa považujú za peňažné ekvivalenty a cenných papierov určených predaj alebo na obchodovanie (+) 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B.10.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zo splácania pôžičiek poskytnutých účtovnou jednotkou tretím osobám, s výnimkou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úroky,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dividenda iných podielov na zisku s výnimkou tých, ktoré sa začleňujú do prevádzkových činností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je ju možné začleniť do investičných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príjmy vzťahujúce sa na investičnú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B.19.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výdavky vzťahujúce sa na investičnú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investičnej činnosti</w:t>
            </w:r>
          </w:p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shd w:val="clear" w:color="auto" w:fill="FFFFFF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left w:val="nil"/>
            </w:tcBorders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vo vlastnom imaní (súčet C.1.1 až C.1.8.)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upísaných akcií a obchodných podielov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Prijaté peňažné dary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úhrady straty spoločníkmi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obstaranie alebo spätné odkúpenie vlastných akcií a vlastných obchodných podielov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spojené so znížením fondov vytvorených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3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</w:tcPr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7E1E2A" w:rsidRDefault="007E1E2A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C.1.8.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z iných dôvodov, ktoré súvisia so znížením vlastného imania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toky vznikajúce z dlhodobých záväzkov a krátkodobých záväzkov z finančnej činnosti (súčet C.2.1 až C.2.9)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C.2.1.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emisie dlhových cenných papierov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C.2.2.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dlhových cenných papierov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 úverov, ktoré účtovnej jednotke poskytla banka alebo pobočka zahraničnej banky, s výnimkou úverov, ktoré boli poskytnuté na zabezpečenie hlavného predmetu činnosti 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prijatých pôžičiek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pôžičiek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úhradu záväzkov z používania majetku, ktorý je predmetom zmluvy o kúpe prenajatej veci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C.2.9.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C.3.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zaplatené úroky,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C.4.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vyplatené dividendy a iné podiely na zisku, s výnimkou tých, ktoré sa začleňujú do prevádzkových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C.5.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súvisiace s derivátmi, s výnimkou, ak sú určené na predaj alebo na obchodovanie, alebo ak sa považujú za peňažné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C.6.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súvisiace s derivátmi, s výnimkou, ak sú určené na predaj alebo na obchodovanie, alebo ak sa považujú za peňažné toky z investičnej činnosti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C.7.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na daň z príjmov účtovnej jednotky, ak ich možno začleniť do finančných činností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C.8.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Príjmy mimoriadneho charakteru vzťahujúce sa na finančnú činnosť (+)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C.9.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Výdavky mimoriadneho charakteru vzťahujúce sa na finančnú činnosť (-)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Čisté peňažné toky z finančnej činnosti</w:t>
            </w:r>
          </w:p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Čisté zvýšenie alebo čisté zníženie peňažných prostriedkov (+/-),</w:t>
            </w:r>
          </w:p>
          <w:p w:rsidR="007E1E2A" w:rsidRDefault="007E1E2A">
            <w:pPr>
              <w:rPr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(súčet A + B + C)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začiatku účtovného obdobia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vAlign w:val="center"/>
          </w:tcPr>
          <w:p w:rsidR="007E1E2A" w:rsidRDefault="007E1E2A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G.</w:t>
            </w:r>
          </w:p>
        </w:tc>
        <w:tc>
          <w:tcPr>
            <w:tcW w:w="5058" w:type="dxa"/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843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  <w:tr w:rsidR="007E1E2A">
        <w:trPr>
          <w:cantSplit/>
          <w:trHeight w:val="454"/>
          <w:tblHeader/>
        </w:trPr>
        <w:tc>
          <w:tcPr>
            <w:tcW w:w="911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ind w:firstLine="91"/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H.</w:t>
            </w:r>
          </w:p>
        </w:tc>
        <w:tc>
          <w:tcPr>
            <w:tcW w:w="5058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rPr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7E1E2A" w:rsidRDefault="007E1E2A">
            <w:pPr>
              <w:ind w:right="165"/>
              <w:jc w:val="center"/>
              <w:rPr>
                <w:sz w:val="18"/>
                <w:szCs w:val="18"/>
              </w:rPr>
            </w:pPr>
          </w:p>
        </w:tc>
      </w:tr>
    </w:tbl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sz w:val="18"/>
          <w:szCs w:val="18"/>
        </w:rPr>
      </w:pPr>
    </w:p>
    <w:p w:rsidR="007E1E2A" w:rsidRDefault="007E1E2A">
      <w:pPr>
        <w:rPr>
          <w:rFonts w:ascii="Arial Narrow" w:hAnsi="Arial Narrow" w:cs="Arial Narrow"/>
          <w:b/>
          <w:bCs/>
          <w:color w:val="000000"/>
          <w:sz w:val="22"/>
          <w:szCs w:val="22"/>
        </w:rPr>
      </w:pPr>
      <w:r>
        <w:rPr>
          <w:rFonts w:ascii="Arial Narrow" w:hAnsi="Arial Narrow" w:cs="Arial Narrow"/>
          <w:b/>
          <w:bCs/>
          <w:color w:val="000000"/>
          <w:sz w:val="22"/>
          <w:szCs w:val="22"/>
        </w:rPr>
        <w:t>Vysvetlivky:</w:t>
      </w:r>
    </w:p>
    <w:p w:rsidR="007E1E2A" w:rsidRDefault="007E1E2A">
      <w:pPr>
        <w:spacing w:before="240"/>
        <w:ind w:left="426" w:hanging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(1) </w:t>
      </w:r>
      <w:r>
        <w:rPr>
          <w:rFonts w:ascii="Arial Narrow" w:hAnsi="Arial Narrow" w:cs="Arial Narrow"/>
          <w:color w:val="000000"/>
          <w:sz w:val="22"/>
          <w:szCs w:val="22"/>
        </w:rPr>
        <w:t>Identifikačné číslo organizácie (IČO) sa vyplňuje podľa Registra organizácií vedeného Štatistickým úradom Slovenskej republiky.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(2) Daňové identifikačné číslo (DIČ) sa vyplňuje, ak ho má účtovná jednotka pridelené.</w:t>
      </w:r>
    </w:p>
    <w:p w:rsidR="007E1E2A" w:rsidRDefault="007E1E2A">
      <w:pPr>
        <w:spacing w:before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(3) Kód SK NACE sa vypĺňa podľa vyhlášky Štatistického úradu Slovenskej republiky č. 306/2007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Z. z., ktorou sa vydáva Štatistická klasifikácia ekonomických činností.</w:t>
      </w:r>
    </w:p>
    <w:p w:rsidR="007E1E2A" w:rsidRDefault="007E1E2A">
      <w:pPr>
        <w:spacing w:after="240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lastRenderedPageBreak/>
        <w:t xml:space="preserve">(4) V bodoch č. 3, </w:t>
      </w:r>
      <w:smartTag w:uri="urn:schemas-microsoft-com:office:smarttags" w:element="metricconverter">
        <w:smartTagPr>
          <w:attr w:name="ProductID" w:val="5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5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7 sa prvotným ocenením majetku rozumie jeho ocenenie podľa § 25 zákona.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(5) V 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Arial Narrow" w:hAnsi="Arial Narrow" w:cs="Arial Narrow"/>
            <w:color w:val="000000"/>
            <w:sz w:val="22"/>
            <w:szCs w:val="22"/>
          </w:rPr>
          <w:t>48 a</w:t>
        </w:r>
      </w:smartTag>
      <w:r>
        <w:rPr>
          <w:rFonts w:ascii="Arial Narrow" w:hAnsi="Arial Narrow" w:cs="Arial Narrow"/>
          <w:color w:val="000000"/>
          <w:sz w:val="22"/>
          <w:szCs w:val="22"/>
        </w:rPr>
        <w:t xml:space="preserve"> 49 sa obsahová náplň tabuliek</w:t>
      </w:r>
    </w:p>
    <w:p w:rsidR="007E1E2A" w:rsidRDefault="007E1E2A">
      <w:pPr>
        <w:spacing w:after="240"/>
        <w:ind w:firstLine="426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a počet riadkov v nich uvádzajú podľa potrieb účtovnej jednotky.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(6) V bode č. 46 sa kód druhu obchodu vyplňuje takto:</w:t>
      </w:r>
    </w:p>
    <w:p w:rsidR="007E1E2A" w:rsidRDefault="007E1E2A">
      <w:pPr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09"/>
        <w:gridCol w:w="2127"/>
      </w:tblGrid>
      <w:tr w:rsidR="007E1E2A">
        <w:tc>
          <w:tcPr>
            <w:tcW w:w="2409" w:type="dxa"/>
          </w:tcPr>
          <w:p w:rsidR="007E1E2A" w:rsidRDefault="007E1E2A">
            <w:pPr>
              <w:ind w:left="426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Kód druhu obchodu</w:t>
            </w:r>
          </w:p>
        </w:tc>
        <w:tc>
          <w:tcPr>
            <w:tcW w:w="2127" w:type="dxa"/>
          </w:tcPr>
          <w:p w:rsidR="007E1E2A" w:rsidRDefault="007E1E2A">
            <w:pPr>
              <w:ind w:left="-642" w:firstLine="642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obchodu: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predaj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poskytnutie služby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zastúpenie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05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licencia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transfer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07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know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-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how</w:t>
            </w:r>
            <w:proofErr w:type="spellEnd"/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úver, pôžička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09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výpomoc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záruka</w:t>
            </w:r>
          </w:p>
        </w:tc>
      </w:tr>
      <w:tr w:rsidR="007E1E2A">
        <w:tc>
          <w:tcPr>
            <w:tcW w:w="2409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2127" w:type="dxa"/>
          </w:tcPr>
          <w:p w:rsidR="007E1E2A" w:rsidRDefault="007E1E2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iný obchod.</w:t>
            </w:r>
          </w:p>
        </w:tc>
      </w:tr>
    </w:tbl>
    <w:p w:rsidR="007E1E2A" w:rsidRDefault="007E1E2A">
      <w:pPr>
        <w:rPr>
          <w:rFonts w:ascii="Arial Narrow" w:hAnsi="Arial Narrow" w:cs="Arial Narrow"/>
          <w:sz w:val="22"/>
          <w:szCs w:val="22"/>
        </w:rPr>
      </w:pP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Použité skratky:</w:t>
      </w:r>
    </w:p>
    <w:p w:rsidR="007E1E2A" w:rsidRDefault="007E1E2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kons</w:t>
      </w:r>
      <w:proofErr w:type="spellEnd"/>
      <w:r>
        <w:rPr>
          <w:rFonts w:ascii="Arial Narrow" w:hAnsi="Arial Narrow" w:cs="Arial Narrow"/>
          <w:sz w:val="22"/>
          <w:szCs w:val="22"/>
        </w:rPr>
        <w:t>. – konsolidovaný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– cenný papier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číslo organizácie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7E1E2A" w:rsidRDefault="007E1E2A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6193D" w:rsidRDefault="00C6193D" w:rsidP="00C6193D">
      <w:pPr>
        <w:widowControl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Výkaz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Cash-Flow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 nepriama metóda: MERKANTIL, s.r.o., Trenčín                         k 31.12.2013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1275"/>
        <w:gridCol w:w="6630"/>
        <w:gridCol w:w="1170"/>
        <w:gridCol w:w="1170"/>
      </w:tblGrid>
      <w:tr w:rsidR="00C6193D" w:rsidTr="005C26CA">
        <w:tblPrEx>
          <w:tblCellMar>
            <w:top w:w="0" w:type="dxa"/>
            <w:bottom w:w="0" w:type="dxa"/>
          </w:tblCellMar>
        </w:tblPrEx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č.r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- označ.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 položky   (EUR)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Rok12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spacing w:before="60" w:after="6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Rok13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001 - A.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prevádzkovej činnosti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002 - +Z./-S.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Zisk/Strata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11 243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5 047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003 - A.1.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NEPEŇAŽNÉ OPERÁCIE OVPLYVŇUJÚCE VH Z BČ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151 479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90 173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004 - A.1.1.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Odpisy neobežného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136 419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93 676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005 - A.1.2.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Dary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006 - A.1.3.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 opravnej položky k nadobudnutému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007 - A.1.4.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Odpis pohľadávok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008 - A.1.5.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rezerv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1 804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-3 860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009 - A.1.6.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prechodných účtov aktív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15 153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-1 123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010 - A.1.7.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prechodných účtov pasív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-1 897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1 480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011 - A.1.8.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opravných položiek k neobežnému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012 - A.1.9.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oceň.rozdielov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 kapitálových účastín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013 - A.1.10.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Nárok na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014 - A.1.11.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nepeňažné operácie ovplyvňujúce VH z BČ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015 - A.2.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ZMENY STAVU PRACOVNÉHO KAPITÁLU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-123 053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-53 428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016 - A.2.1.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pohľadávok PČ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-138 991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162 582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017 - A.2.2.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krátkodobých záväzkov PČ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-208 648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82 573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018 - A.2.3.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zásob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224 586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-298 583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019 - A.2.4.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finančných účtov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020 - A.3.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27 191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22 448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021 - A.4.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022 - A*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VH Z BČ PRED ZDANENÍM UPRAVENÝ Z./S.+A.1.+A.2.+A.3.+A.4.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66 852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64 237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023 - A.5.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4" name="Obrázo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POLOŽKY VYLÚČENÉ Z PČ (PATRIACE DO IČ A FČ)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-40 208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024 - A.5.1.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Zisk z predaja neobežného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025 - A.5.2.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Strata z predaja neobežného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-40 208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026 - A.5.3.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položky vylúčené z PČ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027 - A.6.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5" name="Obrázo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ŠPECIFICKÉ POLOŽKY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-225 539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-94 826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028 - A.6.1.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Zaplatená daň z príjmov z BČ vzťahujúca sa k PČ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-2 240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-4 628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029 - A.6.2.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Zaplatená daň z príjmov z MČ (-/+)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030 - A.6.3.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vzťahujúce sa k PČ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031 - A.6.4.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vzťahujúce sa k PČ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032 - A.6.5.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Príjem prenajímateľa vzťahujúci sa na finančný prenájom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033 - A.6.6.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zo sociálneho fondu ak bol tvorený zo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034 - A.6.7.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a výdavky z kúpy a predaja CP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035 - A.6.8.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zo splácania úverov a pôžičiek, okrem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-223 299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-90 198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036 - A.6.9.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súvisiace 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posk.úvermi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pôžičkami, okrem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037 - A.6.10.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špecifické položky PČ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038 - A**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6" name="Obrázok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PEŇAŽNÉ TOKY PRED ALTER.VYKAZOVAN.A OST.POLOŽKAMI A*+A.5.+A.6.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-198 895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-30 739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039 - A.7.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7" name="Obrázo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ALTERNATÍVNE VYKAZOVANÉ POLOŽKY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-27 183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-22 445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040 - A.7.1.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041 - A.7.2.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-27 191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-22 448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042 - A.7.3.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043 - A.7.4.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044 - A.8.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PČ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045 - A***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8" name="Obrázo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ČISTÝ PEŇAŽNÝ TOK PČ A**+A.7.+A.8.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-226 078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-53 184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046 - B.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investičných činností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047 - B.1.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9" name="Obrázo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VÝDAVKY SPOJENÉ S OBSTARANÍM NEOBEŽNÉHO MAJETKU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-63 339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-38 784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048 - B.1.1.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nehmotného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5 574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5 574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049 - B.1.2.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hmotného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-68 913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-44 358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050 - B.1.3.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Obstaranie dlhodobého finančného majetku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051 - B.1.4.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Zmena stavu záväzkov v súvislosti s obstaraním dlhodobého majetku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052 - B.2.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0" name="Obrázok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PRÍJMY Z PREDAJA NEOBEŽNÉHO MAJETKU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40 208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053 - B.2.1.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nehmotného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054 - B.2.2.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hmotného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40 208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055 - B.2.3.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predaja dlhodobého finančného majetku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056 - B.3.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1" name="Obrázok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PEŇAŽNÉ TOKY Z PRENÁJMU VECÍ PRENAJÍMANÝCH AKO CELOK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057 - B.3.1.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prenájmu vecí prenajímaných ako celok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058 - B.3.2.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spojené s prenájmom vecí prenajímaných ako celok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059 - B.4.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2" name="Obrázok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PEŇAŽNÉ TOKY Z ÚVEROV A PÔŽIČIEK VOČI SPRIAZNENÝM OSOBÁM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-651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060 - B.4.1.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zo splácania úverov a pôžičiek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poskyt.spriaz.osobám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061 - B.4.2.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spriaz.osôb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-651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062 - B.5.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3" name="Obrázok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ŠPECIFICKÉ POLOŽKY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063 - B.5.1.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IČ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064 - B.5.2.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IČ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065 - B.6.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4" name="Obrázok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ALTERNATÍVNE VYKAZOVANÉ POLOŽKY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066 - B.6.1.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067 - B.6.2.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068 - B.6.3.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069 - B.6.4.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070 - B.6.5.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071 - B.6.6.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072 - B.7.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073 - B***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5" name="Obrázok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ČISTÝ PEŇAŽNÝ TOK IČ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-23 154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-39 285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074 - C.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6" name="Obrázok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ČISTÝ PEŇAŽNÝ TOK PO FINANCOVANÍ INVESTÍCIÍ A***+B***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-249 232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-92 469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075 - D.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-- Peňažné toky z finančných činností --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076 - D.1.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7" name="Obrázok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ZMENY STAVU DLHODOBÝCH A KRÁTKODOBÝCH ZÁVÄZKOV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196 630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90 294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077 - D.1.1.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prijatia úverov a pôžičiek od finančných inštitúcií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200 798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98 406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078 - D.1.2.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úverov a pôžičiek od finančných inštitúcií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079 - D.1.3.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emitovaných dlhopisov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080 - D.1.4.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emitovaných dlhopisov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081 - D.1.5.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ostatných záväzkov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finanč.činností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-4 168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-8 112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082 - D.1.6.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splácanie záväzkov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finanč.činností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083 - D.1.7.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nájomcu na finančný prenájom (leasing)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084 - D.2.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8" name="Obrázok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PEŇAŽNÉ TOKY V OBLASTI VLASTNÉHO IMANIA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085 - D.2.1.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upísaných CP a vkladov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086 - D.2.2.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rôznych ďalších vkladov od majiteľov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087 - D.2.3.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peňažné dary a dotácie do vlastného imania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088 - D.2.4.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z úhrady straty spoločníkmi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089 - D.2.5.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na vyplatenie podielu na vlastnom imaní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090 - D.2.6.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spojené so znížením fondov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091 - D.3.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19" name="Obrázok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ŠPECIFICKÉ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092 - D.3.1.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mimoriadneho charakteru FČ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093 - D.3.2.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mimoriadneho charakteru FČ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094 - D.3.3.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Ostatné špecifické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095 - D.4.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0" name="Obrázok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ALTERNATÍVNE VYKAZOVANÉ POLOŽKY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096 - D.4.1.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úroky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097 - D.4.2.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Zaplatené úroky (okrem kapitalizovaných)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098 - D.4.3.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Prijaté dividendy a iné podiely na zisku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099 - D.4.4.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Vyplatené dividendy a iné podiely na zisku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100 - D.4.5.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101 - D.4.6.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Výdavky vyplývajúce z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future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forward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opčných 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swap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zmlúv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102 - D.5.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ovplyvňujúce peňažné toky FČ (+/-)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103 - D***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1" name="Obrázok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ČISTÝ PEŇAŽNÝ TOK FČ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196 630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90 295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104 - E.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2" name="Obrázok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VÝSLEDKOVÉ KURZOVÉ ROZDIELY VYČÍSLENÉ NA KONCI ÚČT.OBD.(K 31.12.)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105 - E.1.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Kurzové straty (-)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106 - E.2.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Kurzové zisky (+)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107 - F.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3" name="Obrázok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ZMENA STAVU PEŇ.PROSTRIEDKOV A EKVIVALENTOV A***+B***+D***+E.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-52 602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-2 174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108 - G.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peň.prostriedkov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 ekvivalentov na začiatku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.(k 1.1.)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98 216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45 614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25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109 - H.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Zost.peň.prostr.a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ekviv.na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konci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účt.obd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.(k 31.12.)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45 614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43 440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110 - I.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4" name="Obrázok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ZMENA STAVU PEŇ.PROSTRIEDKOV A EKVIVALENTOV H.-G.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-52 602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-2 174</w:t>
            </w: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111 - J.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5" name="Obrázok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KONTROLNÝ VÝPOČET F.-I. (MÁ BYŤ = 0)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6193D" w:rsidTr="005C26CA">
        <w:tblPrEx>
          <w:tblCellMar>
            <w:top w:w="0" w:type="dxa"/>
            <w:bottom w:w="0" w:type="dxa"/>
          </w:tblCellMar>
        </w:tblPrEx>
        <w:trPr>
          <w:trHeight w:hRule="exact" w:val="270"/>
        </w:trPr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999</w:t>
            </w:r>
          </w:p>
        </w:tc>
        <w:tc>
          <w:tcPr>
            <w:tcW w:w="66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drawing>
                <wp:inline distT="0" distB="0" distL="0" distR="0">
                  <wp:extent cx="95250" cy="123825"/>
                  <wp:effectExtent l="19050" t="0" r="0" b="0"/>
                  <wp:docPr id="26" name="Obrázok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0" cy="123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18"/>
                <w:szCs w:val="18"/>
              </w:rPr>
              <w:t>  Kontrolný riadok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-538 881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6193D" w:rsidRDefault="00C6193D" w:rsidP="005C26CA">
            <w:pPr>
              <w:widowControl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-8 279</w:t>
            </w:r>
          </w:p>
        </w:tc>
      </w:tr>
    </w:tbl>
    <w:p w:rsidR="00C6193D" w:rsidRDefault="00C6193D" w:rsidP="00C6193D">
      <w:pPr>
        <w:widowControl w:val="0"/>
        <w:adjustRightInd w:val="0"/>
        <w:rPr>
          <w:rFonts w:ascii="Arial" w:hAnsi="Arial" w:cs="Arial"/>
          <w:sz w:val="20"/>
          <w:szCs w:val="20"/>
        </w:rPr>
      </w:pPr>
    </w:p>
    <w:p w:rsidR="00C6193D" w:rsidRDefault="00C6193D">
      <w:pPr>
        <w:spacing w:after="120"/>
        <w:rPr>
          <w:rFonts w:ascii="Arial Narrow" w:hAnsi="Arial Narrow" w:cs="Arial Narrow"/>
          <w:sz w:val="22"/>
          <w:szCs w:val="22"/>
        </w:rPr>
      </w:pPr>
    </w:p>
    <w:sectPr w:rsidR="00C6193D" w:rsidSect="003F20EA">
      <w:headerReference w:type="default" r:id="rId8"/>
      <w:footerReference w:type="default" r:id="rId9"/>
      <w:pgSz w:w="11906" w:h="16838"/>
      <w:pgMar w:top="1276" w:right="70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5361" w:rsidRDefault="00475361">
      <w:r>
        <w:separator/>
      </w:r>
    </w:p>
    <w:p w:rsidR="00475361" w:rsidRDefault="00475361"/>
  </w:endnote>
  <w:endnote w:type="continuationSeparator" w:id="0">
    <w:p w:rsidR="00475361" w:rsidRDefault="00475361">
      <w:r>
        <w:continuationSeparator/>
      </w:r>
    </w:p>
    <w:p w:rsidR="00475361" w:rsidRDefault="00475361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741" w:rsidRDefault="00966741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 w:rsidR="008E441A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8E441A">
      <w:rPr>
        <w:rFonts w:ascii="Arial" w:hAnsi="Arial" w:cs="Arial"/>
        <w:sz w:val="20"/>
        <w:szCs w:val="20"/>
      </w:rPr>
      <w:fldChar w:fldCharType="separate"/>
    </w:r>
    <w:r w:rsidR="00C6193D">
      <w:rPr>
        <w:rFonts w:ascii="Arial" w:hAnsi="Arial" w:cs="Arial"/>
        <w:noProof/>
        <w:sz w:val="20"/>
        <w:szCs w:val="20"/>
      </w:rPr>
      <w:t>49</w:t>
    </w:r>
    <w:r w:rsidR="008E441A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 w:rsidR="008E441A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8E441A">
      <w:rPr>
        <w:rFonts w:ascii="Arial" w:hAnsi="Arial" w:cs="Arial"/>
        <w:sz w:val="20"/>
        <w:szCs w:val="20"/>
      </w:rPr>
      <w:fldChar w:fldCharType="separate"/>
    </w:r>
    <w:r w:rsidR="00C6193D">
      <w:rPr>
        <w:rFonts w:ascii="Arial" w:hAnsi="Arial" w:cs="Arial"/>
        <w:noProof/>
        <w:sz w:val="20"/>
        <w:szCs w:val="20"/>
      </w:rPr>
      <w:t>51</w:t>
    </w:r>
    <w:r w:rsidR="008E441A">
      <w:rPr>
        <w:rFonts w:ascii="Arial" w:hAnsi="Arial" w:cs="Arial"/>
        <w:sz w:val="20"/>
        <w:szCs w:val="20"/>
      </w:rPr>
      <w:fldChar w:fldCharType="end"/>
    </w:r>
  </w:p>
  <w:p w:rsidR="00966741" w:rsidRDefault="00966741">
    <w:pPr>
      <w:pStyle w:val="Pta"/>
      <w:ind w:right="360"/>
    </w:pPr>
  </w:p>
  <w:p w:rsidR="00966741" w:rsidRDefault="00966741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5361" w:rsidRDefault="00475361">
      <w:r>
        <w:separator/>
      </w:r>
    </w:p>
    <w:p w:rsidR="00475361" w:rsidRDefault="00475361"/>
  </w:footnote>
  <w:footnote w:type="continuationSeparator" w:id="0">
    <w:p w:rsidR="00475361" w:rsidRDefault="00475361">
      <w:r>
        <w:continuationSeparator/>
      </w:r>
    </w:p>
    <w:p w:rsidR="00475361" w:rsidRDefault="00475361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6741" w:rsidRDefault="00966741">
    <w:pPr>
      <w:pStyle w:val="Hlavika"/>
    </w:pPr>
  </w:p>
  <w:p w:rsidR="00966741" w:rsidRDefault="00966741">
    <w:pPr>
      <w:pStyle w:val="Hlavika"/>
      <w:ind w:right="360"/>
    </w:pPr>
  </w:p>
  <w:p w:rsidR="00966741" w:rsidRDefault="0096674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">
    <w:nsid w:val="10F94680"/>
    <w:multiLevelType w:val="hybridMultilevel"/>
    <w:tmpl w:val="B62C4AFC"/>
    <w:lvl w:ilvl="0" w:tplc="2A28BE1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6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9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1">
    <w:nsid w:val="402513A0"/>
    <w:multiLevelType w:val="hybridMultilevel"/>
    <w:tmpl w:val="5D587978"/>
    <w:lvl w:ilvl="0" w:tplc="5F46580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4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5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8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FD0ECD"/>
    <w:multiLevelType w:val="hybridMultilevel"/>
    <w:tmpl w:val="EA56AB6C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5B4AC94">
      <w:start w:val="7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5">
    <w:nsid w:val="623A1689"/>
    <w:multiLevelType w:val="hybridMultilevel"/>
    <w:tmpl w:val="67882AE2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8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29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3"/>
  </w:num>
  <w:num w:numId="3">
    <w:abstractNumId w:val="9"/>
  </w:num>
  <w:num w:numId="4">
    <w:abstractNumId w:val="5"/>
  </w:num>
  <w:num w:numId="5">
    <w:abstractNumId w:val="8"/>
  </w:num>
  <w:num w:numId="6">
    <w:abstractNumId w:val="28"/>
  </w:num>
  <w:num w:numId="7">
    <w:abstractNumId w:val="0"/>
  </w:num>
  <w:num w:numId="8">
    <w:abstractNumId w:val="3"/>
  </w:num>
  <w:num w:numId="9">
    <w:abstractNumId w:val="7"/>
  </w:num>
  <w:num w:numId="10">
    <w:abstractNumId w:val="19"/>
  </w:num>
  <w:num w:numId="11">
    <w:abstractNumId w:val="27"/>
  </w:num>
  <w:num w:numId="12">
    <w:abstractNumId w:val="14"/>
  </w:num>
  <w:num w:numId="13">
    <w:abstractNumId w:val="10"/>
  </w:num>
  <w:num w:numId="14">
    <w:abstractNumId w:val="17"/>
  </w:num>
  <w:num w:numId="15">
    <w:abstractNumId w:val="20"/>
  </w:num>
  <w:num w:numId="16">
    <w:abstractNumId w:val="24"/>
  </w:num>
  <w:num w:numId="17">
    <w:abstractNumId w:val="1"/>
  </w:num>
  <w:num w:numId="18">
    <w:abstractNumId w:val="4"/>
  </w:num>
  <w:num w:numId="19">
    <w:abstractNumId w:val="12"/>
  </w:num>
  <w:num w:numId="20">
    <w:abstractNumId w:val="23"/>
  </w:num>
  <w:num w:numId="21">
    <w:abstractNumId w:val="6"/>
  </w:num>
  <w:num w:numId="22">
    <w:abstractNumId w:val="16"/>
  </w:num>
  <w:num w:numId="23">
    <w:abstractNumId w:val="18"/>
  </w:num>
  <w:num w:numId="24">
    <w:abstractNumId w:val="29"/>
  </w:num>
  <w:num w:numId="25">
    <w:abstractNumId w:val="15"/>
  </w:num>
  <w:num w:numId="26">
    <w:abstractNumId w:val="21"/>
  </w:num>
  <w:num w:numId="27">
    <w:abstractNumId w:val="22"/>
  </w:num>
  <w:num w:numId="28">
    <w:abstractNumId w:val="2"/>
  </w:num>
  <w:num w:numId="29">
    <w:abstractNumId w:val="11"/>
  </w:num>
  <w:num w:numId="30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7E1E2A"/>
    <w:rsid w:val="00005E09"/>
    <w:rsid w:val="000146D6"/>
    <w:rsid w:val="000209DA"/>
    <w:rsid w:val="00022734"/>
    <w:rsid w:val="00035718"/>
    <w:rsid w:val="00047369"/>
    <w:rsid w:val="00051E92"/>
    <w:rsid w:val="000627B4"/>
    <w:rsid w:val="00065181"/>
    <w:rsid w:val="00065604"/>
    <w:rsid w:val="00071AE5"/>
    <w:rsid w:val="00093CAD"/>
    <w:rsid w:val="000C21F0"/>
    <w:rsid w:val="000C3401"/>
    <w:rsid w:val="000F3E67"/>
    <w:rsid w:val="000F6617"/>
    <w:rsid w:val="001063E1"/>
    <w:rsid w:val="001429F9"/>
    <w:rsid w:val="001540BA"/>
    <w:rsid w:val="00154127"/>
    <w:rsid w:val="00170208"/>
    <w:rsid w:val="00182FD9"/>
    <w:rsid w:val="001A2774"/>
    <w:rsid w:val="001A2957"/>
    <w:rsid w:val="001B7A03"/>
    <w:rsid w:val="001D2713"/>
    <w:rsid w:val="001D40D8"/>
    <w:rsid w:val="001D5C4E"/>
    <w:rsid w:val="0020031F"/>
    <w:rsid w:val="00202DFF"/>
    <w:rsid w:val="00213F07"/>
    <w:rsid w:val="00222CF3"/>
    <w:rsid w:val="0022347B"/>
    <w:rsid w:val="0022644E"/>
    <w:rsid w:val="00232BA8"/>
    <w:rsid w:val="00251BC6"/>
    <w:rsid w:val="002537BB"/>
    <w:rsid w:val="00253C63"/>
    <w:rsid w:val="002605D5"/>
    <w:rsid w:val="002654DA"/>
    <w:rsid w:val="00267F61"/>
    <w:rsid w:val="00295166"/>
    <w:rsid w:val="002A401E"/>
    <w:rsid w:val="002A780B"/>
    <w:rsid w:val="002B6DBD"/>
    <w:rsid w:val="002C0A1D"/>
    <w:rsid w:val="002C23B4"/>
    <w:rsid w:val="002C2A38"/>
    <w:rsid w:val="002C5CF0"/>
    <w:rsid w:val="002D4C7C"/>
    <w:rsid w:val="002D50EE"/>
    <w:rsid w:val="003114F9"/>
    <w:rsid w:val="00341F0A"/>
    <w:rsid w:val="00342DD0"/>
    <w:rsid w:val="003447B4"/>
    <w:rsid w:val="00357919"/>
    <w:rsid w:val="003B628A"/>
    <w:rsid w:val="003C007B"/>
    <w:rsid w:val="003D3A65"/>
    <w:rsid w:val="003F20EA"/>
    <w:rsid w:val="004055C2"/>
    <w:rsid w:val="00413223"/>
    <w:rsid w:val="00421BD2"/>
    <w:rsid w:val="00421CC5"/>
    <w:rsid w:val="00422F70"/>
    <w:rsid w:val="00437460"/>
    <w:rsid w:val="0044138C"/>
    <w:rsid w:val="00460C89"/>
    <w:rsid w:val="00466ECD"/>
    <w:rsid w:val="00475361"/>
    <w:rsid w:val="00484C2D"/>
    <w:rsid w:val="00484E5B"/>
    <w:rsid w:val="004922CB"/>
    <w:rsid w:val="00497FF8"/>
    <w:rsid w:val="004B2CAF"/>
    <w:rsid w:val="004B7DB0"/>
    <w:rsid w:val="004C39DE"/>
    <w:rsid w:val="004D672E"/>
    <w:rsid w:val="004F4C0C"/>
    <w:rsid w:val="00502F26"/>
    <w:rsid w:val="00505628"/>
    <w:rsid w:val="0053269E"/>
    <w:rsid w:val="00534650"/>
    <w:rsid w:val="00542425"/>
    <w:rsid w:val="00547593"/>
    <w:rsid w:val="00566EF2"/>
    <w:rsid w:val="00576782"/>
    <w:rsid w:val="005B3F53"/>
    <w:rsid w:val="005E0659"/>
    <w:rsid w:val="005F0D69"/>
    <w:rsid w:val="005F7FD2"/>
    <w:rsid w:val="006145ED"/>
    <w:rsid w:val="0061756B"/>
    <w:rsid w:val="00622B6A"/>
    <w:rsid w:val="00630744"/>
    <w:rsid w:val="006333AD"/>
    <w:rsid w:val="006335D1"/>
    <w:rsid w:val="00643B40"/>
    <w:rsid w:val="006462EB"/>
    <w:rsid w:val="00694710"/>
    <w:rsid w:val="006973FF"/>
    <w:rsid w:val="006A2A9F"/>
    <w:rsid w:val="006A4BC9"/>
    <w:rsid w:val="006B1D06"/>
    <w:rsid w:val="006C42ED"/>
    <w:rsid w:val="006D559B"/>
    <w:rsid w:val="006E40D4"/>
    <w:rsid w:val="006F7876"/>
    <w:rsid w:val="007110DD"/>
    <w:rsid w:val="007271A7"/>
    <w:rsid w:val="00730394"/>
    <w:rsid w:val="007367EA"/>
    <w:rsid w:val="007445AA"/>
    <w:rsid w:val="007456C6"/>
    <w:rsid w:val="0076631F"/>
    <w:rsid w:val="00773BF7"/>
    <w:rsid w:val="00777845"/>
    <w:rsid w:val="007959BC"/>
    <w:rsid w:val="007A4090"/>
    <w:rsid w:val="007B2D39"/>
    <w:rsid w:val="007B581E"/>
    <w:rsid w:val="007D3A98"/>
    <w:rsid w:val="007D597D"/>
    <w:rsid w:val="007E1E2A"/>
    <w:rsid w:val="00805329"/>
    <w:rsid w:val="00806645"/>
    <w:rsid w:val="00816C48"/>
    <w:rsid w:val="008303BE"/>
    <w:rsid w:val="00840364"/>
    <w:rsid w:val="00846143"/>
    <w:rsid w:val="00847F47"/>
    <w:rsid w:val="0085711F"/>
    <w:rsid w:val="008743B0"/>
    <w:rsid w:val="00896FA2"/>
    <w:rsid w:val="008E441A"/>
    <w:rsid w:val="00903D04"/>
    <w:rsid w:val="009178AC"/>
    <w:rsid w:val="00931B87"/>
    <w:rsid w:val="00942BDD"/>
    <w:rsid w:val="0094728E"/>
    <w:rsid w:val="00955617"/>
    <w:rsid w:val="00961D36"/>
    <w:rsid w:val="0096230D"/>
    <w:rsid w:val="00966741"/>
    <w:rsid w:val="00967342"/>
    <w:rsid w:val="00986F9D"/>
    <w:rsid w:val="00990E53"/>
    <w:rsid w:val="009A30B5"/>
    <w:rsid w:val="009D4E59"/>
    <w:rsid w:val="009E4254"/>
    <w:rsid w:val="00A15E20"/>
    <w:rsid w:val="00A160FC"/>
    <w:rsid w:val="00A2306D"/>
    <w:rsid w:val="00A27BAF"/>
    <w:rsid w:val="00A52C53"/>
    <w:rsid w:val="00A572B4"/>
    <w:rsid w:val="00A6766B"/>
    <w:rsid w:val="00A70A57"/>
    <w:rsid w:val="00A7374A"/>
    <w:rsid w:val="00AB2537"/>
    <w:rsid w:val="00AB2917"/>
    <w:rsid w:val="00AB3A4A"/>
    <w:rsid w:val="00AB57A7"/>
    <w:rsid w:val="00AD2148"/>
    <w:rsid w:val="00AD5AD7"/>
    <w:rsid w:val="00AD5ECE"/>
    <w:rsid w:val="00AE5074"/>
    <w:rsid w:val="00AE6428"/>
    <w:rsid w:val="00AE6894"/>
    <w:rsid w:val="00B056B7"/>
    <w:rsid w:val="00B0591E"/>
    <w:rsid w:val="00B13ED9"/>
    <w:rsid w:val="00B14B77"/>
    <w:rsid w:val="00B20BA2"/>
    <w:rsid w:val="00B20C5F"/>
    <w:rsid w:val="00B3294C"/>
    <w:rsid w:val="00B413EE"/>
    <w:rsid w:val="00B42A52"/>
    <w:rsid w:val="00B43917"/>
    <w:rsid w:val="00B458D1"/>
    <w:rsid w:val="00B53800"/>
    <w:rsid w:val="00B72BE5"/>
    <w:rsid w:val="00B8280D"/>
    <w:rsid w:val="00BA0406"/>
    <w:rsid w:val="00BA291B"/>
    <w:rsid w:val="00BA3AD5"/>
    <w:rsid w:val="00BC2EAA"/>
    <w:rsid w:val="00BD1B66"/>
    <w:rsid w:val="00BD7D39"/>
    <w:rsid w:val="00BE3460"/>
    <w:rsid w:val="00BE665F"/>
    <w:rsid w:val="00BF0D73"/>
    <w:rsid w:val="00BF5ABD"/>
    <w:rsid w:val="00C0536B"/>
    <w:rsid w:val="00C06108"/>
    <w:rsid w:val="00C17BAC"/>
    <w:rsid w:val="00C237E2"/>
    <w:rsid w:val="00C32EB4"/>
    <w:rsid w:val="00C3537C"/>
    <w:rsid w:val="00C35DD9"/>
    <w:rsid w:val="00C369CC"/>
    <w:rsid w:val="00C5271F"/>
    <w:rsid w:val="00C6193D"/>
    <w:rsid w:val="00C64B48"/>
    <w:rsid w:val="00C65D7C"/>
    <w:rsid w:val="00C706C3"/>
    <w:rsid w:val="00C72207"/>
    <w:rsid w:val="00C847E0"/>
    <w:rsid w:val="00CB1B29"/>
    <w:rsid w:val="00CC1B27"/>
    <w:rsid w:val="00CE27BD"/>
    <w:rsid w:val="00CE2C76"/>
    <w:rsid w:val="00D00C26"/>
    <w:rsid w:val="00D0781A"/>
    <w:rsid w:val="00D2273A"/>
    <w:rsid w:val="00D235EA"/>
    <w:rsid w:val="00D37B7B"/>
    <w:rsid w:val="00D704EB"/>
    <w:rsid w:val="00D73A8D"/>
    <w:rsid w:val="00D900E3"/>
    <w:rsid w:val="00D91666"/>
    <w:rsid w:val="00D91FF3"/>
    <w:rsid w:val="00DA23C9"/>
    <w:rsid w:val="00DB05CF"/>
    <w:rsid w:val="00DB6456"/>
    <w:rsid w:val="00DC4C0C"/>
    <w:rsid w:val="00DC5578"/>
    <w:rsid w:val="00E016CF"/>
    <w:rsid w:val="00E04DBB"/>
    <w:rsid w:val="00E12393"/>
    <w:rsid w:val="00E14D2B"/>
    <w:rsid w:val="00E22CA3"/>
    <w:rsid w:val="00E239F2"/>
    <w:rsid w:val="00E27291"/>
    <w:rsid w:val="00E371A9"/>
    <w:rsid w:val="00E67FF6"/>
    <w:rsid w:val="00E74115"/>
    <w:rsid w:val="00E77138"/>
    <w:rsid w:val="00E907FF"/>
    <w:rsid w:val="00EA0C8E"/>
    <w:rsid w:val="00EA5CD2"/>
    <w:rsid w:val="00EB045E"/>
    <w:rsid w:val="00EB3A5C"/>
    <w:rsid w:val="00EC4294"/>
    <w:rsid w:val="00ED60B2"/>
    <w:rsid w:val="00EE7A89"/>
    <w:rsid w:val="00F04967"/>
    <w:rsid w:val="00F15D54"/>
    <w:rsid w:val="00F317FE"/>
    <w:rsid w:val="00F46635"/>
    <w:rsid w:val="00F511A5"/>
    <w:rsid w:val="00F84834"/>
    <w:rsid w:val="00F93C0A"/>
    <w:rsid w:val="00FC19B0"/>
    <w:rsid w:val="00FC449F"/>
    <w:rsid w:val="00FC45CB"/>
    <w:rsid w:val="00FD033F"/>
    <w:rsid w:val="00FD24E9"/>
    <w:rsid w:val="00FE3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locked="1" w:semiHidden="0" w:uiPriority="0"/>
    <w:lsdException w:name="footer" w:locked="1" w:semiHidden="0" w:uiPriority="0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locked="1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locked="1" w:semiHidden="0" w:uiPriority="0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locked="1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1" w:semiHidden="0" w:uiPriority="0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04DBB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04DBB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04DBB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E04DBB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04DBB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04DBB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04DBB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04DBB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04DBB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E04D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04DBB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basedOn w:val="Predvolenpsmoodseku"/>
    <w:uiPriority w:val="99"/>
    <w:rsid w:val="00E04DBB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04D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04DBB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basedOn w:val="Predvolenpsmoodseku"/>
    <w:uiPriority w:val="99"/>
    <w:rsid w:val="00E04DBB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E04DBB"/>
  </w:style>
  <w:style w:type="paragraph" w:styleId="Zoznam2">
    <w:name w:val="List 2"/>
    <w:basedOn w:val="Normlny"/>
    <w:uiPriority w:val="99"/>
    <w:rsid w:val="00E04DBB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E04DBB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04DBB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basedOn w:val="Predvolenpsmoodseku"/>
    <w:uiPriority w:val="99"/>
    <w:rsid w:val="00E04DBB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E04DBB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E04DBB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E04DBB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semiHidden/>
    <w:rsid w:val="00E04D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E04DBB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E04DBB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E04DBB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sid w:val="00E04DBB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E04DBB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table" w:styleId="Mriekatabuky">
    <w:name w:val="Table Grid"/>
    <w:basedOn w:val="Normlnatabuka"/>
    <w:uiPriority w:val="99"/>
    <w:locked/>
    <w:rsid w:val="007D3A98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65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8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51</Pages>
  <Words>11764</Words>
  <Characters>67055</Characters>
  <Application>Microsoft Office Word</Application>
  <DocSecurity>0</DocSecurity>
  <Lines>558</Lines>
  <Paragraphs>157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78662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Monika</dc:creator>
  <cp:keywords/>
  <dc:description>&lt;?template name="Účtovná záverka 2011" version="1.00"?&gt;</dc:description>
  <cp:lastModifiedBy>pc</cp:lastModifiedBy>
  <cp:revision>22</cp:revision>
  <cp:lastPrinted>2014-03-24T13:13:00Z</cp:lastPrinted>
  <dcterms:created xsi:type="dcterms:W3CDTF">2014-03-18T13:11:00Z</dcterms:created>
  <dcterms:modified xsi:type="dcterms:W3CDTF">2014-03-31T06:36:00Z</dcterms:modified>
</cp:coreProperties>
</file>