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numPr>
          <w:ilvl w:val="0"/>
          <w:numId w:val="1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Informácie o 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tovnej jednotke</w:t>
      </w: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7"/>
        <w:gridCol w:w="7141"/>
      </w:tblGrid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and K Company,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Slovenských partizánov 2239/15, 955 01 Topoľčany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24.04.2008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41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24.04.2008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A.b) opis hospodárskej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widowControl w:val="false"/>
        <w:spacing w:before="0" w:after="12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realitná kancelária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A.d) Podnik je neobmedzene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kom v iných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A.e) 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riadna</w:t>
        <w:tab/>
        <w:tab/>
        <w:tab/>
        <w:t xml:space="preserve"> </w:t>
      </w:r>
    </w:p>
    <w:tbl>
      <w:tblPr/>
      <w:tblGrid>
        <w:gridCol w:w="7681"/>
        <w:gridCol w:w="1531"/>
      </w:tblGrid>
      <w:tr>
        <w:trPr>
          <w:trHeight w:val="255" w:hRule="auto"/>
          <w:jc w:val="left"/>
        </w:trPr>
        <w:tc>
          <w:tcPr>
            <w:tcW w:w="768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A.f) Dátum schválenia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čtovnej závierky za predchádzajúce obdobie</w:t>
            </w:r>
          </w:p>
        </w:tc>
        <w:tc>
          <w:tcPr>
            <w:tcW w:w="1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5.06.2013</w:t>
            </w:r>
          </w:p>
        </w:tc>
      </w:tr>
    </w:tbl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po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tbl>
      <w:tblPr/>
      <w:tblGrid>
        <w:gridCol w:w="3693"/>
        <w:gridCol w:w="2645"/>
        <w:gridCol w:w="2874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konsolidovanom celku, ak je 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 jednotka jeho 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as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ť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ou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Ď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al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ie inform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cie o: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aktív súvahy,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vykázaných na strane pasív súvahy,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výnosoch,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nákladoch,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daniach z príjmov,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iných aktívach a  iných pasívach,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spriaznených osobách,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numPr>
          <w:ilvl w:val="0"/>
          <w:numId w:val="40"/>
        </w:numPr>
        <w:tabs>
          <w:tab w:val="left" w:pos="360" w:leader="none"/>
        </w:tabs>
        <w:spacing w:before="0" w:after="0" w:line="240"/>
        <w:ind w:right="-468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a/ rozpracované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E.</w:t>
        <w:tab/>
        <w:tab/>
        <w:t xml:space="preserve">e/ rozpracované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I.</w:t>
        <w:tab/>
        <w:tab/>
        <w:tab/>
        <w:t xml:space="preserve">i/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M. a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N.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b/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F.</w:t>
        <w:tab/>
        <w:tab/>
        <w:t xml:space="preserve">f/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J.</w:t>
        <w:tab/>
        <w:tab/>
        <w:tab/>
        <w:t xml:space="preserve">j/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O.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c/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G.</w:t>
        <w:tab/>
        <w:tab/>
        <w:t xml:space="preserve">g/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K.</w:t>
        <w:tab/>
        <w:tab/>
        <w:tab/>
        <w:t xml:space="preserve">k/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P.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d/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H.</w:t>
        <w:tab/>
        <w:tab/>
        <w:t xml:space="preserve">h/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L.</w:t>
        <w:tab/>
        <w:tab/>
        <w:tab/>
        <w:t xml:space="preserve">l/ rozpracované v 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0"/>
          <w:shd w:fill="auto" w:val="clear"/>
        </w:rPr>
        <w:t xml:space="preserve">asti R.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5"/>
        </w:numPr>
        <w:tabs>
          <w:tab w:val="left" w:pos="360" w:leader="none"/>
        </w:tabs>
        <w:spacing w:before="0" w:after="0" w:line="240"/>
        <w:ind w:right="0" w:left="360" w:hanging="36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Informácie o ú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z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sad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á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a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úč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tovn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ý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ch met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ó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dach.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E.a)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bude nepretr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vo svoje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E.b) Zmeny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E.c) Spôsob oce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ovania jednotliv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iek majetku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zkov: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v danom roku dlhodobý nehmotný majetok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nehmotn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nehmotný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nakupoval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numPr>
          <w:ilvl w:val="0"/>
          <w:numId w:val="49"/>
        </w:numPr>
        <w:spacing w:before="0" w:after="0" w:line="276"/>
        <w:ind w:right="0" w:left="720" w:hanging="294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tvoril dlhodobý hmotný majetok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 iným spôsobom  dlhodobý hmotný majetok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49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v bežnom roku vlastnil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76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nakupoval zásoby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Áno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obstarania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bytku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sob.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Pri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sob postupoval podnik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spôsobom B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sob</w:t>
      </w:r>
    </w:p>
    <w:p>
      <w:pPr>
        <w:numPr>
          <w:ilvl w:val="0"/>
          <w:numId w:val="54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Nakupované 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oval podnik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vacou cenou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</w:t>
      </w:r>
    </w:p>
    <w:p>
      <w:pPr>
        <w:spacing w:before="0" w:after="200" w:line="276"/>
        <w:ind w:right="0" w:left="708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Pri vyskladnení zásob sa používal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metóda FIFO (prvá cena na ocenenie prírastku zásob sa použila ako prvá cena na ocenenie úbytku zásob)</w:t>
      </w:r>
    </w:p>
    <w:p>
      <w:pPr>
        <w:spacing w:before="0" w:after="0" w:line="276"/>
        <w:ind w:right="0" w:left="0" w:firstLine="7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tvoril v bežnom roku zásoby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</w:t>
      </w:r>
    </w:p>
    <w:p>
      <w:pPr>
        <w:numPr>
          <w:ilvl w:val="0"/>
          <w:numId w:val="57"/>
        </w:numPr>
        <w:spacing w:before="0" w:after="0" w:line="276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Podnik obstaral bežnom roku zásoby iným spôsobom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numPr>
          <w:ilvl w:val="0"/>
          <w:numId w:val="57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</w:t>
      </w:r>
    </w:p>
    <w:p>
      <w:pPr>
        <w:numPr>
          <w:ilvl w:val="0"/>
          <w:numId w:val="57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majetok,</w:t>
      </w:r>
    </w:p>
    <w:p>
      <w:pPr>
        <w:numPr>
          <w:ilvl w:val="0"/>
          <w:numId w:val="57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záväzky, vrátane rezerv, dlhopisov,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verov,</w:t>
      </w:r>
    </w:p>
    <w:p>
      <w:pPr>
        <w:numPr>
          <w:ilvl w:val="0"/>
          <w:numId w:val="57"/>
        </w:numPr>
        <w:spacing w:before="0" w:after="0" w:line="240"/>
        <w:ind w:right="0" w:left="72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a za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ovacie obdobie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“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)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bud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alej len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„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 príjmov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)</w:t>
      </w:r>
    </w:p>
    <w:p>
      <w:pPr>
        <w:spacing w:before="0" w:after="0" w:line="240"/>
        <w:ind w:right="0" w:left="36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E.d) Spôsob zostavenia odpisového plánu dlhodobého majetku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podnik neúčtoval o odpisoch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E.e) Dotácie poskytnuté na obstaranie majetku: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podniku neboli poskytnuté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E.f) Oprava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tovaná v bežnom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 uvedením sumy vplyvu na položky súvahy, náklady bežného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obdobia,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nosy be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obdobia, nerozdelen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rokov.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4"/>
        <w:gridCol w:w="577"/>
        <w:gridCol w:w="613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1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9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2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9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5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G. Informácie k údajom vykázaným na strane pasív súvahy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G.a.1,2,)Údaje o vlastnom imaní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Popis základného imania, výška upísaného imania nezapisovaného v OR</w:t>
      </w:r>
    </w:p>
    <w:tbl>
      <w:tblPr/>
      <w:tblGrid>
        <w:gridCol w:w="4464"/>
        <w:gridCol w:w="2177"/>
        <w:gridCol w:w="2647"/>
      </w:tblGrid>
      <w:tr>
        <w:trPr>
          <w:trHeight w:val="1" w:hRule="atLeast"/>
          <w:jc w:val="left"/>
        </w:trPr>
        <w:tc>
          <w:tcPr>
            <w:tcW w:w="4464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Text</w:t>
            </w:r>
          </w:p>
        </w:tc>
        <w:tc>
          <w:tcPr>
            <w:tcW w:w="482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 EUR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PO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Základné imanie celkom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Zisk na akciu, alebo na podiel na základnom imaní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upísaného vlastného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66 746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- 18 715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splateného základného imania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639</w:t>
            </w: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1" w:hRule="atLeast"/>
          <w:jc w:val="left"/>
        </w:trPr>
        <w:tc>
          <w:tcPr>
            <w:tcW w:w="44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Hodnota vlastných akcií vlastnená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tovnou jednotkou , alebo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ou 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mi osobami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osobami,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ch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jednotka podstatn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vplyv.</w:t>
            </w:r>
          </w:p>
        </w:tc>
        <w:tc>
          <w:tcPr>
            <w:tcW w:w="21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771"/>
        <w:gridCol w:w="2517"/>
      </w:tblGrid>
      <w:tr>
        <w:trPr>
          <w:trHeight w:val="76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517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771"/>
        <w:gridCol w:w="2517"/>
      </w:tblGrid>
      <w:tr>
        <w:trPr>
          <w:trHeight w:val="330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13 095</w:t>
            </w:r>
          </w:p>
        </w:tc>
      </w:tr>
      <w:tr>
        <w:trPr>
          <w:trHeight w:val="425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- 13 095</w:t>
            </w: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77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5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- 13 095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2"/>
        <w:gridCol w:w="2610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139 200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89 421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2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610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985"/>
        <w:gridCol w:w="2211"/>
        <w:gridCol w:w="2092"/>
      </w:tblGrid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2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2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G.j)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H. Informácie k údajom vykázaným vo výnosoch</w:t>
      </w:r>
    </w:p>
    <w:p>
      <w:pPr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H.a) Informácie o tržbách</w:t>
      </w:r>
    </w:p>
    <w:tbl>
      <w:tblPr/>
      <w:tblGrid>
        <w:gridCol w:w="1597"/>
        <w:gridCol w:w="983"/>
        <w:gridCol w:w="1707"/>
        <w:gridCol w:w="983"/>
        <w:gridCol w:w="1707"/>
        <w:gridCol w:w="983"/>
        <w:gridCol w:w="1707"/>
      </w:tblGrid>
      <w:tr>
        <w:trPr>
          <w:trHeight w:val="330" w:hRule="auto"/>
          <w:jc w:val="left"/>
        </w:trPr>
        <w:tc>
          <w:tcPr>
            <w:tcW w:w="159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Oblas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ť odbytu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tovar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Tržby za služby</w:t>
            </w:r>
          </w:p>
        </w:tc>
        <w:tc>
          <w:tcPr>
            <w:tcW w:w="269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left"/>
        </w:trPr>
        <w:tc>
          <w:tcPr>
            <w:tcW w:w="1597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16" w:hRule="auto"/>
          <w:jc w:val="left"/>
        </w:trPr>
        <w:tc>
          <w:tcPr>
            <w:tcW w:w="159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c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d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e</w:t>
            </w:r>
          </w:p>
        </w:tc>
        <w:tc>
          <w:tcPr>
            <w:tcW w:w="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f</w:t>
            </w:r>
          </w:p>
        </w:tc>
        <w:tc>
          <w:tcPr>
            <w:tcW w:w="170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left"/>
        </w:trPr>
        <w:tc>
          <w:tcPr>
            <w:tcW w:w="159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 tovaru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49 412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252</w:t>
            </w: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70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H. c) až f) Výnosy pri aktivácii nákladov a o výnosoch z hospodárskej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činnosti, finančnej činnosti a mimoriadnej činnosti</w:t>
      </w:r>
    </w:p>
    <w:tbl>
      <w:tblPr/>
      <w:tblGrid>
        <w:gridCol w:w="6000"/>
        <w:gridCol w:w="1642"/>
        <w:gridCol w:w="1646"/>
      </w:tblGrid>
      <w:tr>
        <w:trPr>
          <w:trHeight w:val="884" w:hRule="auto"/>
          <w:jc w:val="center"/>
        </w:trPr>
        <w:tc>
          <w:tcPr>
            <w:tcW w:w="600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6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výnosov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 tovar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49 412</w:t>
            </w: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252</w:t>
            </w: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 predaj vlastných výrobkov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</w:t>
            </w: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nosy,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zisky, z toho:</w:t>
            </w: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zisky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v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nosov,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60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výnosy, z toho:</w:t>
            </w:r>
          </w:p>
        </w:tc>
        <w:tc>
          <w:tcPr>
            <w:tcW w:w="16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000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0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3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86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49 412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252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88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49 774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252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I. Informácie k údajom vykázaným v nákladoch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I. Informácie o nákladoch</w:t>
      </w:r>
    </w:p>
    <w:tbl>
      <w:tblPr/>
      <w:tblGrid>
        <w:gridCol w:w="5890"/>
        <w:gridCol w:w="1711"/>
        <w:gridCol w:w="1687"/>
      </w:tblGrid>
      <w:tr>
        <w:trPr>
          <w:trHeight w:val="1005" w:hRule="auto"/>
          <w:jc w:val="center"/>
        </w:trPr>
        <w:tc>
          <w:tcPr>
            <w:tcW w:w="589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 položky</w:t>
            </w:r>
          </w:p>
        </w:tc>
        <w:tc>
          <w:tcPr>
            <w:tcW w:w="17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16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7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za poskytnuté služby: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 a energií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10 192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8 326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14 312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182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innosti,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mzdové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1 686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100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sociálne poistenie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572</w:t>
            </w: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99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vierka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toho:</w:t>
            </w:r>
          </w:p>
        </w:tc>
        <w:tc>
          <w:tcPr>
            <w:tcW w:w="171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oststné finančné náklady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230</w:t>
            </w: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125</w:t>
            </w:r>
          </w:p>
        </w:tc>
      </w:tr>
      <w:tr>
        <w:trPr>
          <w:trHeight w:val="383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90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Mimoriadne náklady, z toho:</w:t>
            </w:r>
          </w:p>
        </w:tc>
        <w:tc>
          <w:tcPr>
            <w:tcW w:w="171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7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2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nezú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 príjmov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-468" w:left="1004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360" w:firstLine="0"/>
        <w:jc w:val="center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</w:pP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P. Preh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ľ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ad 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 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zmien vlastn</w:t>
      </w:r>
      <w:r>
        <w:rPr>
          <w:rFonts w:ascii="Calibri" w:hAnsi="Calibri" w:cs="Calibri" w:eastAsia="Calibri"/>
          <w:b/>
          <w:i/>
          <w:color w:val="auto"/>
          <w:spacing w:val="0"/>
          <w:position w:val="0"/>
          <w:sz w:val="26"/>
          <w:shd w:fill="E6E6E6" w:val="clear"/>
        </w:rPr>
        <w:t xml:space="preserve">é</w:t>
      </w:r>
      <w:r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6"/>
          <w:shd w:fill="E6E6E6" w:val="clear"/>
        </w:rPr>
        <w:t xml:space="preserve">ho imania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 zmenách vlastného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4"/>
        <w:gridCol w:w="1426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4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4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6 639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- 12 259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- 13 096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- 25 355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- 13 095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- 48 039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- 13 096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- 48 030</w:t>
            </w:r>
          </w:p>
        </w:tc>
      </w:tr>
      <w:tr>
        <w:trPr>
          <w:trHeight w:val="330" w:hRule="auto"/>
          <w:jc w:val="center"/>
        </w:trPr>
        <w:tc>
          <w:tcPr>
            <w:tcW w:w="2154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Vysvetlivky k poznámkam:</w:t>
      </w:r>
    </w:p>
    <w:p>
      <w:pPr>
        <w:numPr>
          <w:ilvl w:val="0"/>
          <w:numId w:val="563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identifika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slo sa vypl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uje, ak ho 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pridelen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563"/>
        </w:numPr>
        <w:spacing w:before="0" w:after="0" w:line="240"/>
        <w:ind w:right="0" w:left="308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Identifika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slo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cie (I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O) sa vypl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uje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Registra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tatistick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radom Slovenskej republiky.</w:t>
      </w:r>
    </w:p>
    <w:p>
      <w:pPr>
        <w:numPr>
          <w:ilvl w:val="0"/>
          <w:numId w:val="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Kód SK NACE sa vyp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ĺň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vyhl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tatistick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radu Slovenskej republiky </w:t>
        <w:br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306/2007 Z. z., ktorou sa vyd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tatistick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klasifik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cia ekonomick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numPr>
          <w:ilvl w:val="0"/>
          <w:numId w:val="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Údaje, ktorými sú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slo telef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slo faxu, e-mailov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adresa, podpisov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 osoby zodpovednej za vedenie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podpisov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 osoby zodpovednej za zostavenie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vierky, sa vyp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ĺň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ak sa tak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rozhodne.</w:t>
      </w:r>
    </w:p>
    <w:p>
      <w:pPr>
        <w:numPr>
          <w:ilvl w:val="0"/>
          <w:numId w:val="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2, 4 a 6 sa prvotným ocenením majetku rozumie jeho ocenenie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25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kona.</w:t>
      </w:r>
    </w:p>
    <w:p>
      <w:pPr>
        <w:numPr>
          <w:ilvl w:val="0"/>
          <w:numId w:val="563"/>
        </w:numPr>
        <w:tabs>
          <w:tab w:val="left" w:pos="294" w:leader="none"/>
        </w:tabs>
        <w:spacing w:before="0" w:after="0" w:line="240"/>
        <w:ind w:right="0" w:left="294" w:hanging="308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bodoch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8, 23, 27, 28 a 29  sa obsahová nápl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tabuliek a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et riadkov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nich 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potrieb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 skratky: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CP  - cenný papier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DFM – dlhodobý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DHM – dlhodobý 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identifika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DNM – dlhodobý nehmotný majetok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DÚJ – dcérska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identifika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slo organiz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kons. – konsolidovaný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MÚJ – materská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 – opravná položka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p. a. – per annum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–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 – vlastné imanie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ZI – základné imanie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1">
    <w:abstractNumId w:val="72"/>
  </w:num>
  <w:num w:numId="23">
    <w:abstractNumId w:val="66"/>
  </w:num>
  <w:num w:numId="40">
    <w:abstractNumId w:val="60"/>
  </w:num>
  <w:num w:numId="45">
    <w:abstractNumId w:val="54"/>
  </w:num>
  <w:num w:numId="49">
    <w:abstractNumId w:val="48"/>
  </w:num>
  <w:num w:numId="54">
    <w:abstractNumId w:val="42"/>
  </w:num>
  <w:num w:numId="57">
    <w:abstractNumId w:val="36"/>
  </w:num>
  <w:num w:numId="163">
    <w:abstractNumId w:val="30"/>
  </w:num>
  <w:num w:numId="239">
    <w:abstractNumId w:val="24"/>
  </w:num>
  <w:num w:numId="361">
    <w:abstractNumId w:val="18"/>
  </w:num>
  <w:num w:numId="447">
    <w:abstractNumId w:val="12"/>
  </w:num>
  <w:num w:numId="513">
    <w:abstractNumId w:val="6"/>
  </w:num>
  <w:num w:numId="5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