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2F22E7" w:rsidP="002F22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LIMSOFT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2F22E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Nám.A.Hlinku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1, 010 01 Žilina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2F22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965D42" w:rsidP="002F22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28. </w:t>
            </w:r>
            <w:r w:rsidR="002F22E7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2F22E7">
              <w:rPr>
                <w:rFonts w:ascii="Arial Narrow" w:hAnsi="Arial Narrow" w:cs="Arial Narrow"/>
                <w:sz w:val="22"/>
                <w:szCs w:val="22"/>
              </w:rPr>
              <w:t>2004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2F22E7">
        <w:rPr>
          <w:rFonts w:ascii="Arial Narrow" w:hAnsi="Arial Narrow" w:cs="Arial Narrow"/>
          <w:sz w:val="22"/>
          <w:szCs w:val="22"/>
        </w:rPr>
        <w:t>počítačové programovanie.</w:t>
      </w:r>
    </w:p>
    <w:p w:rsidR="002F22E7" w:rsidRDefault="002F22E7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2F22E7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2F22E7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2F22E7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2F22E7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2F22E7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2F22E7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2F22E7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  <w:r w:rsidR="002F22E7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E1542">
        <w:rPr>
          <w:rFonts w:ascii="Arial Narrow" w:hAnsi="Arial Narrow" w:cs="Arial Narrow"/>
          <w:sz w:val="22"/>
          <w:szCs w:val="22"/>
        </w:rPr>
        <w:t>prehľade peňažných tokov.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F22E7" w:rsidRDefault="002F22E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F22E7" w:rsidRDefault="002F22E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D11417" w:rsidRPr="00D11417">
        <w:t xml:space="preserve">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Ocenenie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 w:rsidR="00144B68">
        <w:rPr>
          <w:rFonts w:ascii="Arial Narrow" w:hAnsi="Arial Narrow" w:cs="Arial Narrow"/>
          <w:sz w:val="22"/>
          <w:szCs w:val="22"/>
        </w:rPr>
        <w:t>–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 w:rsidR="00144B68">
        <w:rPr>
          <w:rFonts w:ascii="Arial Narrow" w:hAnsi="Arial Narrow" w:cs="Arial Narrow"/>
          <w:sz w:val="22"/>
          <w:szCs w:val="22"/>
        </w:rPr>
        <w:t>. A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k náklady v úhrne za účtovné obdobie sú vyššie ako suma podľa </w:t>
      </w:r>
      <w:proofErr w:type="spellStart"/>
      <w:r w:rsidR="00D11417" w:rsidRPr="00D11417">
        <w:rPr>
          <w:rFonts w:ascii="Arial Narrow" w:hAnsi="Arial Narrow" w:cs="Arial Narrow"/>
          <w:sz w:val="22"/>
          <w:szCs w:val="22"/>
        </w:rPr>
        <w:t>ZoDzP</w:t>
      </w:r>
      <w:proofErr w:type="spellEnd"/>
      <w:r w:rsidR="00144B68">
        <w:rPr>
          <w:rFonts w:ascii="Arial Narrow" w:hAnsi="Arial Narrow" w:cs="Arial Narrow"/>
          <w:sz w:val="22"/>
          <w:szCs w:val="22"/>
        </w:rPr>
        <w:t>, i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de o rozšírenie použiteľnosti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>DNM o také prvky, ktoré majetok neobsahoval.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poistné, clo, provízia, a vnútroorganizačné služby – aktivuje sa tu prepravné, náklady na spracovanie materiálu</w:t>
      </w:r>
      <w:r w:rsidR="00144B68">
        <w:rPr>
          <w:rFonts w:ascii="Arial Narrow" w:hAnsi="Arial Narrow" w:cs="Arial Narrow"/>
          <w:sz w:val="22"/>
          <w:szCs w:val="22"/>
        </w:rPr>
        <w:t>, tovaru</w:t>
      </w:r>
      <w:r w:rsidRPr="00254763">
        <w:rPr>
          <w:rFonts w:ascii="Arial Narrow" w:hAnsi="Arial Narrow" w:cs="Arial Narrow"/>
          <w:sz w:val="22"/>
          <w:szCs w:val="22"/>
        </w:rPr>
        <w:t xml:space="preserve"> pred jeho vydaním do spotreby)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16DEA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16DEA" w:rsidRPr="00C16DEA"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C16DEA">
        <w:rPr>
          <w:rFonts w:ascii="Arial Narrow" w:hAnsi="Arial Narrow" w:cs="Arial Narrow"/>
          <w:sz w:val="22"/>
          <w:szCs w:val="22"/>
        </w:rPr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>Oceňovanie úbytku zásob:</w:t>
      </w:r>
      <w:r w:rsidR="00C16DEA">
        <w:rPr>
          <w:rFonts w:ascii="Arial Narrow" w:hAnsi="Arial Narrow" w:cs="Arial Narrow"/>
          <w:sz w:val="22"/>
          <w:szCs w:val="22"/>
        </w:rPr>
        <w:t xml:space="preserve"> Metóda FIFO.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2F22E7" w:rsidRDefault="002F22E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lastRenderedPageBreak/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F22E7" w:rsidRDefault="002F22E7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lastRenderedPageBreak/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predstavuje dočasné rozdiely medzi účtovnou hodnotou majetku a účtovnou hodnotou záväzkov vykázaných v súvahe a ich daňovou základňou. Existujú dvojaké rozdiely: zdaniteľné – rozdiely, ktoré budú zdanené v budúcich účtovných obdobiach a preto účtovná jednotka </w:t>
      </w:r>
      <w:r w:rsidR="00F75886">
        <w:rPr>
          <w:rFonts w:ascii="Arial Narrow" w:hAnsi="Arial Narrow" w:cs="Arial Narrow"/>
          <w:sz w:val="22"/>
          <w:szCs w:val="22"/>
        </w:rPr>
        <w:t>účtuje od</w:t>
      </w:r>
      <w:r w:rsidRPr="00F75886">
        <w:rPr>
          <w:rFonts w:ascii="Arial Narrow" w:hAnsi="Arial Narrow" w:cs="Arial Narrow"/>
          <w:sz w:val="22"/>
          <w:szCs w:val="22"/>
        </w:rPr>
        <w:t xml:space="preserve">ložený daňový záväzok a ďalšie sú odpočítateľné – rozdiely, ktoré budú odpočítateľné v budúcich obdobiach pri určovaní základu dane z príjmov – </w:t>
      </w:r>
      <w:r w:rsidR="00F75886">
        <w:rPr>
          <w:rFonts w:ascii="Arial Narrow" w:hAnsi="Arial Narrow" w:cs="Arial Narrow"/>
          <w:sz w:val="22"/>
          <w:szCs w:val="22"/>
        </w:rPr>
        <w:t>ÚJ účtuje o</w:t>
      </w:r>
      <w:r w:rsidRPr="00F75886">
        <w:rPr>
          <w:rFonts w:ascii="Arial Narrow" w:hAnsi="Arial Narrow" w:cs="Arial Narrow"/>
          <w:sz w:val="22"/>
          <w:szCs w:val="22"/>
        </w:rPr>
        <w:t> odloženej daňovej pohľadávke.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40C7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9B00AB" w:rsidRPr="009B00AB">
        <w:t xml:space="preserve"> </w:t>
      </w:r>
      <w:r w:rsidR="009B00AB"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pre dlhodobý nehmotný majetok: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nehmotný a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z. o  dani z príjmov v § 26 ods. 8 až ods. 10. Tento majetok odpíše nájomca do výšky 100 %  hodnoty istiny počas doby trvania prenájmu. Odpisovaný majetok sa začína odpisovať mesiacom jeho prevzatia.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 </w:t>
      </w:r>
      <w:proofErr w:type="spellStart"/>
      <w:r w:rsidRPr="006450E3">
        <w:rPr>
          <w:rFonts w:ascii="Arial Narrow" w:hAnsi="Arial Narrow"/>
          <w:sz w:val="22"/>
          <w:szCs w:val="22"/>
        </w:rPr>
        <w:t>príjmov-preukaznosť</w:t>
      </w:r>
      <w:proofErr w:type="spellEnd"/>
      <w:r w:rsidRPr="006450E3"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add.1,3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od 300,- do 1700,-eur a doba použitia presahuje 1 rok, spoločnosť odpisuje podľa §27 zákona  o dani z príjmov (rovnomerné odpisovanie)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add.2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do 299,99 eur aj keď doba použitia presahuje 1 rok, spoločnosť účtuje priamo do nákladov na účet 501800.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Nehmotný majetok, ktorého ocenenie je nad 2400,- eur a doba použitia presahuje 1 rok, spoločnosť odpisuje podľa §22 zákona  o dani z príjmov.</w:t>
      </w:r>
    </w:p>
    <w:p w:rsidR="00FC37FF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 za ktorú sa majetok obstaral a náklady súvisiace s jeho obstaraním. Spôsob odpisovania nie je možné meniť počas celej doby odpisovania.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 xml:space="preserve">Ročné odpisy sa zaokrúhľujú na celé eurá smerom nahor,  pri leasingu sa zaokrúhľujú mesačné odpisy smerom </w:t>
      </w:r>
      <w:r>
        <w:rPr>
          <w:rFonts w:ascii="Arial Narrow" w:hAnsi="Arial Narrow"/>
          <w:sz w:val="22"/>
          <w:szCs w:val="22"/>
        </w:rPr>
        <w:t>nahor.</w:t>
      </w:r>
    </w:p>
    <w:p w:rsidR="006450E3" w:rsidRDefault="006450E3" w:rsidP="006450E3">
      <w:pPr>
        <w:jc w:val="both"/>
      </w:pPr>
    </w:p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9B00AB" w:rsidRDefault="009B00AB" w:rsidP="00CB4CA7"/>
    <w:p w:rsidR="009B00AB" w:rsidRDefault="009B00AB" w:rsidP="00CB4CA7"/>
    <w:p w:rsidR="0087683A" w:rsidRDefault="0087683A" w:rsidP="00CB4CA7"/>
    <w:p w:rsidR="0087683A" w:rsidRDefault="0087683A" w:rsidP="00CB4CA7"/>
    <w:p w:rsidR="002F22E7" w:rsidRDefault="002F22E7" w:rsidP="00CB4CA7"/>
    <w:p w:rsidR="002F22E7" w:rsidRDefault="002F22E7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2F22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88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56pt;height:444.75pt" o:ole="">
            <v:imagedata r:id="rId8" o:title=""/>
          </v:shape>
          <o:OLEObject Type="Embed" ProgID="Excel.Sheet.8" ShapeID="_x0000_i1038" DrawAspect="Content" ObjectID="_1456033021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2F22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39" type="#_x0000_t75" style="width:457.5pt;height:538.5pt" o:ole="">
            <v:imagedata r:id="rId10" o:title=""/>
          </v:shape>
          <o:OLEObject Type="Embed" ProgID="Excel.Sheet.8" ShapeID="_x0000_i1039" DrawAspect="Content" ObjectID="_1456033022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915B31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40" type="#_x0000_t75" style="width:496.5pt;height:670.5pt" o:ole="">
            <v:imagedata r:id="rId12" o:title=""/>
          </v:shape>
          <o:OLEObject Type="Embed" ProgID="Excel.Sheet.8" ShapeID="_x0000_i1040" DrawAspect="Content" ObjectID="_1456033023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915B3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41" type="#_x0000_t75" style="width:504.75pt;height:668.25pt" o:ole="">
            <v:imagedata r:id="rId14" o:title=""/>
          </v:shape>
          <o:OLEObject Type="Embed" ProgID="Excel.Sheet.8" ShapeID="_x0000_i1041" DrawAspect="Content" ObjectID="_1456033024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5" type="#_x0000_t75" style="width:460.5pt;height:451.5pt" o:ole="">
            <v:imagedata r:id="rId16" o:title=""/>
          </v:shape>
          <o:OLEObject Type="Embed" ProgID="Excel.Sheet.8" ShapeID="_x0000_i1025" DrawAspect="Content" ObjectID="_1456033025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2572" w:rsidRDefault="00B6257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2572" w:rsidRDefault="00B6257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2572" w:rsidRDefault="00B6257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6" type="#_x0000_t75" style="width:463.5pt;height:527.25pt" o:ole="">
            <v:imagedata r:id="rId18" o:title=""/>
          </v:shape>
          <o:OLEObject Type="Embed" ProgID="Excel.Sheet.8" ShapeID="_x0000_i1026" DrawAspect="Content" ObjectID="_1456033026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7" type="#_x0000_t75" style="width:462.75pt;height:555.75pt" o:ole="">
            <v:imagedata r:id="rId20" o:title=""/>
          </v:shape>
          <o:OLEObject Type="Embed" ProgID="Excel.Sheet.8" ShapeID="_x0000_i1027" DrawAspect="Content" ObjectID="_1456033027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28" type="#_x0000_t75" style="width:462pt;height:255pt" o:ole="">
            <v:imagedata r:id="rId22" o:title=""/>
          </v:shape>
          <o:OLEObject Type="Embed" ProgID="Excel.Sheet.8" ShapeID="_x0000_i1028" DrawAspect="Content" ObjectID="_1456033028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29" type="#_x0000_t75" style="width:507.75pt;height:211.5pt" o:ole="">
            <v:imagedata r:id="rId24" o:title=""/>
          </v:shape>
          <o:OLEObject Type="Embed" ProgID="Excel.Sheet.8" ShapeID="_x0000_i1029" DrawAspect="Content" ObjectID="_1456033029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B6257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42" type="#_x0000_t75" style="width:458.25pt;height:289.5pt" o:ole="">
            <v:imagedata r:id="rId26" o:title=""/>
          </v:shape>
          <o:OLEObject Type="Embed" ProgID="Excel.Sheet.8" ShapeID="_x0000_i1042" DrawAspect="Content" ObjectID="_1456033030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ákazkov</w:t>
      </w:r>
      <w:r>
        <w:rPr>
          <w:rFonts w:ascii="Arial Narrow" w:hAnsi="Arial Narrow" w:cs="Arial Narrow"/>
          <w:sz w:val="22"/>
          <w:szCs w:val="22"/>
        </w:rPr>
        <w:t>á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výrob</w:t>
      </w:r>
      <w:r>
        <w:rPr>
          <w:rFonts w:ascii="Arial Narrow" w:hAnsi="Arial Narrow" w:cs="Arial Narrow"/>
          <w:sz w:val="22"/>
          <w:szCs w:val="22"/>
        </w:rPr>
        <w:t>a</w:t>
      </w:r>
      <w:r w:rsidR="00A06EA9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a to v členení na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</w:t>
      </w:r>
      <w:r w:rsidR="00235630" w:rsidRPr="002E1542">
        <w:rPr>
          <w:rFonts w:ascii="Arial Narrow" w:hAnsi="Arial Narrow" w:cs="Arial Narrow"/>
          <w:sz w:val="22"/>
          <w:szCs w:val="22"/>
        </w:rPr>
        <w:t>šeobecné údaje,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</w:t>
      </w:r>
      <w:r w:rsidR="00235630" w:rsidRPr="002E1542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E1542">
        <w:rPr>
          <w:rFonts w:ascii="Arial Narrow" w:hAnsi="Arial Narrow" w:cs="Arial Narrow"/>
          <w:sz w:val="22"/>
          <w:szCs w:val="22"/>
        </w:rPr>
        <w:t>nom období vykázaná vo výnosoch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E1542">
        <w:rPr>
          <w:rFonts w:ascii="Arial Narrow" w:hAnsi="Arial Narrow" w:cs="Arial Narrow"/>
          <w:sz w:val="22"/>
          <w:szCs w:val="22"/>
        </w:rPr>
        <w:t>v bežnom účtov</w:t>
      </w:r>
      <w:r>
        <w:rPr>
          <w:rFonts w:ascii="Arial Narrow" w:hAnsi="Arial Narrow" w:cs="Arial Narrow"/>
          <w:sz w:val="22"/>
          <w:szCs w:val="22"/>
        </w:rPr>
        <w:t>nom období: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E1542">
        <w:rPr>
          <w:rFonts w:ascii="Arial Narrow" w:hAnsi="Arial Narrow" w:cs="Arial Narrow"/>
          <w:sz w:val="22"/>
          <w:szCs w:val="22"/>
        </w:rPr>
        <w:t>ňa dokončenia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E1542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1da.</w:t>
      </w:r>
      <w:r w:rsidR="00A06EA9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>
        <w:rPr>
          <w:rFonts w:ascii="Arial Narrow" w:hAnsi="Arial Narrow" w:cs="Arial Narrow"/>
          <w:sz w:val="22"/>
          <w:szCs w:val="22"/>
        </w:rPr>
        <w:t>sa zostavuje účtovná závierka neboli dokončené,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2a. celková suma vynaložených nákladov a vykázaných ziskov znížená o vykázané straty ku dňu, ku ktorému sa zostavuje účtovná závierka: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2b. Suma prijatých preddavkov: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2c. Suma zadržanej platby: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B6257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43" type="#_x0000_t75" style="width:492.75pt;height:291.75pt" o:ole="">
            <v:imagedata r:id="rId28" o:title=""/>
          </v:shape>
          <o:OLEObject Type="Embed" ProgID="Excel.Sheet.8" ShapeID="_x0000_i1043" DrawAspect="Content" ObjectID="_1456033031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B6257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44" type="#_x0000_t75" style="width:457.5pt;height:426pt" o:ole="">
            <v:imagedata r:id="rId30" o:title=""/>
          </v:shape>
          <o:OLEObject Type="Embed" ProgID="Excel.Sheet.8" ShapeID="_x0000_i1044" DrawAspect="Content" ObjectID="_1456033032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B6257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45" type="#_x0000_t75" style="width:465.75pt;height:240pt" o:ole="">
            <v:imagedata r:id="rId32" o:title=""/>
          </v:shape>
          <o:OLEObject Type="Embed" ProgID="Excel.Sheet.8" ShapeID="_x0000_i1045" DrawAspect="Content" ObjectID="_1456033033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B6257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46" type="#_x0000_t75" style="width:465.75pt;height:358.5pt" o:ole="">
            <v:imagedata r:id="rId34" o:title=""/>
          </v:shape>
          <o:OLEObject Type="Embed" ProgID="Excel.Sheet.8" ShapeID="_x0000_i1046" DrawAspect="Content" ObjectID="_1456033034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8953"/>
    <w:bookmarkEnd w:id="13"/>
    <w:bookmarkStart w:id="14" w:name="_MON_1389626591"/>
    <w:bookmarkEnd w:id="14"/>
    <w:p w:rsidR="00550F87" w:rsidRPr="002E1542" w:rsidRDefault="00B6257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47" type="#_x0000_t75" style="width:453.75pt;height:161.25pt" o:ole="">
            <v:imagedata r:id="rId36" o:title=""/>
          </v:shape>
          <o:OLEObject Type="Embed" ProgID="Excel.Sheet.8" ShapeID="_x0000_i1047" DrawAspect="Content" ObjectID="_1456033035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End w:id="15"/>
    <w:bookmarkEnd w:id="16"/>
    <w:bookmarkStart w:id="17" w:name="_MON_1389626618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0" type="#_x0000_t75" style="width:471pt;height:231pt" o:ole="">
            <v:imagedata r:id="rId38" o:title=""/>
          </v:shape>
          <o:OLEObject Type="Embed" ProgID="Excel.Sheet.8" ShapeID="_x0000_i1030" DrawAspect="Content" ObjectID="_1456033036" r:id="rId3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1" type="#_x0000_t75" style="width:459pt;height:168pt" o:ole="">
            <v:imagedata r:id="rId40" o:title=""/>
          </v:shape>
          <o:OLEObject Type="Embed" ProgID="Excel.Sheet.8" ShapeID="_x0000_i1031" DrawAspect="Content" ObjectID="_1456033037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2" type="#_x0000_t75" style="width:459pt;height:186.75pt" o:ole="">
            <v:imagedata r:id="rId42" o:title=""/>
          </v:shape>
          <o:OLEObject Type="Embed" ProgID="Excel.Sheet.8" ShapeID="_x0000_i1032" DrawAspect="Content" ObjectID="_1456033038" r:id="rId43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P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3" type="#_x0000_t75" style="width:498pt;height:2in" o:ole="">
            <v:imagedata r:id="rId44" o:title=""/>
          </v:shape>
          <o:OLEObject Type="Embed" ProgID="Excel.Sheet.8" ShapeID="_x0000_i1033" DrawAspect="Content" ObjectID="_1456033039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  <w:r w:rsidR="00CD5BB1">
        <w:rPr>
          <w:rFonts w:ascii="Arial Narrow" w:hAnsi="Arial Narrow" w:cs="Arial Narrow"/>
          <w:sz w:val="22"/>
          <w:szCs w:val="22"/>
        </w:rPr>
        <w:t xml:space="preserve"> 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 </w:t>
      </w:r>
      <w:r w:rsidR="00B62572">
        <w:rPr>
          <w:rFonts w:ascii="Arial Narrow" w:hAnsi="Arial Narrow" w:cs="Arial Narrow"/>
          <w:sz w:val="22"/>
          <w:szCs w:val="22"/>
        </w:rPr>
        <w:t>LIMSOFT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</w:t>
      </w:r>
      <w:r w:rsidR="00B62572">
        <w:rPr>
          <w:rFonts w:ascii="Arial Narrow" w:hAnsi="Arial Narrow" w:cs="Arial Narrow"/>
          <w:sz w:val="22"/>
          <w:szCs w:val="22"/>
        </w:rPr>
        <w:t>5000,-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B6257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383">
          <v:shape id="_x0000_i1048" type="#_x0000_t75" style="width:453.75pt;height:219.75pt" o:ole="">
            <v:imagedata r:id="rId46" o:title=""/>
          </v:shape>
          <o:OLEObject Type="Embed" ProgID="Excel.Sheet.8" ShapeID="_x0000_i1048" DrawAspect="Content" ObjectID="_1456033040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End w:id="20"/>
    <w:bookmarkEnd w:id="21"/>
    <w:bookmarkStart w:id="22" w:name="_MON_1389627403"/>
    <w:bookmarkEnd w:id="22"/>
    <w:p w:rsidR="008B4817" w:rsidRPr="002E1542" w:rsidRDefault="00B6257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9" type="#_x0000_t75" style="width:452.25pt;height:190.5pt" o:ole="">
            <v:imagedata r:id="rId48" o:title=""/>
          </v:shape>
          <o:OLEObject Type="Embed" ProgID="Excel.Sheet.8" ShapeID="_x0000_i1049" DrawAspect="Content" ObjectID="_1456033041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End w:id="23"/>
    <w:bookmarkEnd w:id="24"/>
    <w:bookmarkStart w:id="25" w:name="_MON_1389627560"/>
    <w:bookmarkEnd w:id="25"/>
    <w:p w:rsidR="006B69FE" w:rsidRPr="002E1542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092">
          <v:shape id="_x0000_i1050" type="#_x0000_t75" style="width:462pt;height:304.5pt" o:ole="">
            <v:imagedata r:id="rId50" o:title=""/>
          </v:shape>
          <o:OLEObject Type="Embed" ProgID="Excel.Sheet.8" ShapeID="_x0000_i1050" DrawAspect="Content" ObjectID="_1456033042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9114"/>
    <w:bookmarkEnd w:id="26"/>
    <w:bookmarkStart w:id="27" w:name="_MON_1389627908"/>
    <w:bookmarkEnd w:id="27"/>
    <w:p w:rsidR="008B4817" w:rsidRPr="002E1542" w:rsidRDefault="002C1BD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9" type="#_x0000_t75" style="width:462pt;height:308.25pt" o:ole="">
            <v:imagedata r:id="rId52" o:title=""/>
          </v:shape>
          <o:OLEObject Type="Embed" ProgID="Excel.Sheet.8" ShapeID="_x0000_i1059" DrawAspect="Content" ObjectID="_1456033043" r:id="rId53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7A4798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51" type="#_x0000_t75" style="width:447pt;height:198.75pt" o:ole="">
            <v:imagedata r:id="rId54" o:title=""/>
          </v:shape>
          <o:OLEObject Type="Embed" ProgID="Excel.Sheet.8" ShapeID="_x0000_i1051" DrawAspect="Content" ObjectID="_1456033044" r:id="rId55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52" type="#_x0000_t75" style="width:465.75pt;height:372pt" o:ole="">
            <v:imagedata r:id="rId56" o:title=""/>
          </v:shape>
          <o:OLEObject Type="Embed" ProgID="Excel.Sheet.8" ShapeID="_x0000_i1052" DrawAspect="Content" ObjectID="_1456033045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178">
          <v:shape id="_x0000_i1053" type="#_x0000_t75" style="width:464.25pt;height:159pt" o:ole="">
            <v:imagedata r:id="rId58" o:title=""/>
          </v:shape>
          <o:OLEObject Type="Embed" ProgID="Excel.Sheet.8" ShapeID="_x0000_i1053" DrawAspect="Content" ObjectID="_1456033046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A47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26D90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A47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A47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A47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A47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="00C1424F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34" type="#_x0000_t75" style="width:467.25pt;height:209.25pt" o:ole="">
            <v:imagedata r:id="rId60" o:title=""/>
          </v:shape>
          <o:OLEObject Type="Embed" ProgID="Excel.Sheet.8" ShapeID="_x0000_i1034" DrawAspect="Content" ObjectID="_1456033047" r:id="rId61"/>
        </w:object>
      </w:r>
    </w:p>
    <w:bookmarkStart w:id="32" w:name="_MON_1389630551"/>
    <w:bookmarkEnd w:id="32"/>
    <w:bookmarkStart w:id="33" w:name="_MON_1389630505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35" type="#_x0000_t75" style="width:462.75pt;height:245.25pt" o:ole="">
            <v:imagedata r:id="rId62" o:title=""/>
          </v:shape>
          <o:OLEObject Type="Embed" ProgID="Excel.Sheet.8" ShapeID="_x0000_i1035" DrawAspect="Content" ObjectID="_1456033048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End w:id="34"/>
    <w:bookmarkEnd w:id="35"/>
    <w:bookmarkStart w:id="36" w:name="_MON_1389630730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36" type="#_x0000_t75" style="width:464.25pt;height:147pt" o:ole="">
            <v:imagedata r:id="rId64" o:title=""/>
          </v:shape>
          <o:OLEObject Type="Embed" ProgID="Excel.Sheet.8" ShapeID="_x0000_i1036" DrawAspect="Content" ObjectID="_1456033049" r:id="rId65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B82176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54" type="#_x0000_t75" style="width:444pt;height:205.5pt" o:ole="">
            <v:imagedata r:id="rId66" o:title=""/>
          </v:shape>
          <o:OLEObject Type="Embed" ProgID="Excel.Sheet.8" ShapeID="_x0000_i1054" DrawAspect="Content" ObjectID="_1456033050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5" type="#_x0000_t75" style="width:447pt;height:195.75pt" o:ole="">
            <v:imagedata r:id="rId68" o:title=""/>
          </v:shape>
          <o:OLEObject Type="Embed" ProgID="Excel.Sheet.8" ShapeID="_x0000_i1055" DrawAspect="Content" ObjectID="_1456033051" r:id="rId69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4798" w:rsidRPr="002E1542" w:rsidRDefault="007A479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37" type="#_x0000_t75" style="width:456pt;height:247.5pt" o:ole="">
            <v:imagedata r:id="rId70" o:title=""/>
          </v:shape>
          <o:OLEObject Type="Embed" ProgID="Excel.Sheet.8" ShapeID="_x0000_i1037" DrawAspect="Content" ObjectID="_1456033052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7221F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6" type="#_x0000_t75" style="width:456.75pt;height:174pt" o:ole="">
            <v:imagedata r:id="rId72" o:title=""/>
          </v:shape>
          <o:OLEObject Type="Embed" ProgID="Excel.Sheet.8" ShapeID="_x0000_i1056" DrawAspect="Content" ObjectID="_1456033053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7221F9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2698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7221F9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2432</w:t>
            </w: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2C1BD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913">
          <v:shape id="_x0000_i1060" type="#_x0000_t75" style="width:467.25pt;height:246pt" o:ole="">
            <v:imagedata r:id="rId74" o:title=""/>
          </v:shape>
          <o:OLEObject Type="Embed" ProgID="Excel.Sheet.8" ShapeID="_x0000_i1060" DrawAspect="Content" ObjectID="_1456033054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BD3" w:rsidRDefault="002C1BD3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7221F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C1BD3" w:rsidRDefault="002C1BD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C1BD3" w:rsidRDefault="002C1BD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7221F9">
        <w:rPr>
          <w:rFonts w:ascii="Arial Narrow" w:hAnsi="Arial Narrow" w:cs="Arial Narrow"/>
          <w:sz w:val="22"/>
          <w:szCs w:val="22"/>
        </w:rPr>
        <w:t>6.639,-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bookmarkStart w:id="41" w:name="_MON_1389636187"/>
    <w:bookmarkEnd w:id="41"/>
    <w:p w:rsidR="00283B09" w:rsidRPr="002E1542" w:rsidRDefault="002C1BD3" w:rsidP="007221F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4">
          <v:shape id="_x0000_i1058" type="#_x0000_t75" style="width:388.5pt;height:639.75pt" o:ole="">
            <v:imagedata r:id="rId76" o:title=""/>
          </v:shape>
          <o:OLEObject Type="Embed" ProgID="Excel.Sheet.8" ShapeID="_x0000_i1058" DrawAspect="Content" ObjectID="_1456033055" r:id="rId77"/>
        </w:object>
      </w:r>
    </w:p>
    <w:bookmarkStart w:id="42" w:name="_MON_1389636280"/>
    <w:bookmarkEnd w:id="42"/>
    <w:p w:rsidR="00283B09" w:rsidRPr="002E1542" w:rsidRDefault="002C1BD3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7" type="#_x0000_t75" style="width:379.5pt;height:678.75pt" o:ole="">
            <v:imagedata r:id="rId78" o:title=""/>
          </v:shape>
          <o:OLEObject Type="Embed" ProgID="Excel.Sheet.8" ShapeID="_x0000_i1057" DrawAspect="Content" ObjectID="_1456033056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5D05" w:rsidRDefault="00945D05">
      <w:r>
        <w:separator/>
      </w:r>
    </w:p>
  </w:endnote>
  <w:endnote w:type="continuationSeparator" w:id="0">
    <w:p w:rsidR="00945D05" w:rsidRDefault="00945D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2E7" w:rsidRDefault="002F22E7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C1BD3">
      <w:rPr>
        <w:rStyle w:val="slostrany"/>
        <w:noProof/>
      </w:rPr>
      <w:t>38</w:t>
    </w:r>
    <w:r>
      <w:rPr>
        <w:rStyle w:val="slostrany"/>
      </w:rPr>
      <w:fldChar w:fldCharType="end"/>
    </w:r>
  </w:p>
  <w:p w:rsidR="002F22E7" w:rsidRDefault="002F22E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5D05" w:rsidRDefault="00945D05">
      <w:r>
        <w:separator/>
      </w:r>
    </w:p>
  </w:footnote>
  <w:footnote w:type="continuationSeparator" w:id="0">
    <w:p w:rsidR="00945D05" w:rsidRDefault="00945D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320"/>
      <w:gridCol w:w="320"/>
      <w:gridCol w:w="320"/>
    </w:tblGrid>
    <w:tr w:rsidR="002F22E7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22E7" w:rsidRPr="003F477D" w:rsidRDefault="002F22E7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22E7" w:rsidRPr="003F477D" w:rsidRDefault="002F22E7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22E7" w:rsidRPr="003F477D" w:rsidRDefault="002F22E7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2F22E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2F22E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2F22E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5</w:t>
          </w:r>
        </w:p>
      </w:tc>
    </w:tr>
  </w:tbl>
  <w:p w:rsidR="002F22E7" w:rsidRDefault="002F22E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F22E7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22E7" w:rsidRPr="003F477D" w:rsidRDefault="002F22E7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22E7" w:rsidRPr="003F477D" w:rsidRDefault="002F22E7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22E7" w:rsidRPr="003F477D" w:rsidRDefault="002F22E7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22E7" w:rsidRPr="003F477D" w:rsidRDefault="002F22E7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2F22E7" w:rsidRPr="003662EE" w:rsidRDefault="002F22E7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2E75"/>
    <w:rsid w:val="002C1869"/>
    <w:rsid w:val="002C1A49"/>
    <w:rsid w:val="002C1BD3"/>
    <w:rsid w:val="002C25D7"/>
    <w:rsid w:val="002D0D47"/>
    <w:rsid w:val="002E1542"/>
    <w:rsid w:val="002E490E"/>
    <w:rsid w:val="002E4A6D"/>
    <w:rsid w:val="002E5080"/>
    <w:rsid w:val="002E6607"/>
    <w:rsid w:val="002F22E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321"/>
    <w:rsid w:val="003E3C41"/>
    <w:rsid w:val="00406D81"/>
    <w:rsid w:val="00411B4B"/>
    <w:rsid w:val="0041493D"/>
    <w:rsid w:val="004233E2"/>
    <w:rsid w:val="004264CD"/>
    <w:rsid w:val="00434A9A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088D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019B3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221F9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A17D1"/>
    <w:rsid w:val="007A4798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32FF0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15B31"/>
    <w:rsid w:val="00925C6F"/>
    <w:rsid w:val="00936131"/>
    <w:rsid w:val="00940C7E"/>
    <w:rsid w:val="00945D05"/>
    <w:rsid w:val="0095296D"/>
    <w:rsid w:val="00952C06"/>
    <w:rsid w:val="0095638F"/>
    <w:rsid w:val="00965D42"/>
    <w:rsid w:val="00967EF0"/>
    <w:rsid w:val="00971DB4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4FF1"/>
    <w:rsid w:val="009F65FA"/>
    <w:rsid w:val="009F6DA7"/>
    <w:rsid w:val="00A02379"/>
    <w:rsid w:val="00A068D1"/>
    <w:rsid w:val="00A06EA9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433D"/>
    <w:rsid w:val="00AF0C89"/>
    <w:rsid w:val="00B23F82"/>
    <w:rsid w:val="00B46883"/>
    <w:rsid w:val="00B53B34"/>
    <w:rsid w:val="00B5432A"/>
    <w:rsid w:val="00B62572"/>
    <w:rsid w:val="00B66313"/>
    <w:rsid w:val="00B811C0"/>
    <w:rsid w:val="00B82176"/>
    <w:rsid w:val="00BC3432"/>
    <w:rsid w:val="00BC3D4A"/>
    <w:rsid w:val="00BD55A8"/>
    <w:rsid w:val="00BF1944"/>
    <w:rsid w:val="00BF51A4"/>
    <w:rsid w:val="00C035C7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5938C5-7537-4E66-9E64-ABDD8DDD6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38</Pages>
  <Words>4998</Words>
  <Characters>28490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33422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3</cp:revision>
  <cp:lastPrinted>2014-01-28T14:05:00Z</cp:lastPrinted>
  <dcterms:created xsi:type="dcterms:W3CDTF">2014-03-11T06:51:00Z</dcterms:created>
  <dcterms:modified xsi:type="dcterms:W3CDTF">2014-03-11T07:49:00Z</dcterms:modified>
</cp:coreProperties>
</file>