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D86" w:rsidRPr="00FD6091" w:rsidRDefault="00FD6091" w:rsidP="00FD6091">
      <w:pPr>
        <w:jc w:val="center"/>
        <w:rPr>
          <w:rFonts w:ascii="Arial Black" w:hAnsi="Arial Black"/>
          <w:sz w:val="28"/>
          <w:szCs w:val="28"/>
          <w:u w:val="single"/>
          <w:lang w:val="sk-SK"/>
        </w:rPr>
      </w:pPr>
      <w:bookmarkStart w:id="0" w:name="_GoBack"/>
      <w:bookmarkEnd w:id="0"/>
      <w:r w:rsidRPr="00FD6091">
        <w:rPr>
          <w:rFonts w:ascii="Arial Black" w:hAnsi="Arial Black"/>
          <w:sz w:val="28"/>
          <w:szCs w:val="28"/>
          <w:u w:val="single"/>
          <w:lang w:val="sk-SK"/>
        </w:rPr>
        <w:t>TATRA TEXTIL, s.r.o., Popradská 224, 059 11  Hozelec</w:t>
      </w: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  <w:r w:rsidRPr="00FD6091">
        <w:rPr>
          <w:rFonts w:ascii="Arial Black" w:hAnsi="Arial Black"/>
          <w:sz w:val="28"/>
          <w:szCs w:val="28"/>
          <w:lang w:val="sk-SK"/>
        </w:rPr>
        <w:t>IČO: 31 697</w:t>
      </w:r>
      <w:r>
        <w:rPr>
          <w:rFonts w:ascii="Arial Black" w:hAnsi="Arial Black"/>
          <w:sz w:val="28"/>
          <w:szCs w:val="28"/>
          <w:lang w:val="sk-SK"/>
        </w:rPr>
        <w:t> </w:t>
      </w:r>
      <w:r w:rsidRPr="00FD6091">
        <w:rPr>
          <w:rFonts w:ascii="Arial Black" w:hAnsi="Arial Black"/>
          <w:sz w:val="28"/>
          <w:szCs w:val="28"/>
          <w:lang w:val="sk-SK"/>
        </w:rPr>
        <w:t>402</w:t>
      </w: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rPr>
          <w:rFonts w:ascii="Arial Black" w:hAnsi="Arial Black"/>
          <w:sz w:val="28"/>
          <w:szCs w:val="28"/>
          <w:lang w:val="sk-SK"/>
        </w:rPr>
      </w:pPr>
    </w:p>
    <w:p w:rsidR="00FD6091" w:rsidRPr="00FD6091" w:rsidRDefault="00FD6091" w:rsidP="00FD6091">
      <w:pPr>
        <w:spacing w:after="120"/>
        <w:jc w:val="center"/>
        <w:rPr>
          <w:rFonts w:ascii="Arial Black" w:hAnsi="Arial Black"/>
          <w:sz w:val="36"/>
          <w:szCs w:val="36"/>
          <w:lang w:val="sk-SK"/>
        </w:rPr>
      </w:pPr>
      <w:r w:rsidRPr="00FD6091">
        <w:rPr>
          <w:rFonts w:ascii="Arial Black" w:hAnsi="Arial Black"/>
          <w:sz w:val="36"/>
          <w:szCs w:val="36"/>
          <w:lang w:val="sk-SK"/>
        </w:rPr>
        <w:t>V Ý R O Č N Á   S P R Á V A</w:t>
      </w:r>
    </w:p>
    <w:p w:rsidR="00FD6091" w:rsidRDefault="00FD6091" w:rsidP="00FD6091">
      <w:pPr>
        <w:spacing w:after="120"/>
        <w:jc w:val="center"/>
        <w:rPr>
          <w:rFonts w:ascii="Arial Black" w:hAnsi="Arial Black"/>
          <w:sz w:val="36"/>
          <w:szCs w:val="36"/>
          <w:lang w:val="sk-SK"/>
        </w:rPr>
      </w:pPr>
      <w:r w:rsidRPr="00FD6091">
        <w:rPr>
          <w:rFonts w:ascii="Arial Black" w:hAnsi="Arial Black"/>
          <w:sz w:val="36"/>
          <w:szCs w:val="36"/>
          <w:lang w:val="sk-SK"/>
        </w:rPr>
        <w:t>spoločnosti za rok 201</w:t>
      </w:r>
      <w:r w:rsidR="00FF300E">
        <w:rPr>
          <w:rFonts w:ascii="Arial Black" w:hAnsi="Arial Black"/>
          <w:sz w:val="36"/>
          <w:szCs w:val="36"/>
          <w:lang w:val="sk-SK"/>
        </w:rPr>
        <w:t>3</w:t>
      </w: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jc w:val="center"/>
        <w:rPr>
          <w:rFonts w:ascii="Arial Black" w:hAnsi="Arial Black"/>
          <w:sz w:val="28"/>
          <w:szCs w:val="28"/>
          <w:lang w:val="sk-SK"/>
        </w:rPr>
      </w:pPr>
    </w:p>
    <w:p w:rsidR="005C4538" w:rsidRDefault="00FD6091" w:rsidP="00FD6091">
      <w:pPr>
        <w:spacing w:after="120"/>
        <w:rPr>
          <w:rFonts w:ascii="Arial Black" w:hAnsi="Arial Black"/>
          <w:sz w:val="28"/>
          <w:szCs w:val="28"/>
          <w:lang w:val="sk-SK"/>
        </w:rPr>
      </w:pPr>
      <w:r>
        <w:rPr>
          <w:rFonts w:ascii="Arial Black" w:hAnsi="Arial Black"/>
          <w:sz w:val="28"/>
          <w:szCs w:val="28"/>
          <w:lang w:val="sk-SK"/>
        </w:rPr>
        <w:t xml:space="preserve">HOZELEC, </w:t>
      </w:r>
      <w:r w:rsidR="00C7620F">
        <w:rPr>
          <w:rFonts w:ascii="Arial Black" w:hAnsi="Arial Black"/>
          <w:sz w:val="28"/>
          <w:szCs w:val="28"/>
          <w:lang w:val="sk-SK"/>
        </w:rPr>
        <w:t>1</w:t>
      </w:r>
      <w:r w:rsidR="00FF300E">
        <w:rPr>
          <w:rFonts w:ascii="Arial Black" w:hAnsi="Arial Black"/>
          <w:sz w:val="28"/>
          <w:szCs w:val="28"/>
          <w:lang w:val="sk-SK"/>
        </w:rPr>
        <w:t>0. apríl 2014</w:t>
      </w:r>
    </w:p>
    <w:p w:rsidR="00FD6091" w:rsidRDefault="00FD6091" w:rsidP="00FD609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lastRenderedPageBreak/>
        <w:t>Charakteristika spoločnosti</w:t>
      </w:r>
    </w:p>
    <w:p w:rsidR="00213B49" w:rsidRPr="005C4538" w:rsidRDefault="00213B49" w:rsidP="00FD6091">
      <w:pPr>
        <w:spacing w:after="120"/>
        <w:rPr>
          <w:rFonts w:ascii="Arial Black" w:hAnsi="Arial Black"/>
          <w:sz w:val="28"/>
          <w:szCs w:val="28"/>
          <w:lang w:val="sk-SK"/>
        </w:rPr>
      </w:pPr>
    </w:p>
    <w:p w:rsidR="00FD6091" w:rsidRDefault="00FD6091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Obchodné meno: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ED6BE3"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TATRA TEXTIL, spol. s r. o.</w:t>
      </w:r>
    </w:p>
    <w:p w:rsidR="00FD6091" w:rsidRDefault="00FD6091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IČO: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ED6BE3"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31 697 402</w:t>
      </w:r>
    </w:p>
    <w:p w:rsidR="00FD6091" w:rsidRDefault="00FD6091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Sídlo: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ED6BE3"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 xml:space="preserve">Popradská </w:t>
      </w:r>
      <w:r w:rsidR="00ED6BE3">
        <w:rPr>
          <w:rFonts w:ascii="Arial" w:hAnsi="Arial" w:cs="Arial"/>
          <w:sz w:val="24"/>
          <w:szCs w:val="24"/>
          <w:lang w:val="sk-SK"/>
        </w:rPr>
        <w:t>224, 059 11  Hozelec</w:t>
      </w:r>
    </w:p>
    <w:p w:rsidR="00FD6091" w:rsidRDefault="00FD6091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Právna forma: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ED6BE3"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spoločnosť s ručením obmedzeným</w:t>
      </w:r>
    </w:p>
    <w:p w:rsidR="00ED6BE3" w:rsidRDefault="00FD6091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 xml:space="preserve">Deň </w:t>
      </w:r>
      <w:r w:rsidR="00ED6BE3">
        <w:rPr>
          <w:rFonts w:ascii="Arial" w:hAnsi="Arial" w:cs="Arial"/>
          <w:b/>
          <w:i/>
          <w:sz w:val="24"/>
          <w:szCs w:val="24"/>
          <w:lang w:val="sk-SK"/>
        </w:rPr>
        <w:t>založenia</w:t>
      </w:r>
      <w:r>
        <w:rPr>
          <w:rFonts w:ascii="Arial" w:hAnsi="Arial" w:cs="Arial"/>
          <w:b/>
          <w:i/>
          <w:sz w:val="24"/>
          <w:szCs w:val="24"/>
          <w:lang w:val="sk-SK"/>
        </w:rPr>
        <w:t xml:space="preserve"> spoločnosti: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ED6BE3">
        <w:rPr>
          <w:rFonts w:ascii="Arial" w:hAnsi="Arial" w:cs="Arial"/>
          <w:sz w:val="24"/>
          <w:szCs w:val="24"/>
          <w:lang w:val="sk-SK"/>
        </w:rPr>
        <w:t>19</w:t>
      </w:r>
      <w:r>
        <w:rPr>
          <w:rFonts w:ascii="Arial" w:hAnsi="Arial" w:cs="Arial"/>
          <w:sz w:val="24"/>
          <w:szCs w:val="24"/>
          <w:lang w:val="sk-SK"/>
        </w:rPr>
        <w:t xml:space="preserve">. </w:t>
      </w:r>
      <w:r w:rsidR="00ED6BE3">
        <w:rPr>
          <w:rFonts w:ascii="Arial" w:hAnsi="Arial" w:cs="Arial"/>
          <w:sz w:val="24"/>
          <w:szCs w:val="24"/>
          <w:lang w:val="sk-SK"/>
        </w:rPr>
        <w:t>júl 1994</w:t>
      </w:r>
    </w:p>
    <w:p w:rsidR="00ED6BE3" w:rsidRPr="00ED6BE3" w:rsidRDefault="00ED6BE3" w:rsidP="00FD609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Deň zápisu do OR OS Prešov: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11. október 1994</w:t>
      </w:r>
    </w:p>
    <w:p w:rsidR="00FD6091" w:rsidRDefault="00ED6BE3" w:rsidP="00ED6BE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Výška z</w:t>
      </w:r>
      <w:r w:rsidR="00FD6091">
        <w:rPr>
          <w:rFonts w:ascii="Arial" w:hAnsi="Arial" w:cs="Arial"/>
          <w:b/>
          <w:i/>
          <w:sz w:val="24"/>
          <w:szCs w:val="24"/>
          <w:lang w:val="sk-SK"/>
        </w:rPr>
        <w:t>ákladné</w:t>
      </w:r>
      <w:r>
        <w:rPr>
          <w:rFonts w:ascii="Arial" w:hAnsi="Arial" w:cs="Arial"/>
          <w:b/>
          <w:i/>
          <w:sz w:val="24"/>
          <w:szCs w:val="24"/>
          <w:lang w:val="sk-SK"/>
        </w:rPr>
        <w:t>ho</w:t>
      </w:r>
      <w:r w:rsidR="00FD6091">
        <w:rPr>
          <w:rFonts w:ascii="Arial" w:hAnsi="Arial" w:cs="Arial"/>
          <w:b/>
          <w:i/>
          <w:sz w:val="24"/>
          <w:szCs w:val="24"/>
          <w:lang w:val="sk-SK"/>
        </w:rPr>
        <w:t xml:space="preserve"> imani</w:t>
      </w:r>
      <w:r>
        <w:rPr>
          <w:rFonts w:ascii="Arial" w:hAnsi="Arial" w:cs="Arial"/>
          <w:b/>
          <w:i/>
          <w:sz w:val="24"/>
          <w:szCs w:val="24"/>
          <w:lang w:val="sk-SK"/>
        </w:rPr>
        <w:t>a: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FD6091">
        <w:rPr>
          <w:rFonts w:ascii="Arial" w:hAnsi="Arial" w:cs="Arial"/>
          <w:sz w:val="24"/>
          <w:szCs w:val="24"/>
          <w:lang w:val="sk-SK"/>
        </w:rPr>
        <w:t>650 04</w:t>
      </w:r>
      <w:r w:rsidR="00C7620F">
        <w:rPr>
          <w:rFonts w:ascii="Arial" w:hAnsi="Arial" w:cs="Arial"/>
          <w:sz w:val="24"/>
          <w:szCs w:val="24"/>
          <w:lang w:val="sk-SK"/>
        </w:rPr>
        <w:t>4</w:t>
      </w:r>
      <w:r w:rsidR="00FD6091">
        <w:rPr>
          <w:rFonts w:ascii="Arial" w:hAnsi="Arial" w:cs="Arial"/>
          <w:sz w:val="24"/>
          <w:szCs w:val="24"/>
          <w:lang w:val="sk-SK"/>
        </w:rPr>
        <w:t>,</w:t>
      </w:r>
      <w:r w:rsidR="00C7620F">
        <w:rPr>
          <w:rFonts w:ascii="Arial" w:hAnsi="Arial" w:cs="Arial"/>
          <w:sz w:val="24"/>
          <w:szCs w:val="24"/>
          <w:lang w:val="sk-SK"/>
        </w:rPr>
        <w:t>0000</w:t>
      </w:r>
      <w:r w:rsidR="00FD6091">
        <w:rPr>
          <w:rFonts w:ascii="Arial" w:hAnsi="Arial" w:cs="Arial"/>
          <w:sz w:val="24"/>
          <w:szCs w:val="24"/>
          <w:lang w:val="sk-SK"/>
        </w:rPr>
        <w:t xml:space="preserve"> EUR </w:t>
      </w:r>
    </w:p>
    <w:p w:rsidR="00ED6BE3" w:rsidRDefault="00ED6BE3" w:rsidP="00ED6BE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Rozsah splatenia zákl.imania: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650 04</w:t>
      </w:r>
      <w:r w:rsidR="00C7620F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>,</w:t>
      </w:r>
      <w:r w:rsidR="00C7620F">
        <w:rPr>
          <w:rFonts w:ascii="Arial" w:hAnsi="Arial" w:cs="Arial"/>
          <w:sz w:val="24"/>
          <w:szCs w:val="24"/>
          <w:lang w:val="sk-SK"/>
        </w:rPr>
        <w:t>0000</w:t>
      </w:r>
      <w:r>
        <w:rPr>
          <w:rFonts w:ascii="Arial" w:hAnsi="Arial" w:cs="Arial"/>
          <w:sz w:val="24"/>
          <w:szCs w:val="24"/>
          <w:lang w:val="sk-SK"/>
        </w:rPr>
        <w:t xml:space="preserve"> EUR</w:t>
      </w:r>
    </w:p>
    <w:p w:rsidR="00FA4AA3" w:rsidRDefault="00FA4AA3" w:rsidP="00ED6BE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Spoločníci: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August Mayer, GmbH, Rakúska republika</w:t>
      </w:r>
    </w:p>
    <w:p w:rsidR="00FA4AA3" w:rsidRDefault="00FA4AA3" w:rsidP="00ED6BE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Gold.eck Holding, GmbH, Rakúska republika</w:t>
      </w:r>
    </w:p>
    <w:p w:rsidR="00FA4AA3" w:rsidRPr="00213B49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Konateľ spoločnosti: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FF300E">
        <w:rPr>
          <w:rFonts w:ascii="Arial" w:hAnsi="Arial" w:cs="Arial"/>
          <w:sz w:val="24"/>
          <w:szCs w:val="24"/>
          <w:lang w:val="sk-SK"/>
        </w:rPr>
        <w:t>Josef M</w:t>
      </w:r>
      <w:r w:rsidR="00FF300E" w:rsidRPr="00213B49">
        <w:rPr>
          <w:rFonts w:ascii="Arial" w:hAnsi="Arial" w:cs="Arial"/>
          <w:sz w:val="24"/>
          <w:szCs w:val="24"/>
          <w:lang w:val="sk-SK"/>
        </w:rPr>
        <w:t>üller, MAG</w:t>
      </w:r>
    </w:p>
    <w:p w:rsidR="00FA4AA3" w:rsidRDefault="00FA4AA3" w:rsidP="00FA4AA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FF300E">
        <w:rPr>
          <w:rFonts w:ascii="Arial" w:hAnsi="Arial" w:cs="Arial"/>
          <w:sz w:val="24"/>
          <w:szCs w:val="24"/>
          <w:lang w:val="sk-SK"/>
        </w:rPr>
        <w:t>Seehügelweg 1f, 9500 Villach</w:t>
      </w:r>
      <w:r>
        <w:rPr>
          <w:rFonts w:ascii="Arial" w:hAnsi="Arial" w:cs="Arial"/>
          <w:sz w:val="24"/>
          <w:szCs w:val="24"/>
          <w:lang w:val="sk-SK"/>
        </w:rPr>
        <w:t>, Rakúska republika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Prokuristi: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Ing. Anna Lapšanská</w:t>
      </w:r>
    </w:p>
    <w:p w:rsidR="00FA4AA3" w:rsidRDefault="00FA4AA3" w:rsidP="00FA4AA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Hlavná 363, Spišský Štiavnik, Slovenská republika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Ing. Anna Vojtušová</w:t>
      </w:r>
    </w:p>
    <w:p w:rsidR="00FA4AA3" w:rsidRDefault="00FA4AA3" w:rsidP="00FA4AA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Levočská 396/102, Harichovce, Slovenská republika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Adriana Bizubová</w:t>
      </w:r>
    </w:p>
    <w:p w:rsidR="00FA4AA3" w:rsidRDefault="00FA4AA3" w:rsidP="00FA4AA3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L.Svobodu 2357/10, Poprad, Slovenská republika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Auditor spoločnosti: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>DAD Consulting, s.r.o., Gánovska 211, Gáno</w:t>
      </w:r>
      <w:r w:rsidR="00213B49">
        <w:rPr>
          <w:rFonts w:ascii="Arial" w:hAnsi="Arial" w:cs="Arial"/>
          <w:sz w:val="24"/>
          <w:szCs w:val="24"/>
          <w:lang w:val="sk-SK"/>
        </w:rPr>
        <w:t xml:space="preserve">vce, 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licencia UDVA č. 327, zastúpená zodpovedným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auditorom Ing. Margitou Dratvovou, licencia SKAU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č. 511</w:t>
      </w:r>
    </w:p>
    <w:p w:rsidR="00D25011" w:rsidRDefault="00D25011" w:rsidP="00D25011">
      <w:pPr>
        <w:spacing w:after="0"/>
        <w:rPr>
          <w:rFonts w:ascii="Arial" w:hAnsi="Arial" w:cs="Arial"/>
          <w:b/>
          <w:i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Predmet činnosti</w:t>
      </w:r>
      <w:r w:rsidR="00213B49">
        <w:rPr>
          <w:rFonts w:ascii="Arial" w:hAnsi="Arial" w:cs="Arial"/>
          <w:b/>
          <w:i/>
          <w:sz w:val="24"/>
          <w:szCs w:val="24"/>
          <w:lang w:val="sk-SK"/>
        </w:rPr>
        <w:t xml:space="preserve"> – hlavné činnosti</w:t>
      </w:r>
      <w:r>
        <w:rPr>
          <w:rFonts w:ascii="Arial" w:hAnsi="Arial" w:cs="Arial"/>
          <w:b/>
          <w:i/>
          <w:sz w:val="24"/>
          <w:szCs w:val="24"/>
          <w:lang w:val="sk-SK"/>
        </w:rPr>
        <w:t>: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</w:p>
    <w:p w:rsidR="00D25011" w:rsidRPr="00D25011" w:rsidRDefault="00D25011" w:rsidP="00D25011">
      <w:pPr>
        <w:pStyle w:val="Listenabsatz"/>
        <w:numPr>
          <w:ilvl w:val="0"/>
          <w:numId w:val="2"/>
        </w:numPr>
        <w:spacing w:after="0"/>
        <w:rPr>
          <w:rFonts w:ascii="Arial" w:hAnsi="Arial" w:cs="Arial"/>
          <w:b/>
          <w:i/>
          <w:sz w:val="24"/>
          <w:szCs w:val="24"/>
          <w:lang w:val="sk-SK"/>
        </w:rPr>
      </w:pPr>
      <w:r w:rsidRPr="00D25011">
        <w:rPr>
          <w:rFonts w:ascii="Arial" w:hAnsi="Arial" w:cs="Arial"/>
          <w:sz w:val="24"/>
          <w:szCs w:val="24"/>
          <w:lang w:val="sk-SK"/>
        </w:rPr>
        <w:t>t</w:t>
      </w:r>
      <w:r w:rsidR="00FA4AA3" w:rsidRPr="00D25011">
        <w:rPr>
          <w:rFonts w:ascii="Arial" w:hAnsi="Arial" w:cs="Arial"/>
          <w:sz w:val="24"/>
          <w:szCs w:val="24"/>
          <w:lang w:val="sk-SK"/>
        </w:rPr>
        <w:t>extilná výroba, veľkoobchod a maloobchod ošatenia, športového  ošat</w:t>
      </w:r>
      <w:r w:rsidRPr="00D25011">
        <w:rPr>
          <w:rFonts w:ascii="Arial" w:hAnsi="Arial" w:cs="Arial"/>
          <w:sz w:val="24"/>
          <w:szCs w:val="24"/>
          <w:lang w:val="sk-SK"/>
        </w:rPr>
        <w:t xml:space="preserve">enia, spacích vakov, posteľnej </w:t>
      </w:r>
      <w:r w:rsidR="00FA4AA3" w:rsidRPr="00D25011">
        <w:rPr>
          <w:rFonts w:ascii="Arial" w:hAnsi="Arial" w:cs="Arial"/>
          <w:sz w:val="24"/>
          <w:szCs w:val="24"/>
          <w:lang w:val="sk-SK"/>
        </w:rPr>
        <w:t>bielizne, športového vybavenia a</w:t>
      </w:r>
      <w:r w:rsidRPr="00D25011">
        <w:rPr>
          <w:rFonts w:ascii="Arial" w:hAnsi="Arial" w:cs="Arial"/>
          <w:sz w:val="24"/>
          <w:szCs w:val="24"/>
          <w:lang w:val="sk-SK"/>
        </w:rPr>
        <w:t> príslušenstva</w:t>
      </w:r>
    </w:p>
    <w:p w:rsidR="00FA4AA3" w:rsidRDefault="00FA4AA3" w:rsidP="00D37106">
      <w:pPr>
        <w:pStyle w:val="Listenabsatz"/>
        <w:numPr>
          <w:ilvl w:val="0"/>
          <w:numId w:val="2"/>
        </w:numPr>
        <w:spacing w:after="120"/>
        <w:rPr>
          <w:rFonts w:ascii="Arial" w:hAnsi="Arial" w:cs="Arial"/>
          <w:sz w:val="24"/>
          <w:szCs w:val="24"/>
          <w:lang w:val="sk-SK"/>
        </w:rPr>
      </w:pPr>
      <w:r w:rsidRPr="00D25011">
        <w:rPr>
          <w:rFonts w:ascii="Arial" w:hAnsi="Arial" w:cs="Arial"/>
          <w:sz w:val="24"/>
          <w:szCs w:val="24"/>
          <w:lang w:val="sk-SK"/>
        </w:rPr>
        <w:t>výroba a odbyt vodných matracov a príslušenstva.</w:t>
      </w:r>
    </w:p>
    <w:p w:rsidR="00D37106" w:rsidRPr="00D37106" w:rsidRDefault="00D37106" w:rsidP="00D37106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 xml:space="preserve">Právny dôvod na zostavenie účtovnej závierky: </w:t>
      </w:r>
      <w:r>
        <w:rPr>
          <w:rFonts w:ascii="Arial" w:hAnsi="Arial" w:cs="Arial"/>
          <w:sz w:val="24"/>
          <w:szCs w:val="24"/>
          <w:lang w:val="sk-SK"/>
        </w:rPr>
        <w:t>účtovná závierka sa zostavuje ako riadna účtovná závierka podľa § 17 ods. 6 zákona č. 431/2002 Z.z. o účtovníctve.</w:t>
      </w:r>
    </w:p>
    <w:p w:rsidR="00FA4AA3" w:rsidRDefault="00FA4AA3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</w:p>
    <w:p w:rsidR="00D25011" w:rsidRPr="00FA4AA3" w:rsidRDefault="00D25011" w:rsidP="00FA4AA3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213B49" w:rsidRDefault="00213B49" w:rsidP="00D2501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</w:p>
    <w:p w:rsidR="00213B49" w:rsidRDefault="00213B49" w:rsidP="00D2501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</w:p>
    <w:p w:rsidR="00213B49" w:rsidRDefault="00213B49" w:rsidP="00D2501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</w:p>
    <w:p w:rsidR="00FD6091" w:rsidRDefault="00D25011" w:rsidP="00D2501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 w:rsidRPr="00D25011">
        <w:rPr>
          <w:rFonts w:ascii="Arial" w:hAnsi="Arial" w:cs="Arial"/>
          <w:b/>
          <w:sz w:val="28"/>
          <w:szCs w:val="28"/>
          <w:lang w:val="sk-SK"/>
        </w:rPr>
        <w:lastRenderedPageBreak/>
        <w:t>Profil spoločnosti</w:t>
      </w:r>
    </w:p>
    <w:p w:rsidR="00D25011" w:rsidRDefault="00D2501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TATRA TEXTIL, s.r.o. bola založená spoločenskou zmluvou zo dňa 19.7.1994 podľa zákona č. 513/91 Zb. </w:t>
      </w:r>
      <w:r w:rsidR="007F38CC">
        <w:rPr>
          <w:rFonts w:ascii="Arial" w:hAnsi="Arial" w:cs="Arial"/>
          <w:sz w:val="24"/>
          <w:szCs w:val="24"/>
          <w:lang w:val="sk-SK"/>
        </w:rPr>
        <w:t>a</w:t>
      </w:r>
      <w:r>
        <w:rPr>
          <w:rFonts w:ascii="Arial" w:hAnsi="Arial" w:cs="Arial"/>
          <w:sz w:val="24"/>
          <w:szCs w:val="24"/>
          <w:lang w:val="sk-SK"/>
        </w:rPr>
        <w:t> do Obchodného registra Okresného súdu Prešov bola zapísaná 11.10.1994. Svoju činnosť začala šitím obalov pre páperové spacie vaky. Ich plnenie, dokončovacie práce vrátane kontroly kvality realizovala materská spoločnosť v Rakúsku.</w:t>
      </w:r>
    </w:p>
    <w:p w:rsidR="00D25011" w:rsidRDefault="00D2501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D25011" w:rsidRDefault="00D2501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Spoločnosť podniká </w:t>
      </w:r>
      <w:r w:rsidR="00FF300E">
        <w:rPr>
          <w:rFonts w:ascii="Arial" w:hAnsi="Arial" w:cs="Arial"/>
          <w:sz w:val="24"/>
          <w:szCs w:val="24"/>
          <w:lang w:val="sk-SK"/>
        </w:rPr>
        <w:t>20</w:t>
      </w:r>
      <w:r>
        <w:rPr>
          <w:rFonts w:ascii="Arial" w:hAnsi="Arial" w:cs="Arial"/>
          <w:sz w:val="24"/>
          <w:szCs w:val="24"/>
          <w:lang w:val="sk-SK"/>
        </w:rPr>
        <w:t xml:space="preserve"> rokov. Na začiatku svojej činnosti sa jednalo o malý podnik s počtom zamestnancov 12. Spoločnosť postupne rozširovala svoju produkciu okrem šitie obalov pre páperové spacie vaky o šitie syntetických spacích vakov. Rozšírenie produkcie o výrobu syntetických spacích vakov si vyžiadalo zvýšenú potrebu investícií, najmä nových strojov a začali sa zavádzať nové technológie výroby. Počet zamestnancov vzrástol na 40. Neskôr sa výroba rozšírila o produkciu p</w:t>
      </w:r>
      <w:r w:rsidR="007F38CC">
        <w:rPr>
          <w:rFonts w:ascii="Arial" w:hAnsi="Arial" w:cs="Arial"/>
          <w:sz w:val="24"/>
          <w:szCs w:val="24"/>
          <w:lang w:val="sk-SK"/>
        </w:rPr>
        <w:t>a</w:t>
      </w:r>
      <w:r>
        <w:rPr>
          <w:rFonts w:ascii="Arial" w:hAnsi="Arial" w:cs="Arial"/>
          <w:sz w:val="24"/>
          <w:szCs w:val="24"/>
          <w:lang w:val="sk-SK"/>
        </w:rPr>
        <w:t>plónov, obalov na vankúše a iných posteľovín a úmerne tomu rástol počet zamestnancov.</w:t>
      </w:r>
    </w:p>
    <w:p w:rsidR="00D25011" w:rsidRDefault="00D2501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C868BD" w:rsidRDefault="00D2501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Rýchly rast produkcie a diferenciácia produkcie si vyžiadali výrazne investície pri budovaní vlastných výrobných priestorov. V roku 2000 bola dokončená výstavba priemyselnej haly a rek</w:t>
      </w:r>
      <w:r w:rsidR="007F38CC">
        <w:rPr>
          <w:rFonts w:ascii="Arial" w:hAnsi="Arial" w:cs="Arial"/>
          <w:sz w:val="24"/>
          <w:szCs w:val="24"/>
          <w:lang w:val="sk-SK"/>
        </w:rPr>
        <w:t>o</w:t>
      </w:r>
      <w:r>
        <w:rPr>
          <w:rFonts w:ascii="Arial" w:hAnsi="Arial" w:cs="Arial"/>
          <w:sz w:val="24"/>
          <w:szCs w:val="24"/>
          <w:lang w:val="sk-SK"/>
        </w:rPr>
        <w:t>nštrukcia vlastných priestorov v Hozelci, kde bola postupne presťahovaná celá produkcia spacích vakov</w:t>
      </w:r>
      <w:r w:rsidR="007F38CC">
        <w:rPr>
          <w:rFonts w:ascii="Arial" w:hAnsi="Arial" w:cs="Arial"/>
          <w:sz w:val="24"/>
          <w:szCs w:val="24"/>
          <w:lang w:val="sk-SK"/>
        </w:rPr>
        <w:t>, produkcia</w:t>
      </w:r>
      <w:r>
        <w:rPr>
          <w:rFonts w:ascii="Arial" w:hAnsi="Arial" w:cs="Arial"/>
          <w:sz w:val="24"/>
          <w:szCs w:val="24"/>
          <w:lang w:val="sk-SK"/>
        </w:rPr>
        <w:t> posteľovín a administratíva.</w:t>
      </w:r>
      <w:r w:rsidR="00C868BD">
        <w:rPr>
          <w:rFonts w:ascii="Arial" w:hAnsi="Arial" w:cs="Arial"/>
          <w:sz w:val="24"/>
          <w:szCs w:val="24"/>
          <w:lang w:val="sk-SK"/>
        </w:rPr>
        <w:t xml:space="preserve"> V týchto priestoroch sídli spoločnosť dodnes. Rozšírením výrobných priestorov sa od roku 2000 zvýšila produkcia posteľovín (paplónov, vankúšov, obalov na vodné matrace, posteľ</w:t>
      </w:r>
      <w:r w:rsidR="007F38CC">
        <w:rPr>
          <w:rFonts w:ascii="Arial" w:hAnsi="Arial" w:cs="Arial"/>
          <w:sz w:val="24"/>
          <w:szCs w:val="24"/>
          <w:lang w:val="sk-SK"/>
        </w:rPr>
        <w:t>ov</w:t>
      </w:r>
      <w:r w:rsidR="00C868BD">
        <w:rPr>
          <w:rFonts w:ascii="Arial" w:hAnsi="Arial" w:cs="Arial"/>
          <w:sz w:val="24"/>
          <w:szCs w:val="24"/>
          <w:lang w:val="sk-SK"/>
        </w:rPr>
        <w:t>ých podložiek), čo malo za následok vyššiu potrebu investícií. V danom období najväčšia časť investícií smerovala do nákupu štepovacích automatov, šijacích strojov rôznych druhov</w:t>
      </w:r>
      <w:r w:rsidR="00C7620F">
        <w:rPr>
          <w:rFonts w:ascii="Arial" w:hAnsi="Arial" w:cs="Arial"/>
          <w:sz w:val="24"/>
          <w:szCs w:val="24"/>
          <w:lang w:val="sk-SK"/>
        </w:rPr>
        <w:t xml:space="preserve"> a typov</w:t>
      </w:r>
      <w:r w:rsidR="00C868BD">
        <w:rPr>
          <w:rFonts w:ascii="Arial" w:hAnsi="Arial" w:cs="Arial"/>
          <w:sz w:val="24"/>
          <w:szCs w:val="24"/>
          <w:lang w:val="sk-SK"/>
        </w:rPr>
        <w:t>, plniacich liniek na perie a silikonové vlákno a ostatných zariadení potrebných pre textilnú produkciu.</w:t>
      </w:r>
    </w:p>
    <w:p w:rsidR="00C868BD" w:rsidRDefault="00C868BD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C868BD" w:rsidRDefault="00C868BD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Dňa 26.03.2009 bola na základe Zmluvy o zlúčení podľa ust. §-u 69 a ods.6 a násl. Obchodného zákonníka zapísaná spoločnosť TATRA TEXTIL, s.r.o. ako právny nástupca spoločnosti MB Bedding Components, s.r.o. z dôvodu zlúčenia spoločností. Spoločnosť TATRA TEXTIL, s.r.o. sa stala právnym nástupcom  v celom rozsahu, prevzala všetky práva, pohľadávky a záväzky, práva a povinností vyplývajúce z pracovnoprávnych vzťahov. Dôsledkom zlúčenia spoločností bolo rozšírenie produkcie  o produkciu vodných matracov a zvýšil sa celkový počet zamestnancov spoločnosti.</w:t>
      </w:r>
    </w:p>
    <w:p w:rsidR="00C868BD" w:rsidRDefault="00C868BD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D25011" w:rsidRDefault="00C868BD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Zlúčením spoločností spoločnosť TATRA TEXTIL, s.r.o. získala ďalšie strojové zariadenia a prístroje pre textilnú výrobu a zaškolených zamestnancov. Následkom toho v roku 2009 a 2010 prešla spoločnosť výraznými organizačnými zmenami. </w:t>
      </w:r>
      <w:r w:rsidR="004F63A1">
        <w:rPr>
          <w:rFonts w:ascii="Arial" w:hAnsi="Arial" w:cs="Arial"/>
          <w:sz w:val="24"/>
          <w:szCs w:val="24"/>
          <w:lang w:val="sk-SK"/>
        </w:rPr>
        <w:t>Výroba posteľovín a vodných matracov vrátane technológií a skladových priestorov je situovaná v sídle spoločnosti na Popradskej 224 v Hozelci. Produkcia spacích vakov a športového ošatenia ako aj skladové priestory sú umiestnené v Priemyselnom parku Spišská Nová Ves, Drevárska 2.</w:t>
      </w:r>
    </w:p>
    <w:p w:rsidR="004F63A1" w:rsidRDefault="004F63A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4F63A1" w:rsidRDefault="004F63A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lastRenderedPageBreak/>
        <w:t>Produkcia posteľovín, vodných matracov, spacích vakov a športového ošatenia je určená predovšetkým na vývoz. Spoločnosť poskytuje služby textilnej výroby predovšetkým spoločnosti GOLDECK TEXTIL, GmbH, ktorá celú produkciu realizuje na trhoch Európskej únie a trhoch tretích krajín.</w:t>
      </w:r>
    </w:p>
    <w:p w:rsidR="00E75786" w:rsidRDefault="00E75786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4F63A1" w:rsidRDefault="004F63A1" w:rsidP="00D2501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4F63A1" w:rsidRDefault="004F63A1" w:rsidP="004F63A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Ľudské zdroje</w:t>
      </w:r>
    </w:p>
    <w:p w:rsidR="004F63A1" w:rsidRDefault="004F63A1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svojou činnosťou neovplyvňuje negatívne životné prostredie.</w:t>
      </w:r>
    </w:p>
    <w:p w:rsidR="004F63A1" w:rsidRDefault="004F63A1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TATRA TEXTIL, s.r.o. patrí medzi spoločnosti, v ktorých môžeme konštatovať, že zamestnanosť rokmi rástla. V priebehu rokov 2010 a 2011 došlo k poklesu zákazok a objednávok, čo malo za následok čiastočné zníženie produkcie. V dôsledku toho došlo už v roku 2010 k poklesu počtu zamestnan</w:t>
      </w:r>
      <w:r w:rsidR="00213B49">
        <w:rPr>
          <w:rFonts w:ascii="Arial" w:hAnsi="Arial" w:cs="Arial"/>
          <w:sz w:val="24"/>
          <w:szCs w:val="24"/>
          <w:lang w:val="sk-SK"/>
        </w:rPr>
        <w:t>cov oproti roku 2009. P</w:t>
      </w:r>
      <w:r>
        <w:rPr>
          <w:rFonts w:ascii="Arial" w:hAnsi="Arial" w:cs="Arial"/>
          <w:sz w:val="24"/>
          <w:szCs w:val="24"/>
          <w:lang w:val="sk-SK"/>
        </w:rPr>
        <w:t xml:space="preserve">očet zamestnancov spoločnosti </w:t>
      </w:r>
      <w:r w:rsidR="00213B49">
        <w:rPr>
          <w:rFonts w:ascii="Arial" w:hAnsi="Arial" w:cs="Arial"/>
          <w:sz w:val="24"/>
          <w:szCs w:val="24"/>
          <w:lang w:val="sk-SK"/>
        </w:rPr>
        <w:t>na konci účtovného obdobia</w:t>
      </w:r>
      <w:r>
        <w:rPr>
          <w:rFonts w:ascii="Arial" w:hAnsi="Arial" w:cs="Arial"/>
          <w:sz w:val="24"/>
          <w:szCs w:val="24"/>
          <w:lang w:val="sk-SK"/>
        </w:rPr>
        <w:t xml:space="preserve"> 201</w:t>
      </w:r>
      <w:r w:rsidR="00FF300E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bol </w:t>
      </w:r>
      <w:r w:rsidR="00FF300E">
        <w:rPr>
          <w:rFonts w:ascii="Arial" w:hAnsi="Arial" w:cs="Arial"/>
          <w:sz w:val="24"/>
          <w:szCs w:val="24"/>
          <w:lang w:val="sk-SK"/>
        </w:rPr>
        <w:t>114</w:t>
      </w:r>
      <w:r>
        <w:rPr>
          <w:rFonts w:ascii="Arial" w:hAnsi="Arial" w:cs="Arial"/>
          <w:sz w:val="24"/>
          <w:szCs w:val="24"/>
          <w:lang w:val="sk-SK"/>
        </w:rPr>
        <w:t xml:space="preserve">, z toho </w:t>
      </w:r>
      <w:r w:rsidR="00C7620F">
        <w:rPr>
          <w:rFonts w:ascii="Arial" w:hAnsi="Arial" w:cs="Arial"/>
          <w:sz w:val="24"/>
          <w:szCs w:val="24"/>
          <w:lang w:val="sk-SK"/>
        </w:rPr>
        <w:t>5</w:t>
      </w:r>
      <w:r>
        <w:rPr>
          <w:rFonts w:ascii="Arial" w:hAnsi="Arial" w:cs="Arial"/>
          <w:sz w:val="24"/>
          <w:szCs w:val="24"/>
          <w:lang w:val="sk-SK"/>
        </w:rPr>
        <w:t xml:space="preserve"> vedúcich zamestnancov. V roku 201</w:t>
      </w:r>
      <w:r w:rsidR="00FF300E">
        <w:rPr>
          <w:rFonts w:ascii="Arial" w:hAnsi="Arial" w:cs="Arial"/>
          <w:sz w:val="24"/>
          <w:szCs w:val="24"/>
          <w:lang w:val="sk-SK"/>
        </w:rPr>
        <w:t>2</w:t>
      </w:r>
      <w:r>
        <w:rPr>
          <w:rFonts w:ascii="Arial" w:hAnsi="Arial" w:cs="Arial"/>
          <w:sz w:val="24"/>
          <w:szCs w:val="24"/>
          <w:lang w:val="sk-SK"/>
        </w:rPr>
        <w:t xml:space="preserve"> to bolo 1</w:t>
      </w:r>
      <w:r w:rsidR="00C7620F">
        <w:rPr>
          <w:rFonts w:ascii="Arial" w:hAnsi="Arial" w:cs="Arial"/>
          <w:sz w:val="24"/>
          <w:szCs w:val="24"/>
          <w:lang w:val="sk-SK"/>
        </w:rPr>
        <w:t>0</w:t>
      </w:r>
      <w:r w:rsidR="00FF300E">
        <w:rPr>
          <w:rFonts w:ascii="Arial" w:hAnsi="Arial" w:cs="Arial"/>
          <w:sz w:val="24"/>
          <w:szCs w:val="24"/>
          <w:lang w:val="sk-SK"/>
        </w:rPr>
        <w:t>2</w:t>
      </w:r>
      <w:r>
        <w:rPr>
          <w:rFonts w:ascii="Arial" w:hAnsi="Arial" w:cs="Arial"/>
          <w:sz w:val="24"/>
          <w:szCs w:val="24"/>
          <w:lang w:val="sk-SK"/>
        </w:rPr>
        <w:t xml:space="preserve"> zamestnancov, z toho </w:t>
      </w:r>
      <w:r w:rsidR="00FF300E">
        <w:rPr>
          <w:rFonts w:ascii="Arial" w:hAnsi="Arial" w:cs="Arial"/>
          <w:sz w:val="24"/>
          <w:szCs w:val="24"/>
          <w:lang w:val="sk-SK"/>
        </w:rPr>
        <w:t>5</w:t>
      </w:r>
      <w:r>
        <w:rPr>
          <w:rFonts w:ascii="Arial" w:hAnsi="Arial" w:cs="Arial"/>
          <w:sz w:val="24"/>
          <w:szCs w:val="24"/>
          <w:lang w:val="sk-SK"/>
        </w:rPr>
        <w:t xml:space="preserve"> vedúcich.</w:t>
      </w:r>
    </w:p>
    <w:p w:rsidR="00C7620F" w:rsidRDefault="00C7620F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C7620F" w:rsidRDefault="00C7620F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V priebehu roka 2011 </w:t>
      </w:r>
      <w:r w:rsidR="00FF300E">
        <w:rPr>
          <w:rFonts w:ascii="Arial" w:hAnsi="Arial" w:cs="Arial"/>
          <w:sz w:val="24"/>
          <w:szCs w:val="24"/>
          <w:lang w:val="sk-SK"/>
        </w:rPr>
        <w:t>-</w:t>
      </w:r>
      <w:r>
        <w:rPr>
          <w:rFonts w:ascii="Arial" w:hAnsi="Arial" w:cs="Arial"/>
          <w:sz w:val="24"/>
          <w:szCs w:val="24"/>
          <w:lang w:val="sk-SK"/>
        </w:rPr>
        <w:t> 201</w:t>
      </w:r>
      <w:r w:rsidR="00FF300E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bola situácia v oblasti produkcie stabilizovaná, čo sa pozitívne prejavilo v počte zamestnancov. </w:t>
      </w:r>
    </w:p>
    <w:p w:rsidR="00C7620F" w:rsidRDefault="00C7620F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C7620F" w:rsidRDefault="00C7620F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Rok 201</w:t>
      </w:r>
      <w:r w:rsidR="00FF300E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bol pre spoločnosť TATRA TEXTIL, s.r.o. </w:t>
      </w:r>
      <w:r w:rsidR="00FF300E">
        <w:rPr>
          <w:rFonts w:ascii="Arial" w:hAnsi="Arial" w:cs="Arial"/>
          <w:sz w:val="24"/>
          <w:szCs w:val="24"/>
          <w:lang w:val="sk-SK"/>
        </w:rPr>
        <w:t>pokračovaním z roku 2012</w:t>
      </w:r>
      <w:r>
        <w:rPr>
          <w:rFonts w:ascii="Arial" w:hAnsi="Arial" w:cs="Arial"/>
          <w:sz w:val="24"/>
          <w:szCs w:val="24"/>
          <w:lang w:val="sk-SK"/>
        </w:rPr>
        <w:t xml:space="preserve"> výroby produktov outdoorového oblečenia</w:t>
      </w:r>
      <w:r w:rsidR="00FF300E">
        <w:rPr>
          <w:rFonts w:ascii="Arial" w:hAnsi="Arial" w:cs="Arial"/>
          <w:sz w:val="24"/>
          <w:szCs w:val="24"/>
          <w:lang w:val="sk-SK"/>
        </w:rPr>
        <w:t xml:space="preserve"> a začiatkom vlastnej produkcie s materiálmi značky GORE</w:t>
      </w:r>
      <w:r w:rsidR="00E75786">
        <w:rPr>
          <w:rFonts w:ascii="Arial" w:hAnsi="Arial" w:cs="Arial"/>
          <w:sz w:val="24"/>
          <w:szCs w:val="24"/>
          <w:lang w:val="sk-SK"/>
        </w:rPr>
        <w:t xml:space="preserve"> TEX</w:t>
      </w:r>
      <w:r w:rsidR="00FF300E">
        <w:rPr>
          <w:rFonts w:ascii="Arial" w:hAnsi="Arial" w:cs="Arial"/>
          <w:sz w:val="24"/>
          <w:szCs w:val="24"/>
          <w:lang w:val="sk-SK"/>
        </w:rPr>
        <w:t>.</w:t>
      </w:r>
      <w:r w:rsidR="00E75786">
        <w:rPr>
          <w:rFonts w:ascii="Arial" w:hAnsi="Arial" w:cs="Arial"/>
          <w:sz w:val="24"/>
          <w:szCs w:val="24"/>
          <w:lang w:val="sk-SK"/>
        </w:rPr>
        <w:t xml:space="preserve"> Vo vzťahu k tomu boli začiatkom roka 2013 </w:t>
      </w:r>
      <w:r>
        <w:rPr>
          <w:rFonts w:ascii="Arial" w:hAnsi="Arial" w:cs="Arial"/>
          <w:sz w:val="24"/>
          <w:szCs w:val="24"/>
          <w:lang w:val="sk-SK"/>
        </w:rPr>
        <w:t xml:space="preserve"> za</w:t>
      </w:r>
      <w:r w:rsidR="00E75786">
        <w:rPr>
          <w:rFonts w:ascii="Arial" w:hAnsi="Arial" w:cs="Arial"/>
          <w:sz w:val="24"/>
          <w:szCs w:val="24"/>
          <w:lang w:val="sk-SK"/>
        </w:rPr>
        <w:t>vedené</w:t>
      </w:r>
      <w:r>
        <w:rPr>
          <w:rFonts w:ascii="Arial" w:hAnsi="Arial" w:cs="Arial"/>
          <w:sz w:val="24"/>
          <w:szCs w:val="24"/>
          <w:lang w:val="sk-SK"/>
        </w:rPr>
        <w:t xml:space="preserve"> nov</w:t>
      </w:r>
      <w:r w:rsidR="00E75786">
        <w:rPr>
          <w:rFonts w:ascii="Arial" w:hAnsi="Arial" w:cs="Arial"/>
          <w:sz w:val="24"/>
          <w:szCs w:val="24"/>
          <w:lang w:val="sk-SK"/>
        </w:rPr>
        <w:t>é</w:t>
      </w:r>
      <w:r>
        <w:rPr>
          <w:rFonts w:ascii="Arial" w:hAnsi="Arial" w:cs="Arial"/>
          <w:sz w:val="24"/>
          <w:szCs w:val="24"/>
          <w:lang w:val="sk-SK"/>
        </w:rPr>
        <w:t xml:space="preserve"> výrobn</w:t>
      </w:r>
      <w:r w:rsidR="00E75786">
        <w:rPr>
          <w:rFonts w:ascii="Arial" w:hAnsi="Arial" w:cs="Arial"/>
          <w:sz w:val="24"/>
          <w:szCs w:val="24"/>
          <w:lang w:val="sk-SK"/>
        </w:rPr>
        <w:t>é</w:t>
      </w:r>
      <w:r>
        <w:rPr>
          <w:rFonts w:ascii="Arial" w:hAnsi="Arial" w:cs="Arial"/>
          <w:sz w:val="24"/>
          <w:szCs w:val="24"/>
          <w:lang w:val="sk-SK"/>
        </w:rPr>
        <w:t xml:space="preserve"> postup</w:t>
      </w:r>
      <w:r w:rsidR="00E75786">
        <w:rPr>
          <w:rFonts w:ascii="Arial" w:hAnsi="Arial" w:cs="Arial"/>
          <w:sz w:val="24"/>
          <w:szCs w:val="24"/>
          <w:lang w:val="sk-SK"/>
        </w:rPr>
        <w:t xml:space="preserve">y, ktoré si vyžiadali </w:t>
      </w:r>
      <w:r>
        <w:rPr>
          <w:rFonts w:ascii="Arial" w:hAnsi="Arial" w:cs="Arial"/>
          <w:sz w:val="24"/>
          <w:szCs w:val="24"/>
          <w:lang w:val="sk-SK"/>
        </w:rPr>
        <w:t>invest</w:t>
      </w:r>
      <w:r w:rsidR="00E75786">
        <w:rPr>
          <w:rFonts w:ascii="Arial" w:hAnsi="Arial" w:cs="Arial"/>
          <w:sz w:val="24"/>
          <w:szCs w:val="24"/>
          <w:lang w:val="sk-SK"/>
        </w:rPr>
        <w:t>ície</w:t>
      </w:r>
      <w:r>
        <w:rPr>
          <w:rFonts w:ascii="Arial" w:hAnsi="Arial" w:cs="Arial"/>
          <w:sz w:val="24"/>
          <w:szCs w:val="24"/>
          <w:lang w:val="sk-SK"/>
        </w:rPr>
        <w:t xml:space="preserve"> do  nových technológií zabezpečujúcich zvýšenú produkciu a zároveň zvýšenú kvalitu produkcie. Tento trend v oblasti výroby outdoorového oblečenia</w:t>
      </w:r>
      <w:r w:rsidR="00E75786">
        <w:rPr>
          <w:rFonts w:ascii="Arial" w:hAnsi="Arial" w:cs="Arial"/>
          <w:sz w:val="24"/>
          <w:szCs w:val="24"/>
          <w:lang w:val="sk-SK"/>
        </w:rPr>
        <w:t xml:space="preserve"> s</w:t>
      </w:r>
      <w:r w:rsidR="00213B49">
        <w:rPr>
          <w:rFonts w:ascii="Arial" w:hAnsi="Arial" w:cs="Arial"/>
          <w:sz w:val="24"/>
          <w:szCs w:val="24"/>
          <w:lang w:val="sk-SK"/>
        </w:rPr>
        <w:t> už stabilizovanou</w:t>
      </w:r>
      <w:r w:rsidR="00E75786">
        <w:rPr>
          <w:rFonts w:ascii="Arial" w:hAnsi="Arial" w:cs="Arial"/>
          <w:sz w:val="24"/>
          <w:szCs w:val="24"/>
          <w:lang w:val="sk-SK"/>
        </w:rPr>
        <w:t xml:space="preserve"> produkciou</w:t>
      </w:r>
      <w:r>
        <w:rPr>
          <w:rFonts w:ascii="Arial" w:hAnsi="Arial" w:cs="Arial"/>
          <w:sz w:val="24"/>
          <w:szCs w:val="24"/>
          <w:lang w:val="sk-SK"/>
        </w:rPr>
        <w:t xml:space="preserve"> bude pokračovať aj v roku 201</w:t>
      </w:r>
      <w:r w:rsidR="00E75786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 xml:space="preserve">, spoločnosť </w:t>
      </w:r>
      <w:r w:rsidR="00E75786">
        <w:rPr>
          <w:rFonts w:ascii="Arial" w:hAnsi="Arial" w:cs="Arial"/>
          <w:sz w:val="24"/>
          <w:szCs w:val="24"/>
          <w:lang w:val="sk-SK"/>
        </w:rPr>
        <w:t>ráta</w:t>
      </w:r>
      <w:r>
        <w:rPr>
          <w:rFonts w:ascii="Arial" w:hAnsi="Arial" w:cs="Arial"/>
          <w:sz w:val="24"/>
          <w:szCs w:val="24"/>
          <w:lang w:val="sk-SK"/>
        </w:rPr>
        <w:t xml:space="preserve"> so zvýšenými investíciami do technologických zariadení v tejto </w:t>
      </w:r>
      <w:r w:rsidR="00E75786">
        <w:rPr>
          <w:rFonts w:ascii="Arial" w:hAnsi="Arial" w:cs="Arial"/>
          <w:sz w:val="24"/>
          <w:szCs w:val="24"/>
          <w:lang w:val="sk-SK"/>
        </w:rPr>
        <w:t>oblasti</w:t>
      </w:r>
      <w:r w:rsidR="00C2209B">
        <w:rPr>
          <w:rFonts w:ascii="Arial" w:hAnsi="Arial" w:cs="Arial"/>
          <w:sz w:val="24"/>
          <w:szCs w:val="24"/>
          <w:lang w:val="sk-SK"/>
        </w:rPr>
        <w:t>.</w:t>
      </w:r>
      <w:r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4F63A1" w:rsidRPr="004F63A1" w:rsidRDefault="004F63A1" w:rsidP="004F63A1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4F63A1" w:rsidRDefault="004F63A1" w:rsidP="004F63A1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 xml:space="preserve">Manažment </w:t>
      </w:r>
      <w:r w:rsidR="00D37106">
        <w:rPr>
          <w:rFonts w:ascii="Arial" w:hAnsi="Arial" w:cs="Arial"/>
          <w:b/>
          <w:sz w:val="28"/>
          <w:szCs w:val="28"/>
          <w:lang w:val="sk-SK"/>
        </w:rPr>
        <w:t xml:space="preserve"> </w:t>
      </w:r>
      <w:r>
        <w:rPr>
          <w:rFonts w:ascii="Arial" w:hAnsi="Arial" w:cs="Arial"/>
          <w:b/>
          <w:sz w:val="28"/>
          <w:szCs w:val="28"/>
          <w:lang w:val="sk-SK"/>
        </w:rPr>
        <w:t>spoločnsti</w:t>
      </w:r>
    </w:p>
    <w:p w:rsidR="004F63A1" w:rsidRDefault="00E7578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Josef M</w:t>
      </w:r>
      <w:r w:rsidRPr="00E75786">
        <w:rPr>
          <w:rFonts w:ascii="Arial" w:hAnsi="Arial" w:cs="Arial"/>
          <w:sz w:val="24"/>
          <w:szCs w:val="24"/>
          <w:lang w:val="sk-SK"/>
        </w:rPr>
        <w:t>üller, MAG.</w:t>
      </w:r>
      <w:r w:rsidR="00D37106">
        <w:rPr>
          <w:rFonts w:ascii="Arial" w:hAnsi="Arial" w:cs="Arial"/>
          <w:sz w:val="24"/>
          <w:szCs w:val="24"/>
          <w:lang w:val="sk-SK"/>
        </w:rPr>
        <w:t xml:space="preserve"> – konateľ</w:t>
      </w:r>
    </w:p>
    <w:p w:rsidR="00885C86" w:rsidRDefault="00885C8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Mimoriadne valné zhromaždenie konané dňa 26.11.2012 schválilo vymenovanie nového konateľa spoločnosti TATRA TEXTIL, s.r.o. Josefa Müllera, MAG, s účinnosťou od 1.1.2013.</w:t>
      </w:r>
    </w:p>
    <w:p w:rsidR="00885C86" w:rsidRPr="00885C86" w:rsidRDefault="00885C86" w:rsidP="00885C86">
      <w:pPr>
        <w:spacing w:after="0"/>
        <w:rPr>
          <w:rFonts w:ascii="Arial" w:hAnsi="Arial" w:cs="Arial"/>
          <w:b/>
          <w:i/>
          <w:sz w:val="24"/>
          <w:szCs w:val="24"/>
          <w:lang w:val="sk-SK"/>
        </w:rPr>
      </w:pPr>
      <w:r w:rsidRPr="00885C86">
        <w:rPr>
          <w:rFonts w:ascii="Arial" w:hAnsi="Arial" w:cs="Arial"/>
          <w:b/>
          <w:i/>
          <w:sz w:val="24"/>
          <w:szCs w:val="24"/>
          <w:lang w:val="sk-SK"/>
        </w:rPr>
        <w:t>Udelená prokúra:</w:t>
      </w:r>
    </w:p>
    <w:p w:rsidR="00D37106" w:rsidRDefault="00D37106" w:rsidP="00D37106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Ing. Anna Lapšanská – prokurista, vedenie ekonomického oddelenia</w:t>
      </w:r>
    </w:p>
    <w:p w:rsidR="00D37106" w:rsidRDefault="00D37106" w:rsidP="00D37106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Ing. Anna Vojtušová – prokurista, vedenie oddelenia produkcie posteľovín</w:t>
      </w:r>
    </w:p>
    <w:p w:rsidR="00D37106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Adriana Bizubová – prokurista, vedenia oddelenia produkcie spacích vakov</w:t>
      </w:r>
    </w:p>
    <w:p w:rsidR="00213B49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Spôsob konania prokuristov: prokurista koná v mene spoločnosti tak, že k obchodnému menu spoločnosti pripojí svoje meno, priezvisko, dodatok označujúci prokúru a pripojí svoj vlastnoručný podpis. Každý z prokuristov môže konať samostatne.</w:t>
      </w:r>
    </w:p>
    <w:p w:rsidR="00D37106" w:rsidRPr="00213B49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lastRenderedPageBreak/>
        <w:t>Ekonomické  ukazovatele</w:t>
      </w:r>
    </w:p>
    <w:p w:rsidR="00D37106" w:rsidRDefault="00D37106" w:rsidP="00D37106">
      <w:pPr>
        <w:spacing w:after="0"/>
        <w:rPr>
          <w:rFonts w:ascii="Arial" w:hAnsi="Arial" w:cs="Arial"/>
          <w:b/>
          <w:i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Najdôležitejšie ukazovatele v roku 201</w:t>
      </w:r>
      <w:r w:rsidR="00E75786">
        <w:rPr>
          <w:rFonts w:ascii="Arial" w:hAnsi="Arial" w:cs="Arial"/>
          <w:b/>
          <w:i/>
          <w:sz w:val="24"/>
          <w:szCs w:val="24"/>
          <w:lang w:val="sk-SK"/>
        </w:rPr>
        <w:t>3</w:t>
      </w:r>
      <w:r>
        <w:rPr>
          <w:rFonts w:ascii="Arial" w:hAnsi="Arial" w:cs="Arial"/>
          <w:b/>
          <w:i/>
          <w:sz w:val="24"/>
          <w:szCs w:val="24"/>
          <w:lang w:val="sk-SK"/>
        </w:rPr>
        <w:t xml:space="preserve"> a 201</w:t>
      </w:r>
      <w:r w:rsidR="00E75786">
        <w:rPr>
          <w:rFonts w:ascii="Arial" w:hAnsi="Arial" w:cs="Arial"/>
          <w:b/>
          <w:i/>
          <w:sz w:val="24"/>
          <w:szCs w:val="24"/>
          <w:lang w:val="sk-SK"/>
        </w:rPr>
        <w:t>2</w:t>
      </w:r>
    </w:p>
    <w:p w:rsidR="00846C06" w:rsidRDefault="00D37106" w:rsidP="00D37106">
      <w:pPr>
        <w:spacing w:after="0"/>
        <w:rPr>
          <w:rFonts w:ascii="Arial" w:hAnsi="Arial" w:cs="Arial"/>
          <w:i/>
          <w:sz w:val="24"/>
          <w:szCs w:val="24"/>
          <w:lang w:val="sk-SK"/>
        </w:rPr>
      </w:pPr>
      <w:r>
        <w:rPr>
          <w:rFonts w:ascii="Arial" w:hAnsi="Arial" w:cs="Arial"/>
          <w:i/>
          <w:sz w:val="24"/>
          <w:szCs w:val="24"/>
          <w:lang w:val="sk-SK"/>
        </w:rPr>
        <w:t>(v celých EUR)</w:t>
      </w:r>
      <w:r w:rsidR="005D358C">
        <w:rPr>
          <w:rFonts w:ascii="Arial" w:hAnsi="Arial" w:cs="Arial"/>
          <w:i/>
          <w:sz w:val="24"/>
          <w:szCs w:val="24"/>
          <w:lang w:val="sk-SK"/>
        </w:rPr>
        <w:tab/>
      </w:r>
      <w:r w:rsidR="005D358C">
        <w:rPr>
          <w:rFonts w:ascii="Arial" w:hAnsi="Arial" w:cs="Arial"/>
          <w:i/>
          <w:sz w:val="24"/>
          <w:szCs w:val="24"/>
          <w:lang w:val="sk-SK"/>
        </w:rPr>
        <w:tab/>
      </w:r>
      <w:r w:rsidR="005D358C">
        <w:rPr>
          <w:rFonts w:ascii="Arial" w:hAnsi="Arial" w:cs="Arial"/>
          <w:i/>
          <w:sz w:val="24"/>
          <w:szCs w:val="24"/>
          <w:lang w:val="sk-SK"/>
        </w:rPr>
        <w:tab/>
      </w:r>
      <w:r w:rsidR="005D358C">
        <w:rPr>
          <w:rFonts w:ascii="Arial" w:hAnsi="Arial" w:cs="Arial"/>
          <w:i/>
          <w:sz w:val="24"/>
          <w:szCs w:val="24"/>
          <w:lang w:val="sk-SK"/>
        </w:rPr>
        <w:tab/>
      </w:r>
      <w:r w:rsidR="005D358C">
        <w:rPr>
          <w:rFonts w:ascii="Arial" w:hAnsi="Arial" w:cs="Arial"/>
          <w:i/>
          <w:sz w:val="24"/>
          <w:szCs w:val="24"/>
          <w:lang w:val="sk-SK"/>
        </w:rPr>
        <w:tab/>
      </w:r>
      <w:r w:rsidR="00885C86">
        <w:rPr>
          <w:rFonts w:ascii="Arial" w:hAnsi="Arial" w:cs="Arial"/>
          <w:i/>
          <w:sz w:val="24"/>
          <w:szCs w:val="24"/>
          <w:lang w:val="sk-SK"/>
        </w:rPr>
        <w:tab/>
        <w:t xml:space="preserve">       </w:t>
      </w:r>
      <w:r w:rsidR="005D358C" w:rsidRPr="005D358C">
        <w:rPr>
          <w:rFonts w:ascii="Arial" w:hAnsi="Arial" w:cs="Arial"/>
          <w:b/>
          <w:i/>
          <w:sz w:val="24"/>
          <w:szCs w:val="24"/>
          <w:lang w:val="sk-SK"/>
        </w:rPr>
        <w:t>201</w:t>
      </w:r>
      <w:r w:rsidR="00183B80">
        <w:rPr>
          <w:rFonts w:ascii="Arial" w:hAnsi="Arial" w:cs="Arial"/>
          <w:b/>
          <w:i/>
          <w:sz w:val="24"/>
          <w:szCs w:val="24"/>
          <w:lang w:val="sk-SK"/>
        </w:rPr>
        <w:t>3</w:t>
      </w:r>
      <w:r w:rsidR="00885C86">
        <w:rPr>
          <w:rFonts w:ascii="Arial" w:hAnsi="Arial" w:cs="Arial"/>
          <w:b/>
          <w:i/>
          <w:sz w:val="24"/>
          <w:szCs w:val="24"/>
          <w:lang w:val="sk-SK"/>
        </w:rPr>
        <w:tab/>
        <w:t xml:space="preserve">               </w:t>
      </w:r>
      <w:r w:rsidR="00B30A06">
        <w:rPr>
          <w:rFonts w:ascii="Arial" w:hAnsi="Arial" w:cs="Arial"/>
          <w:b/>
          <w:i/>
          <w:sz w:val="24"/>
          <w:szCs w:val="24"/>
          <w:lang w:val="sk-SK"/>
        </w:rPr>
        <w:t>201</w:t>
      </w:r>
      <w:r w:rsidR="00E75786">
        <w:rPr>
          <w:rFonts w:ascii="Arial" w:hAnsi="Arial" w:cs="Arial"/>
          <w:b/>
          <w:i/>
          <w:sz w:val="24"/>
          <w:szCs w:val="24"/>
          <w:lang w:val="sk-SK"/>
        </w:rPr>
        <w:t>2</w:t>
      </w:r>
      <w:r w:rsidR="00885C86">
        <w:rPr>
          <w:rFonts w:ascii="Arial" w:hAnsi="Arial" w:cs="Arial"/>
          <w:i/>
          <w:sz w:val="24"/>
          <w:szCs w:val="24"/>
          <w:lang w:val="sk-SK"/>
        </w:rPr>
        <w:tab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718"/>
        <w:gridCol w:w="1827"/>
        <w:gridCol w:w="1856"/>
      </w:tblGrid>
      <w:tr w:rsidR="00846C06" w:rsidRPr="00885C86" w:rsidTr="00846C06">
        <w:tc>
          <w:tcPr>
            <w:tcW w:w="5778" w:type="dxa"/>
          </w:tcPr>
          <w:p w:rsidR="00846C06" w:rsidRPr="00846C06" w:rsidRDefault="00846C06" w:rsidP="00D371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Tržby za vlastné výkony a tovar</w:t>
            </w:r>
          </w:p>
        </w:tc>
        <w:tc>
          <w:tcPr>
            <w:tcW w:w="1843" w:type="dxa"/>
          </w:tcPr>
          <w:p w:rsidR="00846C06" w:rsidRP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4 359 506</w:t>
            </w:r>
          </w:p>
        </w:tc>
        <w:tc>
          <w:tcPr>
            <w:tcW w:w="1873" w:type="dxa"/>
          </w:tcPr>
          <w:p w:rsidR="00846C06" w:rsidRP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3 611 141</w:t>
            </w:r>
          </w:p>
        </w:tc>
      </w:tr>
      <w:tr w:rsidR="00846C06" w:rsidRPr="00885C86" w:rsidTr="00846C06">
        <w:tc>
          <w:tcPr>
            <w:tcW w:w="5778" w:type="dxa"/>
          </w:tcPr>
          <w:p w:rsidR="00846C06" w:rsidRPr="00846C06" w:rsidRDefault="00846C06" w:rsidP="00D371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Pridaná hodnota</w:t>
            </w:r>
          </w:p>
        </w:tc>
        <w:tc>
          <w:tcPr>
            <w:tcW w:w="1843" w:type="dxa"/>
          </w:tcPr>
          <w:p w:rsidR="00846C06" w:rsidRP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2 035 299</w:t>
            </w:r>
          </w:p>
        </w:tc>
        <w:tc>
          <w:tcPr>
            <w:tcW w:w="1873" w:type="dxa"/>
          </w:tcPr>
          <w:p w:rsidR="00846C06" w:rsidRP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1 950 218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D371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Výsledok hospodárenia z hosp.činnosti</w:t>
            </w:r>
          </w:p>
        </w:tc>
        <w:tc>
          <w:tcPr>
            <w:tcW w:w="184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752 551</w:t>
            </w:r>
          </w:p>
        </w:tc>
        <w:tc>
          <w:tcPr>
            <w:tcW w:w="1873" w:type="dxa"/>
          </w:tcPr>
          <w:p w:rsidR="00846C06" w:rsidRDefault="00E75786" w:rsidP="004C3EB7">
            <w:pPr>
              <w:tabs>
                <w:tab w:val="center" w:pos="828"/>
                <w:tab w:val="right" w:pos="1657"/>
              </w:tabs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782 990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846C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Výsledok hospodárenia z finanč.činnosti</w:t>
            </w:r>
          </w:p>
        </w:tc>
        <w:tc>
          <w:tcPr>
            <w:tcW w:w="184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-6 287</w:t>
            </w:r>
          </w:p>
        </w:tc>
        <w:tc>
          <w:tcPr>
            <w:tcW w:w="187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-12 857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846C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Výsledok hospodárenia z BČ pred zdanením</w:t>
            </w:r>
          </w:p>
        </w:tc>
        <w:tc>
          <w:tcPr>
            <w:tcW w:w="184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746 264</w:t>
            </w:r>
          </w:p>
        </w:tc>
        <w:tc>
          <w:tcPr>
            <w:tcW w:w="187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770 133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846C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Daň splatná</w:t>
            </w:r>
          </w:p>
        </w:tc>
        <w:tc>
          <w:tcPr>
            <w:tcW w:w="184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180 392</w:t>
            </w:r>
          </w:p>
        </w:tc>
        <w:tc>
          <w:tcPr>
            <w:tcW w:w="187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152 424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846C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Daň odložená</w:t>
            </w:r>
          </w:p>
        </w:tc>
        <w:tc>
          <w:tcPr>
            <w:tcW w:w="1843" w:type="dxa"/>
          </w:tcPr>
          <w:p w:rsidR="00846C06" w:rsidRDefault="004C3EB7" w:rsidP="00E7578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E75786">
              <w:rPr>
                <w:rFonts w:ascii="Arial" w:hAnsi="Arial" w:cs="Arial"/>
                <w:sz w:val="24"/>
                <w:szCs w:val="24"/>
                <w:lang w:val="sk-SK"/>
              </w:rPr>
              <w:t>5 185</w:t>
            </w:r>
          </w:p>
        </w:tc>
        <w:tc>
          <w:tcPr>
            <w:tcW w:w="187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-2 042</w:t>
            </w:r>
          </w:p>
        </w:tc>
      </w:tr>
      <w:tr w:rsidR="00846C06" w:rsidTr="00846C06">
        <w:tc>
          <w:tcPr>
            <w:tcW w:w="5778" w:type="dxa"/>
          </w:tcPr>
          <w:p w:rsidR="00846C06" w:rsidRDefault="00846C06" w:rsidP="00846C0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Výsledok hospodárenia po zdanení</w:t>
            </w:r>
          </w:p>
        </w:tc>
        <w:tc>
          <w:tcPr>
            <w:tcW w:w="1843" w:type="dxa"/>
          </w:tcPr>
          <w:p w:rsidR="00846C06" w:rsidRDefault="00183B80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571 057</w:t>
            </w:r>
          </w:p>
        </w:tc>
        <w:tc>
          <w:tcPr>
            <w:tcW w:w="1873" w:type="dxa"/>
          </w:tcPr>
          <w:p w:rsidR="00846C06" w:rsidRDefault="00E75786" w:rsidP="00846C06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619 751</w:t>
            </w:r>
          </w:p>
        </w:tc>
      </w:tr>
    </w:tbl>
    <w:p w:rsidR="00B30A06" w:rsidRPr="00D977D5" w:rsidRDefault="005D358C" w:rsidP="005D358C">
      <w:pPr>
        <w:spacing w:after="0"/>
        <w:rPr>
          <w:rFonts w:ascii="Arial" w:hAnsi="Arial" w:cs="Arial"/>
          <w:i/>
          <w:sz w:val="24"/>
          <w:szCs w:val="24"/>
          <w:lang w:val="sk-SK"/>
        </w:rPr>
      </w:pPr>
      <w:r>
        <w:rPr>
          <w:rFonts w:ascii="Arial" w:hAnsi="Arial" w:cs="Arial"/>
          <w:i/>
          <w:sz w:val="24"/>
          <w:szCs w:val="24"/>
          <w:lang w:val="sk-SK"/>
        </w:rPr>
        <w:tab/>
      </w:r>
      <w:r>
        <w:rPr>
          <w:rFonts w:ascii="Arial" w:hAnsi="Arial" w:cs="Arial"/>
          <w:i/>
          <w:sz w:val="24"/>
          <w:szCs w:val="24"/>
          <w:lang w:val="sk-SK"/>
        </w:rPr>
        <w:tab/>
      </w:r>
      <w:r>
        <w:rPr>
          <w:rFonts w:ascii="Arial" w:hAnsi="Arial" w:cs="Arial"/>
          <w:i/>
          <w:sz w:val="24"/>
          <w:szCs w:val="24"/>
          <w:lang w:val="sk-SK"/>
        </w:rPr>
        <w:tab/>
      </w:r>
      <w:r>
        <w:rPr>
          <w:rFonts w:ascii="Arial" w:hAnsi="Arial" w:cs="Arial"/>
          <w:i/>
          <w:sz w:val="24"/>
          <w:szCs w:val="24"/>
          <w:lang w:val="sk-SK"/>
        </w:rPr>
        <w:tab/>
      </w:r>
      <w:r w:rsidR="00846C06">
        <w:rPr>
          <w:rFonts w:ascii="Arial" w:hAnsi="Arial" w:cs="Arial"/>
          <w:sz w:val="24"/>
          <w:szCs w:val="24"/>
          <w:lang w:val="sk-SK"/>
        </w:rPr>
        <w:tab/>
      </w:r>
    </w:p>
    <w:p w:rsidR="00B30A06" w:rsidRDefault="00B30A06" w:rsidP="005D358C">
      <w:pPr>
        <w:spacing w:after="0"/>
        <w:rPr>
          <w:rFonts w:ascii="Arial" w:hAnsi="Arial" w:cs="Arial"/>
          <w:b/>
          <w:i/>
          <w:sz w:val="24"/>
          <w:szCs w:val="24"/>
          <w:lang w:val="sk-SK"/>
        </w:rPr>
      </w:pPr>
      <w:r>
        <w:rPr>
          <w:rFonts w:ascii="Arial" w:hAnsi="Arial" w:cs="Arial"/>
          <w:b/>
          <w:i/>
          <w:sz w:val="24"/>
          <w:szCs w:val="24"/>
          <w:lang w:val="sk-SK"/>
        </w:rPr>
        <w:t>Aktíva a pasíva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  <w:t>201</w:t>
      </w:r>
      <w:r w:rsidR="00183B80">
        <w:rPr>
          <w:rFonts w:ascii="Arial" w:hAnsi="Arial" w:cs="Arial"/>
          <w:b/>
          <w:i/>
          <w:sz w:val="24"/>
          <w:szCs w:val="24"/>
          <w:lang w:val="sk-SK"/>
        </w:rPr>
        <w:t>3</w:t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>
        <w:rPr>
          <w:rFonts w:ascii="Arial" w:hAnsi="Arial" w:cs="Arial"/>
          <w:b/>
          <w:i/>
          <w:sz w:val="24"/>
          <w:szCs w:val="24"/>
          <w:lang w:val="sk-SK"/>
        </w:rPr>
        <w:tab/>
      </w:r>
      <w:r w:rsidR="008A492B">
        <w:rPr>
          <w:rFonts w:ascii="Arial" w:hAnsi="Arial" w:cs="Arial"/>
          <w:b/>
          <w:i/>
          <w:sz w:val="24"/>
          <w:szCs w:val="24"/>
          <w:lang w:val="sk-SK"/>
        </w:rPr>
        <w:t xml:space="preserve">            </w:t>
      </w:r>
      <w:r>
        <w:rPr>
          <w:rFonts w:ascii="Arial" w:hAnsi="Arial" w:cs="Arial"/>
          <w:b/>
          <w:i/>
          <w:sz w:val="24"/>
          <w:szCs w:val="24"/>
          <w:lang w:val="sk-SK"/>
        </w:rPr>
        <w:t>201</w:t>
      </w:r>
      <w:r w:rsidR="00183B80">
        <w:rPr>
          <w:rFonts w:ascii="Arial" w:hAnsi="Arial" w:cs="Arial"/>
          <w:b/>
          <w:i/>
          <w:sz w:val="24"/>
          <w:szCs w:val="24"/>
          <w:lang w:val="sk-SK"/>
        </w:rPr>
        <w:t>2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37"/>
        <w:gridCol w:w="3132"/>
        <w:gridCol w:w="3132"/>
      </w:tblGrid>
      <w:tr w:rsidR="00D977D5" w:rsidTr="00D977D5">
        <w:tc>
          <w:tcPr>
            <w:tcW w:w="3164" w:type="dxa"/>
          </w:tcPr>
          <w:p w:rsidR="00D977D5" w:rsidRDefault="00D977D5" w:rsidP="005D358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Aktíva celkom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1 928 517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1 756 412</w:t>
            </w:r>
          </w:p>
        </w:tc>
      </w:tr>
      <w:tr w:rsidR="00D977D5" w:rsidTr="00D977D5">
        <w:tc>
          <w:tcPr>
            <w:tcW w:w="3164" w:type="dxa"/>
          </w:tcPr>
          <w:p w:rsidR="00D977D5" w:rsidRDefault="00D977D5" w:rsidP="005D358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Neobežný majetok</w:t>
            </w:r>
          </w:p>
        </w:tc>
        <w:tc>
          <w:tcPr>
            <w:tcW w:w="3165" w:type="dxa"/>
          </w:tcPr>
          <w:p w:rsidR="00D977D5" w:rsidRDefault="00D977D5" w:rsidP="00183B80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 xml:space="preserve">   </w:t>
            </w:r>
            <w:r w:rsidR="00183B80">
              <w:rPr>
                <w:rFonts w:ascii="Arial" w:hAnsi="Arial" w:cs="Arial"/>
                <w:sz w:val="24"/>
                <w:szCs w:val="24"/>
                <w:lang w:val="sk-SK"/>
              </w:rPr>
              <w:t>452 988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485 055</w:t>
            </w:r>
          </w:p>
        </w:tc>
      </w:tr>
      <w:tr w:rsidR="00D977D5" w:rsidTr="00D977D5">
        <w:tc>
          <w:tcPr>
            <w:tcW w:w="3164" w:type="dxa"/>
          </w:tcPr>
          <w:p w:rsidR="00D977D5" w:rsidRDefault="00D977D5" w:rsidP="005D358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Obežný majetok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1 469 459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1 267 293</w:t>
            </w:r>
          </w:p>
        </w:tc>
      </w:tr>
      <w:tr w:rsidR="00D977D5" w:rsidTr="00D977D5">
        <w:tc>
          <w:tcPr>
            <w:tcW w:w="3164" w:type="dxa"/>
          </w:tcPr>
          <w:p w:rsidR="00D977D5" w:rsidRDefault="00D977D5" w:rsidP="005D358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Časové rozlíšenie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6 070</w:t>
            </w:r>
          </w:p>
        </w:tc>
        <w:tc>
          <w:tcPr>
            <w:tcW w:w="3165" w:type="dxa"/>
          </w:tcPr>
          <w:p w:rsidR="00D977D5" w:rsidRDefault="00183B80" w:rsidP="00D977D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4 064</w:t>
            </w:r>
          </w:p>
        </w:tc>
      </w:tr>
    </w:tbl>
    <w:p w:rsidR="00D977D5" w:rsidRDefault="00D977D5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37"/>
        <w:gridCol w:w="3132"/>
        <w:gridCol w:w="3132"/>
      </w:tblGrid>
      <w:tr w:rsidR="00D977D5" w:rsidTr="007F38CC">
        <w:tc>
          <w:tcPr>
            <w:tcW w:w="3164" w:type="dxa"/>
          </w:tcPr>
          <w:p w:rsidR="00D977D5" w:rsidRPr="00D977D5" w:rsidRDefault="00D977D5" w:rsidP="007F38CC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Pasíva celkom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1 928 517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1 756 412</w:t>
            </w:r>
          </w:p>
        </w:tc>
      </w:tr>
      <w:tr w:rsidR="00D977D5" w:rsidTr="007F38CC">
        <w:tc>
          <w:tcPr>
            <w:tcW w:w="3164" w:type="dxa"/>
          </w:tcPr>
          <w:p w:rsidR="00D977D5" w:rsidRDefault="00D977D5" w:rsidP="007F38C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Vlastné imanie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1 313 594</w:t>
            </w:r>
          </w:p>
        </w:tc>
        <w:tc>
          <w:tcPr>
            <w:tcW w:w="3165" w:type="dxa"/>
          </w:tcPr>
          <w:p w:rsidR="00D977D5" w:rsidRDefault="00183B80" w:rsidP="006B5205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1 462 288</w:t>
            </w:r>
          </w:p>
        </w:tc>
      </w:tr>
      <w:tr w:rsidR="00D977D5" w:rsidTr="007F38CC">
        <w:tc>
          <w:tcPr>
            <w:tcW w:w="3164" w:type="dxa"/>
          </w:tcPr>
          <w:p w:rsidR="00D977D5" w:rsidRDefault="00D977D5" w:rsidP="007F38C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Záväzky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614 585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294 124</w:t>
            </w:r>
          </w:p>
        </w:tc>
      </w:tr>
      <w:tr w:rsidR="00D977D5" w:rsidTr="007F38CC">
        <w:tc>
          <w:tcPr>
            <w:tcW w:w="3164" w:type="dxa"/>
          </w:tcPr>
          <w:p w:rsidR="00D977D5" w:rsidRDefault="00D977D5" w:rsidP="007F38CC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Časové rozlíšenie</w:t>
            </w:r>
          </w:p>
        </w:tc>
        <w:tc>
          <w:tcPr>
            <w:tcW w:w="3165" w:type="dxa"/>
          </w:tcPr>
          <w:p w:rsidR="00D977D5" w:rsidRDefault="00183B80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338</w:t>
            </w:r>
          </w:p>
        </w:tc>
        <w:tc>
          <w:tcPr>
            <w:tcW w:w="3165" w:type="dxa"/>
          </w:tcPr>
          <w:p w:rsidR="00D977D5" w:rsidRDefault="006B5205" w:rsidP="007F38CC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:rsidR="00D977D5" w:rsidRPr="00D977D5" w:rsidRDefault="00D977D5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B30A06" w:rsidRDefault="00B30A06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Po skončení účtovného obdobia, za ktoré sa vyhotovuje výročná správa nedošlo k udalostiam osobitného významu, ktoré by mali výrazný vplyv na fungovanie spoločnosti. </w:t>
      </w:r>
    </w:p>
    <w:p w:rsidR="00B30A06" w:rsidRDefault="00B30A06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sa nevenuje činnostiam v oblasti vývoja a výskumu.</w:t>
      </w:r>
    </w:p>
    <w:p w:rsidR="00B30A06" w:rsidRDefault="00B30A06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nemá organizačnú zložku v zahraničí.</w:t>
      </w:r>
    </w:p>
    <w:p w:rsidR="00B30A06" w:rsidRDefault="00B30A06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B30A06" w:rsidRDefault="00B30A06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Výsledok  hospodárenia</w:t>
      </w:r>
    </w:p>
    <w:p w:rsidR="00F71B18" w:rsidRDefault="00F71B18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TATRA TEXTIL, s.r.o. dosiahla v roku 201</w:t>
      </w:r>
      <w:r w:rsidR="00183B80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výsledok hospodárenia za účtovné obdobie  </w:t>
      </w:r>
      <w:r w:rsidR="00183B80">
        <w:rPr>
          <w:rFonts w:ascii="Arial" w:hAnsi="Arial" w:cs="Arial"/>
          <w:sz w:val="24"/>
          <w:szCs w:val="24"/>
          <w:lang w:val="sk-SK"/>
        </w:rPr>
        <w:t>571 057,0000</w:t>
      </w:r>
      <w:r>
        <w:rPr>
          <w:rFonts w:ascii="Arial" w:hAnsi="Arial" w:cs="Arial"/>
          <w:sz w:val="24"/>
          <w:szCs w:val="24"/>
          <w:lang w:val="sk-SK"/>
        </w:rPr>
        <w:t xml:space="preserve"> EUR. Aj napriek zhoršujúcim sa podmienkam na trhu textilnej produkcie a zníženiu kúpyschopnosti obyvateľstva vo všetkých európskych krajinách, úsporným opatreniach významných odberateľov a zároveň narastajúcim</w:t>
      </w:r>
      <w:r w:rsidR="007F38CC">
        <w:rPr>
          <w:rFonts w:ascii="Arial" w:hAnsi="Arial" w:cs="Arial"/>
          <w:sz w:val="24"/>
          <w:szCs w:val="24"/>
          <w:lang w:val="sk-SK"/>
        </w:rPr>
        <w:t>i</w:t>
      </w:r>
      <w:r>
        <w:rPr>
          <w:rFonts w:ascii="Arial" w:hAnsi="Arial" w:cs="Arial"/>
          <w:sz w:val="24"/>
          <w:szCs w:val="24"/>
          <w:lang w:val="sk-SK"/>
        </w:rPr>
        <w:t xml:space="preserve"> nákladm</w:t>
      </w:r>
      <w:r w:rsidR="007F38CC">
        <w:rPr>
          <w:rFonts w:ascii="Arial" w:hAnsi="Arial" w:cs="Arial"/>
          <w:sz w:val="24"/>
          <w:szCs w:val="24"/>
          <w:lang w:val="sk-SK"/>
        </w:rPr>
        <w:t>i</w:t>
      </w:r>
      <w:r>
        <w:rPr>
          <w:rFonts w:ascii="Arial" w:hAnsi="Arial" w:cs="Arial"/>
          <w:sz w:val="24"/>
          <w:szCs w:val="24"/>
          <w:lang w:val="sk-SK"/>
        </w:rPr>
        <w:t xml:space="preserve"> </w:t>
      </w:r>
      <w:r w:rsidR="00183B80">
        <w:rPr>
          <w:rFonts w:ascii="Arial" w:hAnsi="Arial" w:cs="Arial"/>
          <w:sz w:val="24"/>
          <w:szCs w:val="24"/>
          <w:lang w:val="sk-SK"/>
        </w:rPr>
        <w:t xml:space="preserve">je </w:t>
      </w:r>
      <w:r>
        <w:rPr>
          <w:rFonts w:ascii="Arial" w:hAnsi="Arial" w:cs="Arial"/>
          <w:sz w:val="24"/>
          <w:szCs w:val="24"/>
          <w:lang w:val="sk-SK"/>
        </w:rPr>
        <w:t>zisk</w:t>
      </w:r>
      <w:r w:rsidR="00183B80">
        <w:rPr>
          <w:rFonts w:ascii="Arial" w:hAnsi="Arial" w:cs="Arial"/>
          <w:sz w:val="24"/>
          <w:szCs w:val="24"/>
          <w:lang w:val="sk-SK"/>
        </w:rPr>
        <w:t>ovosť</w:t>
      </w:r>
      <w:r>
        <w:rPr>
          <w:rFonts w:ascii="Arial" w:hAnsi="Arial" w:cs="Arial"/>
          <w:sz w:val="24"/>
          <w:szCs w:val="24"/>
          <w:lang w:val="sk-SK"/>
        </w:rPr>
        <w:t xml:space="preserve"> spoločnosti </w:t>
      </w:r>
      <w:r w:rsidR="00183B80">
        <w:rPr>
          <w:rFonts w:ascii="Arial" w:hAnsi="Arial" w:cs="Arial"/>
          <w:sz w:val="24"/>
          <w:szCs w:val="24"/>
          <w:lang w:val="sk-SK"/>
        </w:rPr>
        <w:t>vo vzťahu k roku 2012 zachovaná</w:t>
      </w:r>
      <w:r>
        <w:rPr>
          <w:rFonts w:ascii="Arial" w:hAnsi="Arial" w:cs="Arial"/>
          <w:sz w:val="24"/>
          <w:szCs w:val="24"/>
          <w:lang w:val="sk-SK"/>
        </w:rPr>
        <w:t xml:space="preserve">. Významný vplyv na </w:t>
      </w:r>
      <w:r w:rsidR="00183B80">
        <w:rPr>
          <w:rFonts w:ascii="Arial" w:hAnsi="Arial" w:cs="Arial"/>
          <w:sz w:val="24"/>
          <w:szCs w:val="24"/>
          <w:lang w:val="sk-SK"/>
        </w:rPr>
        <w:t>zachovanie</w:t>
      </w:r>
      <w:r>
        <w:rPr>
          <w:rFonts w:ascii="Arial" w:hAnsi="Arial" w:cs="Arial"/>
          <w:sz w:val="24"/>
          <w:szCs w:val="24"/>
          <w:lang w:val="sk-SK"/>
        </w:rPr>
        <w:t xml:space="preserve"> ziskovosti mala najmä </w:t>
      </w:r>
      <w:r w:rsidR="007F38CC">
        <w:rPr>
          <w:rFonts w:ascii="Arial" w:hAnsi="Arial" w:cs="Arial"/>
          <w:sz w:val="24"/>
          <w:szCs w:val="24"/>
          <w:lang w:val="sk-SK"/>
        </w:rPr>
        <w:t xml:space="preserve">nová </w:t>
      </w:r>
      <w:r>
        <w:rPr>
          <w:rFonts w:ascii="Arial" w:hAnsi="Arial" w:cs="Arial"/>
          <w:sz w:val="24"/>
          <w:szCs w:val="24"/>
          <w:lang w:val="sk-SK"/>
        </w:rPr>
        <w:t>organizácia výroby</w:t>
      </w:r>
      <w:r w:rsidR="007F38CC">
        <w:rPr>
          <w:rFonts w:ascii="Arial" w:hAnsi="Arial" w:cs="Arial"/>
          <w:sz w:val="24"/>
          <w:szCs w:val="24"/>
          <w:lang w:val="sk-SK"/>
        </w:rPr>
        <w:t xml:space="preserve"> v roku 2010</w:t>
      </w:r>
      <w:r w:rsidR="00183B80">
        <w:rPr>
          <w:rFonts w:ascii="Arial" w:hAnsi="Arial" w:cs="Arial"/>
          <w:sz w:val="24"/>
          <w:szCs w:val="24"/>
          <w:lang w:val="sk-SK"/>
        </w:rPr>
        <w:t xml:space="preserve"> - 2013</w:t>
      </w:r>
      <w:r w:rsidR="006B5205">
        <w:rPr>
          <w:rFonts w:ascii="Arial" w:hAnsi="Arial" w:cs="Arial"/>
          <w:sz w:val="24"/>
          <w:szCs w:val="24"/>
          <w:lang w:val="sk-SK"/>
        </w:rPr>
        <w:t>, orientácia na nových zákazníkov, hľadanie priestoru na trhu, rýchla reakcia na zmenu podmienok trhu</w:t>
      </w:r>
      <w:r>
        <w:rPr>
          <w:rFonts w:ascii="Arial" w:hAnsi="Arial" w:cs="Arial"/>
          <w:sz w:val="24"/>
          <w:szCs w:val="24"/>
          <w:lang w:val="sk-SK"/>
        </w:rPr>
        <w:t xml:space="preserve"> a zvýšená e</w:t>
      </w:r>
      <w:r w:rsidR="007F38CC">
        <w:rPr>
          <w:rFonts w:ascii="Arial" w:hAnsi="Arial" w:cs="Arial"/>
          <w:sz w:val="24"/>
          <w:szCs w:val="24"/>
          <w:lang w:val="sk-SK"/>
        </w:rPr>
        <w:t>fektívnosť a produktivita práce</w:t>
      </w:r>
      <w:r w:rsidR="006B5205">
        <w:rPr>
          <w:rFonts w:ascii="Arial" w:hAnsi="Arial" w:cs="Arial"/>
          <w:sz w:val="24"/>
          <w:szCs w:val="24"/>
          <w:lang w:val="sk-SK"/>
        </w:rPr>
        <w:t>.</w:t>
      </w:r>
    </w:p>
    <w:p w:rsidR="00213B49" w:rsidRDefault="006B5205" w:rsidP="00213B49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Nárast </w:t>
      </w:r>
      <w:r w:rsidR="00F71B18">
        <w:rPr>
          <w:rFonts w:ascii="Arial" w:hAnsi="Arial" w:cs="Arial"/>
          <w:sz w:val="24"/>
          <w:szCs w:val="24"/>
          <w:lang w:val="sk-SK"/>
        </w:rPr>
        <w:t>tržieb spoločnosti</w:t>
      </w:r>
      <w:r>
        <w:rPr>
          <w:rFonts w:ascii="Arial" w:hAnsi="Arial" w:cs="Arial"/>
          <w:sz w:val="24"/>
          <w:szCs w:val="24"/>
          <w:lang w:val="sk-SK"/>
        </w:rPr>
        <w:t xml:space="preserve"> oproti roku 201</w:t>
      </w:r>
      <w:r w:rsidR="00183B80">
        <w:rPr>
          <w:rFonts w:ascii="Arial" w:hAnsi="Arial" w:cs="Arial"/>
          <w:sz w:val="24"/>
          <w:szCs w:val="24"/>
          <w:lang w:val="sk-SK"/>
        </w:rPr>
        <w:t>2</w:t>
      </w:r>
      <w:r>
        <w:rPr>
          <w:rFonts w:ascii="Arial" w:hAnsi="Arial" w:cs="Arial"/>
          <w:sz w:val="24"/>
          <w:szCs w:val="24"/>
          <w:lang w:val="sk-SK"/>
        </w:rPr>
        <w:t xml:space="preserve"> je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</w:t>
      </w:r>
      <w:r w:rsidR="00183B80">
        <w:rPr>
          <w:rFonts w:ascii="Arial" w:hAnsi="Arial" w:cs="Arial"/>
          <w:sz w:val="24"/>
          <w:szCs w:val="24"/>
          <w:lang w:val="sk-SK"/>
        </w:rPr>
        <w:t>o 748 365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EUR, čo predstavuje </w:t>
      </w:r>
      <w:r>
        <w:rPr>
          <w:rFonts w:ascii="Arial" w:hAnsi="Arial" w:cs="Arial"/>
          <w:sz w:val="24"/>
          <w:szCs w:val="24"/>
          <w:lang w:val="sk-SK"/>
        </w:rPr>
        <w:t>nárast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o</w:t>
      </w:r>
      <w:r>
        <w:rPr>
          <w:rFonts w:ascii="Arial" w:hAnsi="Arial" w:cs="Arial"/>
          <w:sz w:val="24"/>
          <w:szCs w:val="24"/>
          <w:lang w:val="sk-SK"/>
        </w:rPr>
        <w:t> </w:t>
      </w:r>
      <w:r w:rsidR="00183B80">
        <w:rPr>
          <w:rFonts w:ascii="Arial" w:hAnsi="Arial" w:cs="Arial"/>
          <w:sz w:val="24"/>
          <w:szCs w:val="24"/>
          <w:lang w:val="sk-SK"/>
        </w:rPr>
        <w:t>20</w:t>
      </w:r>
      <w:r>
        <w:rPr>
          <w:rFonts w:ascii="Arial" w:hAnsi="Arial" w:cs="Arial"/>
          <w:sz w:val="24"/>
          <w:szCs w:val="24"/>
          <w:lang w:val="sk-SK"/>
        </w:rPr>
        <w:t>,</w:t>
      </w:r>
      <w:r w:rsidR="00183B80">
        <w:rPr>
          <w:rFonts w:ascii="Arial" w:hAnsi="Arial" w:cs="Arial"/>
          <w:sz w:val="24"/>
          <w:szCs w:val="24"/>
          <w:lang w:val="sk-SK"/>
        </w:rPr>
        <w:t>7</w:t>
      </w:r>
      <w:r>
        <w:rPr>
          <w:rFonts w:ascii="Arial" w:hAnsi="Arial" w:cs="Arial"/>
          <w:sz w:val="24"/>
          <w:szCs w:val="24"/>
          <w:lang w:val="sk-SK"/>
        </w:rPr>
        <w:t>2</w:t>
      </w:r>
      <w:r w:rsidR="00F71B18">
        <w:rPr>
          <w:rFonts w:ascii="Arial" w:hAnsi="Arial" w:cs="Arial"/>
          <w:sz w:val="24"/>
          <w:szCs w:val="24"/>
          <w:lang w:val="sk-SK"/>
        </w:rPr>
        <w:t xml:space="preserve">%, pridaná hodnota sa </w:t>
      </w:r>
      <w:r>
        <w:rPr>
          <w:rFonts w:ascii="Arial" w:hAnsi="Arial" w:cs="Arial"/>
          <w:sz w:val="24"/>
          <w:szCs w:val="24"/>
          <w:lang w:val="sk-SK"/>
        </w:rPr>
        <w:t>zvýšila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o</w:t>
      </w:r>
      <w:r w:rsidR="00183B80">
        <w:rPr>
          <w:rFonts w:ascii="Arial" w:hAnsi="Arial" w:cs="Arial"/>
          <w:sz w:val="24"/>
          <w:szCs w:val="24"/>
          <w:lang w:val="sk-SK"/>
        </w:rPr>
        <w:t> 85 081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EUR, čo predstavuje </w:t>
      </w:r>
      <w:r>
        <w:rPr>
          <w:rFonts w:ascii="Arial" w:hAnsi="Arial" w:cs="Arial"/>
          <w:sz w:val="24"/>
          <w:szCs w:val="24"/>
          <w:lang w:val="sk-SK"/>
        </w:rPr>
        <w:t>nárast</w:t>
      </w:r>
      <w:r w:rsidR="00F71B18">
        <w:rPr>
          <w:rFonts w:ascii="Arial" w:hAnsi="Arial" w:cs="Arial"/>
          <w:sz w:val="24"/>
          <w:szCs w:val="24"/>
          <w:lang w:val="sk-SK"/>
        </w:rPr>
        <w:t xml:space="preserve"> o</w:t>
      </w:r>
      <w:r>
        <w:rPr>
          <w:rFonts w:ascii="Arial" w:hAnsi="Arial" w:cs="Arial"/>
          <w:sz w:val="24"/>
          <w:szCs w:val="24"/>
          <w:lang w:val="sk-SK"/>
        </w:rPr>
        <w:t> </w:t>
      </w:r>
      <w:r w:rsidR="00183B80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>,</w:t>
      </w:r>
      <w:r w:rsidR="00183B80">
        <w:rPr>
          <w:rFonts w:ascii="Arial" w:hAnsi="Arial" w:cs="Arial"/>
          <w:sz w:val="24"/>
          <w:szCs w:val="24"/>
          <w:lang w:val="sk-SK"/>
        </w:rPr>
        <w:t>36</w:t>
      </w:r>
      <w:r w:rsidR="00F71B18">
        <w:rPr>
          <w:rFonts w:ascii="Arial" w:hAnsi="Arial" w:cs="Arial"/>
          <w:sz w:val="24"/>
          <w:szCs w:val="24"/>
          <w:lang w:val="sk-SK"/>
        </w:rPr>
        <w:t>%.</w:t>
      </w:r>
      <w:r w:rsidR="00F74FA5"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F71B18" w:rsidRDefault="00F71B18" w:rsidP="00213B49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lastRenderedPageBreak/>
        <w:t>Výsledok hospodárenia – zisk za rok 201</w:t>
      </w:r>
      <w:r w:rsidR="00183B80">
        <w:rPr>
          <w:rFonts w:ascii="Arial" w:hAnsi="Arial" w:cs="Arial"/>
          <w:sz w:val="24"/>
          <w:szCs w:val="24"/>
          <w:lang w:val="sk-SK"/>
        </w:rPr>
        <w:t>2</w:t>
      </w:r>
      <w:r>
        <w:rPr>
          <w:rFonts w:ascii="Arial" w:hAnsi="Arial" w:cs="Arial"/>
          <w:sz w:val="24"/>
          <w:szCs w:val="24"/>
          <w:lang w:val="sk-SK"/>
        </w:rPr>
        <w:t xml:space="preserve"> vo výške </w:t>
      </w:r>
      <w:r w:rsidR="00183B80">
        <w:rPr>
          <w:rFonts w:ascii="Arial" w:hAnsi="Arial" w:cs="Arial"/>
          <w:sz w:val="24"/>
          <w:szCs w:val="24"/>
          <w:lang w:val="sk-SK"/>
        </w:rPr>
        <w:t>619 751</w:t>
      </w:r>
      <w:r>
        <w:rPr>
          <w:rFonts w:ascii="Arial" w:hAnsi="Arial" w:cs="Arial"/>
          <w:sz w:val="24"/>
          <w:szCs w:val="24"/>
          <w:lang w:val="sk-SK"/>
        </w:rPr>
        <w:t xml:space="preserve"> EUR bol na základe rozhodnutia Valného zhromaždenia spoločnosti konaného dňa 2</w:t>
      </w:r>
      <w:r w:rsidR="00183B80">
        <w:rPr>
          <w:rFonts w:ascii="Arial" w:hAnsi="Arial" w:cs="Arial"/>
          <w:sz w:val="24"/>
          <w:szCs w:val="24"/>
          <w:lang w:val="sk-SK"/>
        </w:rPr>
        <w:t>8</w:t>
      </w:r>
      <w:r>
        <w:rPr>
          <w:rFonts w:ascii="Arial" w:hAnsi="Arial" w:cs="Arial"/>
          <w:sz w:val="24"/>
          <w:szCs w:val="24"/>
          <w:lang w:val="sk-SK"/>
        </w:rPr>
        <w:t>.0</w:t>
      </w:r>
      <w:r w:rsidR="00183B80">
        <w:rPr>
          <w:rFonts w:ascii="Arial" w:hAnsi="Arial" w:cs="Arial"/>
          <w:sz w:val="24"/>
          <w:szCs w:val="24"/>
          <w:lang w:val="sk-SK"/>
        </w:rPr>
        <w:t>6</w:t>
      </w:r>
      <w:r>
        <w:rPr>
          <w:rFonts w:ascii="Arial" w:hAnsi="Arial" w:cs="Arial"/>
          <w:sz w:val="24"/>
          <w:szCs w:val="24"/>
          <w:lang w:val="sk-SK"/>
        </w:rPr>
        <w:t>.201</w:t>
      </w:r>
      <w:r w:rsidR="00183B80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rozdelený </w:t>
      </w:r>
      <w:r w:rsidR="00213B49">
        <w:rPr>
          <w:rFonts w:ascii="Arial" w:hAnsi="Arial" w:cs="Arial"/>
          <w:sz w:val="24"/>
          <w:szCs w:val="24"/>
          <w:lang w:val="sk-SK"/>
        </w:rPr>
        <w:t>medzi spoločníkov</w:t>
      </w:r>
      <w:r w:rsidR="00183B80">
        <w:rPr>
          <w:rFonts w:ascii="Arial" w:hAnsi="Arial" w:cs="Arial"/>
          <w:sz w:val="24"/>
          <w:szCs w:val="24"/>
          <w:lang w:val="sk-SK"/>
        </w:rPr>
        <w:t>.</w:t>
      </w:r>
    </w:p>
    <w:p w:rsidR="00C2209B" w:rsidRDefault="00F71B18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 použití a rozdelení výsledku hospodárenia za účtovné obdobie roka 201</w:t>
      </w:r>
      <w:r w:rsidR="00183B80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vo výške </w:t>
      </w:r>
      <w:r w:rsidR="00183B80">
        <w:rPr>
          <w:rFonts w:ascii="Arial" w:hAnsi="Arial" w:cs="Arial"/>
          <w:sz w:val="24"/>
          <w:szCs w:val="24"/>
          <w:lang w:val="sk-SK"/>
        </w:rPr>
        <w:t>571 057</w:t>
      </w:r>
      <w:r>
        <w:rPr>
          <w:rFonts w:ascii="Arial" w:hAnsi="Arial" w:cs="Arial"/>
          <w:sz w:val="24"/>
          <w:szCs w:val="24"/>
          <w:lang w:val="sk-SK"/>
        </w:rPr>
        <w:t xml:space="preserve"> EUR rozhodne Valné zhromaždenie spoločnosti.</w:t>
      </w:r>
    </w:p>
    <w:p w:rsidR="00213B49" w:rsidRPr="00213B49" w:rsidRDefault="00213B49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</w:p>
    <w:p w:rsidR="00F71B18" w:rsidRDefault="00F71B18" w:rsidP="00F71B18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Základné  imanie  spoločnosti</w:t>
      </w:r>
    </w:p>
    <w:p w:rsidR="00F71B18" w:rsidRDefault="00CF6A92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Základné imanie spoločnosti k 31.decembru 201</w:t>
      </w:r>
      <w:r w:rsidR="00183B80">
        <w:rPr>
          <w:rFonts w:ascii="Arial" w:hAnsi="Arial" w:cs="Arial"/>
          <w:sz w:val="24"/>
          <w:szCs w:val="24"/>
          <w:lang w:val="sk-SK"/>
        </w:rPr>
        <w:t>3 je</w:t>
      </w:r>
      <w:r w:rsidR="00F74FA5">
        <w:rPr>
          <w:rFonts w:ascii="Arial" w:hAnsi="Arial" w:cs="Arial"/>
          <w:sz w:val="24"/>
          <w:szCs w:val="24"/>
          <w:lang w:val="sk-SK"/>
        </w:rPr>
        <w:t xml:space="preserve"> </w:t>
      </w:r>
      <w:r>
        <w:rPr>
          <w:rFonts w:ascii="Arial" w:hAnsi="Arial" w:cs="Arial"/>
          <w:sz w:val="24"/>
          <w:szCs w:val="24"/>
          <w:lang w:val="sk-SK"/>
        </w:rPr>
        <w:t>650.04</w:t>
      </w:r>
      <w:r w:rsidR="00F74FA5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>,</w:t>
      </w:r>
      <w:r w:rsidR="00F74FA5">
        <w:rPr>
          <w:rFonts w:ascii="Arial" w:hAnsi="Arial" w:cs="Arial"/>
          <w:sz w:val="24"/>
          <w:szCs w:val="24"/>
          <w:lang w:val="sk-SK"/>
        </w:rPr>
        <w:t>0000</w:t>
      </w:r>
      <w:r>
        <w:rPr>
          <w:rFonts w:ascii="Arial" w:hAnsi="Arial" w:cs="Arial"/>
          <w:sz w:val="24"/>
          <w:szCs w:val="24"/>
          <w:lang w:val="sk-SK"/>
        </w:rPr>
        <w:t xml:space="preserve"> EUR. Základným imaním je krytých </w:t>
      </w:r>
      <w:r w:rsidR="00F74FA5">
        <w:rPr>
          <w:rFonts w:ascii="Arial" w:hAnsi="Arial" w:cs="Arial"/>
          <w:sz w:val="24"/>
          <w:szCs w:val="24"/>
          <w:lang w:val="sk-SK"/>
        </w:rPr>
        <w:t>3</w:t>
      </w:r>
      <w:r w:rsidR="005C4538">
        <w:rPr>
          <w:rFonts w:ascii="Arial" w:hAnsi="Arial" w:cs="Arial"/>
          <w:sz w:val="24"/>
          <w:szCs w:val="24"/>
          <w:lang w:val="sk-SK"/>
        </w:rPr>
        <w:t>3</w:t>
      </w:r>
      <w:r w:rsidR="00F74FA5">
        <w:rPr>
          <w:rFonts w:ascii="Arial" w:hAnsi="Arial" w:cs="Arial"/>
          <w:sz w:val="24"/>
          <w:szCs w:val="24"/>
          <w:lang w:val="sk-SK"/>
        </w:rPr>
        <w:t>,</w:t>
      </w:r>
      <w:r w:rsidR="005C4538">
        <w:rPr>
          <w:rFonts w:ascii="Arial" w:hAnsi="Arial" w:cs="Arial"/>
          <w:sz w:val="24"/>
          <w:szCs w:val="24"/>
          <w:lang w:val="sk-SK"/>
        </w:rPr>
        <w:t>7</w:t>
      </w:r>
      <w:r w:rsidR="00F74FA5">
        <w:rPr>
          <w:rFonts w:ascii="Arial" w:hAnsi="Arial" w:cs="Arial"/>
          <w:sz w:val="24"/>
          <w:szCs w:val="24"/>
          <w:lang w:val="sk-SK"/>
        </w:rPr>
        <w:t>1</w:t>
      </w:r>
      <w:r w:rsidR="00C2209B">
        <w:rPr>
          <w:rFonts w:ascii="Arial" w:hAnsi="Arial" w:cs="Arial"/>
          <w:sz w:val="24"/>
          <w:szCs w:val="24"/>
          <w:lang w:val="sk-SK"/>
        </w:rPr>
        <w:t xml:space="preserve">% celkových aktív, vlastnými zdrojmi je krytých </w:t>
      </w:r>
      <w:r w:rsidR="005C4538">
        <w:rPr>
          <w:rFonts w:ascii="Arial" w:hAnsi="Arial" w:cs="Arial"/>
          <w:sz w:val="24"/>
          <w:szCs w:val="24"/>
          <w:lang w:val="sk-SK"/>
        </w:rPr>
        <w:t>68</w:t>
      </w:r>
      <w:r w:rsidR="00C2209B">
        <w:rPr>
          <w:rFonts w:ascii="Arial" w:hAnsi="Arial" w:cs="Arial"/>
          <w:sz w:val="24"/>
          <w:szCs w:val="24"/>
          <w:lang w:val="sk-SK"/>
        </w:rPr>
        <w:t>,</w:t>
      </w:r>
      <w:r w:rsidR="005C4538">
        <w:rPr>
          <w:rFonts w:ascii="Arial" w:hAnsi="Arial" w:cs="Arial"/>
          <w:sz w:val="24"/>
          <w:szCs w:val="24"/>
          <w:lang w:val="sk-SK"/>
        </w:rPr>
        <w:t>11</w:t>
      </w:r>
      <w:r w:rsidR="00C2209B">
        <w:rPr>
          <w:rFonts w:ascii="Arial" w:hAnsi="Arial" w:cs="Arial"/>
          <w:sz w:val="24"/>
          <w:szCs w:val="24"/>
          <w:lang w:val="sk-SK"/>
        </w:rPr>
        <w:t>% celkových aktív.</w:t>
      </w:r>
    </w:p>
    <w:p w:rsidR="00CF6A92" w:rsidRDefault="00CF6A92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priebehu roka 20</w:t>
      </w:r>
      <w:r w:rsidR="00F74FA5">
        <w:rPr>
          <w:rFonts w:ascii="Arial" w:hAnsi="Arial" w:cs="Arial"/>
          <w:sz w:val="24"/>
          <w:szCs w:val="24"/>
          <w:lang w:val="sk-SK"/>
        </w:rPr>
        <w:t>1</w:t>
      </w:r>
      <w:r w:rsidR="005C4538">
        <w:rPr>
          <w:rFonts w:ascii="Arial" w:hAnsi="Arial" w:cs="Arial"/>
          <w:sz w:val="24"/>
          <w:szCs w:val="24"/>
          <w:lang w:val="sk-SK"/>
        </w:rPr>
        <w:t>3</w:t>
      </w:r>
      <w:r w:rsidR="00F74FA5">
        <w:rPr>
          <w:rFonts w:ascii="Arial" w:hAnsi="Arial" w:cs="Arial"/>
          <w:sz w:val="24"/>
          <w:szCs w:val="24"/>
          <w:lang w:val="sk-SK"/>
        </w:rPr>
        <w:t xml:space="preserve"> </w:t>
      </w:r>
      <w:r w:rsidR="005C4538">
        <w:rPr>
          <w:rFonts w:ascii="Arial" w:hAnsi="Arial" w:cs="Arial"/>
          <w:sz w:val="24"/>
          <w:szCs w:val="24"/>
          <w:lang w:val="sk-SK"/>
        </w:rPr>
        <w:t>ne</w:t>
      </w:r>
      <w:r>
        <w:rPr>
          <w:rFonts w:ascii="Arial" w:hAnsi="Arial" w:cs="Arial"/>
          <w:sz w:val="24"/>
          <w:szCs w:val="24"/>
          <w:lang w:val="sk-SK"/>
        </w:rPr>
        <w:t>došlo k zmene výšky základného imania</w:t>
      </w:r>
      <w:r w:rsidR="00F74FA5">
        <w:rPr>
          <w:rFonts w:ascii="Arial" w:hAnsi="Arial" w:cs="Arial"/>
          <w:sz w:val="24"/>
          <w:szCs w:val="24"/>
          <w:lang w:val="sk-SK"/>
        </w:rPr>
        <w:t xml:space="preserve"> a k zmene štruktúry spoločníkov a tým </w:t>
      </w:r>
      <w:r w:rsidR="005C4538">
        <w:rPr>
          <w:rFonts w:ascii="Arial" w:hAnsi="Arial" w:cs="Arial"/>
          <w:sz w:val="24"/>
          <w:szCs w:val="24"/>
          <w:lang w:val="sk-SK"/>
        </w:rPr>
        <w:t>ani k zmene</w:t>
      </w:r>
      <w:r w:rsidR="00F74FA5">
        <w:rPr>
          <w:rFonts w:ascii="Arial" w:hAnsi="Arial" w:cs="Arial"/>
          <w:sz w:val="24"/>
          <w:szCs w:val="24"/>
          <w:lang w:val="sk-SK"/>
        </w:rPr>
        <w:t xml:space="preserve"> </w:t>
      </w:r>
      <w:r>
        <w:rPr>
          <w:rFonts w:ascii="Arial" w:hAnsi="Arial" w:cs="Arial"/>
          <w:sz w:val="24"/>
          <w:szCs w:val="24"/>
          <w:lang w:val="sk-SK"/>
        </w:rPr>
        <w:t>podielov na základnom imaní jednotlivých spoločníkov.</w:t>
      </w:r>
    </w:p>
    <w:p w:rsidR="00353419" w:rsidRDefault="00353419" w:rsidP="00353419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Štruktúra spoločníkov TATRA TEXTIL, s.r.o. k 31.12.201</w:t>
      </w:r>
      <w:r w:rsidR="005C4538">
        <w:rPr>
          <w:rFonts w:ascii="Arial" w:hAnsi="Arial" w:cs="Arial"/>
          <w:b/>
          <w:sz w:val="24"/>
          <w:szCs w:val="24"/>
          <w:lang w:val="sk-SK"/>
        </w:rPr>
        <w:t>3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41"/>
        <w:gridCol w:w="2664"/>
        <w:gridCol w:w="1165"/>
        <w:gridCol w:w="2131"/>
      </w:tblGrid>
      <w:tr w:rsidR="00353419" w:rsidTr="002818C1">
        <w:tc>
          <w:tcPr>
            <w:tcW w:w="3500" w:type="dxa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353419">
              <w:rPr>
                <w:rFonts w:ascii="Arial" w:hAnsi="Arial" w:cs="Arial"/>
                <w:sz w:val="24"/>
                <w:szCs w:val="24"/>
                <w:lang w:val="sk-SK"/>
              </w:rPr>
              <w:t>Spoločníci</w:t>
            </w:r>
          </w:p>
        </w:tc>
        <w:tc>
          <w:tcPr>
            <w:tcW w:w="3862" w:type="dxa"/>
            <w:gridSpan w:val="2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353419">
              <w:rPr>
                <w:rFonts w:ascii="Arial" w:hAnsi="Arial" w:cs="Arial"/>
                <w:sz w:val="24"/>
                <w:szCs w:val="24"/>
                <w:lang w:val="sk-SK"/>
              </w:rPr>
              <w:t>Podiel na základnom imaní</w:t>
            </w:r>
          </w:p>
        </w:tc>
        <w:tc>
          <w:tcPr>
            <w:tcW w:w="2152" w:type="dxa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353419">
              <w:rPr>
                <w:rFonts w:ascii="Arial" w:hAnsi="Arial" w:cs="Arial"/>
                <w:sz w:val="24"/>
                <w:szCs w:val="24"/>
                <w:lang w:val="sk-SK"/>
              </w:rPr>
              <w:t>Hlasovacie právo</w:t>
            </w:r>
          </w:p>
        </w:tc>
      </w:tr>
      <w:tr w:rsidR="00353419" w:rsidTr="002818C1">
        <w:tc>
          <w:tcPr>
            <w:tcW w:w="3500" w:type="dxa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691" w:type="dxa"/>
          </w:tcPr>
          <w:p w:rsidR="00353419" w:rsidRPr="00353419" w:rsidRDefault="00353419" w:rsidP="00353419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EUR</w:t>
            </w:r>
          </w:p>
        </w:tc>
        <w:tc>
          <w:tcPr>
            <w:tcW w:w="1171" w:type="dxa"/>
          </w:tcPr>
          <w:p w:rsidR="00353419" w:rsidRPr="00353419" w:rsidRDefault="00353419" w:rsidP="00353419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%</w:t>
            </w:r>
          </w:p>
        </w:tc>
        <w:tc>
          <w:tcPr>
            <w:tcW w:w="2152" w:type="dxa"/>
          </w:tcPr>
          <w:p w:rsidR="00353419" w:rsidRPr="00353419" w:rsidRDefault="00353419" w:rsidP="00353419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%</w:t>
            </w:r>
          </w:p>
        </w:tc>
      </w:tr>
      <w:tr w:rsidR="00353419" w:rsidTr="002818C1">
        <w:tc>
          <w:tcPr>
            <w:tcW w:w="3500" w:type="dxa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August Mayer, GmbH, Rakúska republika</w:t>
            </w:r>
          </w:p>
        </w:tc>
        <w:tc>
          <w:tcPr>
            <w:tcW w:w="2691" w:type="dxa"/>
          </w:tcPr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45 779,0000</w:t>
            </w:r>
          </w:p>
        </w:tc>
        <w:tc>
          <w:tcPr>
            <w:tcW w:w="1171" w:type="dxa"/>
          </w:tcPr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7,04</w:t>
            </w:r>
          </w:p>
        </w:tc>
        <w:tc>
          <w:tcPr>
            <w:tcW w:w="2152" w:type="dxa"/>
          </w:tcPr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7,04</w:t>
            </w:r>
          </w:p>
        </w:tc>
      </w:tr>
      <w:tr w:rsidR="00353419" w:rsidTr="002818C1">
        <w:tc>
          <w:tcPr>
            <w:tcW w:w="3500" w:type="dxa"/>
          </w:tcPr>
          <w:p w:rsidR="00353419" w:rsidRPr="00353419" w:rsidRDefault="00353419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Gold.eck Holding, GmbH, Rakúska republika</w:t>
            </w:r>
          </w:p>
        </w:tc>
        <w:tc>
          <w:tcPr>
            <w:tcW w:w="2691" w:type="dxa"/>
          </w:tcPr>
          <w:p w:rsidR="00353419" w:rsidRP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353419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604 265,0000</w:t>
            </w:r>
          </w:p>
        </w:tc>
        <w:tc>
          <w:tcPr>
            <w:tcW w:w="1171" w:type="dxa"/>
          </w:tcPr>
          <w:p w:rsid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2818C1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92,96</w:t>
            </w:r>
          </w:p>
        </w:tc>
        <w:tc>
          <w:tcPr>
            <w:tcW w:w="2152" w:type="dxa"/>
          </w:tcPr>
          <w:p w:rsidR="00353419" w:rsidRPr="00353419" w:rsidRDefault="00353419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353419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92,96</w:t>
            </w:r>
          </w:p>
        </w:tc>
      </w:tr>
      <w:tr w:rsidR="002818C1" w:rsidTr="007053E5">
        <w:tc>
          <w:tcPr>
            <w:tcW w:w="3500" w:type="dxa"/>
          </w:tcPr>
          <w:p w:rsidR="002818C1" w:rsidRDefault="002818C1" w:rsidP="00353419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691" w:type="dxa"/>
          </w:tcPr>
          <w:p w:rsidR="002818C1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650 044,0000</w:t>
            </w:r>
          </w:p>
        </w:tc>
        <w:tc>
          <w:tcPr>
            <w:tcW w:w="1171" w:type="dxa"/>
          </w:tcPr>
          <w:p w:rsidR="002818C1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353419">
              <w:rPr>
                <w:rFonts w:ascii="Arial" w:hAnsi="Arial" w:cs="Arial"/>
                <w:b/>
                <w:sz w:val="24"/>
                <w:szCs w:val="24"/>
                <w:lang w:val="sk-SK"/>
              </w:rPr>
              <w:t>100,00</w:t>
            </w:r>
          </w:p>
        </w:tc>
        <w:tc>
          <w:tcPr>
            <w:tcW w:w="2152" w:type="dxa"/>
          </w:tcPr>
          <w:p w:rsidR="002818C1" w:rsidRPr="00353419" w:rsidRDefault="002818C1" w:rsidP="00353419">
            <w:pPr>
              <w:jc w:val="right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353419">
              <w:rPr>
                <w:rFonts w:ascii="Arial" w:hAnsi="Arial" w:cs="Arial"/>
                <w:b/>
                <w:sz w:val="24"/>
                <w:szCs w:val="24"/>
                <w:lang w:val="sk-SK"/>
              </w:rPr>
              <w:t>100,00</w:t>
            </w:r>
          </w:p>
        </w:tc>
      </w:tr>
    </w:tbl>
    <w:p w:rsidR="00353419" w:rsidRDefault="00353419" w:rsidP="00353419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</w:p>
    <w:p w:rsidR="00353419" w:rsidRDefault="00353419" w:rsidP="00F71B18">
      <w:pPr>
        <w:spacing w:after="120"/>
        <w:rPr>
          <w:rFonts w:ascii="Arial" w:hAnsi="Arial" w:cs="Arial"/>
          <w:b/>
          <w:sz w:val="24"/>
          <w:szCs w:val="24"/>
          <w:lang w:val="sk-SK"/>
        </w:rPr>
      </w:pPr>
    </w:p>
    <w:p w:rsidR="009303A8" w:rsidRDefault="009303A8" w:rsidP="00F71B18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Financie</w:t>
      </w:r>
    </w:p>
    <w:p w:rsidR="00F43ABD" w:rsidRDefault="009303A8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Financovanie prevádzkovej a investičnej oblasti bolo zabezpečené z vlastných zdrojov (odpisy) a cudzích zdrojov (kontokorentný úver)</w:t>
      </w:r>
      <w:r w:rsidR="005C4538">
        <w:rPr>
          <w:rFonts w:ascii="Arial" w:hAnsi="Arial" w:cs="Arial"/>
          <w:sz w:val="24"/>
          <w:szCs w:val="24"/>
          <w:lang w:val="sk-SK"/>
        </w:rPr>
        <w:t xml:space="preserve"> v minimálnej miere</w:t>
      </w:r>
      <w:r>
        <w:rPr>
          <w:rFonts w:ascii="Arial" w:hAnsi="Arial" w:cs="Arial"/>
          <w:sz w:val="24"/>
          <w:szCs w:val="24"/>
          <w:lang w:val="sk-SK"/>
        </w:rPr>
        <w:t>. Spoločnosť čerpala v roku 201</w:t>
      </w:r>
      <w:r w:rsidR="005C4538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kontokorentný úver pre potreby prevádzky spoločnosti na základe Úverovej zmluvy č.1219/2002, dodatok č. 1</w:t>
      </w:r>
      <w:r w:rsidR="005C4538">
        <w:rPr>
          <w:rFonts w:ascii="Arial" w:hAnsi="Arial" w:cs="Arial"/>
          <w:sz w:val="24"/>
          <w:szCs w:val="24"/>
          <w:lang w:val="sk-SK"/>
        </w:rPr>
        <w:t>2</w:t>
      </w:r>
      <w:r>
        <w:rPr>
          <w:rFonts w:ascii="Arial" w:hAnsi="Arial" w:cs="Arial"/>
          <w:sz w:val="24"/>
          <w:szCs w:val="24"/>
          <w:lang w:val="sk-SK"/>
        </w:rPr>
        <w:t xml:space="preserve"> k zmluve o kontokorentom úvere č. 1219/02 zo dňa </w:t>
      </w:r>
      <w:r w:rsidR="005C4538">
        <w:rPr>
          <w:rFonts w:ascii="Arial" w:hAnsi="Arial" w:cs="Arial"/>
          <w:sz w:val="24"/>
          <w:szCs w:val="24"/>
          <w:lang w:val="sk-SK"/>
        </w:rPr>
        <w:t>10</w:t>
      </w:r>
      <w:r>
        <w:rPr>
          <w:rFonts w:ascii="Arial" w:hAnsi="Arial" w:cs="Arial"/>
          <w:sz w:val="24"/>
          <w:szCs w:val="24"/>
          <w:lang w:val="sk-SK"/>
        </w:rPr>
        <w:t>.7.</w:t>
      </w:r>
      <w:r w:rsidR="00F43ABD">
        <w:rPr>
          <w:rFonts w:ascii="Arial" w:hAnsi="Arial" w:cs="Arial"/>
          <w:sz w:val="24"/>
          <w:szCs w:val="24"/>
          <w:lang w:val="sk-SK"/>
        </w:rPr>
        <w:t>201</w:t>
      </w:r>
      <w:r w:rsidR="005C4538">
        <w:rPr>
          <w:rFonts w:ascii="Arial" w:hAnsi="Arial" w:cs="Arial"/>
          <w:sz w:val="24"/>
          <w:szCs w:val="24"/>
          <w:lang w:val="sk-SK"/>
        </w:rPr>
        <w:t>3</w:t>
      </w:r>
      <w:r w:rsidR="00F43ABD">
        <w:rPr>
          <w:rFonts w:ascii="Arial" w:hAnsi="Arial" w:cs="Arial"/>
          <w:sz w:val="24"/>
          <w:szCs w:val="24"/>
          <w:lang w:val="sk-SK"/>
        </w:rPr>
        <w:t>. Úverový rámec je stanovený vo výške EUR 600.000,--, konečná splatnosť 20.07.201</w:t>
      </w:r>
      <w:r w:rsidR="005C4538">
        <w:rPr>
          <w:rFonts w:ascii="Arial" w:hAnsi="Arial" w:cs="Arial"/>
          <w:sz w:val="24"/>
          <w:szCs w:val="24"/>
          <w:lang w:val="sk-SK"/>
        </w:rPr>
        <w:t>4</w:t>
      </w:r>
      <w:r w:rsidR="00F43ABD">
        <w:rPr>
          <w:rFonts w:ascii="Arial" w:hAnsi="Arial" w:cs="Arial"/>
          <w:sz w:val="24"/>
          <w:szCs w:val="24"/>
          <w:lang w:val="sk-SK"/>
        </w:rPr>
        <w:t>.</w:t>
      </w:r>
    </w:p>
    <w:p w:rsidR="009303A8" w:rsidRDefault="00F43ABD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Spoločnosť bude aj v roku 201</w:t>
      </w:r>
      <w:r w:rsidR="00C6054D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využívať na financovanie svojich prevádzkových potrieb kontokorentný úver, v</w:t>
      </w:r>
      <w:r w:rsidR="005C4538">
        <w:rPr>
          <w:rFonts w:ascii="Arial" w:hAnsi="Arial" w:cs="Arial"/>
          <w:sz w:val="24"/>
          <w:szCs w:val="24"/>
          <w:lang w:val="sk-SK"/>
        </w:rPr>
        <w:t> priebehu mesiaca júna</w:t>
      </w:r>
      <w:r>
        <w:rPr>
          <w:rFonts w:ascii="Arial" w:hAnsi="Arial" w:cs="Arial"/>
          <w:sz w:val="24"/>
          <w:szCs w:val="24"/>
          <w:lang w:val="sk-SK"/>
        </w:rPr>
        <w:t xml:space="preserve"> 201</w:t>
      </w:r>
      <w:r w:rsidR="005C4538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 xml:space="preserve"> požiada Tatra banku, a.s. o prolongáciu čerpaného kontokorentného úveru s konečnou splatnosťou 07/201</w:t>
      </w:r>
      <w:r w:rsidR="005C4538">
        <w:rPr>
          <w:rFonts w:ascii="Arial" w:hAnsi="Arial" w:cs="Arial"/>
          <w:sz w:val="24"/>
          <w:szCs w:val="24"/>
          <w:lang w:val="sk-SK"/>
        </w:rPr>
        <w:t>5</w:t>
      </w:r>
      <w:r>
        <w:rPr>
          <w:rFonts w:ascii="Arial" w:hAnsi="Arial" w:cs="Arial"/>
          <w:sz w:val="24"/>
          <w:szCs w:val="24"/>
          <w:lang w:val="sk-SK"/>
        </w:rPr>
        <w:t>.</w:t>
      </w:r>
    </w:p>
    <w:p w:rsidR="00F43ABD" w:rsidRDefault="00F43ABD" w:rsidP="00F71B18">
      <w:pPr>
        <w:spacing w:after="120"/>
        <w:rPr>
          <w:rFonts w:ascii="Arial" w:hAnsi="Arial" w:cs="Arial"/>
          <w:sz w:val="24"/>
          <w:szCs w:val="24"/>
          <w:lang w:val="sk-SK"/>
        </w:rPr>
      </w:pPr>
    </w:p>
    <w:p w:rsidR="00F43ABD" w:rsidRDefault="00F43ABD" w:rsidP="00F71B18">
      <w:pPr>
        <w:spacing w:after="120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Zámery  spoločnosti</w:t>
      </w:r>
    </w:p>
    <w:p w:rsidR="00F43ABD" w:rsidRDefault="00F43ABD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Zámerom spoločnosti aj aj naďalej zvyšovať a rozširovať produkciu spacích vakov, športového ošatenia, posteľovín a vodných matracov. V roku 201</w:t>
      </w:r>
      <w:r w:rsidR="005C4538">
        <w:rPr>
          <w:rFonts w:ascii="Arial" w:hAnsi="Arial" w:cs="Arial"/>
          <w:sz w:val="24"/>
          <w:szCs w:val="24"/>
          <w:lang w:val="sk-SK"/>
        </w:rPr>
        <w:t>2</w:t>
      </w:r>
      <w:r w:rsidR="00FE45E9">
        <w:rPr>
          <w:rFonts w:ascii="Arial" w:hAnsi="Arial" w:cs="Arial"/>
          <w:sz w:val="24"/>
          <w:szCs w:val="24"/>
          <w:lang w:val="sk-SK"/>
        </w:rPr>
        <w:t xml:space="preserve"> a 201</w:t>
      </w:r>
      <w:r w:rsidR="005C4538">
        <w:rPr>
          <w:rFonts w:ascii="Arial" w:hAnsi="Arial" w:cs="Arial"/>
          <w:sz w:val="24"/>
          <w:szCs w:val="24"/>
          <w:lang w:val="sk-SK"/>
        </w:rPr>
        <w:t>3</w:t>
      </w:r>
      <w:r>
        <w:rPr>
          <w:rFonts w:ascii="Arial" w:hAnsi="Arial" w:cs="Arial"/>
          <w:sz w:val="24"/>
          <w:szCs w:val="24"/>
          <w:lang w:val="sk-SK"/>
        </w:rPr>
        <w:t xml:space="preserve"> sa </w:t>
      </w:r>
      <w:r w:rsidR="00FE45E9">
        <w:rPr>
          <w:rFonts w:ascii="Arial" w:hAnsi="Arial" w:cs="Arial"/>
          <w:sz w:val="24"/>
          <w:szCs w:val="24"/>
          <w:lang w:val="sk-SK"/>
        </w:rPr>
        <w:t xml:space="preserve"> z pohľadu spoločnosti </w:t>
      </w:r>
      <w:r>
        <w:rPr>
          <w:rFonts w:ascii="Arial" w:hAnsi="Arial" w:cs="Arial"/>
          <w:sz w:val="24"/>
          <w:szCs w:val="24"/>
          <w:lang w:val="sk-SK"/>
        </w:rPr>
        <w:t>stabilizovala situácia na trhu textiln</w:t>
      </w:r>
      <w:r w:rsidR="007F38CC">
        <w:rPr>
          <w:rFonts w:ascii="Arial" w:hAnsi="Arial" w:cs="Arial"/>
          <w:sz w:val="24"/>
          <w:szCs w:val="24"/>
          <w:lang w:val="sk-SK"/>
        </w:rPr>
        <w:t>ej produkcie</w:t>
      </w:r>
      <w:r>
        <w:rPr>
          <w:rFonts w:ascii="Arial" w:hAnsi="Arial" w:cs="Arial"/>
          <w:sz w:val="24"/>
          <w:szCs w:val="24"/>
          <w:lang w:val="sk-SK"/>
        </w:rPr>
        <w:t>, čo prinieslo pre spoločnosť stabilitu a mierne pozití</w:t>
      </w:r>
      <w:r w:rsidR="00FE45E9">
        <w:rPr>
          <w:rFonts w:ascii="Arial" w:hAnsi="Arial" w:cs="Arial"/>
          <w:sz w:val="24"/>
          <w:szCs w:val="24"/>
          <w:lang w:val="sk-SK"/>
        </w:rPr>
        <w:t>vny vývoj v množstve objednávok, nových zákazníkov a</w:t>
      </w:r>
      <w:r w:rsidR="00C2209B">
        <w:rPr>
          <w:rFonts w:ascii="Arial" w:hAnsi="Arial" w:cs="Arial"/>
          <w:sz w:val="24"/>
          <w:szCs w:val="24"/>
          <w:lang w:val="sk-SK"/>
        </w:rPr>
        <w:t xml:space="preserve"> nových </w:t>
      </w:r>
      <w:r w:rsidR="00FE45E9">
        <w:rPr>
          <w:rFonts w:ascii="Arial" w:hAnsi="Arial" w:cs="Arial"/>
          <w:sz w:val="24"/>
          <w:szCs w:val="24"/>
          <w:lang w:val="sk-SK"/>
        </w:rPr>
        <w:t xml:space="preserve">požiadaviek </w:t>
      </w:r>
      <w:r w:rsidR="005C4538">
        <w:rPr>
          <w:rFonts w:ascii="Arial" w:hAnsi="Arial" w:cs="Arial"/>
          <w:sz w:val="24"/>
          <w:szCs w:val="24"/>
          <w:lang w:val="sk-SK"/>
        </w:rPr>
        <w:t>na</w:t>
      </w:r>
      <w:r w:rsidR="00C2209B">
        <w:rPr>
          <w:rFonts w:ascii="Arial" w:hAnsi="Arial" w:cs="Arial"/>
          <w:sz w:val="24"/>
          <w:szCs w:val="24"/>
          <w:lang w:val="sk-SK"/>
        </w:rPr>
        <w:t xml:space="preserve"> </w:t>
      </w:r>
      <w:r w:rsidR="00FE45E9">
        <w:rPr>
          <w:rFonts w:ascii="Arial" w:hAnsi="Arial" w:cs="Arial"/>
          <w:sz w:val="24"/>
          <w:szCs w:val="24"/>
          <w:lang w:val="sk-SK"/>
        </w:rPr>
        <w:t>trhu.</w:t>
      </w:r>
    </w:p>
    <w:p w:rsidR="00F43ABD" w:rsidRDefault="00F43ABD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lastRenderedPageBreak/>
        <w:t>V roku 2011</w:t>
      </w:r>
      <w:r w:rsidR="00FE45E9">
        <w:rPr>
          <w:rFonts w:ascii="Arial" w:hAnsi="Arial" w:cs="Arial"/>
          <w:sz w:val="24"/>
          <w:szCs w:val="24"/>
          <w:lang w:val="sk-SK"/>
        </w:rPr>
        <w:t xml:space="preserve"> </w:t>
      </w:r>
      <w:r w:rsidR="005C4538">
        <w:rPr>
          <w:rFonts w:ascii="Arial" w:hAnsi="Arial" w:cs="Arial"/>
          <w:sz w:val="24"/>
          <w:szCs w:val="24"/>
          <w:lang w:val="sk-SK"/>
        </w:rPr>
        <w:t>- 2013</w:t>
      </w:r>
      <w:r>
        <w:rPr>
          <w:rFonts w:ascii="Arial" w:hAnsi="Arial" w:cs="Arial"/>
          <w:sz w:val="24"/>
          <w:szCs w:val="24"/>
          <w:lang w:val="sk-SK"/>
        </w:rPr>
        <w:t xml:space="preserve"> spoločnosť zaznamenala úspech pri uvedení nových produktov športového </w:t>
      </w:r>
      <w:r w:rsidR="00FE45E9">
        <w:rPr>
          <w:rFonts w:ascii="Arial" w:hAnsi="Arial" w:cs="Arial"/>
          <w:sz w:val="24"/>
          <w:szCs w:val="24"/>
          <w:lang w:val="sk-SK"/>
        </w:rPr>
        <w:t xml:space="preserve">outdoorového </w:t>
      </w:r>
      <w:r>
        <w:rPr>
          <w:rFonts w:ascii="Arial" w:hAnsi="Arial" w:cs="Arial"/>
          <w:sz w:val="24"/>
          <w:szCs w:val="24"/>
          <w:lang w:val="sk-SK"/>
        </w:rPr>
        <w:t>ošatenia, ktoré v roku 201</w:t>
      </w:r>
      <w:r w:rsidR="005C4538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 xml:space="preserve"> </w:t>
      </w:r>
      <w:r w:rsidR="00FE45E9">
        <w:rPr>
          <w:rFonts w:ascii="Arial" w:hAnsi="Arial" w:cs="Arial"/>
          <w:sz w:val="24"/>
          <w:szCs w:val="24"/>
          <w:lang w:val="sk-SK"/>
        </w:rPr>
        <w:t>zabezpeč</w:t>
      </w:r>
      <w:r w:rsidR="005C4538">
        <w:rPr>
          <w:rFonts w:ascii="Arial" w:hAnsi="Arial" w:cs="Arial"/>
          <w:sz w:val="24"/>
          <w:szCs w:val="24"/>
          <w:lang w:val="sk-SK"/>
        </w:rPr>
        <w:t>ia</w:t>
      </w:r>
      <w:r w:rsidR="00FE45E9">
        <w:rPr>
          <w:rFonts w:ascii="Arial" w:hAnsi="Arial" w:cs="Arial"/>
          <w:sz w:val="24"/>
          <w:szCs w:val="24"/>
          <w:lang w:val="sk-SK"/>
        </w:rPr>
        <w:t xml:space="preserve"> spoločnosti nové objednávky a nových zákazníkov.</w:t>
      </w:r>
    </w:p>
    <w:p w:rsidR="00FE45E9" w:rsidRDefault="00FE45E9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priebehu roka 201</w:t>
      </w:r>
      <w:r w:rsidR="005C4538">
        <w:rPr>
          <w:rFonts w:ascii="Arial" w:hAnsi="Arial" w:cs="Arial"/>
          <w:sz w:val="24"/>
          <w:szCs w:val="24"/>
          <w:lang w:val="sk-SK"/>
        </w:rPr>
        <w:t>4</w:t>
      </w:r>
      <w:r>
        <w:rPr>
          <w:rFonts w:ascii="Arial" w:hAnsi="Arial" w:cs="Arial"/>
          <w:sz w:val="24"/>
          <w:szCs w:val="24"/>
          <w:lang w:val="sk-SK"/>
        </w:rPr>
        <w:t xml:space="preserve"> spoločnosť plánuje investovať do nových technológií pre výrobu outdoorového oblečenia, následkom čoho sa zvýši kvalita danej produkcie.</w:t>
      </w:r>
    </w:p>
    <w:p w:rsidR="00F43ABD" w:rsidRDefault="00F43ABD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Vzhľadom na snahu spoločnosti výraznejšie sa presadiť v oblasti produkcie športového ošatenia vysokej kvality</w:t>
      </w:r>
      <w:r w:rsidR="00FE45E9">
        <w:rPr>
          <w:rFonts w:ascii="Arial" w:hAnsi="Arial" w:cs="Arial"/>
          <w:sz w:val="24"/>
          <w:szCs w:val="24"/>
          <w:lang w:val="sk-SK"/>
        </w:rPr>
        <w:t xml:space="preserve"> a udržania si súčasnej štruktúry odberateľov a konečných zákazníkov</w:t>
      </w:r>
      <w:r>
        <w:rPr>
          <w:rFonts w:ascii="Arial" w:hAnsi="Arial" w:cs="Arial"/>
          <w:sz w:val="24"/>
          <w:szCs w:val="24"/>
          <w:lang w:val="sk-SK"/>
        </w:rPr>
        <w:t xml:space="preserve">, by mal </w:t>
      </w:r>
      <w:r w:rsidR="005C4538">
        <w:rPr>
          <w:rFonts w:ascii="Arial" w:hAnsi="Arial" w:cs="Arial"/>
          <w:sz w:val="24"/>
          <w:szCs w:val="24"/>
          <w:lang w:val="sk-SK"/>
        </w:rPr>
        <w:t>byť v roku 2014 zaznamenaný nárast obratu a</w:t>
      </w:r>
      <w:r w:rsidR="00213B49">
        <w:rPr>
          <w:rFonts w:ascii="Arial" w:hAnsi="Arial" w:cs="Arial"/>
          <w:sz w:val="24"/>
          <w:szCs w:val="24"/>
          <w:lang w:val="sk-SK"/>
        </w:rPr>
        <w:t xml:space="preserve"> nárast </w:t>
      </w:r>
      <w:r w:rsidR="005C4538">
        <w:rPr>
          <w:rFonts w:ascii="Arial" w:hAnsi="Arial" w:cs="Arial"/>
          <w:sz w:val="24"/>
          <w:szCs w:val="24"/>
          <w:lang w:val="sk-SK"/>
        </w:rPr>
        <w:t>potreby väčšieho p</w:t>
      </w:r>
      <w:r w:rsidR="00213B49">
        <w:rPr>
          <w:rFonts w:ascii="Arial" w:hAnsi="Arial" w:cs="Arial"/>
          <w:sz w:val="24"/>
          <w:szCs w:val="24"/>
          <w:lang w:val="sk-SK"/>
        </w:rPr>
        <w:t>racovnej sily</w:t>
      </w:r>
      <w:r>
        <w:rPr>
          <w:rFonts w:ascii="Arial" w:hAnsi="Arial" w:cs="Arial"/>
          <w:sz w:val="24"/>
          <w:szCs w:val="24"/>
          <w:lang w:val="sk-SK"/>
        </w:rPr>
        <w:t>.</w:t>
      </w:r>
    </w:p>
    <w:p w:rsidR="00F43ABD" w:rsidRDefault="00F43ABD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7F38CC" w:rsidRDefault="007F38CC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 xml:space="preserve">Hozelec, </w:t>
      </w:r>
      <w:r w:rsidR="00FE45E9">
        <w:rPr>
          <w:rFonts w:ascii="Arial" w:hAnsi="Arial" w:cs="Arial"/>
          <w:b/>
          <w:sz w:val="24"/>
          <w:szCs w:val="24"/>
          <w:lang w:val="sk-SK"/>
        </w:rPr>
        <w:t>1</w:t>
      </w:r>
      <w:r w:rsidR="005C4538">
        <w:rPr>
          <w:rFonts w:ascii="Arial" w:hAnsi="Arial" w:cs="Arial"/>
          <w:b/>
          <w:sz w:val="24"/>
          <w:szCs w:val="24"/>
          <w:lang w:val="sk-SK"/>
        </w:rPr>
        <w:t>0</w:t>
      </w:r>
      <w:r w:rsidR="00FE45E9">
        <w:rPr>
          <w:rFonts w:ascii="Arial" w:hAnsi="Arial" w:cs="Arial"/>
          <w:b/>
          <w:sz w:val="24"/>
          <w:szCs w:val="24"/>
          <w:lang w:val="sk-SK"/>
        </w:rPr>
        <w:t>. apríl 201</w:t>
      </w:r>
      <w:r w:rsidR="005C4538">
        <w:rPr>
          <w:rFonts w:ascii="Arial" w:hAnsi="Arial" w:cs="Arial"/>
          <w:b/>
          <w:sz w:val="24"/>
          <w:szCs w:val="24"/>
          <w:lang w:val="sk-SK"/>
        </w:rPr>
        <w:t>4</w:t>
      </w: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</w:p>
    <w:p w:rsidR="007F38CC" w:rsidRDefault="007F38CC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</w:p>
    <w:p w:rsid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</w:p>
    <w:p w:rsidR="00F43ABD" w:rsidRPr="00F43ABD" w:rsidRDefault="00F43ABD" w:rsidP="00F43ABD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  <w:t xml:space="preserve"> </w:t>
      </w:r>
    </w:p>
    <w:p w:rsidR="00F43ABD" w:rsidRDefault="00F43ABD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</w:p>
    <w:p w:rsidR="00F43ABD" w:rsidRDefault="00F43ABD" w:rsidP="005D358C">
      <w:pPr>
        <w:spacing w:after="0"/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Ing. Anna Lapšanská</w:t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  <w:t>Ing. Anna Vojtušová</w:t>
      </w:r>
      <w:r>
        <w:rPr>
          <w:rFonts w:ascii="Arial" w:hAnsi="Arial" w:cs="Arial"/>
          <w:b/>
          <w:sz w:val="24"/>
          <w:szCs w:val="24"/>
          <w:lang w:val="sk-SK"/>
        </w:rPr>
        <w:tab/>
        <w:t xml:space="preserve"> </w:t>
      </w:r>
      <w:r>
        <w:rPr>
          <w:rFonts w:ascii="Arial" w:hAnsi="Arial" w:cs="Arial"/>
          <w:b/>
          <w:sz w:val="24"/>
          <w:szCs w:val="24"/>
          <w:lang w:val="sk-SK"/>
        </w:rPr>
        <w:tab/>
        <w:t>Adriana Bizubová</w:t>
      </w:r>
    </w:p>
    <w:p w:rsidR="00B30A06" w:rsidRPr="005D358C" w:rsidRDefault="00F43ABD" w:rsidP="005D358C">
      <w:pPr>
        <w:spacing w:after="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 xml:space="preserve">         prokurista</w:t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  <w:t xml:space="preserve">        prokurista</w:t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</w:r>
      <w:r>
        <w:rPr>
          <w:rFonts w:ascii="Arial" w:hAnsi="Arial" w:cs="Arial"/>
          <w:b/>
          <w:sz w:val="24"/>
          <w:szCs w:val="24"/>
          <w:lang w:val="sk-SK"/>
        </w:rPr>
        <w:tab/>
        <w:t xml:space="preserve">      prokurista</w:t>
      </w:r>
      <w:r>
        <w:rPr>
          <w:rFonts w:ascii="Arial" w:hAnsi="Arial" w:cs="Arial"/>
          <w:b/>
          <w:sz w:val="24"/>
          <w:szCs w:val="24"/>
          <w:lang w:val="sk-SK"/>
        </w:rPr>
        <w:tab/>
      </w:r>
      <w:r w:rsidR="00B30A06">
        <w:rPr>
          <w:rFonts w:ascii="Arial" w:hAnsi="Arial" w:cs="Arial"/>
          <w:sz w:val="24"/>
          <w:szCs w:val="24"/>
          <w:lang w:val="sk-SK"/>
        </w:rPr>
        <w:t xml:space="preserve"> </w:t>
      </w:r>
      <w:r w:rsidR="00B30A06">
        <w:rPr>
          <w:rFonts w:ascii="Arial" w:hAnsi="Arial" w:cs="Arial"/>
          <w:sz w:val="24"/>
          <w:szCs w:val="24"/>
          <w:lang w:val="sk-SK"/>
        </w:rPr>
        <w:tab/>
      </w:r>
    </w:p>
    <w:p w:rsidR="00D37106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</w:p>
    <w:p w:rsidR="00D37106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</w:p>
    <w:p w:rsidR="00D37106" w:rsidRPr="00D37106" w:rsidRDefault="00D37106" w:rsidP="004F63A1">
      <w:pPr>
        <w:spacing w:after="120"/>
        <w:rPr>
          <w:rFonts w:ascii="Arial" w:hAnsi="Arial" w:cs="Arial"/>
          <w:sz w:val="24"/>
          <w:szCs w:val="24"/>
          <w:lang w:val="sk-SK"/>
        </w:rPr>
      </w:pPr>
    </w:p>
    <w:p w:rsidR="004F63A1" w:rsidRPr="004F63A1" w:rsidRDefault="004F63A1" w:rsidP="00D25011">
      <w:pPr>
        <w:spacing w:after="0"/>
        <w:rPr>
          <w:rFonts w:ascii="Arial" w:hAnsi="Arial" w:cs="Arial"/>
          <w:b/>
          <w:sz w:val="28"/>
          <w:szCs w:val="28"/>
          <w:lang w:val="sk-SK"/>
        </w:rPr>
      </w:pPr>
    </w:p>
    <w:p w:rsidR="00D25011" w:rsidRPr="00D25011" w:rsidRDefault="00D25011" w:rsidP="00D25011">
      <w:pPr>
        <w:spacing w:after="120"/>
        <w:rPr>
          <w:rFonts w:ascii="Arial Black" w:hAnsi="Arial Black"/>
          <w:sz w:val="24"/>
          <w:szCs w:val="24"/>
          <w:lang w:val="sk-SK"/>
        </w:rPr>
      </w:pPr>
    </w:p>
    <w:sectPr w:rsidR="00D25011" w:rsidRPr="00D25011" w:rsidSect="005C45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88" w:right="1247" w:bottom="1418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209B" w:rsidRDefault="00C2209B" w:rsidP="00C2209B">
      <w:pPr>
        <w:spacing w:after="0" w:line="240" w:lineRule="auto"/>
      </w:pPr>
      <w:r>
        <w:separator/>
      </w:r>
    </w:p>
  </w:endnote>
  <w:endnote w:type="continuationSeparator" w:id="0">
    <w:p w:rsidR="00C2209B" w:rsidRDefault="00C2209B" w:rsidP="00C220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09B" w:rsidRDefault="00C2209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7133622"/>
      <w:docPartObj>
        <w:docPartGallery w:val="Page Numbers (Bottom of Page)"/>
        <w:docPartUnique/>
      </w:docPartObj>
    </w:sdtPr>
    <w:sdtEndPr/>
    <w:sdtContent>
      <w:p w:rsidR="00C2209B" w:rsidRDefault="00C2209B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5A09">
          <w:rPr>
            <w:noProof/>
          </w:rPr>
          <w:t>1</w:t>
        </w:r>
        <w:r>
          <w:fldChar w:fldCharType="end"/>
        </w:r>
      </w:p>
    </w:sdtContent>
  </w:sdt>
  <w:p w:rsidR="00C2209B" w:rsidRDefault="00C2209B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09B" w:rsidRDefault="00C2209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209B" w:rsidRDefault="00C2209B" w:rsidP="00C2209B">
      <w:pPr>
        <w:spacing w:after="0" w:line="240" w:lineRule="auto"/>
      </w:pPr>
      <w:r>
        <w:separator/>
      </w:r>
    </w:p>
  </w:footnote>
  <w:footnote w:type="continuationSeparator" w:id="0">
    <w:p w:rsidR="00C2209B" w:rsidRDefault="00C2209B" w:rsidP="00C220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09B" w:rsidRDefault="00C2209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09B" w:rsidRDefault="00C2209B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209B" w:rsidRDefault="00C2209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74E4A"/>
    <w:multiLevelType w:val="hybridMultilevel"/>
    <w:tmpl w:val="8072F28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8345A"/>
    <w:multiLevelType w:val="hybridMultilevel"/>
    <w:tmpl w:val="1876DA9E"/>
    <w:lvl w:ilvl="0" w:tplc="4802D432">
      <w:start w:val="12"/>
      <w:numFmt w:val="bullet"/>
      <w:lvlText w:val="-"/>
      <w:lvlJc w:val="left"/>
      <w:pPr>
        <w:ind w:left="390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2">
    <w:nsid w:val="34B6563B"/>
    <w:multiLevelType w:val="hybridMultilevel"/>
    <w:tmpl w:val="9B6639A0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512D1F"/>
    <w:multiLevelType w:val="hybridMultilevel"/>
    <w:tmpl w:val="76AAE838"/>
    <w:lvl w:ilvl="0" w:tplc="0407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091"/>
    <w:rsid w:val="00183B80"/>
    <w:rsid w:val="00213B49"/>
    <w:rsid w:val="002818C1"/>
    <w:rsid w:val="00353419"/>
    <w:rsid w:val="00363D86"/>
    <w:rsid w:val="004C3EB7"/>
    <w:rsid w:val="004F63A1"/>
    <w:rsid w:val="005C4538"/>
    <w:rsid w:val="005D358C"/>
    <w:rsid w:val="006B5205"/>
    <w:rsid w:val="006E3FEE"/>
    <w:rsid w:val="007E5CC1"/>
    <w:rsid w:val="007F38CC"/>
    <w:rsid w:val="00846C06"/>
    <w:rsid w:val="00885C86"/>
    <w:rsid w:val="008A492B"/>
    <w:rsid w:val="009303A8"/>
    <w:rsid w:val="00B30A06"/>
    <w:rsid w:val="00B46B7A"/>
    <w:rsid w:val="00C2209B"/>
    <w:rsid w:val="00C6054D"/>
    <w:rsid w:val="00C7620F"/>
    <w:rsid w:val="00C868BD"/>
    <w:rsid w:val="00CF6A92"/>
    <w:rsid w:val="00D25011"/>
    <w:rsid w:val="00D37106"/>
    <w:rsid w:val="00D977D5"/>
    <w:rsid w:val="00DA5A09"/>
    <w:rsid w:val="00E75786"/>
    <w:rsid w:val="00ED6BE3"/>
    <w:rsid w:val="00F43ABD"/>
    <w:rsid w:val="00F71B18"/>
    <w:rsid w:val="00F74FA5"/>
    <w:rsid w:val="00FA4AA3"/>
    <w:rsid w:val="00FD6091"/>
    <w:rsid w:val="00FE45E9"/>
    <w:rsid w:val="00FF3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A4AA3"/>
    <w:pPr>
      <w:ind w:left="720"/>
      <w:contextualSpacing/>
    </w:pPr>
  </w:style>
  <w:style w:type="table" w:styleId="Tabellenraster">
    <w:name w:val="Table Grid"/>
    <w:basedOn w:val="NormaleTabelle"/>
    <w:uiPriority w:val="59"/>
    <w:rsid w:val="003534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C220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209B"/>
  </w:style>
  <w:style w:type="paragraph" w:styleId="Fuzeile">
    <w:name w:val="footer"/>
    <w:basedOn w:val="Standard"/>
    <w:link w:val="FuzeileZchn"/>
    <w:uiPriority w:val="99"/>
    <w:unhideWhenUsed/>
    <w:rsid w:val="00C220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20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A4AA3"/>
    <w:pPr>
      <w:ind w:left="720"/>
      <w:contextualSpacing/>
    </w:pPr>
  </w:style>
  <w:style w:type="table" w:styleId="Tabellenraster">
    <w:name w:val="Table Grid"/>
    <w:basedOn w:val="NormaleTabelle"/>
    <w:uiPriority w:val="59"/>
    <w:rsid w:val="003534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C220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209B"/>
  </w:style>
  <w:style w:type="paragraph" w:styleId="Fuzeile">
    <w:name w:val="footer"/>
    <w:basedOn w:val="Standard"/>
    <w:link w:val="FuzeileZchn"/>
    <w:uiPriority w:val="99"/>
    <w:unhideWhenUsed/>
    <w:rsid w:val="00C220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20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D15464-93F9-42EB-87AA-657A23F7E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1547</Words>
  <Characters>9753</Characters>
  <Application>Microsoft Office Word</Application>
  <DocSecurity>0</DocSecurity>
  <Lines>81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Lapsanska</dc:creator>
  <cp:lastModifiedBy>Anna Lapsanska</cp:lastModifiedBy>
  <cp:revision>2</cp:revision>
  <cp:lastPrinted>2012-04-24T14:03:00Z</cp:lastPrinted>
  <dcterms:created xsi:type="dcterms:W3CDTF">2014-06-19T09:37:00Z</dcterms:created>
  <dcterms:modified xsi:type="dcterms:W3CDTF">2014-06-19T09:37:00Z</dcterms:modified>
</cp:coreProperties>
</file>