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C56A08">
      <w:r>
        <w:t xml:space="preserve">STAV-KOVO s.r.o., </w:t>
      </w:r>
      <w:proofErr w:type="spellStart"/>
      <w:r>
        <w:t>Králická</w:t>
      </w:r>
      <w:proofErr w:type="spellEnd"/>
      <w:r>
        <w:t xml:space="preserve"> 116/58, 976 34 Králiky</w:t>
      </w:r>
    </w:p>
    <w:p w:rsidR="00395D29" w:rsidRDefault="00395D29">
      <w:r>
        <w:t xml:space="preserve">DIČ: </w:t>
      </w:r>
      <w:r w:rsidR="00C56A08">
        <w:t>2023719676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</w:t>
      </w:r>
      <w:r w:rsidR="00C56A08">
        <w:t>5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C56A08">
      <w:r>
        <w:t>Bednár Ján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60779E"/>
    <w:rsid w:val="0073408B"/>
    <w:rsid w:val="009A5871"/>
    <w:rsid w:val="00B17CD9"/>
    <w:rsid w:val="00B66A08"/>
    <w:rsid w:val="00C56A08"/>
    <w:rsid w:val="00EC6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2014-06-25T12:21:00Z</dcterms:created>
  <dcterms:modified xsi:type="dcterms:W3CDTF">2014-06-25T12:21:00Z</dcterms:modified>
</cp:coreProperties>
</file>