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35D4" w:rsidRDefault="000235D4" w:rsidP="009B71CF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Dignitas n.o. 935 82 Plášťovce 299</w:t>
      </w: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Pr="009B71CF" w:rsidRDefault="000235D4" w:rsidP="009B71CF">
      <w:pPr>
        <w:jc w:val="center"/>
        <w:rPr>
          <w:rFonts w:ascii="Times New Roman" w:hAnsi="Times New Roman"/>
          <w:b/>
          <w:sz w:val="28"/>
          <w:szCs w:val="28"/>
        </w:rPr>
      </w:pPr>
      <w:r w:rsidRPr="009B71CF">
        <w:rPr>
          <w:rFonts w:ascii="Times New Roman" w:hAnsi="Times New Roman"/>
          <w:b/>
          <w:sz w:val="28"/>
          <w:szCs w:val="28"/>
        </w:rPr>
        <w:t>VÝROČNÁ  SPRÁVA ZA ROK 2013</w:t>
      </w:r>
    </w:p>
    <w:p w:rsidR="000235D4" w:rsidRDefault="000235D4" w:rsidP="009B71CF">
      <w:pPr>
        <w:jc w:val="center"/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9B71CF">
      <w:pPr>
        <w:rPr>
          <w:rFonts w:ascii="Times New Roman" w:hAnsi="Times New Roman"/>
          <w:sz w:val="24"/>
        </w:rPr>
      </w:pPr>
    </w:p>
    <w:p w:rsidR="000235D4" w:rsidRDefault="000235D4" w:rsidP="00887FE3">
      <w:pPr>
        <w:spacing w:before="200"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Dignitas n.o. so sídlom Plášťovce 299 poskytuje verejnoprospešné služby v oblasti sociálnych služieb v zmysle zákona 448/2008 Z. z. a nasledujúcich úprav. Hlavným cieľom je  prijímateľom sociálnych služieb zabezpečiť dôstojný život a vytvoriť pre nich pocit bezpečia.</w:t>
      </w:r>
    </w:p>
    <w:p w:rsidR="000235D4" w:rsidRDefault="000235D4" w:rsidP="00887FE3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Sociálne služby poskytuje od 15.3.2013 v mieste Šahy, Školská 607/7. Dňa 25.2.2013 Dignitas n.o. bola zapísaná do registra poskytovateľov sociálnych služieb na Úrade Nitrianskeho samosprávneho kraja, pod registračným číslom 263.</w:t>
      </w:r>
    </w:p>
    <w:p w:rsidR="000235D4" w:rsidRDefault="000235D4" w:rsidP="00887FE3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</w:p>
    <w:p w:rsidR="000235D4" w:rsidRDefault="000235D4" w:rsidP="00887FE3">
      <w:pPr>
        <w:spacing w:after="0" w:line="360" w:lineRule="auto"/>
        <w:ind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Orgánmi neziskovej organizácie sú:</w:t>
      </w:r>
    </w:p>
    <w:p w:rsidR="000235D4" w:rsidRDefault="000235D4" w:rsidP="00887FE3">
      <w:pPr>
        <w:pStyle w:val="ListParagraph"/>
        <w:numPr>
          <w:ilvl w:val="0"/>
          <w:numId w:val="1"/>
        </w:numPr>
        <w:spacing w:line="360" w:lineRule="auto"/>
        <w:ind w:left="851" w:hanging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správna rada</w:t>
      </w:r>
    </w:p>
    <w:p w:rsidR="000235D4" w:rsidRDefault="000235D4" w:rsidP="00887FE3">
      <w:pPr>
        <w:pStyle w:val="ListParagraph"/>
        <w:numPr>
          <w:ilvl w:val="0"/>
          <w:numId w:val="1"/>
        </w:numPr>
        <w:spacing w:line="360" w:lineRule="auto"/>
        <w:ind w:left="851" w:hanging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riaditeľ</w:t>
      </w:r>
    </w:p>
    <w:p w:rsidR="000235D4" w:rsidRDefault="000235D4" w:rsidP="00887FE3">
      <w:pPr>
        <w:pStyle w:val="ListParagraph"/>
        <w:numPr>
          <w:ilvl w:val="0"/>
          <w:numId w:val="1"/>
        </w:numPr>
        <w:spacing w:line="360" w:lineRule="auto"/>
        <w:ind w:left="851" w:hanging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revízor.</w:t>
      </w:r>
    </w:p>
    <w:p w:rsidR="000235D4" w:rsidRDefault="000235D4" w:rsidP="00CC04A5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 orgánoch neziskovej organizácie (ďalej len n.o.) došlo k zmene. Magdaléna Bereková </w:t>
      </w:r>
      <w:r>
        <w:rPr>
          <w:rFonts w:ascii="Times New Roman" w:hAnsi="Times New Roman"/>
          <w:sz w:val="24"/>
        </w:rPr>
        <w:br/>
        <w:t>dňa 5.2.2014 písomnou formou doručila svoju rezignáciu na post revízorky s dátumom 31.12.2013. Za rok 2013 nevykonala žiadnu činnosť súvisiacu s touto funkciou. Správna rada do tejto funkcie zvolila Bc. Miriam Tóthovú.</w:t>
      </w:r>
    </w:p>
    <w:p w:rsidR="000235D4" w:rsidRDefault="000235D4" w:rsidP="00CC04A5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</w:p>
    <w:p w:rsidR="000235D4" w:rsidRDefault="000235D4" w:rsidP="00CC04A5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Začiatkom roka sa pripravovali všetky podklady a náležitosti, vybavovali sa povolenia k registrácii na Úrade Nitrianskeho samosprávneho kraja. </w:t>
      </w:r>
    </w:p>
    <w:p w:rsidR="000235D4" w:rsidRDefault="000235D4" w:rsidP="00CC04A5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Kapacita zariadenia z 19 bola rozšírená na 21 osôb. Od septembra ponúkame sociálne služby v zariadeniach domov sociálnych služieb, zariadenie pre seniorov a denný stacionár.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Veľký dôraz kladieme na sociálnu rehabilitáciu prijímateľov sociálnych služieb. Motivujeme ich k sebestačnosti, nezávislosti a samostatnosti. 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Pravidelne raz mesačne navštívi naše zariadene erudovaný fyzioterapeut. Rehabilitácia je zameraná na zmiernenie dôsledkov postihnutia a zabránenie zhoršenia zdravotného stavu a zvyšovanie povedomia prijímateľov sociálnych služieb (ďalej len PSS). Rehabilitačné cvičenie aplikujeme v rámci individuálnych plánov, pod dohľadom a vedením  fyzioterapeuta. 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Dbáme o duševné zdravie PSS, o ich duševnú pohodu.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Narodeniny a meniny PSS a zamestnancov oslavujeme spoločne, raz za dva mesiace. Zapájame sa aj do kultúrno-spoločenských akcií – navštívil nás Mikuláš, žiaci z cirkevných škôl a škôlky pripravili program na vianoce, členovia mestského klubu dôchodcov tiež pripravili vystúpenie pre PSS. 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Nezanedbali sme ani vzdelávanie zamestnancov. Získaním osvedčenia o epidemiologicky závažné činnosti a absolvovaním vzdelávacieho programu zo sociálnej práce – Rozvoj kľúčových kompetencií pracovných terapeutov – si zvýšilo kvalifikáciu </w:t>
      </w:r>
      <w:r>
        <w:rPr>
          <w:rFonts w:ascii="Times New Roman" w:hAnsi="Times New Roman"/>
          <w:sz w:val="24"/>
        </w:rPr>
        <w:br/>
        <w:t xml:space="preserve">6 zamestnanci. V rámci ďalšieho vzdelávania absolvovali psychologické a psychiatrické minimum a odborný seminár a tréningový program na tému zásady komunikácie s klientmi s psychózami.  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Sme nové zariadenie, ale kladieme veľký dôraz na odborné a profesionálne poskytované sociálne služby na všetkých úrovniach. Sme si vedomí, že len takto vieme udržať a zvyšovať kvalitu nami poskytovaných služieb.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Normatív zamestnancov je určený v prílohe č. 1 k zákonu č. 448/2008 Z. z. o sociálnych službách. Celkový počet zamestnancov k 31.12.2013  bol 9, z toho 7 odborných a 2 ostatní. Podiel  odborných zamestnancov z celkového počtu zamestnancov je 77 %. 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ÚNSK nám poskytol finančný príspevok pri odkázanosti pri úkonoch sebaobsluhy pre 6 PSS v domove sociálnych služieb. Požiadali sme Ministerstvo práce, sociálnych vecí a rodiny o finančný príspevok na rok 2014 pre 8 PSS zariadenia pre seniorov a 6 PSS denného stacionára. Neziskovej organizácii bola poskytnutá krátkodobá pôžička.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</w:p>
    <w:p w:rsidR="000235D4" w:rsidRPr="00284E41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 w:rsidRPr="00284E41">
        <w:rPr>
          <w:rFonts w:ascii="Times New Roman" w:hAnsi="Times New Roman"/>
          <w:sz w:val="24"/>
        </w:rPr>
        <w:t>Prehľad o príjmoch a výdavkoch</w:t>
      </w:r>
    </w:p>
    <w:p w:rsidR="000235D4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4"/>
        </w:rPr>
      </w:pPr>
      <w:r w:rsidRPr="00542FC9">
        <w:rPr>
          <w:rFonts w:ascii="Times New Roman" w:hAnsi="Times New Roman"/>
          <w:sz w:val="24"/>
        </w:rPr>
        <w:object w:dxaOrig="4937" w:dyaOrig="64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44.5pt;height:323.25pt" o:ole="">
            <v:imagedata r:id="rId5" o:title=""/>
          </v:shape>
          <o:OLEObject Type="Embed" ProgID="Excel.Sheet.12" ShapeID="_x0000_i1025" DrawAspect="Content" ObjectID="_1460483692" r:id="rId6"/>
        </w:object>
      </w:r>
    </w:p>
    <w:p w:rsidR="000235D4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Všetky výdavky súvisia s poskytovaním sociálnej služby.</w:t>
      </w:r>
    </w:p>
    <w:p w:rsidR="000235D4" w:rsidRPr="00284E41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4"/>
        </w:rPr>
      </w:pPr>
      <w:r w:rsidRPr="00284E41">
        <w:rPr>
          <w:rFonts w:ascii="Times New Roman" w:hAnsi="Times New Roman"/>
          <w:sz w:val="24"/>
        </w:rPr>
        <w:t>Stav a pohyb majetku a záväzkov poskytovateľa</w:t>
      </w:r>
    </w:p>
    <w:p w:rsidR="000235D4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4"/>
        </w:rPr>
      </w:pPr>
      <w:r w:rsidRPr="00B13CE8">
        <w:rPr>
          <w:rFonts w:ascii="Times New Roman" w:hAnsi="Times New Roman"/>
          <w:sz w:val="24"/>
        </w:rPr>
        <w:object w:dxaOrig="6033" w:dyaOrig="2090">
          <v:shape id="_x0000_i1026" type="#_x0000_t75" style="width:310.5pt;height:108.75pt" o:ole="">
            <v:imagedata r:id="rId7" o:title=""/>
          </v:shape>
          <o:OLEObject Type="Embed" ProgID="Excel.Sheet.8" ShapeID="_x0000_i1026" DrawAspect="Content" ObjectID="_1460483693" r:id="rId8"/>
        </w:object>
      </w:r>
    </w:p>
    <w:p w:rsidR="000235D4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4"/>
        </w:rPr>
      </w:pPr>
    </w:p>
    <w:p w:rsidR="000235D4" w:rsidRPr="003B1D91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0"/>
          <w:szCs w:val="20"/>
        </w:rPr>
      </w:pPr>
      <w:r w:rsidRPr="003B1D91">
        <w:rPr>
          <w:rFonts w:ascii="Times New Roman" w:hAnsi="Times New Roman"/>
          <w:sz w:val="20"/>
          <w:szCs w:val="20"/>
        </w:rPr>
        <w:object w:dxaOrig="5762" w:dyaOrig="2167">
          <v:shape id="_x0000_i1027" type="#_x0000_t75" style="width:311.25pt;height:117pt" o:ole="">
            <v:imagedata r:id="rId9" o:title=""/>
          </v:shape>
          <o:OLEObject Type="Embed" ProgID="Excel.Sheet.8" ShapeID="_x0000_i1027" DrawAspect="Content" ObjectID="_1460483694" r:id="rId10"/>
        </w:object>
      </w:r>
    </w:p>
    <w:p w:rsidR="000235D4" w:rsidRDefault="000235D4" w:rsidP="00772F9C">
      <w:pPr>
        <w:pStyle w:val="ListParagraph"/>
        <w:spacing w:line="360" w:lineRule="auto"/>
        <w:ind w:left="0" w:firstLine="567"/>
        <w:rPr>
          <w:rFonts w:ascii="Times New Roman" w:hAnsi="Times New Roman"/>
          <w:sz w:val="24"/>
        </w:rPr>
      </w:pPr>
    </w:p>
    <w:p w:rsidR="000235D4" w:rsidRDefault="000235D4" w:rsidP="00564CDA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Dignitas n.o. účtuje v sústave podvojného účtovníctva. Všetky účtovné prípady boli zaúčtované do peňažného denníka.</w:t>
      </w:r>
    </w:p>
    <w:p w:rsidR="000235D4" w:rsidRDefault="000235D4" w:rsidP="00F22244">
      <w:pPr>
        <w:pStyle w:val="ListParagraph"/>
        <w:spacing w:line="360" w:lineRule="auto"/>
        <w:ind w:left="0" w:firstLine="567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závierka je výsledným produktom účtovnej uzávierky. Príprava a zostavenie účtovnej závierky sa skladá z 3 etáp:</w:t>
      </w:r>
    </w:p>
    <w:p w:rsidR="000235D4" w:rsidRDefault="000235D4" w:rsidP="00284E41">
      <w:pPr>
        <w:pStyle w:val="ListParagraph"/>
        <w:numPr>
          <w:ilvl w:val="0"/>
          <w:numId w:val="2"/>
        </w:numPr>
        <w:spacing w:line="360" w:lineRule="auto"/>
        <w:ind w:left="851" w:hanging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prípravné práce, zaúčtovanie všetkých účtovných prípadov, vykonanie inventarizácie majetku a záväzkov, zaúčtovanie uzávierkových operácií,</w:t>
      </w:r>
    </w:p>
    <w:p w:rsidR="000235D4" w:rsidRDefault="000235D4" w:rsidP="00284E41">
      <w:pPr>
        <w:pStyle w:val="ListParagraph"/>
        <w:numPr>
          <w:ilvl w:val="0"/>
          <w:numId w:val="2"/>
        </w:numPr>
        <w:spacing w:line="360" w:lineRule="auto"/>
        <w:ind w:left="851" w:hanging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uzatvorenie účtovných kníh,</w:t>
      </w:r>
    </w:p>
    <w:p w:rsidR="000235D4" w:rsidRDefault="000235D4" w:rsidP="00284E41">
      <w:pPr>
        <w:pStyle w:val="ListParagraph"/>
        <w:numPr>
          <w:ilvl w:val="0"/>
          <w:numId w:val="2"/>
        </w:numPr>
        <w:spacing w:line="360" w:lineRule="auto"/>
        <w:ind w:left="851" w:hanging="284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zostavenie účtovných výkazov.</w:t>
      </w:r>
    </w:p>
    <w:p w:rsidR="000235D4" w:rsidRDefault="000235D4" w:rsidP="00294E1B">
      <w:pPr>
        <w:spacing w:line="360" w:lineRule="auto"/>
        <w:jc w:val="both"/>
        <w:rPr>
          <w:rFonts w:ascii="Times New Roman" w:hAnsi="Times New Roman"/>
          <w:sz w:val="24"/>
        </w:rPr>
      </w:pPr>
    </w:p>
    <w:p w:rsidR="000235D4" w:rsidRDefault="000235D4" w:rsidP="00294E1B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Plášťovce, 28.04.2014</w:t>
      </w:r>
    </w:p>
    <w:p w:rsidR="000235D4" w:rsidRDefault="000235D4" w:rsidP="00294E1B">
      <w:pPr>
        <w:spacing w:line="360" w:lineRule="auto"/>
        <w:jc w:val="both"/>
        <w:rPr>
          <w:rFonts w:ascii="Times New Roman" w:hAnsi="Times New Roman"/>
          <w:sz w:val="24"/>
        </w:rPr>
      </w:pPr>
    </w:p>
    <w:p w:rsidR="000235D4" w:rsidRDefault="000235D4" w:rsidP="00294E1B">
      <w:pPr>
        <w:spacing w:after="0"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Helena Zsóková</w:t>
      </w:r>
    </w:p>
    <w:p w:rsidR="000235D4" w:rsidRDefault="000235D4" w:rsidP="00294E1B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riaditeľka</w:t>
      </w:r>
    </w:p>
    <w:p w:rsidR="000235D4" w:rsidRDefault="000235D4" w:rsidP="00294E1B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Príloha: účtovná závierka</w:t>
      </w:r>
    </w:p>
    <w:p w:rsidR="000235D4" w:rsidRDefault="000235D4" w:rsidP="00294E1B">
      <w:pPr>
        <w:spacing w:line="360" w:lineRule="auto"/>
        <w:jc w:val="both"/>
        <w:rPr>
          <w:rFonts w:ascii="Times New Roman" w:hAnsi="Times New Roman"/>
          <w:sz w:val="24"/>
        </w:rPr>
      </w:pPr>
    </w:p>
    <w:p w:rsidR="000235D4" w:rsidRPr="009B71CF" w:rsidRDefault="000235D4" w:rsidP="00150160">
      <w:pPr>
        <w:spacing w:line="360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výročnú správu preskúmala: Bc. Miriam Tóthová, revízor</w:t>
      </w:r>
    </w:p>
    <w:sectPr w:rsidR="000235D4" w:rsidRPr="009B71CF" w:rsidSect="00542F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7E4651"/>
    <w:multiLevelType w:val="hybridMultilevel"/>
    <w:tmpl w:val="39421F8C"/>
    <w:lvl w:ilvl="0" w:tplc="8392F8C0">
      <w:start w:val="1"/>
      <w:numFmt w:val="bullet"/>
      <w:lvlText w:val=""/>
      <w:lvlJc w:val="left"/>
      <w:pPr>
        <w:ind w:left="139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9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55" w:hanging="360"/>
      </w:pPr>
      <w:rPr>
        <w:rFonts w:ascii="Wingdings" w:hAnsi="Wingdings" w:hint="default"/>
      </w:rPr>
    </w:lvl>
  </w:abstractNum>
  <w:abstractNum w:abstractNumId="1">
    <w:nsid w:val="657E6006"/>
    <w:multiLevelType w:val="hybridMultilevel"/>
    <w:tmpl w:val="2E8E66BC"/>
    <w:lvl w:ilvl="0" w:tplc="8392F8C0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B71CF"/>
    <w:rsid w:val="000235D4"/>
    <w:rsid w:val="00087368"/>
    <w:rsid w:val="00150160"/>
    <w:rsid w:val="001E7E72"/>
    <w:rsid w:val="00225F40"/>
    <w:rsid w:val="00243179"/>
    <w:rsid w:val="00275D47"/>
    <w:rsid w:val="00284E41"/>
    <w:rsid w:val="00294E1B"/>
    <w:rsid w:val="003720E6"/>
    <w:rsid w:val="003B1D91"/>
    <w:rsid w:val="00415A5F"/>
    <w:rsid w:val="004679B0"/>
    <w:rsid w:val="00477CBE"/>
    <w:rsid w:val="004C5211"/>
    <w:rsid w:val="00542FC9"/>
    <w:rsid w:val="00555219"/>
    <w:rsid w:val="00564CDA"/>
    <w:rsid w:val="005C1572"/>
    <w:rsid w:val="005D158D"/>
    <w:rsid w:val="006055B1"/>
    <w:rsid w:val="00772F9C"/>
    <w:rsid w:val="00887FE3"/>
    <w:rsid w:val="008C6AB5"/>
    <w:rsid w:val="009600A5"/>
    <w:rsid w:val="009B71CF"/>
    <w:rsid w:val="009F5383"/>
    <w:rsid w:val="00A45956"/>
    <w:rsid w:val="00A85F86"/>
    <w:rsid w:val="00AD69B4"/>
    <w:rsid w:val="00B13CE8"/>
    <w:rsid w:val="00C25DB2"/>
    <w:rsid w:val="00CC04A5"/>
    <w:rsid w:val="00E57285"/>
    <w:rsid w:val="00F22244"/>
    <w:rsid w:val="00FA07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2FC9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887FE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2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List_aplikace_Microsoft_Office_Excel111.xlsx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oleObject" Target="embeddings/oleObject2.bin"/><Relationship Id="rId4" Type="http://schemas.openxmlformats.org/officeDocument/2006/relationships/webSettings" Target="webSettings.xml"/><Relationship Id="rId9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221</TotalTime>
  <Pages>4</Pages>
  <Words>613</Words>
  <Characters>3496</Characters>
  <Application>Microsoft Office Outlook</Application>
  <DocSecurity>0</DocSecurity>
  <Lines>0</Lines>
  <Paragraphs>0</Paragraphs>
  <ScaleCrop>false</ScaleCrop>
  <Company>DAN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</dc:creator>
  <cp:keywords/>
  <dc:description/>
  <cp:lastModifiedBy>.</cp:lastModifiedBy>
  <cp:revision>12</cp:revision>
  <cp:lastPrinted>2014-04-30T15:34:00Z</cp:lastPrinted>
  <dcterms:created xsi:type="dcterms:W3CDTF">2014-04-29T20:44:00Z</dcterms:created>
  <dcterms:modified xsi:type="dcterms:W3CDTF">2014-05-01T19:08:00Z</dcterms:modified>
</cp:coreProperties>
</file>