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F74F5" w:rsidRPr="00B251A9" w:rsidRDefault="00DF74F5">
      <w:pPr>
        <w:pStyle w:val="Nzov"/>
        <w:rPr>
          <w:rFonts w:cs="Times New Roman"/>
        </w:rPr>
      </w:pPr>
      <w:r w:rsidRPr="00B251A9">
        <w:rPr>
          <w:rFonts w:cs="Times New Roman"/>
        </w:rPr>
        <w:t>Poznámky k účtovnej závierk</w:t>
      </w:r>
      <w:r w:rsidR="001B6BDF">
        <w:rPr>
          <w:rFonts w:cs="Times New Roman"/>
        </w:rPr>
        <w:t>e zostavenej k 31. decembru 20</w:t>
      </w:r>
      <w:r w:rsidR="00EB4D4E">
        <w:rPr>
          <w:rFonts w:cs="Times New Roman"/>
        </w:rPr>
        <w:t>1</w:t>
      </w:r>
      <w:r w:rsidR="00C623D2">
        <w:rPr>
          <w:rFonts w:cs="Times New Roman"/>
        </w:rPr>
        <w:t>3</w:t>
      </w:r>
    </w:p>
    <w:p w:rsidR="00DF74F5" w:rsidRPr="00B251A9" w:rsidRDefault="00DF74F5">
      <w:pPr>
        <w:pStyle w:val="lines"/>
        <w:rPr>
          <w:rStyle w:val="Odkaznakomentr"/>
          <w:color w:val="auto"/>
        </w:rPr>
      </w:pPr>
    </w:p>
    <w:p w:rsidR="00DF74F5" w:rsidRPr="00B251A9" w:rsidRDefault="00DF74F5">
      <w:pPr>
        <w:jc w:val="center"/>
        <w:rPr>
          <w:sz w:val="20"/>
        </w:rPr>
      </w:pPr>
    </w:p>
    <w:p w:rsidR="00DF74F5" w:rsidRPr="00B251A9" w:rsidRDefault="00DF74F5">
      <w:pPr>
        <w:pStyle w:val="Nadpis3"/>
        <w:spacing w:after="120"/>
        <w:rPr>
          <w:sz w:val="22"/>
          <w:szCs w:val="22"/>
          <w:lang w:val="sk-SK"/>
        </w:rPr>
      </w:pPr>
      <w:r w:rsidRPr="00B251A9">
        <w:rPr>
          <w:sz w:val="22"/>
          <w:szCs w:val="22"/>
          <w:lang w:val="sk-SK"/>
        </w:rPr>
        <w:t>A.</w:t>
      </w:r>
      <w:r w:rsidRPr="00B251A9">
        <w:rPr>
          <w:sz w:val="22"/>
          <w:szCs w:val="22"/>
          <w:lang w:val="sk-SK"/>
        </w:rPr>
        <w:tab/>
        <w:t>ZÁKLADNÉ INFORMÁCIE</w:t>
      </w:r>
    </w:p>
    <w:p w:rsidR="00DF74F5" w:rsidRPr="00B251A9" w:rsidRDefault="00DF74F5">
      <w:pPr>
        <w:pStyle w:val="odstavecislo"/>
        <w:spacing w:before="60"/>
        <w:ind w:left="425" w:hanging="425"/>
      </w:pPr>
      <w:r w:rsidRPr="00B251A9">
        <w:t xml:space="preserve">1. </w:t>
      </w:r>
      <w:r w:rsidRPr="00B251A9">
        <w:tab/>
        <w:t>Obchodné meno a sídlo Spoločnosti:</w:t>
      </w:r>
    </w:p>
    <w:p w:rsidR="001A468C" w:rsidRPr="001A468C" w:rsidRDefault="001A468C">
      <w:pPr>
        <w:tabs>
          <w:tab w:val="left" w:pos="426"/>
        </w:tabs>
        <w:ind w:left="426"/>
        <w:jc w:val="both"/>
        <w:rPr>
          <w:rStyle w:val="ra"/>
          <w:sz w:val="20"/>
          <w:szCs w:val="20"/>
        </w:rPr>
      </w:pPr>
      <w:r w:rsidRPr="001A468C">
        <w:rPr>
          <w:rStyle w:val="ra"/>
          <w:sz w:val="20"/>
          <w:szCs w:val="20"/>
        </w:rPr>
        <w:t xml:space="preserve">GTE, s.r.o. </w:t>
      </w:r>
    </w:p>
    <w:p w:rsidR="000E7B7B" w:rsidRPr="000E7B7B" w:rsidRDefault="000E7B7B">
      <w:pPr>
        <w:tabs>
          <w:tab w:val="left" w:pos="426"/>
        </w:tabs>
        <w:ind w:left="426"/>
        <w:jc w:val="both"/>
        <w:rPr>
          <w:rStyle w:val="ra"/>
          <w:sz w:val="20"/>
          <w:szCs w:val="20"/>
        </w:rPr>
      </w:pPr>
      <w:r w:rsidRPr="000E7B7B">
        <w:rPr>
          <w:rStyle w:val="ra"/>
          <w:sz w:val="20"/>
          <w:szCs w:val="20"/>
        </w:rPr>
        <w:t>Jesenského 2</w:t>
      </w:r>
      <w:r w:rsidR="001A468C">
        <w:rPr>
          <w:rStyle w:val="ra"/>
          <w:sz w:val="20"/>
          <w:szCs w:val="20"/>
        </w:rPr>
        <w:t>5</w:t>
      </w:r>
      <w:r w:rsidRPr="000E7B7B">
        <w:rPr>
          <w:rStyle w:val="ra"/>
          <w:sz w:val="20"/>
          <w:szCs w:val="20"/>
        </w:rPr>
        <w:t xml:space="preserve"> </w:t>
      </w:r>
    </w:p>
    <w:p w:rsidR="00600221" w:rsidRPr="00B251A9" w:rsidRDefault="00600221">
      <w:pPr>
        <w:tabs>
          <w:tab w:val="left" w:pos="426"/>
        </w:tabs>
        <w:ind w:left="426"/>
        <w:jc w:val="both"/>
        <w:rPr>
          <w:sz w:val="20"/>
        </w:rPr>
      </w:pPr>
      <w:r w:rsidRPr="00B251A9">
        <w:rPr>
          <w:sz w:val="20"/>
        </w:rPr>
        <w:t>04</w:t>
      </w:r>
      <w:r w:rsidR="000E7B7B">
        <w:rPr>
          <w:sz w:val="20"/>
        </w:rPr>
        <w:t>0</w:t>
      </w:r>
      <w:r w:rsidR="00F93005">
        <w:rPr>
          <w:sz w:val="20"/>
        </w:rPr>
        <w:t xml:space="preserve"> </w:t>
      </w:r>
      <w:r w:rsidR="000E7B7B">
        <w:rPr>
          <w:sz w:val="20"/>
        </w:rPr>
        <w:t>0</w:t>
      </w:r>
      <w:r w:rsidR="00F93005">
        <w:rPr>
          <w:sz w:val="20"/>
        </w:rPr>
        <w:t>1</w:t>
      </w:r>
      <w:r w:rsidRPr="00B251A9">
        <w:rPr>
          <w:sz w:val="20"/>
        </w:rPr>
        <w:t xml:space="preserve">  Košice</w:t>
      </w:r>
    </w:p>
    <w:p w:rsidR="00600221" w:rsidRPr="00B251A9" w:rsidRDefault="00600221">
      <w:pPr>
        <w:tabs>
          <w:tab w:val="left" w:pos="426"/>
        </w:tabs>
        <w:ind w:left="426"/>
        <w:jc w:val="both"/>
        <w:rPr>
          <w:sz w:val="20"/>
        </w:rPr>
      </w:pPr>
    </w:p>
    <w:p w:rsidR="00DF74F5" w:rsidRPr="00B251A9" w:rsidRDefault="00DF74F5" w:rsidP="001A468C">
      <w:pPr>
        <w:tabs>
          <w:tab w:val="left" w:pos="426"/>
        </w:tabs>
        <w:ind w:left="426"/>
        <w:jc w:val="both"/>
        <w:rPr>
          <w:sz w:val="20"/>
          <w:szCs w:val="20"/>
        </w:rPr>
      </w:pPr>
      <w:r w:rsidRPr="00B251A9">
        <w:rPr>
          <w:sz w:val="20"/>
          <w:szCs w:val="20"/>
        </w:rPr>
        <w:t xml:space="preserve">Spoločnosť </w:t>
      </w:r>
      <w:r w:rsidR="001A468C" w:rsidRPr="001A468C">
        <w:rPr>
          <w:rStyle w:val="ra"/>
          <w:sz w:val="20"/>
          <w:szCs w:val="20"/>
        </w:rPr>
        <w:t xml:space="preserve">GTE, s.r.o. </w:t>
      </w:r>
      <w:r w:rsidRPr="00B251A9">
        <w:rPr>
          <w:sz w:val="20"/>
          <w:szCs w:val="20"/>
        </w:rPr>
        <w:t xml:space="preserve">(ďalej len „Spoločnosť“) bola </w:t>
      </w:r>
      <w:r w:rsidR="000E7B7B">
        <w:rPr>
          <w:sz w:val="20"/>
          <w:szCs w:val="20"/>
        </w:rPr>
        <w:t>založená a</w:t>
      </w:r>
      <w:r w:rsidRPr="00B251A9">
        <w:rPr>
          <w:sz w:val="20"/>
          <w:szCs w:val="20"/>
        </w:rPr>
        <w:t xml:space="preserve"> do obchodného registra bola zapísaná </w:t>
      </w:r>
      <w:r w:rsidR="001A468C">
        <w:rPr>
          <w:sz w:val="20"/>
          <w:szCs w:val="20"/>
        </w:rPr>
        <w:t>11</w:t>
      </w:r>
      <w:r w:rsidR="00600221" w:rsidRPr="00B251A9">
        <w:rPr>
          <w:sz w:val="20"/>
          <w:szCs w:val="20"/>
        </w:rPr>
        <w:t xml:space="preserve">. </w:t>
      </w:r>
      <w:r w:rsidR="001A468C">
        <w:rPr>
          <w:sz w:val="20"/>
          <w:szCs w:val="20"/>
        </w:rPr>
        <w:t>dece</w:t>
      </w:r>
      <w:r w:rsidR="000E7B7B">
        <w:rPr>
          <w:sz w:val="20"/>
          <w:szCs w:val="20"/>
        </w:rPr>
        <w:t>mbra</w:t>
      </w:r>
      <w:r w:rsidR="00600221" w:rsidRPr="00B251A9">
        <w:rPr>
          <w:sz w:val="20"/>
          <w:szCs w:val="20"/>
        </w:rPr>
        <w:t xml:space="preserve"> 20</w:t>
      </w:r>
      <w:r w:rsidR="000E7B7B">
        <w:rPr>
          <w:sz w:val="20"/>
          <w:szCs w:val="20"/>
        </w:rPr>
        <w:t>10</w:t>
      </w:r>
      <w:r w:rsidRPr="00B251A9">
        <w:rPr>
          <w:sz w:val="20"/>
          <w:szCs w:val="20"/>
        </w:rPr>
        <w:t>. IČO spoločno</w:t>
      </w:r>
      <w:r w:rsidRPr="00B251A9">
        <w:rPr>
          <w:sz w:val="20"/>
          <w:szCs w:val="20"/>
        </w:rPr>
        <w:t>s</w:t>
      </w:r>
      <w:r w:rsidRPr="00B251A9">
        <w:rPr>
          <w:sz w:val="20"/>
          <w:szCs w:val="20"/>
        </w:rPr>
        <w:t>ti je </w:t>
      </w:r>
      <w:r w:rsidR="001A468C" w:rsidRPr="001A468C">
        <w:rPr>
          <w:rStyle w:val="ra"/>
          <w:sz w:val="20"/>
          <w:szCs w:val="20"/>
        </w:rPr>
        <w:t>45 926 956</w:t>
      </w:r>
      <w:r w:rsidR="001A468C">
        <w:rPr>
          <w:rStyle w:val="ra"/>
        </w:rPr>
        <w:t xml:space="preserve"> </w:t>
      </w:r>
      <w:r w:rsidRPr="00B251A9">
        <w:rPr>
          <w:sz w:val="20"/>
          <w:szCs w:val="20"/>
        </w:rPr>
        <w:t xml:space="preserve">        </w:t>
      </w:r>
    </w:p>
    <w:p w:rsidR="00DF74F5" w:rsidRPr="00B251A9" w:rsidRDefault="00DF74F5">
      <w:pPr>
        <w:pStyle w:val="odstavecislo"/>
        <w:spacing w:before="60"/>
        <w:ind w:left="425" w:hanging="425"/>
      </w:pPr>
      <w:r w:rsidRPr="00B251A9">
        <w:t>2.</w:t>
      </w:r>
      <w:r w:rsidRPr="00B251A9">
        <w:tab/>
        <w:t>Hlavné činnosti Spoločnosti podľa výpisu z obchodného re</w:t>
      </w:r>
      <w:r w:rsidRPr="00B251A9">
        <w:t>g</w:t>
      </w:r>
      <w:r w:rsidRPr="00B251A9">
        <w:t>istra: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98"/>
        <w:gridCol w:w="3273"/>
      </w:tblGrid>
      <w:tr w:rsidR="000E7B7B" w:rsidRPr="00453C4F" w:rsidTr="000E7B7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0E7B7B" w:rsidRPr="00453C4F" w:rsidRDefault="000E7B7B" w:rsidP="000E7B7B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  <w:r w:rsidRPr="00453C4F">
              <w:rPr>
                <w:rFonts w:eastAsia="Times New Roman"/>
                <w:sz w:val="20"/>
                <w:szCs w:val="20"/>
                <w:lang w:eastAsia="sk-SK"/>
              </w:rPr>
              <w:t>Kúpa tovaru na účely jeho predaja konečnému spotrebiteľovi ( maloobchod ) alebo iným prevádzkovateľom živnosti ( veľkoobchod)</w:t>
            </w:r>
          </w:p>
        </w:tc>
        <w:tc>
          <w:tcPr>
            <w:tcW w:w="1650" w:type="pct"/>
            <w:hideMark/>
          </w:tcPr>
          <w:p w:rsidR="000E7B7B" w:rsidRPr="00453C4F" w:rsidRDefault="000E7B7B" w:rsidP="000E7B7B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  <w:r w:rsidRPr="00453C4F">
              <w:rPr>
                <w:rFonts w:eastAsia="Times New Roman"/>
                <w:sz w:val="20"/>
                <w:szCs w:val="20"/>
                <w:lang w:eastAsia="sk-SK"/>
              </w:rPr>
              <w:t xml:space="preserve">  </w:t>
            </w:r>
          </w:p>
        </w:tc>
      </w:tr>
    </w:tbl>
    <w:p w:rsidR="000E7B7B" w:rsidRPr="000E7B7B" w:rsidRDefault="000E7B7B" w:rsidP="000E7B7B">
      <w:pPr>
        <w:spacing w:after="0" w:line="240" w:lineRule="auto"/>
        <w:rPr>
          <w:rFonts w:eastAsia="Times New Roman"/>
          <w:vanish/>
          <w:sz w:val="20"/>
          <w:szCs w:val="2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98"/>
        <w:gridCol w:w="3273"/>
      </w:tblGrid>
      <w:tr w:rsidR="000E7B7B" w:rsidRPr="00453C4F" w:rsidTr="000E7B7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0E7B7B" w:rsidRPr="00453C4F" w:rsidRDefault="000E7B7B" w:rsidP="000E7B7B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  <w:r w:rsidRPr="00453C4F">
              <w:rPr>
                <w:rFonts w:eastAsia="Times New Roman"/>
                <w:sz w:val="20"/>
                <w:szCs w:val="20"/>
                <w:lang w:eastAsia="sk-SK"/>
              </w:rPr>
              <w:t xml:space="preserve">reklamné a marketingové služby </w:t>
            </w:r>
          </w:p>
        </w:tc>
        <w:tc>
          <w:tcPr>
            <w:tcW w:w="1650" w:type="pct"/>
            <w:hideMark/>
          </w:tcPr>
          <w:p w:rsidR="000E7B7B" w:rsidRPr="00453C4F" w:rsidRDefault="000E7B7B" w:rsidP="000E7B7B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  <w:r w:rsidRPr="00453C4F">
              <w:rPr>
                <w:rFonts w:eastAsia="Times New Roman"/>
                <w:sz w:val="20"/>
                <w:szCs w:val="20"/>
                <w:lang w:eastAsia="sk-SK"/>
              </w:rPr>
              <w:t xml:space="preserve">  </w:t>
            </w:r>
          </w:p>
        </w:tc>
      </w:tr>
    </w:tbl>
    <w:p w:rsidR="000E7B7B" w:rsidRPr="000E7B7B" w:rsidRDefault="000E7B7B" w:rsidP="000E7B7B">
      <w:pPr>
        <w:spacing w:after="0" w:line="240" w:lineRule="auto"/>
        <w:rPr>
          <w:rFonts w:eastAsia="Times New Roman"/>
          <w:vanish/>
          <w:sz w:val="20"/>
          <w:szCs w:val="2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98"/>
        <w:gridCol w:w="3273"/>
      </w:tblGrid>
      <w:tr w:rsidR="000E7B7B" w:rsidRPr="00453C4F" w:rsidTr="000E7B7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0E7B7B" w:rsidRPr="00453C4F" w:rsidRDefault="000E7B7B" w:rsidP="000E7B7B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  <w:r w:rsidRPr="00453C4F">
              <w:rPr>
                <w:rFonts w:eastAsia="Times New Roman"/>
                <w:sz w:val="20"/>
                <w:szCs w:val="20"/>
                <w:lang w:eastAsia="sk-SK"/>
              </w:rPr>
              <w:t xml:space="preserve">činnosť podnikateľských, organizačných a ekonomických poradcov </w:t>
            </w:r>
          </w:p>
        </w:tc>
        <w:tc>
          <w:tcPr>
            <w:tcW w:w="1650" w:type="pct"/>
            <w:hideMark/>
          </w:tcPr>
          <w:p w:rsidR="000E7B7B" w:rsidRPr="00453C4F" w:rsidRDefault="000E7B7B" w:rsidP="000E7B7B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  <w:r w:rsidRPr="00453C4F">
              <w:rPr>
                <w:rFonts w:eastAsia="Times New Roman"/>
                <w:sz w:val="20"/>
                <w:szCs w:val="20"/>
                <w:lang w:eastAsia="sk-SK"/>
              </w:rPr>
              <w:t xml:space="preserve">  </w:t>
            </w:r>
          </w:p>
        </w:tc>
      </w:tr>
    </w:tbl>
    <w:p w:rsidR="000E7B7B" w:rsidRPr="000E7B7B" w:rsidRDefault="000E7B7B" w:rsidP="000E7B7B">
      <w:pPr>
        <w:spacing w:after="0" w:line="240" w:lineRule="auto"/>
        <w:rPr>
          <w:rFonts w:eastAsia="Times New Roman"/>
          <w:vanish/>
          <w:sz w:val="20"/>
          <w:szCs w:val="2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98"/>
        <w:gridCol w:w="3273"/>
      </w:tblGrid>
      <w:tr w:rsidR="000E7B7B" w:rsidRPr="00453C4F" w:rsidTr="000E7B7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0E7B7B" w:rsidRPr="00453C4F" w:rsidRDefault="000E7B7B" w:rsidP="000E7B7B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  <w:r w:rsidRPr="00453C4F">
              <w:rPr>
                <w:rFonts w:eastAsia="Times New Roman"/>
                <w:sz w:val="20"/>
                <w:szCs w:val="20"/>
                <w:lang w:eastAsia="sk-SK"/>
              </w:rPr>
              <w:t xml:space="preserve">administratívne služby </w:t>
            </w:r>
          </w:p>
        </w:tc>
        <w:tc>
          <w:tcPr>
            <w:tcW w:w="1650" w:type="pct"/>
            <w:hideMark/>
          </w:tcPr>
          <w:p w:rsidR="000E7B7B" w:rsidRPr="00453C4F" w:rsidRDefault="000E7B7B" w:rsidP="000E7B7B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  <w:r w:rsidRPr="00453C4F">
              <w:rPr>
                <w:rFonts w:eastAsia="Times New Roman"/>
                <w:sz w:val="20"/>
                <w:szCs w:val="20"/>
                <w:lang w:eastAsia="sk-SK"/>
              </w:rPr>
              <w:t xml:space="preserve">  </w:t>
            </w:r>
          </w:p>
        </w:tc>
      </w:tr>
    </w:tbl>
    <w:p w:rsidR="000E7B7B" w:rsidRPr="000E7B7B" w:rsidRDefault="000E7B7B" w:rsidP="000E7B7B">
      <w:pPr>
        <w:spacing w:after="0" w:line="240" w:lineRule="auto"/>
        <w:rPr>
          <w:rFonts w:eastAsia="Times New Roman"/>
          <w:vanish/>
          <w:sz w:val="20"/>
          <w:szCs w:val="2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98"/>
        <w:gridCol w:w="3273"/>
      </w:tblGrid>
      <w:tr w:rsidR="000E7B7B" w:rsidRPr="00453C4F" w:rsidTr="000E7B7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0E7B7B" w:rsidRPr="00453C4F" w:rsidRDefault="000E7B7B" w:rsidP="000E7B7B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  <w:r w:rsidRPr="00453C4F">
              <w:rPr>
                <w:rFonts w:eastAsia="Times New Roman"/>
                <w:sz w:val="20"/>
                <w:szCs w:val="20"/>
                <w:lang w:eastAsia="sk-SK"/>
              </w:rPr>
              <w:t xml:space="preserve">prieskum trhu a verejnej mienky </w:t>
            </w:r>
          </w:p>
        </w:tc>
        <w:tc>
          <w:tcPr>
            <w:tcW w:w="1650" w:type="pct"/>
            <w:hideMark/>
          </w:tcPr>
          <w:p w:rsidR="000E7B7B" w:rsidRPr="00453C4F" w:rsidRDefault="000E7B7B" w:rsidP="000E7B7B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  <w:r w:rsidRPr="00453C4F">
              <w:rPr>
                <w:rFonts w:eastAsia="Times New Roman"/>
                <w:sz w:val="20"/>
                <w:szCs w:val="20"/>
                <w:lang w:eastAsia="sk-SK"/>
              </w:rPr>
              <w:t xml:space="preserve">  </w:t>
            </w:r>
          </w:p>
        </w:tc>
      </w:tr>
    </w:tbl>
    <w:p w:rsidR="000E7B7B" w:rsidRPr="000E7B7B" w:rsidRDefault="000E7B7B" w:rsidP="000E7B7B">
      <w:pPr>
        <w:spacing w:after="0" w:line="240" w:lineRule="auto"/>
        <w:rPr>
          <w:rFonts w:eastAsia="Times New Roman"/>
          <w:vanish/>
          <w:sz w:val="20"/>
          <w:szCs w:val="2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98"/>
        <w:gridCol w:w="3273"/>
      </w:tblGrid>
      <w:tr w:rsidR="000E7B7B" w:rsidRPr="00453C4F" w:rsidTr="000E7B7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0E7B7B" w:rsidRPr="00453C4F" w:rsidRDefault="000E7B7B" w:rsidP="000E7B7B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  <w:r w:rsidRPr="00453C4F">
              <w:rPr>
                <w:rFonts w:eastAsia="Times New Roman"/>
                <w:sz w:val="20"/>
                <w:szCs w:val="20"/>
                <w:lang w:eastAsia="sk-SK"/>
              </w:rPr>
              <w:t xml:space="preserve">sprostredkovateľská činnosť v oblasti obchodu </w:t>
            </w:r>
          </w:p>
        </w:tc>
        <w:tc>
          <w:tcPr>
            <w:tcW w:w="1650" w:type="pct"/>
            <w:hideMark/>
          </w:tcPr>
          <w:p w:rsidR="000E7B7B" w:rsidRPr="00453C4F" w:rsidRDefault="000E7B7B" w:rsidP="000E7B7B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  <w:r w:rsidRPr="00453C4F">
              <w:rPr>
                <w:rFonts w:eastAsia="Times New Roman"/>
                <w:sz w:val="20"/>
                <w:szCs w:val="20"/>
                <w:lang w:eastAsia="sk-SK"/>
              </w:rPr>
              <w:t xml:space="preserve">  </w:t>
            </w:r>
          </w:p>
        </w:tc>
      </w:tr>
    </w:tbl>
    <w:p w:rsidR="000E7B7B" w:rsidRPr="000E7B7B" w:rsidRDefault="000E7B7B" w:rsidP="000E7B7B">
      <w:pPr>
        <w:spacing w:after="0" w:line="240" w:lineRule="auto"/>
        <w:rPr>
          <w:rFonts w:eastAsia="Times New Roman"/>
          <w:vanish/>
          <w:sz w:val="20"/>
          <w:szCs w:val="2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98"/>
        <w:gridCol w:w="3273"/>
      </w:tblGrid>
      <w:tr w:rsidR="000E7B7B" w:rsidRPr="00453C4F" w:rsidTr="000E7B7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0E7B7B" w:rsidRPr="00453C4F" w:rsidRDefault="000E7B7B" w:rsidP="000E7B7B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  <w:r w:rsidRPr="00453C4F">
              <w:rPr>
                <w:rFonts w:eastAsia="Times New Roman"/>
                <w:sz w:val="20"/>
                <w:szCs w:val="20"/>
                <w:lang w:eastAsia="sk-SK"/>
              </w:rPr>
              <w:t xml:space="preserve">sprostredkovateľská činnosť v oblasti služieb </w:t>
            </w:r>
          </w:p>
        </w:tc>
        <w:tc>
          <w:tcPr>
            <w:tcW w:w="1650" w:type="pct"/>
            <w:hideMark/>
          </w:tcPr>
          <w:p w:rsidR="000E7B7B" w:rsidRPr="00453C4F" w:rsidRDefault="000E7B7B" w:rsidP="000E7B7B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  <w:r w:rsidRPr="00453C4F">
              <w:rPr>
                <w:rFonts w:eastAsia="Times New Roman"/>
                <w:sz w:val="20"/>
                <w:szCs w:val="20"/>
                <w:lang w:eastAsia="sk-SK"/>
              </w:rPr>
              <w:t xml:space="preserve">  </w:t>
            </w:r>
          </w:p>
        </w:tc>
      </w:tr>
    </w:tbl>
    <w:p w:rsidR="000E7B7B" w:rsidRPr="000E7B7B" w:rsidRDefault="000E7B7B" w:rsidP="000E7B7B">
      <w:pPr>
        <w:spacing w:after="0" w:line="240" w:lineRule="auto"/>
        <w:rPr>
          <w:rFonts w:eastAsia="Times New Roman"/>
          <w:vanish/>
          <w:sz w:val="20"/>
          <w:szCs w:val="2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98"/>
        <w:gridCol w:w="3273"/>
      </w:tblGrid>
      <w:tr w:rsidR="000E7B7B" w:rsidRPr="00453C4F" w:rsidTr="000E7B7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0E7B7B" w:rsidRPr="00453C4F" w:rsidRDefault="000E7B7B" w:rsidP="000E7B7B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  <w:r w:rsidRPr="00453C4F">
              <w:rPr>
                <w:rFonts w:eastAsia="Times New Roman"/>
                <w:sz w:val="20"/>
                <w:szCs w:val="20"/>
                <w:lang w:eastAsia="sk-SK"/>
              </w:rPr>
              <w:t xml:space="preserve">prenájom hnuteľných vecí </w:t>
            </w:r>
          </w:p>
        </w:tc>
        <w:tc>
          <w:tcPr>
            <w:tcW w:w="1650" w:type="pct"/>
            <w:hideMark/>
          </w:tcPr>
          <w:p w:rsidR="000E7B7B" w:rsidRPr="00453C4F" w:rsidRDefault="000E7B7B" w:rsidP="000E7B7B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  <w:r w:rsidRPr="00453C4F">
              <w:rPr>
                <w:rFonts w:eastAsia="Times New Roman"/>
                <w:sz w:val="20"/>
                <w:szCs w:val="20"/>
                <w:lang w:eastAsia="sk-SK"/>
              </w:rPr>
              <w:t xml:space="preserve">  </w:t>
            </w:r>
          </w:p>
        </w:tc>
      </w:tr>
    </w:tbl>
    <w:p w:rsidR="000E7B7B" w:rsidRPr="000E7B7B" w:rsidRDefault="000E7B7B" w:rsidP="000E7B7B">
      <w:pPr>
        <w:spacing w:after="0" w:line="240" w:lineRule="auto"/>
        <w:rPr>
          <w:rFonts w:eastAsia="Times New Roman"/>
          <w:vanish/>
          <w:sz w:val="20"/>
          <w:szCs w:val="2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98"/>
        <w:gridCol w:w="3273"/>
      </w:tblGrid>
      <w:tr w:rsidR="000E7B7B" w:rsidRPr="00453C4F" w:rsidTr="000E7B7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0E7B7B" w:rsidRPr="00453C4F" w:rsidRDefault="000E7B7B" w:rsidP="000E7B7B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  <w:r w:rsidRPr="00453C4F">
              <w:rPr>
                <w:rFonts w:eastAsia="Times New Roman"/>
                <w:sz w:val="20"/>
                <w:szCs w:val="20"/>
                <w:lang w:eastAsia="sk-SK"/>
              </w:rPr>
              <w:t xml:space="preserve">sprostredkovanie predaja, prenájmu a kúpy nehnuteľností (realitná činnosť) </w:t>
            </w:r>
          </w:p>
        </w:tc>
        <w:tc>
          <w:tcPr>
            <w:tcW w:w="1650" w:type="pct"/>
            <w:hideMark/>
          </w:tcPr>
          <w:p w:rsidR="000E7B7B" w:rsidRPr="00453C4F" w:rsidRDefault="000E7B7B" w:rsidP="000E7B7B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  <w:r w:rsidRPr="00453C4F">
              <w:rPr>
                <w:rFonts w:eastAsia="Times New Roman"/>
                <w:sz w:val="20"/>
                <w:szCs w:val="20"/>
                <w:lang w:eastAsia="sk-SK"/>
              </w:rPr>
              <w:t xml:space="preserve">  </w:t>
            </w:r>
          </w:p>
        </w:tc>
      </w:tr>
    </w:tbl>
    <w:p w:rsidR="000E7B7B" w:rsidRPr="000E7B7B" w:rsidRDefault="000E7B7B" w:rsidP="000E7B7B">
      <w:pPr>
        <w:spacing w:after="0" w:line="240" w:lineRule="auto"/>
        <w:rPr>
          <w:rFonts w:eastAsia="Times New Roman"/>
          <w:vanish/>
          <w:sz w:val="20"/>
          <w:szCs w:val="2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98"/>
        <w:gridCol w:w="3273"/>
      </w:tblGrid>
      <w:tr w:rsidR="000E7B7B" w:rsidRPr="00453C4F" w:rsidTr="000E7B7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0E7B7B" w:rsidRPr="00453C4F" w:rsidRDefault="000E7B7B" w:rsidP="000E7B7B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  <w:r w:rsidRPr="00453C4F">
              <w:rPr>
                <w:rFonts w:eastAsia="Times New Roman"/>
                <w:sz w:val="20"/>
                <w:szCs w:val="20"/>
                <w:lang w:eastAsia="sk-SK"/>
              </w:rPr>
              <w:t xml:space="preserve">prevádzkovanie cestovnej agentúry </w:t>
            </w:r>
          </w:p>
        </w:tc>
        <w:tc>
          <w:tcPr>
            <w:tcW w:w="1650" w:type="pct"/>
            <w:hideMark/>
          </w:tcPr>
          <w:p w:rsidR="000E7B7B" w:rsidRPr="00453C4F" w:rsidRDefault="000E7B7B" w:rsidP="000E7B7B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  <w:r w:rsidRPr="00453C4F">
              <w:rPr>
                <w:rFonts w:eastAsia="Times New Roman"/>
                <w:sz w:val="20"/>
                <w:szCs w:val="20"/>
                <w:lang w:eastAsia="sk-SK"/>
              </w:rPr>
              <w:t xml:space="preserve">  </w:t>
            </w:r>
          </w:p>
        </w:tc>
      </w:tr>
    </w:tbl>
    <w:p w:rsidR="000E7B7B" w:rsidRPr="000E7B7B" w:rsidRDefault="000E7B7B" w:rsidP="000E7B7B">
      <w:pPr>
        <w:spacing w:after="0" w:line="240" w:lineRule="auto"/>
        <w:rPr>
          <w:rFonts w:eastAsia="Times New Roman"/>
          <w:vanish/>
          <w:sz w:val="20"/>
          <w:szCs w:val="2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871"/>
      </w:tblGrid>
      <w:tr w:rsidR="000E7B7B" w:rsidRPr="00453C4F" w:rsidTr="000E7B7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0E7B7B" w:rsidRPr="00453C4F" w:rsidRDefault="000E7B7B" w:rsidP="000E7B7B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  <w:r w:rsidRPr="00453C4F">
              <w:rPr>
                <w:rFonts w:eastAsia="Times New Roman"/>
                <w:sz w:val="20"/>
                <w:szCs w:val="20"/>
                <w:lang w:eastAsia="sk-SK"/>
              </w:rPr>
              <w:t xml:space="preserve">prevádzkovanie cestovnej kancelárie </w:t>
            </w:r>
          </w:p>
          <w:p w:rsidR="00057B44" w:rsidRPr="00453C4F" w:rsidRDefault="00057B44" w:rsidP="000E7B7B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  <w:p w:rsidR="00057B44" w:rsidRPr="00453C4F" w:rsidRDefault="00057B44" w:rsidP="000E7B7B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</w:tbl>
    <w:p w:rsidR="00DF74F5" w:rsidRPr="00B251A9" w:rsidRDefault="00DF74F5">
      <w:pPr>
        <w:pStyle w:val="odstavecislo"/>
        <w:spacing w:before="60"/>
        <w:ind w:left="425" w:hanging="425"/>
      </w:pPr>
      <w:r w:rsidRPr="00B251A9">
        <w:t xml:space="preserve">3.     Priemerný počet zamestnancov </w:t>
      </w:r>
    </w:p>
    <w:p w:rsidR="00DF74F5" w:rsidRPr="00B251A9" w:rsidRDefault="00DF74F5">
      <w:pPr>
        <w:tabs>
          <w:tab w:val="left" w:pos="426"/>
        </w:tabs>
        <w:ind w:left="426"/>
        <w:jc w:val="both"/>
        <w:rPr>
          <w:i/>
          <w:iCs/>
          <w:sz w:val="20"/>
        </w:rPr>
      </w:pPr>
      <w:r w:rsidRPr="00B251A9">
        <w:rPr>
          <w:sz w:val="20"/>
        </w:rPr>
        <w:t xml:space="preserve">Spoločnosť </w:t>
      </w:r>
      <w:r w:rsidR="00EB4D4E">
        <w:rPr>
          <w:sz w:val="20"/>
        </w:rPr>
        <w:t>ne</w:t>
      </w:r>
      <w:r w:rsidRPr="00B251A9">
        <w:rPr>
          <w:sz w:val="20"/>
        </w:rPr>
        <w:t>mala v roku 20</w:t>
      </w:r>
      <w:r w:rsidR="00EB4D4E">
        <w:rPr>
          <w:sz w:val="20"/>
        </w:rPr>
        <w:t>1</w:t>
      </w:r>
      <w:r w:rsidR="008C2B42">
        <w:rPr>
          <w:sz w:val="20"/>
        </w:rPr>
        <w:t>3</w:t>
      </w:r>
      <w:r w:rsidR="00EB4D4E">
        <w:rPr>
          <w:sz w:val="20"/>
        </w:rPr>
        <w:t xml:space="preserve"> </w:t>
      </w:r>
      <w:r w:rsidRPr="00B251A9">
        <w:rPr>
          <w:sz w:val="20"/>
        </w:rPr>
        <w:t xml:space="preserve">zamestnancov, z toho </w:t>
      </w:r>
      <w:r w:rsidR="00600221" w:rsidRPr="00B251A9">
        <w:rPr>
          <w:sz w:val="20"/>
        </w:rPr>
        <w:t>0</w:t>
      </w:r>
      <w:r w:rsidRPr="00B251A9">
        <w:rPr>
          <w:sz w:val="20"/>
        </w:rPr>
        <w:t xml:space="preserve"> vedúcich pracovníkov (v roku 20</w:t>
      </w:r>
      <w:r w:rsidR="00EB4D4E">
        <w:rPr>
          <w:sz w:val="20"/>
        </w:rPr>
        <w:t>10</w:t>
      </w:r>
      <w:r w:rsidRPr="00B251A9">
        <w:rPr>
          <w:sz w:val="20"/>
        </w:rPr>
        <w:t xml:space="preserve">  priemerne </w:t>
      </w:r>
      <w:r w:rsidR="005F0DE1">
        <w:rPr>
          <w:sz w:val="20"/>
        </w:rPr>
        <w:t>0</w:t>
      </w:r>
      <w:r w:rsidRPr="00B251A9">
        <w:rPr>
          <w:sz w:val="20"/>
        </w:rPr>
        <w:t xml:space="preserve"> zames</w:t>
      </w:r>
      <w:r w:rsidRPr="00B251A9">
        <w:rPr>
          <w:sz w:val="20"/>
        </w:rPr>
        <w:t>t</w:t>
      </w:r>
      <w:r w:rsidRPr="00B251A9">
        <w:rPr>
          <w:sz w:val="20"/>
        </w:rPr>
        <w:t xml:space="preserve">nancov, z toho </w:t>
      </w:r>
      <w:r w:rsidR="00E561DB">
        <w:rPr>
          <w:sz w:val="20"/>
        </w:rPr>
        <w:t>0</w:t>
      </w:r>
      <w:r w:rsidRPr="00B251A9">
        <w:rPr>
          <w:sz w:val="20"/>
        </w:rPr>
        <w:t xml:space="preserve"> vedúcich pracovníkov).</w:t>
      </w:r>
    </w:p>
    <w:p w:rsidR="00DF74F5" w:rsidRPr="00B251A9" w:rsidRDefault="00DF74F5">
      <w:pPr>
        <w:pStyle w:val="odstavecbezcisla"/>
        <w:tabs>
          <w:tab w:val="left" w:pos="426"/>
        </w:tabs>
        <w:rPr>
          <w:iCs w:val="0"/>
        </w:rPr>
      </w:pPr>
    </w:p>
    <w:p w:rsidR="00DF74F5" w:rsidRPr="00B251A9" w:rsidRDefault="00DF74F5">
      <w:pPr>
        <w:pStyle w:val="odstavecislo"/>
        <w:spacing w:before="60"/>
        <w:ind w:left="425" w:hanging="425"/>
      </w:pPr>
      <w:r w:rsidRPr="00B251A9">
        <w:t>4.</w:t>
      </w:r>
      <w:r w:rsidRPr="00B251A9">
        <w:tab/>
        <w:t>Neobmedzené ručenie</w:t>
      </w:r>
    </w:p>
    <w:p w:rsidR="00DF74F5" w:rsidRPr="00B251A9" w:rsidRDefault="00DF74F5">
      <w:pPr>
        <w:pStyle w:val="odstavecislo"/>
        <w:ind w:firstLine="426"/>
        <w:rPr>
          <w:b w:val="0"/>
          <w:bCs w:val="0"/>
        </w:rPr>
      </w:pPr>
      <w:r w:rsidRPr="00B251A9">
        <w:rPr>
          <w:b w:val="0"/>
          <w:bCs w:val="0"/>
        </w:rPr>
        <w:t>Spoločnosť nie je neobmedzene ruči</w:t>
      </w:r>
      <w:r w:rsidRPr="00B251A9">
        <w:rPr>
          <w:b w:val="0"/>
          <w:bCs w:val="0"/>
        </w:rPr>
        <w:t>a</w:t>
      </w:r>
      <w:r w:rsidRPr="00B251A9">
        <w:rPr>
          <w:b w:val="0"/>
          <w:bCs w:val="0"/>
        </w:rPr>
        <w:t>cim spoločníkom v iných účtovných jednotkách.</w:t>
      </w:r>
    </w:p>
    <w:p w:rsidR="00DF74F5" w:rsidRPr="00B251A9" w:rsidRDefault="00DF74F5">
      <w:pPr>
        <w:pStyle w:val="odstavecislo"/>
        <w:spacing w:after="0"/>
        <w:ind w:firstLine="425"/>
        <w:rPr>
          <w:b w:val="0"/>
          <w:bCs w:val="0"/>
        </w:rPr>
      </w:pPr>
    </w:p>
    <w:p w:rsidR="00DF74F5" w:rsidRPr="00B251A9" w:rsidRDefault="00DF74F5">
      <w:pPr>
        <w:pStyle w:val="odstavecislo"/>
        <w:spacing w:before="60"/>
        <w:ind w:left="425" w:hanging="425"/>
      </w:pPr>
      <w:r w:rsidRPr="00B251A9">
        <w:t>5.     Právny dôvod na zostavenie účtovnej závierky</w:t>
      </w:r>
    </w:p>
    <w:p w:rsidR="00DF74F5" w:rsidRPr="00B251A9" w:rsidRDefault="00DF74F5">
      <w:pPr>
        <w:tabs>
          <w:tab w:val="left" w:pos="426"/>
        </w:tabs>
        <w:ind w:left="426"/>
        <w:jc w:val="both"/>
        <w:rPr>
          <w:sz w:val="20"/>
        </w:rPr>
      </w:pPr>
      <w:r w:rsidRPr="00B251A9">
        <w:rPr>
          <w:sz w:val="20"/>
        </w:rPr>
        <w:t>Účtovná závierka Spoločnosti k 31. decembru 20</w:t>
      </w:r>
      <w:r w:rsidR="00EB4D4E">
        <w:rPr>
          <w:sz w:val="20"/>
        </w:rPr>
        <w:t>1</w:t>
      </w:r>
      <w:r w:rsidR="008C2B42">
        <w:rPr>
          <w:sz w:val="20"/>
        </w:rPr>
        <w:t>3</w:t>
      </w:r>
      <w:r w:rsidRPr="00B251A9">
        <w:rPr>
          <w:sz w:val="20"/>
        </w:rPr>
        <w:t xml:space="preserve"> je zostavená ako riadna účtovná závierka podľa § 17 ods. 6 z</w:t>
      </w:r>
      <w:r w:rsidRPr="00B251A9">
        <w:rPr>
          <w:sz w:val="20"/>
        </w:rPr>
        <w:t>á</w:t>
      </w:r>
      <w:r w:rsidRPr="00B251A9">
        <w:rPr>
          <w:sz w:val="20"/>
        </w:rPr>
        <w:t>kona NR SR č. 431/2002 Z.z. o účtovníctve (ďalej len „zákon o účtovníctve“) za úč</w:t>
      </w:r>
      <w:r w:rsidR="00600221" w:rsidRPr="00B251A9">
        <w:rPr>
          <w:sz w:val="20"/>
        </w:rPr>
        <w:t>tovné obdobie od 1. januára 20</w:t>
      </w:r>
      <w:r w:rsidR="00EB4D4E">
        <w:rPr>
          <w:sz w:val="20"/>
        </w:rPr>
        <w:t>1</w:t>
      </w:r>
      <w:r w:rsidR="008C2B42">
        <w:rPr>
          <w:sz w:val="20"/>
        </w:rPr>
        <w:t>3</w:t>
      </w:r>
      <w:r w:rsidR="00600221" w:rsidRPr="00B251A9">
        <w:rPr>
          <w:sz w:val="20"/>
        </w:rPr>
        <w:t xml:space="preserve"> do 31. decembra 20</w:t>
      </w:r>
      <w:r w:rsidR="00EB4D4E">
        <w:rPr>
          <w:sz w:val="20"/>
        </w:rPr>
        <w:t>1</w:t>
      </w:r>
      <w:r w:rsidR="008C2B42">
        <w:rPr>
          <w:sz w:val="20"/>
        </w:rPr>
        <w:t>3</w:t>
      </w:r>
      <w:r w:rsidRPr="00B251A9">
        <w:rPr>
          <w:sz w:val="20"/>
        </w:rPr>
        <w:t>.</w:t>
      </w:r>
    </w:p>
    <w:p w:rsidR="00DF74F5" w:rsidRPr="00B251A9" w:rsidRDefault="00DF74F5">
      <w:pPr>
        <w:jc w:val="both"/>
        <w:rPr>
          <w:sz w:val="20"/>
        </w:rPr>
      </w:pPr>
    </w:p>
    <w:p w:rsidR="00DF74F5" w:rsidRPr="00B251A9" w:rsidRDefault="00DF74F5">
      <w:pPr>
        <w:pStyle w:val="odstavecislo"/>
        <w:spacing w:before="60"/>
        <w:ind w:left="425" w:hanging="425"/>
      </w:pPr>
      <w:r w:rsidRPr="00B251A9">
        <w:lastRenderedPageBreak/>
        <w:t>6.     Dátum schválenia účtovnej závierky za predchádzajúce účtovné obdobie</w:t>
      </w:r>
    </w:p>
    <w:p w:rsidR="00DF74F5" w:rsidRPr="00B251A9" w:rsidRDefault="00DF74F5">
      <w:pPr>
        <w:tabs>
          <w:tab w:val="left" w:pos="426"/>
        </w:tabs>
        <w:ind w:left="426"/>
        <w:jc w:val="both"/>
        <w:rPr>
          <w:sz w:val="20"/>
        </w:rPr>
      </w:pPr>
      <w:r w:rsidRPr="00B251A9">
        <w:rPr>
          <w:sz w:val="20"/>
        </w:rPr>
        <w:t xml:space="preserve">Valné zhromaždenie schválilo dňa </w:t>
      </w:r>
      <w:r w:rsidR="00E561DB">
        <w:rPr>
          <w:sz w:val="20"/>
        </w:rPr>
        <w:t>21</w:t>
      </w:r>
      <w:r w:rsidR="00D04832">
        <w:rPr>
          <w:sz w:val="20"/>
        </w:rPr>
        <w:t>.</w:t>
      </w:r>
      <w:r w:rsidR="00E561DB">
        <w:rPr>
          <w:sz w:val="20"/>
        </w:rPr>
        <w:t xml:space="preserve"> júna</w:t>
      </w:r>
      <w:r w:rsidR="00D04832">
        <w:rPr>
          <w:sz w:val="20"/>
        </w:rPr>
        <w:t xml:space="preserve"> 201</w:t>
      </w:r>
      <w:r w:rsidR="0061463E">
        <w:rPr>
          <w:sz w:val="20"/>
        </w:rPr>
        <w:t>4</w:t>
      </w:r>
      <w:r w:rsidRPr="00B251A9">
        <w:rPr>
          <w:sz w:val="20"/>
        </w:rPr>
        <w:t xml:space="preserve"> účtovnú závierku Spoločnosti za predchádzajúce účtovné obd</w:t>
      </w:r>
      <w:r w:rsidRPr="00B251A9">
        <w:rPr>
          <w:sz w:val="20"/>
        </w:rPr>
        <w:t>o</w:t>
      </w:r>
      <w:r w:rsidRPr="00B251A9">
        <w:rPr>
          <w:sz w:val="20"/>
        </w:rPr>
        <w:t>bie.</w:t>
      </w:r>
    </w:p>
    <w:p w:rsidR="00DF74F5" w:rsidRPr="00B251A9" w:rsidRDefault="00DF74F5">
      <w:pPr>
        <w:pStyle w:val="odstavecbezcisla"/>
        <w:tabs>
          <w:tab w:val="left" w:pos="426"/>
        </w:tabs>
        <w:rPr>
          <w:iCs w:val="0"/>
        </w:rPr>
      </w:pPr>
    </w:p>
    <w:p w:rsidR="00DF74F5" w:rsidRPr="00B251A9" w:rsidRDefault="00DF74F5">
      <w:pPr>
        <w:pStyle w:val="odstavecbezcisla"/>
        <w:tabs>
          <w:tab w:val="left" w:pos="426"/>
        </w:tabs>
        <w:rPr>
          <w:iCs w:val="0"/>
        </w:rPr>
      </w:pPr>
    </w:p>
    <w:p w:rsidR="00DF74F5" w:rsidRPr="00B251A9" w:rsidRDefault="00DF74F5">
      <w:pPr>
        <w:pStyle w:val="Nadpis3"/>
        <w:spacing w:after="120"/>
        <w:rPr>
          <w:sz w:val="22"/>
          <w:szCs w:val="22"/>
          <w:lang w:val="sk-SK"/>
        </w:rPr>
      </w:pPr>
      <w:r w:rsidRPr="00B251A9">
        <w:rPr>
          <w:sz w:val="22"/>
          <w:szCs w:val="22"/>
          <w:lang w:val="sk-SK"/>
        </w:rPr>
        <w:t>B.</w:t>
      </w:r>
      <w:r w:rsidRPr="00B251A9">
        <w:rPr>
          <w:sz w:val="22"/>
          <w:szCs w:val="22"/>
          <w:lang w:val="sk-SK"/>
        </w:rPr>
        <w:tab/>
        <w:t>ORGÁNY SPOLOČNOSTI</w:t>
      </w:r>
    </w:p>
    <w:p w:rsidR="00DF74F5" w:rsidRPr="00B251A9" w:rsidRDefault="00DF74F5">
      <w:pPr>
        <w:pStyle w:val="odstavecislo"/>
        <w:numPr>
          <w:ilvl w:val="0"/>
          <w:numId w:val="37"/>
        </w:numPr>
        <w:tabs>
          <w:tab w:val="clear" w:pos="737"/>
          <w:tab w:val="num" w:pos="426"/>
        </w:tabs>
        <w:ind w:left="426" w:hanging="426"/>
      </w:pPr>
      <w:r w:rsidRPr="00B251A9">
        <w:t xml:space="preserve">Orgány Spoločnosti </w:t>
      </w:r>
    </w:p>
    <w:p w:rsidR="00DF74F5" w:rsidRPr="00B251A9" w:rsidRDefault="00DF74F5">
      <w:pPr>
        <w:pStyle w:val="odstavecbezcisla"/>
        <w:tabs>
          <w:tab w:val="left" w:pos="426"/>
        </w:tabs>
        <w:rPr>
          <w:iCs w:val="0"/>
        </w:rPr>
      </w:pPr>
      <w:r w:rsidRPr="00B251A9">
        <w:rPr>
          <w:iCs w:val="0"/>
        </w:rPr>
        <w:t xml:space="preserve">Konateľ: </w:t>
      </w:r>
      <w:r w:rsidRPr="00B251A9">
        <w:rPr>
          <w:iCs w:val="0"/>
        </w:rPr>
        <w:tab/>
      </w:r>
      <w:r w:rsidR="00E561DB">
        <w:rPr>
          <w:rStyle w:val="ra"/>
        </w:rPr>
        <w:t xml:space="preserve">Ing. </w:t>
      </w:r>
      <w:hyperlink r:id="rId7" w:history="1">
        <w:proofErr w:type="spellStart"/>
        <w:r w:rsidR="00E561DB">
          <w:rPr>
            <w:rStyle w:val="ra"/>
            <w:color w:val="0000FF"/>
            <w:u w:val="single"/>
          </w:rPr>
          <w:t>Jurij</w:t>
        </w:r>
        <w:proofErr w:type="spellEnd"/>
        <w:r w:rsidR="00E561DB">
          <w:rPr>
            <w:rStyle w:val="ra"/>
            <w:color w:val="0000FF"/>
            <w:u w:val="single"/>
          </w:rPr>
          <w:t xml:space="preserve"> </w:t>
        </w:r>
        <w:proofErr w:type="spellStart"/>
        <w:r w:rsidR="00E561DB">
          <w:rPr>
            <w:rStyle w:val="ra"/>
            <w:color w:val="0000FF"/>
            <w:u w:val="single"/>
          </w:rPr>
          <w:t>Dovhanyč</w:t>
        </w:r>
        <w:proofErr w:type="spellEnd"/>
        <w:r w:rsidR="00E561DB">
          <w:rPr>
            <w:rStyle w:val="ra"/>
            <w:color w:val="0000FF"/>
            <w:u w:val="single"/>
          </w:rPr>
          <w:t xml:space="preserve"> </w:t>
        </w:r>
      </w:hyperlink>
      <w:r w:rsidR="00057B44" w:rsidRPr="00B251A9">
        <w:rPr>
          <w:iCs w:val="0"/>
        </w:rPr>
        <w:t xml:space="preserve"> </w:t>
      </w:r>
      <w:r w:rsidRPr="00B251A9">
        <w:rPr>
          <w:iCs w:val="0"/>
        </w:rPr>
        <w:t>(</w:t>
      </w:r>
      <w:r w:rsidR="00600221" w:rsidRPr="00B251A9">
        <w:rPr>
          <w:iCs w:val="0"/>
        </w:rPr>
        <w:t>od</w:t>
      </w:r>
      <w:r w:rsidRPr="00B251A9">
        <w:rPr>
          <w:iCs w:val="0"/>
        </w:rPr>
        <w:t xml:space="preserve"> </w:t>
      </w:r>
      <w:r w:rsidR="00E561DB">
        <w:rPr>
          <w:iCs w:val="0"/>
        </w:rPr>
        <w:t>11</w:t>
      </w:r>
      <w:r w:rsidR="00600221" w:rsidRPr="00B251A9">
        <w:rPr>
          <w:iCs w:val="0"/>
        </w:rPr>
        <w:t>.</w:t>
      </w:r>
      <w:r w:rsidR="00057B44">
        <w:rPr>
          <w:iCs w:val="0"/>
        </w:rPr>
        <w:t>12</w:t>
      </w:r>
      <w:r w:rsidR="00600221" w:rsidRPr="00B251A9">
        <w:rPr>
          <w:iCs w:val="0"/>
        </w:rPr>
        <w:t>.20</w:t>
      </w:r>
      <w:r w:rsidR="00057B44">
        <w:rPr>
          <w:iCs w:val="0"/>
        </w:rPr>
        <w:t>1</w:t>
      </w:r>
      <w:r w:rsidR="00E561DB">
        <w:rPr>
          <w:iCs w:val="0"/>
        </w:rPr>
        <w:t>0</w:t>
      </w:r>
      <w:r w:rsidRPr="00B251A9">
        <w:rPr>
          <w:iCs w:val="0"/>
        </w:rPr>
        <w:t>)</w:t>
      </w:r>
    </w:p>
    <w:p w:rsidR="00DF74F5" w:rsidRPr="00B251A9" w:rsidRDefault="00DF74F5">
      <w:pPr>
        <w:pStyle w:val="odstavecbezcisla"/>
        <w:tabs>
          <w:tab w:val="left" w:pos="426"/>
        </w:tabs>
      </w:pPr>
      <w:r w:rsidRPr="00B251A9">
        <w:rPr>
          <w:iCs w:val="0"/>
        </w:rPr>
        <w:tab/>
      </w:r>
      <w:r w:rsidRPr="00B251A9">
        <w:rPr>
          <w:iCs w:val="0"/>
        </w:rPr>
        <w:tab/>
      </w:r>
    </w:p>
    <w:p w:rsidR="00DF74F5" w:rsidRPr="00B251A9" w:rsidRDefault="00DF74F5">
      <w:pPr>
        <w:pStyle w:val="odstavecbezcisla"/>
        <w:tabs>
          <w:tab w:val="left" w:pos="426"/>
        </w:tabs>
        <w:rPr>
          <w:iCs w:val="0"/>
        </w:rPr>
      </w:pPr>
    </w:p>
    <w:p w:rsidR="00DF74F5" w:rsidRPr="00B251A9" w:rsidRDefault="00DF74F5">
      <w:pPr>
        <w:pStyle w:val="odstavecislo"/>
        <w:numPr>
          <w:ilvl w:val="0"/>
          <w:numId w:val="37"/>
        </w:numPr>
        <w:tabs>
          <w:tab w:val="clear" w:pos="737"/>
          <w:tab w:val="num" w:pos="426"/>
        </w:tabs>
        <w:ind w:left="426" w:hanging="426"/>
      </w:pPr>
      <w:r w:rsidRPr="00B251A9">
        <w:t>Informácie o spoločníkoch Spoločnosti</w:t>
      </w:r>
    </w:p>
    <w:p w:rsidR="00DF74F5" w:rsidRPr="00B251A9" w:rsidRDefault="00DF74F5">
      <w:pPr>
        <w:tabs>
          <w:tab w:val="left" w:pos="426"/>
        </w:tabs>
        <w:ind w:left="426"/>
        <w:jc w:val="both"/>
        <w:rPr>
          <w:sz w:val="20"/>
        </w:rPr>
      </w:pPr>
      <w:r w:rsidRPr="00B251A9">
        <w:rPr>
          <w:sz w:val="20"/>
        </w:rPr>
        <w:t>Štruktúra spoločníkov Spoločnosti k 31. decembru 20</w:t>
      </w:r>
      <w:r w:rsidR="00EB4D4E">
        <w:rPr>
          <w:sz w:val="20"/>
        </w:rPr>
        <w:t>1</w:t>
      </w:r>
      <w:r w:rsidR="0061463E">
        <w:rPr>
          <w:sz w:val="20"/>
        </w:rPr>
        <w:t>3</w:t>
      </w:r>
      <w:r w:rsidRPr="00B251A9">
        <w:rPr>
          <w:sz w:val="20"/>
        </w:rPr>
        <w:t>:</w:t>
      </w:r>
    </w:p>
    <w:p w:rsidR="00DF74F5" w:rsidRPr="00B251A9" w:rsidRDefault="00DF74F5">
      <w:pPr>
        <w:pStyle w:val="odstavecbezcisla"/>
        <w:tabs>
          <w:tab w:val="left" w:pos="426"/>
        </w:tabs>
        <w:rPr>
          <w:iCs w:val="0"/>
        </w:rPr>
      </w:pPr>
    </w:p>
    <w:tbl>
      <w:tblPr>
        <w:tblW w:w="9363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4130"/>
        <w:gridCol w:w="1815"/>
        <w:gridCol w:w="1600"/>
        <w:gridCol w:w="1818"/>
      </w:tblGrid>
      <w:tr w:rsidR="00DF74F5" w:rsidRPr="00453C4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130" w:type="dxa"/>
          </w:tcPr>
          <w:p w:rsidR="00DF74F5" w:rsidRPr="00453C4F" w:rsidRDefault="00DF74F5">
            <w:pPr>
              <w:pStyle w:val="Textkomentra"/>
              <w:rPr>
                <w:b/>
                <w:bCs/>
                <w:szCs w:val="20"/>
              </w:rPr>
            </w:pPr>
          </w:p>
        </w:tc>
        <w:tc>
          <w:tcPr>
            <w:tcW w:w="3415" w:type="dxa"/>
            <w:gridSpan w:val="2"/>
          </w:tcPr>
          <w:p w:rsidR="00DF74F5" w:rsidRPr="00453C4F" w:rsidRDefault="00DF74F5">
            <w:pPr>
              <w:jc w:val="center"/>
              <w:rPr>
                <w:b/>
                <w:sz w:val="20"/>
                <w:szCs w:val="20"/>
              </w:rPr>
            </w:pPr>
            <w:r w:rsidRPr="00453C4F">
              <w:rPr>
                <w:b/>
                <w:sz w:val="20"/>
                <w:szCs w:val="20"/>
              </w:rPr>
              <w:t>Výška podielu na základnom im</w:t>
            </w:r>
            <w:r w:rsidRPr="00453C4F">
              <w:rPr>
                <w:b/>
                <w:sz w:val="20"/>
                <w:szCs w:val="20"/>
              </w:rPr>
              <w:t>a</w:t>
            </w:r>
            <w:r w:rsidRPr="00453C4F">
              <w:rPr>
                <w:b/>
                <w:sz w:val="20"/>
                <w:szCs w:val="20"/>
              </w:rPr>
              <w:t>ní</w:t>
            </w:r>
          </w:p>
        </w:tc>
        <w:tc>
          <w:tcPr>
            <w:tcW w:w="1818" w:type="dxa"/>
          </w:tcPr>
          <w:p w:rsidR="00DF74F5" w:rsidRPr="00453C4F" w:rsidRDefault="00DF74F5">
            <w:pPr>
              <w:jc w:val="center"/>
              <w:rPr>
                <w:b/>
                <w:sz w:val="20"/>
                <w:szCs w:val="20"/>
              </w:rPr>
            </w:pPr>
            <w:r w:rsidRPr="00453C4F">
              <w:rPr>
                <w:b/>
                <w:sz w:val="20"/>
                <w:szCs w:val="20"/>
              </w:rPr>
              <w:t>Výška hlasovacích práv</w:t>
            </w:r>
          </w:p>
        </w:tc>
      </w:tr>
      <w:tr w:rsidR="00DF74F5" w:rsidRPr="00453C4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130" w:type="dxa"/>
            <w:tcBorders>
              <w:bottom w:val="single" w:sz="4" w:space="0" w:color="auto"/>
            </w:tcBorders>
          </w:tcPr>
          <w:p w:rsidR="00DF74F5" w:rsidRPr="00453C4F" w:rsidRDefault="00DF74F5">
            <w:pPr>
              <w:pStyle w:val="dotabulky"/>
              <w:spacing w:before="0"/>
              <w:rPr>
                <w:b/>
                <w:bCs/>
                <w:i/>
                <w:sz w:val="20"/>
                <w:szCs w:val="20"/>
              </w:rPr>
            </w:pPr>
          </w:p>
        </w:tc>
        <w:tc>
          <w:tcPr>
            <w:tcW w:w="1815" w:type="dxa"/>
            <w:tcBorders>
              <w:bottom w:val="single" w:sz="4" w:space="0" w:color="auto"/>
            </w:tcBorders>
          </w:tcPr>
          <w:p w:rsidR="00DF74F5" w:rsidRPr="00453C4F" w:rsidRDefault="00600221">
            <w:pPr>
              <w:pStyle w:val="dotabulky"/>
              <w:spacing w:before="0"/>
              <w:ind w:left="113" w:right="57"/>
              <w:jc w:val="right"/>
              <w:rPr>
                <w:b/>
                <w:sz w:val="20"/>
                <w:szCs w:val="20"/>
              </w:rPr>
            </w:pPr>
            <w:r w:rsidRPr="00453C4F">
              <w:rPr>
                <w:b/>
                <w:sz w:val="20"/>
                <w:szCs w:val="20"/>
              </w:rPr>
              <w:t>v tis. EUR</w:t>
            </w:r>
          </w:p>
        </w:tc>
        <w:tc>
          <w:tcPr>
            <w:tcW w:w="1600" w:type="dxa"/>
            <w:tcBorders>
              <w:bottom w:val="single" w:sz="4" w:space="0" w:color="auto"/>
            </w:tcBorders>
          </w:tcPr>
          <w:p w:rsidR="00DF74F5" w:rsidRPr="00453C4F" w:rsidRDefault="00DF74F5">
            <w:pPr>
              <w:pStyle w:val="dotabulky"/>
              <w:spacing w:before="0"/>
              <w:ind w:left="113" w:right="57"/>
              <w:jc w:val="right"/>
              <w:rPr>
                <w:b/>
                <w:sz w:val="20"/>
                <w:szCs w:val="20"/>
              </w:rPr>
            </w:pPr>
            <w:r w:rsidRPr="00453C4F">
              <w:rPr>
                <w:b/>
                <w:sz w:val="20"/>
                <w:szCs w:val="20"/>
              </w:rPr>
              <w:t>%</w:t>
            </w:r>
          </w:p>
        </w:tc>
        <w:tc>
          <w:tcPr>
            <w:tcW w:w="1818" w:type="dxa"/>
            <w:tcBorders>
              <w:bottom w:val="single" w:sz="4" w:space="0" w:color="auto"/>
            </w:tcBorders>
          </w:tcPr>
          <w:p w:rsidR="00DF74F5" w:rsidRPr="00453C4F" w:rsidRDefault="00DF74F5">
            <w:pPr>
              <w:pStyle w:val="dotabulky"/>
              <w:spacing w:before="0"/>
              <w:ind w:left="113" w:right="57"/>
              <w:jc w:val="right"/>
              <w:rPr>
                <w:b/>
                <w:sz w:val="20"/>
                <w:szCs w:val="20"/>
              </w:rPr>
            </w:pPr>
            <w:r w:rsidRPr="00453C4F">
              <w:rPr>
                <w:b/>
                <w:sz w:val="20"/>
                <w:szCs w:val="20"/>
              </w:rPr>
              <w:t>%</w:t>
            </w:r>
          </w:p>
        </w:tc>
      </w:tr>
      <w:tr w:rsidR="00DF74F5" w:rsidRPr="00453C4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130" w:type="dxa"/>
            <w:tcBorders>
              <w:top w:val="single" w:sz="4" w:space="0" w:color="auto"/>
            </w:tcBorders>
          </w:tcPr>
          <w:p w:rsidR="00DF74F5" w:rsidRPr="00453C4F" w:rsidRDefault="00E561DB">
            <w:pPr>
              <w:tabs>
                <w:tab w:val="left" w:pos="5040"/>
              </w:tabs>
              <w:rPr>
                <w:sz w:val="20"/>
                <w:szCs w:val="20"/>
              </w:rPr>
            </w:pPr>
            <w:r>
              <w:rPr>
                <w:rStyle w:val="ra"/>
              </w:rPr>
              <w:t>KORLEA INVEST, a.s.</w:t>
            </w:r>
          </w:p>
        </w:tc>
        <w:tc>
          <w:tcPr>
            <w:tcW w:w="1815" w:type="dxa"/>
            <w:tcBorders>
              <w:top w:val="single" w:sz="4" w:space="0" w:color="auto"/>
            </w:tcBorders>
          </w:tcPr>
          <w:p w:rsidR="00DF74F5" w:rsidRPr="00453C4F" w:rsidRDefault="00E561DB">
            <w:pPr>
              <w:tabs>
                <w:tab w:val="left" w:pos="602"/>
              </w:tabs>
              <w:ind w:left="113" w:right="57"/>
              <w:jc w:val="right"/>
              <w:rPr>
                <w:bCs/>
                <w:sz w:val="20"/>
                <w:szCs w:val="20"/>
              </w:rPr>
            </w:pPr>
            <w:r>
              <w:rPr>
                <w:rStyle w:val="ra"/>
              </w:rPr>
              <w:t>138 852</w:t>
            </w:r>
          </w:p>
        </w:tc>
        <w:tc>
          <w:tcPr>
            <w:tcW w:w="1600" w:type="dxa"/>
            <w:tcBorders>
              <w:top w:val="single" w:sz="4" w:space="0" w:color="auto"/>
            </w:tcBorders>
          </w:tcPr>
          <w:p w:rsidR="00DF74F5" w:rsidRPr="00453C4F" w:rsidRDefault="00E561DB">
            <w:pPr>
              <w:tabs>
                <w:tab w:val="left" w:pos="602"/>
              </w:tabs>
              <w:ind w:left="113" w:right="57"/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90</w:t>
            </w:r>
          </w:p>
        </w:tc>
        <w:tc>
          <w:tcPr>
            <w:tcW w:w="1818" w:type="dxa"/>
            <w:tcBorders>
              <w:top w:val="single" w:sz="4" w:space="0" w:color="auto"/>
            </w:tcBorders>
          </w:tcPr>
          <w:p w:rsidR="00DF74F5" w:rsidRPr="00453C4F" w:rsidRDefault="00E561DB">
            <w:pPr>
              <w:tabs>
                <w:tab w:val="left" w:pos="602"/>
              </w:tabs>
              <w:ind w:left="113" w:right="57"/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90</w:t>
            </w:r>
          </w:p>
        </w:tc>
      </w:tr>
      <w:tr w:rsidR="00E561DB" w:rsidRPr="00453C4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130" w:type="dxa"/>
            <w:tcBorders>
              <w:top w:val="single" w:sz="4" w:space="0" w:color="auto"/>
            </w:tcBorders>
          </w:tcPr>
          <w:p w:rsidR="00E561DB" w:rsidRDefault="00E561DB">
            <w:pPr>
              <w:tabs>
                <w:tab w:val="left" w:pos="5040"/>
              </w:tabs>
              <w:rPr>
                <w:rStyle w:val="ra"/>
              </w:rPr>
            </w:pPr>
            <w:proofErr w:type="spellStart"/>
            <w:r>
              <w:rPr>
                <w:rStyle w:val="ra"/>
              </w:rPr>
              <w:t>Vasyl</w:t>
            </w:r>
            <w:proofErr w:type="spellEnd"/>
            <w:r>
              <w:rPr>
                <w:rStyle w:val="ra"/>
              </w:rPr>
              <w:t xml:space="preserve"> </w:t>
            </w:r>
            <w:proofErr w:type="spellStart"/>
            <w:r>
              <w:rPr>
                <w:rStyle w:val="ra"/>
              </w:rPr>
              <w:t>Dancha</w:t>
            </w:r>
            <w:proofErr w:type="spellEnd"/>
          </w:p>
        </w:tc>
        <w:tc>
          <w:tcPr>
            <w:tcW w:w="1815" w:type="dxa"/>
            <w:tcBorders>
              <w:top w:val="single" w:sz="4" w:space="0" w:color="auto"/>
            </w:tcBorders>
          </w:tcPr>
          <w:p w:rsidR="00E561DB" w:rsidRDefault="00E561DB">
            <w:pPr>
              <w:tabs>
                <w:tab w:val="left" w:pos="602"/>
              </w:tabs>
              <w:ind w:left="113" w:right="57"/>
              <w:jc w:val="right"/>
              <w:rPr>
                <w:rStyle w:val="ra"/>
              </w:rPr>
            </w:pPr>
            <w:r>
              <w:rPr>
                <w:rStyle w:val="ra"/>
              </w:rPr>
              <w:t>15 428</w:t>
            </w:r>
          </w:p>
        </w:tc>
        <w:tc>
          <w:tcPr>
            <w:tcW w:w="1600" w:type="dxa"/>
            <w:tcBorders>
              <w:top w:val="single" w:sz="4" w:space="0" w:color="auto"/>
            </w:tcBorders>
          </w:tcPr>
          <w:p w:rsidR="00E561DB" w:rsidRPr="00453C4F" w:rsidRDefault="00E561DB" w:rsidP="00E561DB">
            <w:pPr>
              <w:tabs>
                <w:tab w:val="left" w:pos="602"/>
              </w:tabs>
              <w:ind w:right="57"/>
              <w:rPr>
                <w:bCs/>
                <w:sz w:val="20"/>
                <w:szCs w:val="20"/>
              </w:rPr>
            </w:pPr>
          </w:p>
        </w:tc>
        <w:tc>
          <w:tcPr>
            <w:tcW w:w="1818" w:type="dxa"/>
            <w:tcBorders>
              <w:top w:val="single" w:sz="4" w:space="0" w:color="auto"/>
            </w:tcBorders>
          </w:tcPr>
          <w:p w:rsidR="00E561DB" w:rsidRPr="00453C4F" w:rsidRDefault="00E561DB">
            <w:pPr>
              <w:tabs>
                <w:tab w:val="left" w:pos="602"/>
              </w:tabs>
              <w:ind w:left="113" w:right="57"/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</w:t>
            </w:r>
          </w:p>
        </w:tc>
      </w:tr>
      <w:tr w:rsidR="00DF74F5" w:rsidRPr="00453C4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130" w:type="dxa"/>
            <w:vAlign w:val="center"/>
          </w:tcPr>
          <w:p w:rsidR="00DF74F5" w:rsidRPr="00453C4F" w:rsidRDefault="00DF74F5">
            <w:pPr>
              <w:tabs>
                <w:tab w:val="left" w:pos="5040"/>
              </w:tabs>
              <w:rPr>
                <w:b/>
                <w:bCs/>
                <w:sz w:val="20"/>
                <w:szCs w:val="20"/>
              </w:rPr>
            </w:pPr>
            <w:r w:rsidRPr="00453C4F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815" w:type="dxa"/>
          </w:tcPr>
          <w:p w:rsidR="00DF74F5" w:rsidRPr="00453C4F" w:rsidRDefault="00E561DB">
            <w:pPr>
              <w:pStyle w:val="Borderd"/>
              <w:spacing w:before="0" w:after="0"/>
              <w:ind w:left="113" w:right="57"/>
              <w:jc w:val="right"/>
              <w:rPr>
                <w:color w:val="auto"/>
              </w:rPr>
            </w:pPr>
            <w:r>
              <w:rPr>
                <w:color w:val="auto"/>
              </w:rPr>
              <w:t>154280</w:t>
            </w:r>
          </w:p>
        </w:tc>
        <w:tc>
          <w:tcPr>
            <w:tcW w:w="1600" w:type="dxa"/>
          </w:tcPr>
          <w:p w:rsidR="00DF74F5" w:rsidRPr="00453C4F" w:rsidRDefault="00600221">
            <w:pPr>
              <w:pStyle w:val="Borderd"/>
              <w:spacing w:before="0" w:after="0"/>
              <w:ind w:left="113" w:right="57"/>
              <w:jc w:val="right"/>
              <w:rPr>
                <w:color w:val="auto"/>
              </w:rPr>
            </w:pPr>
            <w:r w:rsidRPr="00453C4F">
              <w:rPr>
                <w:color w:val="auto"/>
              </w:rPr>
              <w:t>100</w:t>
            </w:r>
          </w:p>
        </w:tc>
        <w:tc>
          <w:tcPr>
            <w:tcW w:w="1818" w:type="dxa"/>
          </w:tcPr>
          <w:p w:rsidR="00DF74F5" w:rsidRPr="00453C4F" w:rsidRDefault="00600221">
            <w:pPr>
              <w:pStyle w:val="Borderd"/>
              <w:spacing w:before="0" w:after="0"/>
              <w:ind w:left="113" w:right="57"/>
              <w:jc w:val="right"/>
              <w:rPr>
                <w:color w:val="auto"/>
              </w:rPr>
            </w:pPr>
            <w:r w:rsidRPr="00453C4F">
              <w:rPr>
                <w:color w:val="auto"/>
              </w:rPr>
              <w:t>100</w:t>
            </w:r>
          </w:p>
        </w:tc>
      </w:tr>
    </w:tbl>
    <w:p w:rsidR="00DF74F5" w:rsidRPr="00B251A9" w:rsidRDefault="00DF74F5">
      <w:pPr>
        <w:tabs>
          <w:tab w:val="left" w:pos="426"/>
        </w:tabs>
        <w:ind w:left="426"/>
        <w:jc w:val="both"/>
        <w:rPr>
          <w:i/>
          <w:iCs/>
          <w:sz w:val="20"/>
          <w:szCs w:val="20"/>
        </w:rPr>
      </w:pPr>
    </w:p>
    <w:p w:rsidR="00DF74F5" w:rsidRPr="00B251A9" w:rsidRDefault="00EB4D4E">
      <w:pPr>
        <w:pStyle w:val="Nadpis3"/>
        <w:spacing w:line="240" w:lineRule="auto"/>
        <w:ind w:left="425" w:hanging="425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C</w:t>
      </w:r>
      <w:r w:rsidR="00DF74F5" w:rsidRPr="00B251A9">
        <w:rPr>
          <w:sz w:val="22"/>
          <w:szCs w:val="22"/>
          <w:lang w:val="sk-SK"/>
        </w:rPr>
        <w:t>.</w:t>
      </w:r>
      <w:r w:rsidR="00DF74F5" w:rsidRPr="00B251A9">
        <w:rPr>
          <w:sz w:val="22"/>
          <w:szCs w:val="22"/>
          <w:lang w:val="sk-SK"/>
        </w:rPr>
        <w:tab/>
        <w:t>ÚČTOVNÉ METÓDY A VŠEOBECNÉ ÚČTOVNÉ ZÁSADY</w:t>
      </w:r>
    </w:p>
    <w:p w:rsidR="00DF74F5" w:rsidRPr="00B251A9" w:rsidRDefault="00DF74F5">
      <w:pPr>
        <w:pStyle w:val="odstavecabc"/>
      </w:pPr>
      <w:r w:rsidRPr="00B251A9">
        <w:t>Východiská pre zostavenie účtovnej závierky</w:t>
      </w:r>
    </w:p>
    <w:p w:rsidR="00DF74F5" w:rsidRPr="00B251A9" w:rsidRDefault="00DF74F5">
      <w:pPr>
        <w:pStyle w:val="odstavecbezcisla"/>
        <w:tabs>
          <w:tab w:val="num" w:pos="426"/>
        </w:tabs>
        <w:ind w:left="0"/>
      </w:pPr>
      <w:r w:rsidRPr="00B251A9">
        <w:tab/>
        <w:t>Účtovná závierka Spoločnosti bola zostavená za predpokladu nepretržitého trvania jej činnosti v súlade so zák</w:t>
      </w:r>
      <w:r w:rsidRPr="00B251A9">
        <w:t>o</w:t>
      </w:r>
      <w:r w:rsidRPr="00B251A9">
        <w:t>nom</w:t>
      </w:r>
    </w:p>
    <w:p w:rsidR="00DF74F5" w:rsidRPr="00B251A9" w:rsidRDefault="00DF74F5">
      <w:pPr>
        <w:pStyle w:val="odstavecbezcisla"/>
        <w:tabs>
          <w:tab w:val="num" w:pos="426"/>
        </w:tabs>
        <w:ind w:left="0"/>
      </w:pPr>
      <w:r w:rsidRPr="00B251A9">
        <w:t xml:space="preserve">        o účtovníctve platným v Slovenskej republike a nadväzujúcimi postupmi účtovania.</w:t>
      </w:r>
    </w:p>
    <w:p w:rsidR="00DF74F5" w:rsidRPr="00B251A9" w:rsidRDefault="00DF74F5">
      <w:pPr>
        <w:pStyle w:val="odstavecbezcisla"/>
        <w:tabs>
          <w:tab w:val="num" w:pos="426"/>
        </w:tabs>
        <w:ind w:left="0"/>
      </w:pPr>
    </w:p>
    <w:p w:rsidR="00DF74F5" w:rsidRPr="00B251A9" w:rsidRDefault="00DF74F5">
      <w:pPr>
        <w:pStyle w:val="odstavecbezcisla"/>
        <w:rPr>
          <w:iCs w:val="0"/>
          <w:szCs w:val="20"/>
        </w:rPr>
      </w:pPr>
      <w:r w:rsidRPr="00B251A9">
        <w:rPr>
          <w:iCs w:val="0"/>
          <w:szCs w:val="20"/>
        </w:rPr>
        <w:t>Účtovné metódy a všeobecné účtovné zásady Spoločnosť aplikovala konzistentne s predchádzajúcim účtovným obdobím.</w:t>
      </w:r>
    </w:p>
    <w:p w:rsidR="00DF74F5" w:rsidRPr="00B251A9" w:rsidRDefault="00DF74F5">
      <w:pPr>
        <w:pStyle w:val="odstavecbezcisla"/>
        <w:tabs>
          <w:tab w:val="num" w:pos="426"/>
        </w:tabs>
        <w:ind w:left="0"/>
      </w:pPr>
    </w:p>
    <w:p w:rsidR="00DF74F5" w:rsidRPr="00B251A9" w:rsidRDefault="00DF74F5">
      <w:pPr>
        <w:pStyle w:val="odstavecbezcisla"/>
        <w:rPr>
          <w:iCs w:val="0"/>
          <w:szCs w:val="20"/>
        </w:rPr>
      </w:pPr>
      <w:r w:rsidRPr="00B251A9">
        <w:rPr>
          <w:iCs w:val="0"/>
          <w:szCs w:val="20"/>
        </w:rPr>
        <w:t>Niektoré položky účtovnej závierky z predchádzajúceho účtovného obdobia boli z dôvodu zosúladenia s vykazov</w:t>
      </w:r>
      <w:r w:rsidRPr="00B251A9">
        <w:rPr>
          <w:iCs w:val="0"/>
          <w:szCs w:val="20"/>
        </w:rPr>
        <w:t>a</w:t>
      </w:r>
      <w:r w:rsidRPr="00B251A9">
        <w:rPr>
          <w:iCs w:val="0"/>
          <w:szCs w:val="20"/>
        </w:rPr>
        <w:t>ním v bežnom účtovnom období preklasifikované.</w:t>
      </w:r>
    </w:p>
    <w:p w:rsidR="00DF74F5" w:rsidRPr="00B251A9" w:rsidRDefault="00DF74F5">
      <w:pPr>
        <w:pStyle w:val="odstavecbezcisla"/>
        <w:ind w:left="0"/>
      </w:pPr>
    </w:p>
    <w:p w:rsidR="00DF74F5" w:rsidRPr="00B251A9" w:rsidRDefault="00DF74F5">
      <w:pPr>
        <w:pStyle w:val="odstavecabc"/>
      </w:pPr>
      <w:r w:rsidRPr="00B251A9">
        <w:t>Dlhodobý nehmotný a dlhodobý hmotný majetok</w:t>
      </w:r>
    </w:p>
    <w:p w:rsidR="00DF74F5" w:rsidRPr="00B251A9" w:rsidRDefault="00DF74F5">
      <w:pPr>
        <w:pStyle w:val="odstavecbezcisla"/>
        <w:ind w:left="425"/>
      </w:pPr>
      <w:r w:rsidRPr="00B251A9">
        <w:t xml:space="preserve">Dlhodobý majetok nakupovaný sa oceňuje obstarávacou cenou, ktorá zahrňuje cenu obstarania a náklady súvisiace s obstaraním (clo, prepravu, montáž, poistné a pod.). </w:t>
      </w:r>
    </w:p>
    <w:p w:rsidR="00DF74F5" w:rsidRPr="00B251A9" w:rsidRDefault="00DF74F5">
      <w:pPr>
        <w:pStyle w:val="odstavecbezcisla"/>
        <w:rPr>
          <w:highlight w:val="yellow"/>
        </w:rPr>
      </w:pPr>
    </w:p>
    <w:p w:rsidR="00DF74F5" w:rsidRPr="00B251A9" w:rsidRDefault="00DF74F5">
      <w:pPr>
        <w:pStyle w:val="odstavecbezcisla"/>
      </w:pPr>
    </w:p>
    <w:p w:rsidR="00DF74F5" w:rsidRPr="00D95B1B" w:rsidRDefault="00DF74F5" w:rsidP="00D95B1B">
      <w:pPr>
        <w:pStyle w:val="odstavecbezcisla"/>
        <w:ind w:left="425"/>
        <w:rPr>
          <w:iCs w:val="0"/>
          <w:szCs w:val="20"/>
        </w:rPr>
      </w:pPr>
      <w:r w:rsidRPr="00B251A9">
        <w:rPr>
          <w:iCs w:val="0"/>
          <w:szCs w:val="20"/>
        </w:rPr>
        <w:t>V prípade prechodného zníženia úžitkovej hodnoty dlhodobého majetku, ktorá bola zistená pri inventarizácii a je výrazne nižšia ako jeho ocenenie v účtovníctve po odpočítaní oprávok, je vytvorená opravná položka na úroveň j</w:t>
      </w:r>
      <w:r w:rsidRPr="00B251A9">
        <w:rPr>
          <w:iCs w:val="0"/>
          <w:szCs w:val="20"/>
        </w:rPr>
        <w:t>e</w:t>
      </w:r>
      <w:r w:rsidRPr="00B251A9">
        <w:rPr>
          <w:iCs w:val="0"/>
          <w:szCs w:val="20"/>
        </w:rPr>
        <w:t>ho zistenej úžitkovej hodnoty.</w:t>
      </w:r>
    </w:p>
    <w:p w:rsidR="00DF74F5" w:rsidRPr="00B251A9" w:rsidRDefault="00DF74F5">
      <w:pPr>
        <w:pStyle w:val="odstavecabc"/>
      </w:pPr>
      <w:r w:rsidRPr="00B251A9">
        <w:t>Zásoby</w:t>
      </w:r>
    </w:p>
    <w:p w:rsidR="00DF74F5" w:rsidRPr="00B251A9" w:rsidRDefault="00DF74F5">
      <w:pPr>
        <w:pStyle w:val="odstavecbezcisla"/>
        <w:ind w:left="425"/>
        <w:rPr>
          <w:i/>
        </w:rPr>
      </w:pPr>
      <w:r w:rsidRPr="00B251A9">
        <w:lastRenderedPageBreak/>
        <w:t>Zásoby nakupované sa oceňujú obstarávacou cenou, ktorá zahrňuje cenu obstarania a náklady súvisiace s obstar</w:t>
      </w:r>
      <w:r w:rsidRPr="00B251A9">
        <w:t>a</w:t>
      </w:r>
      <w:r w:rsidRPr="00B251A9">
        <w:t>ním (clo, prepravu, poistné,). Úroky z cudzích zdrojov nie sú súčasťou obstarávacej ceny. Spoločnosť účtuje o zás</w:t>
      </w:r>
      <w:r w:rsidRPr="00B251A9">
        <w:t>o</w:t>
      </w:r>
      <w:r w:rsidRPr="00B251A9">
        <w:t>bách spôsobom A, pričom pri príjme na sklad používa metódu štandardných cien. Vyskladnenie zásob oceňuje sp</w:t>
      </w:r>
      <w:r w:rsidRPr="00B251A9">
        <w:t>o</w:t>
      </w:r>
      <w:r w:rsidRPr="00B251A9">
        <w:t>ločnosť v cenách, v ktorých sa zásoby oceňujú na sklade.</w:t>
      </w:r>
    </w:p>
    <w:p w:rsidR="00DF74F5" w:rsidRDefault="00DF74F5">
      <w:pPr>
        <w:pStyle w:val="odstavec"/>
        <w:rPr>
          <w:szCs w:val="20"/>
        </w:rPr>
      </w:pPr>
      <w:r w:rsidRPr="00B251A9">
        <w:rPr>
          <w:szCs w:val="20"/>
        </w:rPr>
        <w:t xml:space="preserve">Ak obstarávacia cena alebo vlastné náklady zásob sú vyššie ako ich čistá realizačná hodnota ku dňu, ku ktorému sa zostavuje účtovná závierka, vytvára sa opravná položka k zásobám vo výške rozdielu medzi ich ocenením v účtovníctve a ich čistou realizačnou hodnotou. </w:t>
      </w:r>
    </w:p>
    <w:p w:rsidR="00DF74F5" w:rsidRPr="00B251A9" w:rsidRDefault="00DF74F5">
      <w:pPr>
        <w:pStyle w:val="odstavecabc"/>
      </w:pPr>
      <w:r w:rsidRPr="00B251A9">
        <w:t xml:space="preserve">Pohľadávky </w:t>
      </w:r>
    </w:p>
    <w:p w:rsidR="00DF74F5" w:rsidRPr="00B251A9" w:rsidRDefault="00DF74F5">
      <w:pPr>
        <w:pStyle w:val="odstavecbezcisla"/>
        <w:ind w:left="0"/>
      </w:pPr>
      <w:r w:rsidRPr="00B251A9">
        <w:t xml:space="preserve">         Pohľadávky sa pri ich vzniku oceňujú ich menovitou hodnotou; postúpené pohľadávky a pohľadávky nadobudnuté   </w:t>
      </w:r>
    </w:p>
    <w:p w:rsidR="00DF74F5" w:rsidRPr="00B251A9" w:rsidRDefault="00DF74F5">
      <w:pPr>
        <w:pStyle w:val="odstavecbezcisla"/>
        <w:rPr>
          <w:iCs w:val="0"/>
          <w:szCs w:val="20"/>
        </w:rPr>
      </w:pPr>
      <w:r w:rsidRPr="00B251A9">
        <w:t xml:space="preserve">vkladom do základného imania sa oceňujú obstarávacou cenou, t.j. vrátane nákladov súvisiacich s obstaraním. </w:t>
      </w:r>
      <w:r w:rsidRPr="00B251A9">
        <w:rPr>
          <w:iCs w:val="0"/>
          <w:szCs w:val="20"/>
        </w:rPr>
        <w:t>O</w:t>
      </w:r>
      <w:r w:rsidRPr="00B251A9">
        <w:rPr>
          <w:iCs w:val="0"/>
          <w:szCs w:val="20"/>
        </w:rPr>
        <w:t>p</w:t>
      </w:r>
      <w:r w:rsidRPr="00B251A9">
        <w:rPr>
          <w:iCs w:val="0"/>
          <w:szCs w:val="20"/>
        </w:rPr>
        <w:t>ravná položka sa vytvára k pochybným a nedobytným pohľadávkam, kde existuje riziko nevymožiteľnosti pohľad</w:t>
      </w:r>
      <w:r w:rsidRPr="00B251A9">
        <w:rPr>
          <w:iCs w:val="0"/>
          <w:szCs w:val="20"/>
        </w:rPr>
        <w:t>á</w:t>
      </w:r>
      <w:r w:rsidRPr="00B251A9">
        <w:rPr>
          <w:iCs w:val="0"/>
          <w:szCs w:val="20"/>
        </w:rPr>
        <w:t>vok.</w:t>
      </w:r>
    </w:p>
    <w:p w:rsidR="00DF74F5" w:rsidRPr="00B251A9" w:rsidRDefault="00DF74F5">
      <w:pPr>
        <w:pStyle w:val="odstavecbezcisla"/>
      </w:pPr>
      <w:r w:rsidRPr="00B251A9">
        <w:t xml:space="preserve">Ak je zostatková doba splatnosti pohľadávky dlhšia než jeden rok, vytvára sa opravná položka, ktorá predstavuje rozdiel medzi menovitou a súčasťou hodnotou pohľadávky. </w:t>
      </w:r>
    </w:p>
    <w:p w:rsidR="00DF74F5" w:rsidRDefault="00DF74F5">
      <w:pPr>
        <w:pStyle w:val="odstavecbezcisla"/>
      </w:pPr>
    </w:p>
    <w:p w:rsidR="00DF74F5" w:rsidRPr="00B251A9" w:rsidRDefault="00DF74F5">
      <w:pPr>
        <w:pStyle w:val="odstavecabc"/>
      </w:pPr>
      <w:r w:rsidRPr="00B251A9">
        <w:t>Náklady budúcich období a príjmy budúcich období</w:t>
      </w:r>
    </w:p>
    <w:p w:rsidR="00DF74F5" w:rsidRPr="00B251A9" w:rsidRDefault="00DF74F5">
      <w:pPr>
        <w:pStyle w:val="odstavecbezcisla"/>
      </w:pPr>
      <w:r w:rsidRPr="00B251A9">
        <w:t>Náklady budúcich období a príjmy budúcich období sú vykázané vo výške, ktorá je potrebná na dodržanie zásady vecnej a časovej súvislosti s účtovným obdobím.</w:t>
      </w:r>
    </w:p>
    <w:p w:rsidR="00DF74F5" w:rsidRPr="00B251A9" w:rsidRDefault="00DF74F5">
      <w:pPr>
        <w:pStyle w:val="odstavecabc"/>
      </w:pPr>
      <w:r w:rsidRPr="00B251A9">
        <w:t>Rezervy</w:t>
      </w:r>
    </w:p>
    <w:p w:rsidR="00DF74F5" w:rsidRPr="00B251A9" w:rsidRDefault="00DF74F5">
      <w:pPr>
        <w:pStyle w:val="odstavecbezcisla"/>
      </w:pPr>
      <w:r w:rsidRPr="00B251A9">
        <w:t>Rezervy sú záväzky s neurčitým časovým vymedzením alebo výškou a oceňujú sa v očakávanej výške záväzku.</w:t>
      </w:r>
    </w:p>
    <w:p w:rsidR="00DF74F5" w:rsidRDefault="00DF74F5">
      <w:pPr>
        <w:pStyle w:val="odstavecbezcisla"/>
      </w:pPr>
    </w:p>
    <w:p w:rsidR="00DF74F5" w:rsidRPr="00B251A9" w:rsidRDefault="00DF74F5">
      <w:pPr>
        <w:pStyle w:val="odstavecabc"/>
      </w:pPr>
      <w:r w:rsidRPr="00B251A9">
        <w:t>Záväzky</w:t>
      </w:r>
    </w:p>
    <w:p w:rsidR="00DF74F5" w:rsidRPr="00B251A9" w:rsidRDefault="00DF74F5">
      <w:pPr>
        <w:pStyle w:val="odstavecbezcisla"/>
      </w:pPr>
      <w:r w:rsidRPr="00B251A9">
        <w:t>Záväzky sa pri ich vzniku oceňujú menovitou hodnotou. Záväzky sa pri ich prevzatí oceňujú obstaráv</w:t>
      </w:r>
      <w:r w:rsidRPr="00B251A9">
        <w:t>a</w:t>
      </w:r>
      <w:r w:rsidRPr="00B251A9">
        <w:t xml:space="preserve">cou cenou. </w:t>
      </w:r>
    </w:p>
    <w:p w:rsidR="00DF74F5" w:rsidRDefault="00DF74F5">
      <w:pPr>
        <w:pStyle w:val="odstavecbezcisla"/>
      </w:pPr>
    </w:p>
    <w:p w:rsidR="00DF74F5" w:rsidRPr="00B251A9" w:rsidRDefault="00DF74F5">
      <w:pPr>
        <w:pStyle w:val="odstavecabc"/>
      </w:pPr>
      <w:r w:rsidRPr="00B251A9">
        <w:t>Splatná daň z príjmu</w:t>
      </w:r>
    </w:p>
    <w:p w:rsidR="00DF74F5" w:rsidRPr="00B251A9" w:rsidRDefault="00DF74F5">
      <w:pPr>
        <w:pStyle w:val="StyleodstavecbezcislaItalicRed"/>
        <w:rPr>
          <w:color w:val="auto"/>
          <w:szCs w:val="20"/>
          <w:lang w:val="sk-SK"/>
        </w:rPr>
      </w:pPr>
      <w:r w:rsidRPr="00B251A9">
        <w:rPr>
          <w:color w:val="auto"/>
          <w:szCs w:val="20"/>
          <w:lang w:val="sk-SK"/>
        </w:rPr>
        <w:t>Daň z príjmov sa účtuje do nákladov Spoločnosti v období vzniku daňovej povinnosti a v priloženom výkaze ziskov a strát Spoločnosti je vypočítaná zo základu vyplývajúceho z hospodárskeho výsledku pred zdanením, ktorý bol upravený o pripočítateľné a odpočítateľné položky z titulu trvalých a dočasných úprav daňového základu a umorenia straty. Daňový záväzok je uvedený po znížení o preddavky na daň z príjmov, ktoré Spoločnosť uhradila v priebehu roka.</w:t>
      </w:r>
    </w:p>
    <w:p w:rsidR="00DF74F5" w:rsidRDefault="00DF74F5">
      <w:pPr>
        <w:pStyle w:val="odstavecbezcisla"/>
      </w:pPr>
      <w:r w:rsidRPr="00B251A9">
        <w:t xml:space="preserve"> </w:t>
      </w:r>
    </w:p>
    <w:p w:rsidR="00450050" w:rsidRDefault="00450050">
      <w:pPr>
        <w:pStyle w:val="odstavecbezcisla"/>
      </w:pPr>
    </w:p>
    <w:p w:rsidR="00450050" w:rsidRPr="00B251A9" w:rsidRDefault="00450050">
      <w:pPr>
        <w:pStyle w:val="odstavecbezcisla"/>
      </w:pPr>
    </w:p>
    <w:p w:rsidR="00DF74F5" w:rsidRDefault="00450050">
      <w:pPr>
        <w:pStyle w:val="Nadpis3"/>
        <w:rPr>
          <w:bCs/>
          <w:sz w:val="22"/>
          <w:szCs w:val="22"/>
          <w:lang w:val="sk-SK"/>
        </w:rPr>
      </w:pPr>
      <w:r>
        <w:rPr>
          <w:bCs/>
          <w:sz w:val="22"/>
          <w:szCs w:val="22"/>
          <w:lang w:val="sk-SK"/>
        </w:rPr>
        <w:t>D</w:t>
      </w:r>
      <w:r w:rsidR="00DF74F5" w:rsidRPr="00B251A9">
        <w:rPr>
          <w:bCs/>
          <w:sz w:val="22"/>
          <w:szCs w:val="22"/>
          <w:lang w:val="sk-SK"/>
        </w:rPr>
        <w:t>.</w:t>
      </w:r>
      <w:r w:rsidR="00DF74F5" w:rsidRPr="00B251A9">
        <w:rPr>
          <w:bCs/>
          <w:sz w:val="22"/>
          <w:szCs w:val="22"/>
          <w:lang w:val="sk-SK"/>
        </w:rPr>
        <w:tab/>
        <w:t xml:space="preserve">ÚDAJE NA STRANE AKTÍV SÚVAHY </w:t>
      </w:r>
    </w:p>
    <w:p w:rsidR="00DF74F5" w:rsidRPr="00B251A9" w:rsidRDefault="00DF74F5">
      <w:pPr>
        <w:pStyle w:val="Nadpis8"/>
        <w:tabs>
          <w:tab w:val="clear" w:pos="737"/>
        </w:tabs>
        <w:ind w:left="426" w:hanging="426"/>
      </w:pPr>
      <w:r w:rsidRPr="00B251A9">
        <w:t xml:space="preserve">Dlhodobý nehmotný majetok a dlhodobý hmotný majetok </w:t>
      </w:r>
    </w:p>
    <w:p w:rsidR="00DF74F5" w:rsidRPr="00B251A9" w:rsidRDefault="00DF74F5">
      <w:pPr>
        <w:pStyle w:val="odstavecbezcisla"/>
      </w:pPr>
      <w:r w:rsidRPr="00B251A9">
        <w:t>Drobný dlhodobý hmotný majetok zaúčtovaný priamo do nákladov predstavoval k 31. decembru 20</w:t>
      </w:r>
      <w:r w:rsidR="00EB4D4E">
        <w:t>1</w:t>
      </w:r>
      <w:r w:rsidR="00F25BD3">
        <w:t>2</w:t>
      </w:r>
      <w:r w:rsidRPr="00B251A9">
        <w:t xml:space="preserve"> čiastku </w:t>
      </w:r>
      <w:r w:rsidR="00BC34EC" w:rsidRPr="00B251A9">
        <w:t>0</w:t>
      </w:r>
      <w:r w:rsidRPr="00B251A9">
        <w:t xml:space="preserve"> tis. </w:t>
      </w:r>
      <w:r w:rsidR="00BC34EC" w:rsidRPr="00B251A9">
        <w:t>EUR</w:t>
      </w:r>
      <w:r w:rsidRPr="00B251A9">
        <w:t xml:space="preserve"> </w:t>
      </w:r>
      <w:r w:rsidR="00BC34EC" w:rsidRPr="00B251A9">
        <w:t>.</w:t>
      </w:r>
    </w:p>
    <w:p w:rsidR="0054067C" w:rsidRPr="00B251A9" w:rsidRDefault="0054067C" w:rsidP="00F25BD3">
      <w:pPr>
        <w:pStyle w:val="odstavecbezcisla"/>
        <w:ind w:left="0"/>
        <w:sectPr w:rsidR="0054067C" w:rsidRPr="00B251A9">
          <w:headerReference w:type="default" r:id="rId8"/>
          <w:pgSz w:w="11907" w:h="16840" w:code="9"/>
          <w:pgMar w:top="1531" w:right="992" w:bottom="851" w:left="1134" w:header="708" w:footer="708" w:gutter="0"/>
          <w:cols w:sep="1" w:space="284"/>
        </w:sectPr>
      </w:pPr>
    </w:p>
    <w:p w:rsidR="00DF74F5" w:rsidRPr="00B251A9" w:rsidRDefault="00DF74F5">
      <w:pPr>
        <w:pStyle w:val="Nadpis8"/>
        <w:tabs>
          <w:tab w:val="clear" w:pos="737"/>
        </w:tabs>
        <w:ind w:left="426" w:hanging="426"/>
      </w:pPr>
      <w:r w:rsidRPr="00B251A9">
        <w:lastRenderedPageBreak/>
        <w:t>Zásoby</w:t>
      </w:r>
      <w:r w:rsidRPr="00B251A9">
        <w:rPr>
          <w:bCs/>
        </w:rPr>
        <w:t xml:space="preserve"> </w:t>
      </w:r>
    </w:p>
    <w:p w:rsidR="00DF74F5" w:rsidRPr="00B251A9" w:rsidRDefault="00DF74F5">
      <w:pPr>
        <w:pStyle w:val="Zkladntext"/>
        <w:spacing w:after="0"/>
        <w:ind w:firstLine="425"/>
        <w:rPr>
          <w:iCs/>
          <w:sz w:val="20"/>
          <w:szCs w:val="20"/>
        </w:rPr>
      </w:pPr>
      <w:r w:rsidRPr="00B251A9">
        <w:rPr>
          <w:iCs/>
          <w:sz w:val="20"/>
          <w:szCs w:val="20"/>
        </w:rPr>
        <w:t>Štruktúra zásob (brutto) je uvedená v nasledujúcej tabuľke (</w:t>
      </w:r>
      <w:r w:rsidR="00BC34EC" w:rsidRPr="00B251A9">
        <w:rPr>
          <w:iCs/>
          <w:sz w:val="20"/>
          <w:szCs w:val="20"/>
        </w:rPr>
        <w:t>EUR</w:t>
      </w:r>
      <w:r w:rsidRPr="00B251A9">
        <w:rPr>
          <w:iCs/>
          <w:sz w:val="20"/>
          <w:szCs w:val="20"/>
        </w:rPr>
        <w:t>):</w:t>
      </w:r>
    </w:p>
    <w:tbl>
      <w:tblPr>
        <w:tblW w:w="0" w:type="auto"/>
        <w:tblInd w:w="534" w:type="dxa"/>
        <w:tblLook w:val="0000"/>
      </w:tblPr>
      <w:tblGrid>
        <w:gridCol w:w="5811"/>
        <w:gridCol w:w="1767"/>
        <w:gridCol w:w="1767"/>
      </w:tblGrid>
      <w:tr w:rsidR="00DF74F5" w:rsidRPr="00453C4F">
        <w:tblPrEx>
          <w:tblCellMar>
            <w:top w:w="0" w:type="dxa"/>
            <w:bottom w:w="0" w:type="dxa"/>
          </w:tblCellMar>
        </w:tblPrEx>
        <w:tc>
          <w:tcPr>
            <w:tcW w:w="5811" w:type="dxa"/>
            <w:tcBorders>
              <w:bottom w:val="single" w:sz="4" w:space="0" w:color="auto"/>
            </w:tcBorders>
          </w:tcPr>
          <w:p w:rsidR="00DF74F5" w:rsidRPr="00453C4F" w:rsidRDefault="00DF74F5">
            <w:pPr>
              <w:pStyle w:val="Zkladntext"/>
              <w:spacing w:after="0"/>
              <w:ind w:left="-100"/>
              <w:rPr>
                <w:iCs/>
                <w:sz w:val="20"/>
                <w:szCs w:val="20"/>
              </w:rPr>
            </w:pP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:rsidR="00DF74F5" w:rsidRPr="00453C4F" w:rsidRDefault="00DF74F5">
            <w:pPr>
              <w:pStyle w:val="Zkladntext"/>
              <w:spacing w:after="0"/>
              <w:ind w:left="113" w:right="57"/>
              <w:jc w:val="right"/>
              <w:rPr>
                <w:b/>
                <w:iCs/>
                <w:sz w:val="20"/>
                <w:szCs w:val="20"/>
              </w:rPr>
            </w:pPr>
            <w:r w:rsidRPr="00453C4F">
              <w:rPr>
                <w:b/>
                <w:iCs/>
                <w:sz w:val="20"/>
                <w:szCs w:val="20"/>
              </w:rPr>
              <w:t xml:space="preserve">Stav </w:t>
            </w:r>
          </w:p>
          <w:p w:rsidR="00DF74F5" w:rsidRPr="00453C4F" w:rsidRDefault="00DF74F5" w:rsidP="00F25BD3">
            <w:pPr>
              <w:pStyle w:val="Zkladntext"/>
              <w:spacing w:after="0"/>
              <w:ind w:left="113" w:right="57"/>
              <w:jc w:val="right"/>
              <w:rPr>
                <w:b/>
                <w:iCs/>
                <w:sz w:val="20"/>
                <w:szCs w:val="20"/>
              </w:rPr>
            </w:pPr>
            <w:r w:rsidRPr="00453C4F">
              <w:rPr>
                <w:b/>
                <w:iCs/>
                <w:sz w:val="20"/>
                <w:szCs w:val="20"/>
              </w:rPr>
              <w:t>k 31.12.20</w:t>
            </w:r>
            <w:r w:rsidR="00D02E50" w:rsidRPr="00453C4F">
              <w:rPr>
                <w:b/>
                <w:iCs/>
                <w:sz w:val="20"/>
                <w:szCs w:val="20"/>
              </w:rPr>
              <w:t>1</w:t>
            </w:r>
            <w:r w:rsidR="00F25BD3" w:rsidRPr="00453C4F">
              <w:rPr>
                <w:b/>
                <w:iCs/>
                <w:sz w:val="20"/>
                <w:szCs w:val="20"/>
              </w:rPr>
              <w:t>2</w:t>
            </w: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:rsidR="00DF74F5" w:rsidRPr="00453C4F" w:rsidRDefault="00DF74F5">
            <w:pPr>
              <w:pStyle w:val="Zkladntext"/>
              <w:spacing w:after="0"/>
              <w:ind w:left="113" w:right="57"/>
              <w:jc w:val="right"/>
              <w:rPr>
                <w:b/>
                <w:iCs/>
                <w:sz w:val="20"/>
                <w:szCs w:val="20"/>
              </w:rPr>
            </w:pPr>
            <w:r w:rsidRPr="00453C4F">
              <w:rPr>
                <w:b/>
                <w:iCs/>
                <w:sz w:val="20"/>
                <w:szCs w:val="20"/>
              </w:rPr>
              <w:t xml:space="preserve">Stav </w:t>
            </w:r>
          </w:p>
          <w:p w:rsidR="00DF74F5" w:rsidRPr="00453C4F" w:rsidRDefault="00DF74F5" w:rsidP="00092812">
            <w:pPr>
              <w:pStyle w:val="Zkladntext"/>
              <w:spacing w:after="0"/>
              <w:ind w:left="113" w:right="57"/>
              <w:jc w:val="right"/>
              <w:rPr>
                <w:b/>
                <w:iCs/>
                <w:sz w:val="20"/>
                <w:szCs w:val="20"/>
              </w:rPr>
            </w:pPr>
            <w:r w:rsidRPr="00453C4F">
              <w:rPr>
                <w:b/>
                <w:iCs/>
                <w:sz w:val="20"/>
                <w:szCs w:val="20"/>
              </w:rPr>
              <w:t>k 31.12.20</w:t>
            </w:r>
            <w:r w:rsidR="00D02E50" w:rsidRPr="00453C4F">
              <w:rPr>
                <w:b/>
                <w:iCs/>
                <w:sz w:val="20"/>
                <w:szCs w:val="20"/>
              </w:rPr>
              <w:t>1</w:t>
            </w:r>
            <w:r w:rsidR="00092812" w:rsidRPr="00453C4F">
              <w:rPr>
                <w:b/>
                <w:iCs/>
                <w:sz w:val="20"/>
                <w:szCs w:val="20"/>
              </w:rPr>
              <w:t>3</w:t>
            </w:r>
          </w:p>
        </w:tc>
      </w:tr>
      <w:tr w:rsidR="00DF74F5" w:rsidRPr="00453C4F">
        <w:tblPrEx>
          <w:tblCellMar>
            <w:top w:w="0" w:type="dxa"/>
            <w:bottom w:w="0" w:type="dxa"/>
          </w:tblCellMar>
        </w:tblPrEx>
        <w:tc>
          <w:tcPr>
            <w:tcW w:w="5811" w:type="dxa"/>
            <w:tcBorders>
              <w:top w:val="single" w:sz="4" w:space="0" w:color="auto"/>
            </w:tcBorders>
          </w:tcPr>
          <w:p w:rsidR="00DF74F5" w:rsidRPr="00453C4F" w:rsidRDefault="00DF74F5">
            <w:pPr>
              <w:pStyle w:val="Zkladntext"/>
              <w:spacing w:after="0"/>
              <w:ind w:left="-100"/>
              <w:rPr>
                <w:iCs/>
                <w:sz w:val="20"/>
                <w:szCs w:val="20"/>
              </w:rPr>
            </w:pPr>
          </w:p>
        </w:tc>
        <w:tc>
          <w:tcPr>
            <w:tcW w:w="1767" w:type="dxa"/>
            <w:tcBorders>
              <w:top w:val="single" w:sz="4" w:space="0" w:color="auto"/>
            </w:tcBorders>
          </w:tcPr>
          <w:p w:rsidR="00DF74F5" w:rsidRPr="00453C4F" w:rsidRDefault="00DF74F5">
            <w:pPr>
              <w:pStyle w:val="Zkladntext"/>
              <w:spacing w:after="0"/>
              <w:ind w:left="113" w:right="57"/>
              <w:jc w:val="right"/>
              <w:rPr>
                <w:iCs/>
                <w:sz w:val="20"/>
                <w:szCs w:val="20"/>
              </w:rPr>
            </w:pPr>
          </w:p>
        </w:tc>
        <w:tc>
          <w:tcPr>
            <w:tcW w:w="1767" w:type="dxa"/>
            <w:tcBorders>
              <w:top w:val="single" w:sz="4" w:space="0" w:color="auto"/>
            </w:tcBorders>
          </w:tcPr>
          <w:p w:rsidR="00DF74F5" w:rsidRPr="00453C4F" w:rsidRDefault="00DF74F5">
            <w:pPr>
              <w:pStyle w:val="Zkladntext"/>
              <w:spacing w:after="0"/>
              <w:ind w:left="113" w:right="57"/>
              <w:jc w:val="right"/>
              <w:rPr>
                <w:iCs/>
                <w:sz w:val="20"/>
                <w:szCs w:val="20"/>
              </w:rPr>
            </w:pPr>
          </w:p>
        </w:tc>
      </w:tr>
      <w:tr w:rsidR="00DF74F5" w:rsidRPr="00453C4F">
        <w:tblPrEx>
          <w:tblCellMar>
            <w:top w:w="0" w:type="dxa"/>
            <w:bottom w:w="0" w:type="dxa"/>
          </w:tblCellMar>
        </w:tblPrEx>
        <w:tc>
          <w:tcPr>
            <w:tcW w:w="5811" w:type="dxa"/>
          </w:tcPr>
          <w:p w:rsidR="00DF74F5" w:rsidRPr="00453C4F" w:rsidRDefault="00DF74F5">
            <w:pPr>
              <w:pStyle w:val="Zkladntext"/>
              <w:spacing w:after="0"/>
              <w:ind w:left="-100"/>
              <w:rPr>
                <w:iCs/>
                <w:sz w:val="20"/>
                <w:szCs w:val="20"/>
              </w:rPr>
            </w:pPr>
            <w:r w:rsidRPr="00453C4F">
              <w:rPr>
                <w:iCs/>
                <w:sz w:val="20"/>
                <w:szCs w:val="20"/>
              </w:rPr>
              <w:t>Tovar</w:t>
            </w:r>
          </w:p>
        </w:tc>
        <w:tc>
          <w:tcPr>
            <w:tcW w:w="1767" w:type="dxa"/>
          </w:tcPr>
          <w:p w:rsidR="00DF74F5" w:rsidRPr="00453C4F" w:rsidRDefault="001714AA">
            <w:pPr>
              <w:pStyle w:val="lines0"/>
              <w:rPr>
                <w:color w:val="auto"/>
              </w:rPr>
            </w:pPr>
            <w:r w:rsidRPr="00453C4F">
              <w:rPr>
                <w:color w:val="auto"/>
              </w:rPr>
              <w:t>0</w:t>
            </w:r>
          </w:p>
        </w:tc>
        <w:tc>
          <w:tcPr>
            <w:tcW w:w="1767" w:type="dxa"/>
          </w:tcPr>
          <w:p w:rsidR="00DF74F5" w:rsidRPr="00453C4F" w:rsidRDefault="00D02E50">
            <w:pPr>
              <w:pStyle w:val="lines"/>
              <w:rPr>
                <w:color w:val="auto"/>
              </w:rPr>
            </w:pPr>
            <w:r w:rsidRPr="00453C4F">
              <w:rPr>
                <w:color w:val="auto"/>
              </w:rPr>
              <w:t>0</w:t>
            </w:r>
          </w:p>
        </w:tc>
      </w:tr>
      <w:tr w:rsidR="00DF74F5" w:rsidRPr="00453C4F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811" w:type="dxa"/>
          </w:tcPr>
          <w:p w:rsidR="00DF74F5" w:rsidRPr="00453C4F" w:rsidRDefault="00DF74F5">
            <w:pPr>
              <w:pStyle w:val="Zkladntext"/>
              <w:spacing w:after="0"/>
              <w:ind w:left="-100"/>
              <w:rPr>
                <w:b/>
                <w:bCs/>
                <w:iCs/>
                <w:sz w:val="20"/>
                <w:szCs w:val="20"/>
              </w:rPr>
            </w:pPr>
            <w:r w:rsidRPr="00453C4F">
              <w:rPr>
                <w:b/>
                <w:bCs/>
                <w:iCs/>
                <w:sz w:val="20"/>
                <w:szCs w:val="20"/>
              </w:rPr>
              <w:t>Spolu</w:t>
            </w:r>
          </w:p>
        </w:tc>
        <w:tc>
          <w:tcPr>
            <w:tcW w:w="1767" w:type="dxa"/>
          </w:tcPr>
          <w:p w:rsidR="00DF74F5" w:rsidRPr="00453C4F" w:rsidRDefault="001714AA">
            <w:pPr>
              <w:pStyle w:val="Borderd"/>
              <w:pBdr>
                <w:bottom w:val="double" w:sz="4" w:space="1" w:color="auto"/>
              </w:pBdr>
              <w:spacing w:before="0" w:after="0"/>
              <w:ind w:left="113" w:right="57"/>
              <w:jc w:val="right"/>
              <w:rPr>
                <w:color w:val="auto"/>
              </w:rPr>
            </w:pPr>
            <w:r w:rsidRPr="00453C4F">
              <w:rPr>
                <w:color w:val="auto"/>
              </w:rPr>
              <w:t>0</w:t>
            </w:r>
          </w:p>
        </w:tc>
        <w:tc>
          <w:tcPr>
            <w:tcW w:w="1767" w:type="dxa"/>
          </w:tcPr>
          <w:p w:rsidR="00DF74F5" w:rsidRPr="00453C4F" w:rsidRDefault="00D02E50">
            <w:pPr>
              <w:pStyle w:val="Borderd"/>
              <w:pBdr>
                <w:bottom w:val="double" w:sz="4" w:space="1" w:color="auto"/>
              </w:pBdr>
              <w:spacing w:before="0" w:after="0"/>
              <w:ind w:left="113" w:right="57"/>
              <w:jc w:val="right"/>
              <w:rPr>
                <w:color w:val="auto"/>
              </w:rPr>
            </w:pPr>
            <w:r w:rsidRPr="00453C4F">
              <w:rPr>
                <w:color w:val="auto"/>
              </w:rPr>
              <w:t>0</w:t>
            </w:r>
          </w:p>
        </w:tc>
      </w:tr>
    </w:tbl>
    <w:p w:rsidR="00DF74F5" w:rsidRPr="00B251A9" w:rsidRDefault="00DF74F5">
      <w:pPr>
        <w:pStyle w:val="odstavecbezcisla"/>
      </w:pPr>
    </w:p>
    <w:p w:rsidR="00DF74F5" w:rsidRPr="00B251A9" w:rsidRDefault="0016189F">
      <w:pPr>
        <w:pStyle w:val="odstavecbezcisla"/>
      </w:pPr>
      <w:r w:rsidRPr="00B251A9">
        <w:t>Zásoby neboli počas roka 20</w:t>
      </w:r>
      <w:r w:rsidR="00D02E50">
        <w:t>1</w:t>
      </w:r>
      <w:r w:rsidR="00092812">
        <w:t>3</w:t>
      </w:r>
      <w:r w:rsidR="00DF74F5" w:rsidRPr="00B251A9">
        <w:t xml:space="preserve"> poistené.</w:t>
      </w:r>
    </w:p>
    <w:p w:rsidR="00DF74F5" w:rsidRDefault="00DF74F5">
      <w:pPr>
        <w:pStyle w:val="odstavecbezcisla"/>
      </w:pPr>
    </w:p>
    <w:p w:rsidR="00C22077" w:rsidRPr="00B251A9" w:rsidRDefault="00C22077">
      <w:pPr>
        <w:pStyle w:val="odstavecbezcisla"/>
      </w:pPr>
    </w:p>
    <w:p w:rsidR="00DF74F5" w:rsidRPr="00B251A9" w:rsidRDefault="00DF74F5">
      <w:pPr>
        <w:pStyle w:val="Nadpis8"/>
        <w:tabs>
          <w:tab w:val="clear" w:pos="737"/>
        </w:tabs>
        <w:ind w:left="426" w:hanging="426"/>
      </w:pPr>
      <w:r w:rsidRPr="00B251A9">
        <w:t>Pohľadávky</w:t>
      </w:r>
    </w:p>
    <w:p w:rsidR="00DF74F5" w:rsidRPr="00B251A9" w:rsidRDefault="00DF74F5">
      <w:pPr>
        <w:pStyle w:val="odstavecbezcisla"/>
        <w:rPr>
          <w:szCs w:val="20"/>
        </w:rPr>
      </w:pPr>
      <w:r w:rsidRPr="00B251A9">
        <w:rPr>
          <w:szCs w:val="20"/>
        </w:rPr>
        <w:t xml:space="preserve">Štruktúra pohľadávok (brutto) je uvedená v nasledujúcej tabuľke </w:t>
      </w:r>
      <w:r w:rsidR="00EA5AB6" w:rsidRPr="00B251A9">
        <w:rPr>
          <w:iCs w:val="0"/>
          <w:szCs w:val="20"/>
        </w:rPr>
        <w:t>(EUR):</w:t>
      </w:r>
    </w:p>
    <w:p w:rsidR="00DF74F5" w:rsidRPr="00B251A9" w:rsidRDefault="00DF74F5">
      <w:pPr>
        <w:pStyle w:val="odstavecbezcisla"/>
        <w:rPr>
          <w:szCs w:val="20"/>
        </w:rPr>
      </w:pPr>
    </w:p>
    <w:tbl>
      <w:tblPr>
        <w:tblW w:w="0" w:type="auto"/>
        <w:tblInd w:w="534" w:type="dxa"/>
        <w:tblLook w:val="0000"/>
      </w:tblPr>
      <w:tblGrid>
        <w:gridCol w:w="5811"/>
        <w:gridCol w:w="1767"/>
        <w:gridCol w:w="1767"/>
      </w:tblGrid>
      <w:tr w:rsidR="00DF74F5" w:rsidRPr="00453C4F">
        <w:tblPrEx>
          <w:tblCellMar>
            <w:top w:w="0" w:type="dxa"/>
            <w:bottom w:w="0" w:type="dxa"/>
          </w:tblCellMar>
        </w:tblPrEx>
        <w:tc>
          <w:tcPr>
            <w:tcW w:w="5811" w:type="dxa"/>
            <w:tcBorders>
              <w:bottom w:val="single" w:sz="4" w:space="0" w:color="auto"/>
            </w:tcBorders>
          </w:tcPr>
          <w:p w:rsidR="00DF74F5" w:rsidRPr="00453C4F" w:rsidRDefault="00DF74F5">
            <w:pPr>
              <w:pStyle w:val="odstavecbezcisla"/>
              <w:ind w:left="-100"/>
              <w:rPr>
                <w:b/>
                <w:szCs w:val="20"/>
              </w:rPr>
            </w:pP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:rsidR="00DF74F5" w:rsidRPr="00453C4F" w:rsidRDefault="00DF74F5" w:rsidP="00C22077">
            <w:pPr>
              <w:pStyle w:val="odstavecbezcisla"/>
              <w:ind w:left="113" w:right="57"/>
              <w:jc w:val="right"/>
              <w:rPr>
                <w:b/>
                <w:szCs w:val="20"/>
              </w:rPr>
            </w:pPr>
            <w:r w:rsidRPr="00453C4F">
              <w:rPr>
                <w:b/>
                <w:szCs w:val="20"/>
              </w:rPr>
              <w:t>k 31.12.20</w:t>
            </w:r>
            <w:r w:rsidR="00D02E50" w:rsidRPr="00453C4F">
              <w:rPr>
                <w:b/>
                <w:szCs w:val="20"/>
              </w:rPr>
              <w:t>1</w:t>
            </w:r>
            <w:r w:rsidR="00C22077" w:rsidRPr="00453C4F">
              <w:rPr>
                <w:b/>
                <w:szCs w:val="20"/>
              </w:rPr>
              <w:t>2</w:t>
            </w: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:rsidR="00DF74F5" w:rsidRPr="00453C4F" w:rsidRDefault="00DF74F5" w:rsidP="00D644D7">
            <w:pPr>
              <w:pStyle w:val="odstavecbezcisla"/>
              <w:ind w:left="113" w:right="57"/>
              <w:jc w:val="right"/>
              <w:rPr>
                <w:b/>
                <w:szCs w:val="20"/>
              </w:rPr>
            </w:pPr>
            <w:r w:rsidRPr="00453C4F">
              <w:rPr>
                <w:b/>
                <w:szCs w:val="20"/>
              </w:rPr>
              <w:t>k 31.12.20</w:t>
            </w:r>
            <w:r w:rsidR="00D02E50" w:rsidRPr="00453C4F">
              <w:rPr>
                <w:b/>
                <w:szCs w:val="20"/>
              </w:rPr>
              <w:t>1</w:t>
            </w:r>
            <w:r w:rsidR="00D644D7" w:rsidRPr="00453C4F">
              <w:rPr>
                <w:b/>
                <w:szCs w:val="20"/>
              </w:rPr>
              <w:t>3</w:t>
            </w:r>
          </w:p>
        </w:tc>
      </w:tr>
      <w:tr w:rsidR="00DF74F5" w:rsidRPr="00453C4F">
        <w:tblPrEx>
          <w:tblCellMar>
            <w:top w:w="0" w:type="dxa"/>
            <w:bottom w:w="0" w:type="dxa"/>
          </w:tblCellMar>
        </w:tblPrEx>
        <w:tc>
          <w:tcPr>
            <w:tcW w:w="5811" w:type="dxa"/>
            <w:tcBorders>
              <w:top w:val="single" w:sz="4" w:space="0" w:color="auto"/>
            </w:tcBorders>
          </w:tcPr>
          <w:p w:rsidR="00DF74F5" w:rsidRPr="00453C4F" w:rsidRDefault="00DF74F5">
            <w:pPr>
              <w:pStyle w:val="odstavecbezcisla"/>
              <w:ind w:left="-100"/>
              <w:rPr>
                <w:b/>
                <w:bCs/>
                <w:szCs w:val="20"/>
              </w:rPr>
            </w:pPr>
          </w:p>
        </w:tc>
        <w:tc>
          <w:tcPr>
            <w:tcW w:w="1767" w:type="dxa"/>
            <w:tcBorders>
              <w:top w:val="single" w:sz="4" w:space="0" w:color="auto"/>
            </w:tcBorders>
          </w:tcPr>
          <w:p w:rsidR="00DF74F5" w:rsidRPr="00453C4F" w:rsidRDefault="00DF74F5">
            <w:pPr>
              <w:pStyle w:val="odstavecbezcisla"/>
              <w:ind w:left="113" w:right="57"/>
              <w:jc w:val="right"/>
              <w:rPr>
                <w:szCs w:val="20"/>
              </w:rPr>
            </w:pPr>
          </w:p>
        </w:tc>
        <w:tc>
          <w:tcPr>
            <w:tcW w:w="1767" w:type="dxa"/>
            <w:tcBorders>
              <w:top w:val="single" w:sz="4" w:space="0" w:color="auto"/>
            </w:tcBorders>
          </w:tcPr>
          <w:p w:rsidR="00DF74F5" w:rsidRPr="00453C4F" w:rsidRDefault="00DF74F5">
            <w:pPr>
              <w:pStyle w:val="odstavecbezcisla"/>
              <w:ind w:left="113" w:right="57"/>
              <w:jc w:val="right"/>
              <w:rPr>
                <w:szCs w:val="20"/>
              </w:rPr>
            </w:pPr>
          </w:p>
        </w:tc>
      </w:tr>
      <w:tr w:rsidR="00DF74F5" w:rsidRPr="00453C4F">
        <w:tblPrEx>
          <w:tblCellMar>
            <w:top w:w="0" w:type="dxa"/>
            <w:bottom w:w="0" w:type="dxa"/>
          </w:tblCellMar>
        </w:tblPrEx>
        <w:tc>
          <w:tcPr>
            <w:tcW w:w="5811" w:type="dxa"/>
          </w:tcPr>
          <w:p w:rsidR="00DF74F5" w:rsidRPr="00453C4F" w:rsidRDefault="00DF74F5">
            <w:pPr>
              <w:pStyle w:val="odstavecbezcisla"/>
              <w:ind w:left="-100"/>
              <w:rPr>
                <w:b/>
                <w:bCs/>
                <w:szCs w:val="20"/>
              </w:rPr>
            </w:pPr>
            <w:r w:rsidRPr="00453C4F">
              <w:rPr>
                <w:b/>
                <w:bCs/>
                <w:szCs w:val="20"/>
              </w:rPr>
              <w:t>Krátkodobé pohľadávky</w:t>
            </w:r>
          </w:p>
        </w:tc>
        <w:tc>
          <w:tcPr>
            <w:tcW w:w="1767" w:type="dxa"/>
          </w:tcPr>
          <w:p w:rsidR="00DF74F5" w:rsidRPr="00453C4F" w:rsidRDefault="00DF74F5">
            <w:pPr>
              <w:pStyle w:val="odstavecbezcisla"/>
              <w:ind w:left="113" w:right="57"/>
              <w:jc w:val="right"/>
              <w:rPr>
                <w:szCs w:val="20"/>
              </w:rPr>
            </w:pPr>
          </w:p>
        </w:tc>
        <w:tc>
          <w:tcPr>
            <w:tcW w:w="1767" w:type="dxa"/>
          </w:tcPr>
          <w:p w:rsidR="00DF74F5" w:rsidRPr="00453C4F" w:rsidRDefault="00DF74F5">
            <w:pPr>
              <w:pStyle w:val="odstavecbezcisla"/>
              <w:ind w:left="113" w:right="57"/>
              <w:jc w:val="right"/>
              <w:rPr>
                <w:szCs w:val="20"/>
              </w:rPr>
            </w:pPr>
          </w:p>
        </w:tc>
      </w:tr>
      <w:tr w:rsidR="00DF74F5" w:rsidRPr="00453C4F">
        <w:tblPrEx>
          <w:tblCellMar>
            <w:top w:w="0" w:type="dxa"/>
            <w:bottom w:w="0" w:type="dxa"/>
          </w:tblCellMar>
        </w:tblPrEx>
        <w:tc>
          <w:tcPr>
            <w:tcW w:w="5811" w:type="dxa"/>
          </w:tcPr>
          <w:p w:rsidR="00DF74F5" w:rsidRPr="00453C4F" w:rsidRDefault="00DF74F5">
            <w:pPr>
              <w:pStyle w:val="odstavecbezcisla"/>
              <w:ind w:left="-100"/>
              <w:rPr>
                <w:szCs w:val="20"/>
              </w:rPr>
            </w:pPr>
            <w:r w:rsidRPr="00453C4F">
              <w:rPr>
                <w:szCs w:val="20"/>
              </w:rPr>
              <w:t xml:space="preserve">Pohľadávky z obchodného styku </w:t>
            </w:r>
          </w:p>
        </w:tc>
        <w:tc>
          <w:tcPr>
            <w:tcW w:w="1767" w:type="dxa"/>
          </w:tcPr>
          <w:p w:rsidR="00DF74F5" w:rsidRPr="00453C4F" w:rsidRDefault="005A778D">
            <w:pPr>
              <w:pStyle w:val="odstavecbezcisla"/>
              <w:ind w:left="113" w:right="57"/>
              <w:jc w:val="right"/>
              <w:rPr>
                <w:szCs w:val="20"/>
              </w:rPr>
            </w:pPr>
            <w:r w:rsidRPr="00453C4F">
              <w:rPr>
                <w:szCs w:val="20"/>
              </w:rPr>
              <w:t>0</w:t>
            </w:r>
          </w:p>
        </w:tc>
        <w:tc>
          <w:tcPr>
            <w:tcW w:w="1767" w:type="dxa"/>
          </w:tcPr>
          <w:p w:rsidR="00DF74F5" w:rsidRPr="00453C4F" w:rsidRDefault="005A778D">
            <w:pPr>
              <w:pStyle w:val="odstavecbezcisla"/>
              <w:ind w:left="113" w:right="57"/>
              <w:jc w:val="right"/>
              <w:rPr>
                <w:szCs w:val="20"/>
              </w:rPr>
            </w:pPr>
            <w:r w:rsidRPr="00453C4F">
              <w:rPr>
                <w:szCs w:val="20"/>
              </w:rPr>
              <w:t>0</w:t>
            </w:r>
          </w:p>
        </w:tc>
      </w:tr>
      <w:tr w:rsidR="00DF74F5" w:rsidRPr="00453C4F">
        <w:tblPrEx>
          <w:tblCellMar>
            <w:top w:w="0" w:type="dxa"/>
            <w:bottom w:w="0" w:type="dxa"/>
          </w:tblCellMar>
        </w:tblPrEx>
        <w:tc>
          <w:tcPr>
            <w:tcW w:w="5811" w:type="dxa"/>
          </w:tcPr>
          <w:p w:rsidR="00DF74F5" w:rsidRPr="00453C4F" w:rsidRDefault="00DF74F5">
            <w:pPr>
              <w:pStyle w:val="odstavecbezcisla"/>
              <w:ind w:left="-100"/>
              <w:rPr>
                <w:szCs w:val="20"/>
              </w:rPr>
            </w:pPr>
            <w:r w:rsidRPr="00453C4F">
              <w:rPr>
                <w:szCs w:val="20"/>
              </w:rPr>
              <w:t xml:space="preserve">Pohľadávky z obchodného styku </w:t>
            </w:r>
            <w:r w:rsidRPr="00453C4F">
              <w:rPr>
                <w:iCs w:val="0"/>
                <w:szCs w:val="20"/>
              </w:rPr>
              <w:t>voči spriazneným stranám (pozn. M)</w:t>
            </w:r>
          </w:p>
        </w:tc>
        <w:tc>
          <w:tcPr>
            <w:tcW w:w="1767" w:type="dxa"/>
          </w:tcPr>
          <w:p w:rsidR="00DF74F5" w:rsidRPr="00453C4F" w:rsidRDefault="00DF74F5">
            <w:pPr>
              <w:pStyle w:val="odstavecbezcisla"/>
              <w:ind w:left="113" w:right="57"/>
              <w:jc w:val="right"/>
              <w:rPr>
                <w:szCs w:val="20"/>
              </w:rPr>
            </w:pPr>
          </w:p>
        </w:tc>
        <w:tc>
          <w:tcPr>
            <w:tcW w:w="1767" w:type="dxa"/>
          </w:tcPr>
          <w:p w:rsidR="00DF74F5" w:rsidRPr="00453C4F" w:rsidRDefault="00DF74F5">
            <w:pPr>
              <w:pStyle w:val="odstavecbezcisla"/>
              <w:ind w:left="113" w:right="57"/>
              <w:jc w:val="right"/>
              <w:rPr>
                <w:szCs w:val="20"/>
              </w:rPr>
            </w:pPr>
          </w:p>
        </w:tc>
      </w:tr>
      <w:tr w:rsidR="00DF74F5" w:rsidRPr="00453C4F">
        <w:tblPrEx>
          <w:tblCellMar>
            <w:top w:w="0" w:type="dxa"/>
            <w:bottom w:w="0" w:type="dxa"/>
          </w:tblCellMar>
        </w:tblPrEx>
        <w:tc>
          <w:tcPr>
            <w:tcW w:w="5811" w:type="dxa"/>
          </w:tcPr>
          <w:p w:rsidR="00DF74F5" w:rsidRPr="00453C4F" w:rsidRDefault="00DF74F5">
            <w:pPr>
              <w:pStyle w:val="odstavecbezcisla"/>
              <w:ind w:left="-100"/>
              <w:rPr>
                <w:szCs w:val="20"/>
              </w:rPr>
            </w:pPr>
            <w:r w:rsidRPr="00453C4F">
              <w:rPr>
                <w:szCs w:val="20"/>
              </w:rPr>
              <w:t>Daňové pohľadávky</w:t>
            </w:r>
          </w:p>
        </w:tc>
        <w:tc>
          <w:tcPr>
            <w:tcW w:w="1767" w:type="dxa"/>
          </w:tcPr>
          <w:p w:rsidR="00DF74F5" w:rsidRPr="00453C4F" w:rsidRDefault="00DF74F5">
            <w:pPr>
              <w:pStyle w:val="lines"/>
              <w:rPr>
                <w:color w:val="auto"/>
              </w:rPr>
            </w:pPr>
          </w:p>
        </w:tc>
        <w:tc>
          <w:tcPr>
            <w:tcW w:w="1767" w:type="dxa"/>
          </w:tcPr>
          <w:p w:rsidR="00DF74F5" w:rsidRPr="00453C4F" w:rsidRDefault="00DF74F5">
            <w:pPr>
              <w:pStyle w:val="lines"/>
              <w:rPr>
                <w:color w:val="auto"/>
              </w:rPr>
            </w:pPr>
          </w:p>
        </w:tc>
      </w:tr>
      <w:tr w:rsidR="00DF74F5" w:rsidRPr="00453C4F">
        <w:tblPrEx>
          <w:tblCellMar>
            <w:top w:w="0" w:type="dxa"/>
            <w:bottom w:w="0" w:type="dxa"/>
          </w:tblCellMar>
        </w:tblPrEx>
        <w:tc>
          <w:tcPr>
            <w:tcW w:w="5811" w:type="dxa"/>
          </w:tcPr>
          <w:p w:rsidR="00DF74F5" w:rsidRPr="00453C4F" w:rsidRDefault="00DF74F5">
            <w:pPr>
              <w:pStyle w:val="odstavecbezcisla"/>
              <w:ind w:left="-100"/>
              <w:rPr>
                <w:b/>
                <w:bCs/>
                <w:szCs w:val="20"/>
              </w:rPr>
            </w:pPr>
            <w:r w:rsidRPr="00453C4F">
              <w:rPr>
                <w:b/>
                <w:bCs/>
                <w:szCs w:val="20"/>
              </w:rPr>
              <w:t>Spolu</w:t>
            </w:r>
          </w:p>
        </w:tc>
        <w:tc>
          <w:tcPr>
            <w:tcW w:w="1767" w:type="dxa"/>
          </w:tcPr>
          <w:p w:rsidR="00DF74F5" w:rsidRPr="00453C4F" w:rsidRDefault="005A778D">
            <w:pPr>
              <w:pStyle w:val="Borderd"/>
              <w:pBdr>
                <w:bottom w:val="double" w:sz="4" w:space="1" w:color="auto"/>
              </w:pBdr>
              <w:spacing w:before="0" w:after="0"/>
              <w:ind w:left="113" w:right="57"/>
              <w:jc w:val="right"/>
              <w:rPr>
                <w:color w:val="auto"/>
              </w:rPr>
            </w:pPr>
            <w:r w:rsidRPr="00453C4F">
              <w:rPr>
                <w:color w:val="auto"/>
              </w:rPr>
              <w:t>0</w:t>
            </w:r>
          </w:p>
        </w:tc>
        <w:tc>
          <w:tcPr>
            <w:tcW w:w="1767" w:type="dxa"/>
          </w:tcPr>
          <w:p w:rsidR="00DF74F5" w:rsidRPr="00453C4F" w:rsidRDefault="005A778D">
            <w:pPr>
              <w:pStyle w:val="Borderd"/>
              <w:pBdr>
                <w:bottom w:val="double" w:sz="4" w:space="1" w:color="auto"/>
              </w:pBdr>
              <w:spacing w:before="0" w:after="0"/>
              <w:ind w:left="113" w:right="57"/>
              <w:jc w:val="right"/>
              <w:rPr>
                <w:color w:val="auto"/>
              </w:rPr>
            </w:pPr>
            <w:r w:rsidRPr="00453C4F">
              <w:rPr>
                <w:color w:val="auto"/>
              </w:rPr>
              <w:t>0</w:t>
            </w:r>
          </w:p>
        </w:tc>
      </w:tr>
      <w:tr w:rsidR="00DF74F5" w:rsidRPr="00453C4F">
        <w:tblPrEx>
          <w:tblCellMar>
            <w:top w:w="0" w:type="dxa"/>
            <w:bottom w:w="0" w:type="dxa"/>
          </w:tblCellMar>
        </w:tblPrEx>
        <w:tc>
          <w:tcPr>
            <w:tcW w:w="5811" w:type="dxa"/>
          </w:tcPr>
          <w:p w:rsidR="00DF74F5" w:rsidRPr="00453C4F" w:rsidRDefault="00DF74F5">
            <w:pPr>
              <w:pStyle w:val="odstavecbezcisla"/>
              <w:ind w:left="-100"/>
              <w:rPr>
                <w:b/>
                <w:bCs/>
                <w:szCs w:val="20"/>
              </w:rPr>
            </w:pPr>
          </w:p>
        </w:tc>
        <w:tc>
          <w:tcPr>
            <w:tcW w:w="1767" w:type="dxa"/>
          </w:tcPr>
          <w:p w:rsidR="00DF74F5" w:rsidRPr="00453C4F" w:rsidRDefault="00DF74F5">
            <w:pPr>
              <w:ind w:left="113" w:right="57"/>
              <w:jc w:val="right"/>
              <w:rPr>
                <w:sz w:val="20"/>
                <w:szCs w:val="20"/>
              </w:rPr>
            </w:pPr>
          </w:p>
        </w:tc>
        <w:tc>
          <w:tcPr>
            <w:tcW w:w="1767" w:type="dxa"/>
          </w:tcPr>
          <w:p w:rsidR="00DF74F5" w:rsidRPr="00453C4F" w:rsidRDefault="00DF74F5">
            <w:pPr>
              <w:ind w:left="113" w:right="57"/>
              <w:jc w:val="right"/>
              <w:rPr>
                <w:sz w:val="20"/>
                <w:szCs w:val="20"/>
              </w:rPr>
            </w:pPr>
          </w:p>
        </w:tc>
      </w:tr>
      <w:tr w:rsidR="00DF74F5" w:rsidRPr="00453C4F">
        <w:tblPrEx>
          <w:tblCellMar>
            <w:top w:w="0" w:type="dxa"/>
            <w:bottom w:w="0" w:type="dxa"/>
          </w:tblCellMar>
        </w:tblPrEx>
        <w:tc>
          <w:tcPr>
            <w:tcW w:w="5811" w:type="dxa"/>
          </w:tcPr>
          <w:p w:rsidR="00DF74F5" w:rsidRPr="00453C4F" w:rsidRDefault="00DF74F5">
            <w:pPr>
              <w:pStyle w:val="odstavecbezcisla"/>
              <w:ind w:left="-100"/>
              <w:rPr>
                <w:b/>
                <w:bCs/>
                <w:szCs w:val="20"/>
              </w:rPr>
            </w:pPr>
            <w:r w:rsidRPr="00453C4F">
              <w:rPr>
                <w:b/>
                <w:bCs/>
                <w:szCs w:val="20"/>
              </w:rPr>
              <w:t>Dlhodobé pohľadávky</w:t>
            </w:r>
          </w:p>
        </w:tc>
        <w:tc>
          <w:tcPr>
            <w:tcW w:w="1767" w:type="dxa"/>
          </w:tcPr>
          <w:p w:rsidR="00DF74F5" w:rsidRPr="00453C4F" w:rsidRDefault="00DF74F5">
            <w:pPr>
              <w:ind w:left="113" w:right="57"/>
              <w:jc w:val="right"/>
              <w:rPr>
                <w:sz w:val="20"/>
                <w:szCs w:val="20"/>
              </w:rPr>
            </w:pPr>
          </w:p>
        </w:tc>
        <w:tc>
          <w:tcPr>
            <w:tcW w:w="1767" w:type="dxa"/>
          </w:tcPr>
          <w:p w:rsidR="00DF74F5" w:rsidRPr="00453C4F" w:rsidRDefault="00DF74F5">
            <w:pPr>
              <w:ind w:left="113" w:right="57"/>
              <w:jc w:val="right"/>
              <w:rPr>
                <w:sz w:val="20"/>
                <w:szCs w:val="20"/>
              </w:rPr>
            </w:pPr>
          </w:p>
        </w:tc>
      </w:tr>
      <w:tr w:rsidR="00DF74F5" w:rsidRPr="00453C4F">
        <w:tblPrEx>
          <w:tblCellMar>
            <w:top w:w="0" w:type="dxa"/>
            <w:bottom w:w="0" w:type="dxa"/>
          </w:tblCellMar>
        </w:tblPrEx>
        <w:tc>
          <w:tcPr>
            <w:tcW w:w="5811" w:type="dxa"/>
          </w:tcPr>
          <w:p w:rsidR="00DF74F5" w:rsidRPr="00453C4F" w:rsidRDefault="00DF74F5">
            <w:pPr>
              <w:pStyle w:val="odstavecbezcisla"/>
              <w:ind w:left="-100"/>
              <w:rPr>
                <w:szCs w:val="20"/>
              </w:rPr>
            </w:pPr>
            <w:r w:rsidRPr="00453C4F">
              <w:rPr>
                <w:szCs w:val="20"/>
              </w:rPr>
              <w:t>Odložená daňová pohľadávka</w:t>
            </w:r>
          </w:p>
        </w:tc>
        <w:tc>
          <w:tcPr>
            <w:tcW w:w="1767" w:type="dxa"/>
          </w:tcPr>
          <w:p w:rsidR="00DF74F5" w:rsidRPr="00453C4F" w:rsidRDefault="00DF74F5">
            <w:pPr>
              <w:pStyle w:val="odstavecbezcisla"/>
              <w:ind w:left="113" w:right="57"/>
              <w:jc w:val="right"/>
              <w:rPr>
                <w:szCs w:val="20"/>
              </w:rPr>
            </w:pPr>
          </w:p>
        </w:tc>
        <w:tc>
          <w:tcPr>
            <w:tcW w:w="1767" w:type="dxa"/>
          </w:tcPr>
          <w:p w:rsidR="00DF74F5" w:rsidRPr="00453C4F" w:rsidRDefault="00DF74F5">
            <w:pPr>
              <w:pStyle w:val="odstavecbezcisla"/>
              <w:ind w:left="113" w:right="57"/>
              <w:jc w:val="right"/>
              <w:rPr>
                <w:szCs w:val="20"/>
              </w:rPr>
            </w:pPr>
          </w:p>
        </w:tc>
      </w:tr>
      <w:tr w:rsidR="00DF74F5" w:rsidRPr="00453C4F">
        <w:tblPrEx>
          <w:tblCellMar>
            <w:top w:w="0" w:type="dxa"/>
            <w:bottom w:w="0" w:type="dxa"/>
          </w:tblCellMar>
        </w:tblPrEx>
        <w:tc>
          <w:tcPr>
            <w:tcW w:w="5811" w:type="dxa"/>
          </w:tcPr>
          <w:p w:rsidR="00DF74F5" w:rsidRPr="00453C4F" w:rsidRDefault="00DF74F5">
            <w:pPr>
              <w:pStyle w:val="odstavecbezcisla"/>
              <w:ind w:left="-100" w:right="-37"/>
              <w:rPr>
                <w:bCs/>
                <w:szCs w:val="20"/>
              </w:rPr>
            </w:pPr>
            <w:r w:rsidRPr="00453C4F">
              <w:rPr>
                <w:bCs/>
                <w:szCs w:val="20"/>
              </w:rPr>
              <w:t>Depozit</w:t>
            </w:r>
          </w:p>
        </w:tc>
        <w:tc>
          <w:tcPr>
            <w:tcW w:w="1767" w:type="dxa"/>
          </w:tcPr>
          <w:p w:rsidR="00DF74F5" w:rsidRPr="00453C4F" w:rsidRDefault="00DF74F5">
            <w:pPr>
              <w:pStyle w:val="lines"/>
              <w:rPr>
                <w:color w:val="auto"/>
              </w:rPr>
            </w:pPr>
          </w:p>
        </w:tc>
        <w:tc>
          <w:tcPr>
            <w:tcW w:w="1767" w:type="dxa"/>
          </w:tcPr>
          <w:p w:rsidR="00DF74F5" w:rsidRPr="00453C4F" w:rsidRDefault="00DF74F5">
            <w:pPr>
              <w:pStyle w:val="lines"/>
              <w:rPr>
                <w:color w:val="auto"/>
              </w:rPr>
            </w:pPr>
          </w:p>
        </w:tc>
      </w:tr>
      <w:tr w:rsidR="00DF74F5" w:rsidRPr="00453C4F">
        <w:tblPrEx>
          <w:tblCellMar>
            <w:top w:w="0" w:type="dxa"/>
            <w:bottom w:w="0" w:type="dxa"/>
          </w:tblCellMar>
        </w:tblPrEx>
        <w:trPr>
          <w:trHeight w:val="320"/>
        </w:trPr>
        <w:tc>
          <w:tcPr>
            <w:tcW w:w="5811" w:type="dxa"/>
          </w:tcPr>
          <w:p w:rsidR="00DF74F5" w:rsidRPr="00453C4F" w:rsidRDefault="00DF74F5">
            <w:pPr>
              <w:pStyle w:val="odstavecbezcisla"/>
              <w:ind w:left="-100"/>
              <w:rPr>
                <w:b/>
                <w:bCs/>
                <w:szCs w:val="20"/>
              </w:rPr>
            </w:pPr>
            <w:r w:rsidRPr="00453C4F">
              <w:rPr>
                <w:b/>
                <w:bCs/>
                <w:szCs w:val="20"/>
              </w:rPr>
              <w:t>Spolu</w:t>
            </w:r>
          </w:p>
        </w:tc>
        <w:tc>
          <w:tcPr>
            <w:tcW w:w="1767" w:type="dxa"/>
          </w:tcPr>
          <w:p w:rsidR="00DF74F5" w:rsidRPr="00453C4F" w:rsidRDefault="00D02E50">
            <w:pPr>
              <w:pStyle w:val="Borderd"/>
              <w:pBdr>
                <w:bottom w:val="double" w:sz="4" w:space="1" w:color="auto"/>
              </w:pBdr>
              <w:spacing w:before="0" w:after="0"/>
              <w:ind w:left="113" w:right="57"/>
              <w:jc w:val="right"/>
              <w:rPr>
                <w:color w:val="auto"/>
              </w:rPr>
            </w:pPr>
            <w:r w:rsidRPr="00453C4F">
              <w:rPr>
                <w:color w:val="auto"/>
              </w:rPr>
              <w:t>0</w:t>
            </w:r>
          </w:p>
        </w:tc>
        <w:tc>
          <w:tcPr>
            <w:tcW w:w="1767" w:type="dxa"/>
          </w:tcPr>
          <w:p w:rsidR="00DF74F5" w:rsidRPr="00453C4F" w:rsidRDefault="00D02E50">
            <w:pPr>
              <w:pStyle w:val="Borderd"/>
              <w:pBdr>
                <w:bottom w:val="double" w:sz="4" w:space="1" w:color="auto"/>
              </w:pBdr>
              <w:spacing w:before="0" w:after="0"/>
              <w:ind w:left="113" w:right="57"/>
              <w:jc w:val="right"/>
              <w:rPr>
                <w:color w:val="auto"/>
              </w:rPr>
            </w:pPr>
            <w:r w:rsidRPr="00453C4F">
              <w:rPr>
                <w:color w:val="auto"/>
              </w:rPr>
              <w:t>0</w:t>
            </w:r>
          </w:p>
        </w:tc>
      </w:tr>
    </w:tbl>
    <w:p w:rsidR="00DF74F5" w:rsidRPr="00B251A9" w:rsidRDefault="00DF74F5">
      <w:pPr>
        <w:pStyle w:val="odstavecbezcisla"/>
      </w:pPr>
    </w:p>
    <w:p w:rsidR="00DF74F5" w:rsidRPr="00B251A9" w:rsidRDefault="00DF74F5">
      <w:pPr>
        <w:pStyle w:val="odstavecbezcisla"/>
        <w:rPr>
          <w:iCs w:val="0"/>
          <w:szCs w:val="20"/>
        </w:rPr>
      </w:pPr>
    </w:p>
    <w:p w:rsidR="00DF74F5" w:rsidRPr="00B251A9" w:rsidRDefault="00DF74F5">
      <w:pPr>
        <w:pStyle w:val="odstavecbezcisla"/>
      </w:pPr>
    </w:p>
    <w:p w:rsidR="00DF74F5" w:rsidRPr="00B251A9" w:rsidRDefault="00DF74F5">
      <w:pPr>
        <w:pStyle w:val="Nadpis8"/>
        <w:numPr>
          <w:ilvl w:val="0"/>
          <w:numId w:val="44"/>
        </w:numPr>
      </w:pPr>
      <w:r w:rsidRPr="00B251A9">
        <w:t xml:space="preserve">Finančné účty </w:t>
      </w:r>
    </w:p>
    <w:tbl>
      <w:tblPr>
        <w:tblW w:w="0" w:type="auto"/>
        <w:tblInd w:w="534" w:type="dxa"/>
        <w:tblLook w:val="0000"/>
      </w:tblPr>
      <w:tblGrid>
        <w:gridCol w:w="5811"/>
        <w:gridCol w:w="1772"/>
        <w:gridCol w:w="1772"/>
      </w:tblGrid>
      <w:tr w:rsidR="00DF74F5" w:rsidRPr="00453C4F">
        <w:tblPrEx>
          <w:tblCellMar>
            <w:top w:w="0" w:type="dxa"/>
            <w:bottom w:w="0" w:type="dxa"/>
          </w:tblCellMar>
        </w:tblPrEx>
        <w:tc>
          <w:tcPr>
            <w:tcW w:w="5811" w:type="dxa"/>
            <w:tcBorders>
              <w:bottom w:val="single" w:sz="4" w:space="0" w:color="auto"/>
            </w:tcBorders>
          </w:tcPr>
          <w:p w:rsidR="00DF74F5" w:rsidRPr="00453C4F" w:rsidRDefault="00DF74F5">
            <w:pPr>
              <w:ind w:left="-114"/>
              <w:rPr>
                <w:sz w:val="20"/>
                <w:szCs w:val="20"/>
              </w:rPr>
            </w:pPr>
          </w:p>
        </w:tc>
        <w:tc>
          <w:tcPr>
            <w:tcW w:w="1772" w:type="dxa"/>
            <w:tcBorders>
              <w:bottom w:val="single" w:sz="4" w:space="0" w:color="auto"/>
            </w:tcBorders>
          </w:tcPr>
          <w:p w:rsidR="00DF74F5" w:rsidRPr="00453C4F" w:rsidRDefault="00DF74F5">
            <w:pPr>
              <w:ind w:left="113" w:right="57"/>
              <w:jc w:val="right"/>
              <w:rPr>
                <w:b/>
                <w:sz w:val="20"/>
                <w:szCs w:val="20"/>
              </w:rPr>
            </w:pPr>
            <w:r w:rsidRPr="00453C4F">
              <w:rPr>
                <w:b/>
                <w:sz w:val="20"/>
                <w:szCs w:val="20"/>
              </w:rPr>
              <w:t>k 31.12. 20</w:t>
            </w:r>
            <w:r w:rsidR="00D02E50" w:rsidRPr="00453C4F">
              <w:rPr>
                <w:b/>
                <w:sz w:val="20"/>
                <w:szCs w:val="20"/>
              </w:rPr>
              <w:t>1</w:t>
            </w:r>
            <w:r w:rsidR="00C22077" w:rsidRPr="00453C4F">
              <w:rPr>
                <w:b/>
                <w:sz w:val="20"/>
                <w:szCs w:val="20"/>
              </w:rPr>
              <w:t>2</w:t>
            </w:r>
          </w:p>
          <w:p w:rsidR="00DF74F5" w:rsidRPr="00453C4F" w:rsidRDefault="00EA5AB6">
            <w:pPr>
              <w:ind w:left="113" w:right="57"/>
              <w:jc w:val="right"/>
              <w:rPr>
                <w:b/>
                <w:sz w:val="20"/>
                <w:szCs w:val="20"/>
              </w:rPr>
            </w:pPr>
            <w:r w:rsidRPr="00453C4F">
              <w:rPr>
                <w:iCs/>
                <w:sz w:val="20"/>
                <w:szCs w:val="20"/>
              </w:rPr>
              <w:t>(EUR)</w:t>
            </w:r>
          </w:p>
        </w:tc>
        <w:tc>
          <w:tcPr>
            <w:tcW w:w="1772" w:type="dxa"/>
            <w:tcBorders>
              <w:bottom w:val="single" w:sz="4" w:space="0" w:color="auto"/>
            </w:tcBorders>
          </w:tcPr>
          <w:p w:rsidR="00DF74F5" w:rsidRPr="00453C4F" w:rsidRDefault="00DF74F5">
            <w:pPr>
              <w:ind w:left="113" w:right="57"/>
              <w:jc w:val="right"/>
              <w:rPr>
                <w:b/>
                <w:sz w:val="20"/>
                <w:szCs w:val="20"/>
              </w:rPr>
            </w:pPr>
            <w:r w:rsidRPr="00453C4F">
              <w:rPr>
                <w:b/>
                <w:sz w:val="20"/>
                <w:szCs w:val="20"/>
              </w:rPr>
              <w:t>k 31.12. 20</w:t>
            </w:r>
            <w:r w:rsidR="00D02E50" w:rsidRPr="00453C4F">
              <w:rPr>
                <w:b/>
                <w:sz w:val="20"/>
                <w:szCs w:val="20"/>
              </w:rPr>
              <w:t>1</w:t>
            </w:r>
            <w:r w:rsidR="00D644D7" w:rsidRPr="00453C4F">
              <w:rPr>
                <w:b/>
                <w:sz w:val="20"/>
                <w:szCs w:val="20"/>
              </w:rPr>
              <w:t>3</w:t>
            </w:r>
          </w:p>
          <w:p w:rsidR="00DF74F5" w:rsidRPr="00453C4F" w:rsidRDefault="00EA5AB6">
            <w:pPr>
              <w:ind w:left="113" w:right="57"/>
              <w:jc w:val="right"/>
              <w:rPr>
                <w:b/>
                <w:sz w:val="20"/>
                <w:szCs w:val="20"/>
              </w:rPr>
            </w:pPr>
            <w:r w:rsidRPr="00453C4F">
              <w:rPr>
                <w:iCs/>
                <w:sz w:val="20"/>
                <w:szCs w:val="20"/>
              </w:rPr>
              <w:t>(EUR)</w:t>
            </w:r>
          </w:p>
        </w:tc>
      </w:tr>
      <w:tr w:rsidR="00DF74F5" w:rsidRPr="00453C4F">
        <w:tblPrEx>
          <w:tblCellMar>
            <w:top w:w="0" w:type="dxa"/>
            <w:bottom w:w="0" w:type="dxa"/>
          </w:tblCellMar>
        </w:tblPrEx>
        <w:tc>
          <w:tcPr>
            <w:tcW w:w="5811" w:type="dxa"/>
            <w:tcBorders>
              <w:top w:val="single" w:sz="4" w:space="0" w:color="auto"/>
            </w:tcBorders>
          </w:tcPr>
          <w:p w:rsidR="00DF74F5" w:rsidRPr="00453C4F" w:rsidRDefault="00DF74F5">
            <w:pPr>
              <w:pStyle w:val="Textkomentra"/>
              <w:ind w:left="-114"/>
              <w:rPr>
                <w:b/>
                <w:bCs/>
                <w:szCs w:val="20"/>
              </w:rPr>
            </w:pPr>
          </w:p>
        </w:tc>
        <w:tc>
          <w:tcPr>
            <w:tcW w:w="1772" w:type="dxa"/>
            <w:tcBorders>
              <w:top w:val="single" w:sz="4" w:space="0" w:color="auto"/>
            </w:tcBorders>
          </w:tcPr>
          <w:p w:rsidR="00DF74F5" w:rsidRPr="00453C4F" w:rsidRDefault="00DF74F5">
            <w:pPr>
              <w:pStyle w:val="Hlavika"/>
              <w:widowControl/>
              <w:pBdr>
                <w:bottom w:val="none" w:sz="0" w:space="0" w:color="auto"/>
              </w:pBdr>
              <w:tabs>
                <w:tab w:val="clear" w:pos="4536"/>
                <w:tab w:val="clear" w:pos="9072"/>
              </w:tabs>
              <w:ind w:left="113" w:right="57"/>
              <w:rPr>
                <w:sz w:val="20"/>
                <w:szCs w:val="20"/>
              </w:rPr>
            </w:pPr>
          </w:p>
        </w:tc>
        <w:tc>
          <w:tcPr>
            <w:tcW w:w="1772" w:type="dxa"/>
            <w:tcBorders>
              <w:top w:val="single" w:sz="4" w:space="0" w:color="auto"/>
            </w:tcBorders>
          </w:tcPr>
          <w:p w:rsidR="00DF74F5" w:rsidRPr="00453C4F" w:rsidRDefault="00DF74F5">
            <w:pPr>
              <w:pStyle w:val="Hlavika"/>
              <w:widowControl/>
              <w:pBdr>
                <w:bottom w:val="none" w:sz="0" w:space="0" w:color="auto"/>
              </w:pBdr>
              <w:tabs>
                <w:tab w:val="clear" w:pos="4536"/>
                <w:tab w:val="clear" w:pos="9072"/>
              </w:tabs>
              <w:ind w:left="113" w:right="57"/>
              <w:rPr>
                <w:sz w:val="20"/>
                <w:szCs w:val="20"/>
              </w:rPr>
            </w:pPr>
          </w:p>
        </w:tc>
      </w:tr>
      <w:tr w:rsidR="00DF74F5" w:rsidRPr="00453C4F">
        <w:tblPrEx>
          <w:tblCellMar>
            <w:top w:w="0" w:type="dxa"/>
            <w:bottom w:w="0" w:type="dxa"/>
          </w:tblCellMar>
        </w:tblPrEx>
        <w:tc>
          <w:tcPr>
            <w:tcW w:w="5811" w:type="dxa"/>
          </w:tcPr>
          <w:p w:rsidR="00DF74F5" w:rsidRPr="00453C4F" w:rsidRDefault="00DF74F5">
            <w:pPr>
              <w:pStyle w:val="Textkomentra"/>
              <w:ind w:left="-114"/>
              <w:rPr>
                <w:b/>
                <w:bCs/>
                <w:szCs w:val="20"/>
              </w:rPr>
            </w:pPr>
            <w:r w:rsidRPr="00453C4F">
              <w:rPr>
                <w:b/>
                <w:bCs/>
                <w:szCs w:val="20"/>
              </w:rPr>
              <w:t>Peňažné prostriedky</w:t>
            </w:r>
          </w:p>
        </w:tc>
        <w:tc>
          <w:tcPr>
            <w:tcW w:w="1772" w:type="dxa"/>
          </w:tcPr>
          <w:p w:rsidR="00DF74F5" w:rsidRPr="00453C4F" w:rsidRDefault="00DF74F5">
            <w:pPr>
              <w:pStyle w:val="Hlavika"/>
              <w:widowControl/>
              <w:pBdr>
                <w:bottom w:val="none" w:sz="0" w:space="0" w:color="auto"/>
              </w:pBdr>
              <w:tabs>
                <w:tab w:val="clear" w:pos="4536"/>
                <w:tab w:val="clear" w:pos="9072"/>
              </w:tabs>
              <w:ind w:left="113" w:right="57"/>
              <w:rPr>
                <w:sz w:val="20"/>
                <w:szCs w:val="20"/>
              </w:rPr>
            </w:pPr>
          </w:p>
        </w:tc>
        <w:tc>
          <w:tcPr>
            <w:tcW w:w="1772" w:type="dxa"/>
          </w:tcPr>
          <w:p w:rsidR="00DF74F5" w:rsidRPr="00453C4F" w:rsidRDefault="00DF74F5">
            <w:pPr>
              <w:pStyle w:val="Hlavika"/>
              <w:widowControl/>
              <w:pBdr>
                <w:bottom w:val="none" w:sz="0" w:space="0" w:color="auto"/>
              </w:pBdr>
              <w:tabs>
                <w:tab w:val="clear" w:pos="4536"/>
                <w:tab w:val="clear" w:pos="9072"/>
              </w:tabs>
              <w:ind w:left="113" w:right="57"/>
              <w:rPr>
                <w:sz w:val="20"/>
                <w:szCs w:val="20"/>
              </w:rPr>
            </w:pPr>
          </w:p>
        </w:tc>
      </w:tr>
      <w:tr w:rsidR="00DF74F5" w:rsidRPr="00453C4F">
        <w:tblPrEx>
          <w:tblCellMar>
            <w:top w:w="0" w:type="dxa"/>
            <w:bottom w:w="0" w:type="dxa"/>
          </w:tblCellMar>
        </w:tblPrEx>
        <w:tc>
          <w:tcPr>
            <w:tcW w:w="5811" w:type="dxa"/>
          </w:tcPr>
          <w:p w:rsidR="00DF74F5" w:rsidRPr="00453C4F" w:rsidRDefault="00DF74F5">
            <w:pPr>
              <w:ind w:left="-114"/>
              <w:rPr>
                <w:sz w:val="20"/>
                <w:szCs w:val="20"/>
              </w:rPr>
            </w:pPr>
            <w:r w:rsidRPr="00453C4F">
              <w:rPr>
                <w:sz w:val="20"/>
                <w:szCs w:val="20"/>
              </w:rPr>
              <w:t>Pokladňa a peňažné ekv</w:t>
            </w:r>
            <w:r w:rsidRPr="00453C4F">
              <w:rPr>
                <w:sz w:val="20"/>
                <w:szCs w:val="20"/>
              </w:rPr>
              <w:t>i</w:t>
            </w:r>
            <w:r w:rsidRPr="00453C4F">
              <w:rPr>
                <w:sz w:val="20"/>
                <w:szCs w:val="20"/>
              </w:rPr>
              <w:t>valenty</w:t>
            </w:r>
          </w:p>
        </w:tc>
        <w:tc>
          <w:tcPr>
            <w:tcW w:w="1772" w:type="dxa"/>
          </w:tcPr>
          <w:p w:rsidR="00DF74F5" w:rsidRPr="00453C4F" w:rsidRDefault="00E561DB">
            <w:pPr>
              <w:ind w:left="113" w:right="5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772" w:type="dxa"/>
          </w:tcPr>
          <w:p w:rsidR="00DF74F5" w:rsidRPr="00453C4F" w:rsidRDefault="00E561DB">
            <w:pPr>
              <w:ind w:left="113" w:right="5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DF74F5" w:rsidRPr="00453C4F">
        <w:tblPrEx>
          <w:tblCellMar>
            <w:top w:w="0" w:type="dxa"/>
            <w:bottom w:w="0" w:type="dxa"/>
          </w:tblCellMar>
        </w:tblPrEx>
        <w:tc>
          <w:tcPr>
            <w:tcW w:w="5811" w:type="dxa"/>
          </w:tcPr>
          <w:p w:rsidR="00DF74F5" w:rsidRPr="00453C4F" w:rsidRDefault="00DF74F5">
            <w:pPr>
              <w:ind w:left="-114"/>
              <w:rPr>
                <w:sz w:val="20"/>
                <w:szCs w:val="20"/>
              </w:rPr>
            </w:pPr>
            <w:r w:rsidRPr="00453C4F">
              <w:rPr>
                <w:sz w:val="20"/>
                <w:szCs w:val="20"/>
              </w:rPr>
              <w:t>Bankové účty bežné</w:t>
            </w:r>
          </w:p>
        </w:tc>
        <w:tc>
          <w:tcPr>
            <w:tcW w:w="1772" w:type="dxa"/>
          </w:tcPr>
          <w:p w:rsidR="00DF74F5" w:rsidRPr="00453C4F" w:rsidRDefault="00E561DB">
            <w:pPr>
              <w:pStyle w:val="lines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  <w:tc>
          <w:tcPr>
            <w:tcW w:w="1772" w:type="dxa"/>
          </w:tcPr>
          <w:p w:rsidR="00DF74F5" w:rsidRPr="00453C4F" w:rsidRDefault="00E561DB">
            <w:pPr>
              <w:pStyle w:val="lines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</w:tr>
      <w:tr w:rsidR="00DF74F5" w:rsidRPr="00453C4F">
        <w:tblPrEx>
          <w:tblCellMar>
            <w:top w:w="0" w:type="dxa"/>
            <w:bottom w:w="0" w:type="dxa"/>
          </w:tblCellMar>
        </w:tblPrEx>
        <w:tc>
          <w:tcPr>
            <w:tcW w:w="5811" w:type="dxa"/>
          </w:tcPr>
          <w:p w:rsidR="00DF74F5" w:rsidRPr="00453C4F" w:rsidRDefault="00DF74F5">
            <w:pPr>
              <w:ind w:left="-114"/>
              <w:rPr>
                <w:b/>
                <w:bCs/>
                <w:sz w:val="20"/>
                <w:szCs w:val="20"/>
              </w:rPr>
            </w:pPr>
            <w:r w:rsidRPr="00453C4F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772" w:type="dxa"/>
          </w:tcPr>
          <w:p w:rsidR="00DF74F5" w:rsidRPr="00453C4F" w:rsidRDefault="00E561DB">
            <w:pPr>
              <w:pStyle w:val="doubleright"/>
              <w:pBdr>
                <w:bottom w:val="double" w:sz="4" w:space="1" w:color="auto"/>
              </w:pBdr>
              <w:ind w:left="113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>0</w:t>
            </w:r>
          </w:p>
        </w:tc>
        <w:tc>
          <w:tcPr>
            <w:tcW w:w="1772" w:type="dxa"/>
          </w:tcPr>
          <w:p w:rsidR="00DF74F5" w:rsidRPr="00453C4F" w:rsidRDefault="00E561DB" w:rsidP="005A778D">
            <w:pPr>
              <w:pStyle w:val="doubleright"/>
              <w:pBdr>
                <w:bottom w:val="double" w:sz="4" w:space="1" w:color="auto"/>
              </w:pBdr>
              <w:ind w:left="113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>0</w:t>
            </w:r>
          </w:p>
        </w:tc>
      </w:tr>
    </w:tbl>
    <w:p w:rsidR="00DF74F5" w:rsidRPr="00B251A9" w:rsidRDefault="00DF74F5">
      <w:pPr>
        <w:pStyle w:val="odstavecbezcisla"/>
      </w:pPr>
    </w:p>
    <w:p w:rsidR="00DF74F5" w:rsidRDefault="00450050">
      <w:pPr>
        <w:pStyle w:val="Nadpis3"/>
        <w:spacing w:after="240" w:line="240" w:lineRule="auto"/>
        <w:rPr>
          <w:bCs/>
          <w:sz w:val="22"/>
          <w:szCs w:val="22"/>
          <w:lang w:val="sk-SK"/>
        </w:rPr>
      </w:pPr>
      <w:r>
        <w:rPr>
          <w:bCs/>
          <w:sz w:val="22"/>
          <w:szCs w:val="22"/>
          <w:lang w:val="sk-SK"/>
        </w:rPr>
        <w:lastRenderedPageBreak/>
        <w:t>E</w:t>
      </w:r>
      <w:r w:rsidR="00DF74F5" w:rsidRPr="00B251A9">
        <w:rPr>
          <w:bCs/>
          <w:sz w:val="22"/>
          <w:szCs w:val="22"/>
          <w:lang w:val="sk-SK"/>
        </w:rPr>
        <w:t>.</w:t>
      </w:r>
      <w:r w:rsidR="00DF74F5" w:rsidRPr="00B251A9">
        <w:rPr>
          <w:bCs/>
          <w:sz w:val="22"/>
          <w:szCs w:val="22"/>
          <w:lang w:val="sk-SK"/>
        </w:rPr>
        <w:tab/>
        <w:t>ÚDAJE NA STRANE PASÍV SÚVAHY</w:t>
      </w:r>
    </w:p>
    <w:p w:rsidR="00450050" w:rsidRPr="00450050" w:rsidRDefault="00450050" w:rsidP="00450050"/>
    <w:p w:rsidR="00DF74F5" w:rsidRPr="00B251A9" w:rsidRDefault="00DF74F5">
      <w:pPr>
        <w:pStyle w:val="odstavecbezcisla"/>
        <w:tabs>
          <w:tab w:val="left" w:pos="426"/>
        </w:tabs>
        <w:ind w:left="0"/>
        <w:rPr>
          <w:b/>
          <w:bCs/>
        </w:rPr>
      </w:pPr>
      <w:r w:rsidRPr="00B251A9">
        <w:rPr>
          <w:b/>
          <w:bCs/>
        </w:rPr>
        <w:t>1.</w:t>
      </w:r>
      <w:r w:rsidRPr="00B251A9">
        <w:rPr>
          <w:b/>
          <w:bCs/>
        </w:rPr>
        <w:tab/>
        <w:t>Vlastné imanie</w:t>
      </w:r>
    </w:p>
    <w:p w:rsidR="00DF74F5" w:rsidRPr="00B251A9" w:rsidRDefault="00DF74F5">
      <w:pPr>
        <w:pStyle w:val="odstavecbezcisla"/>
      </w:pPr>
    </w:p>
    <w:p w:rsidR="00DF74F5" w:rsidRPr="00B251A9" w:rsidRDefault="00DF74F5">
      <w:pPr>
        <w:pStyle w:val="odstavecbezcisla"/>
      </w:pPr>
      <w:r w:rsidRPr="00B251A9">
        <w:t xml:space="preserve">Prehľad pohybu vlastného imania v priebehu účtovného obdobia je uvedený v nasledujúcej tabuľke </w:t>
      </w:r>
      <w:r w:rsidR="00EA5AB6" w:rsidRPr="00B251A9">
        <w:rPr>
          <w:iCs w:val="0"/>
          <w:szCs w:val="20"/>
        </w:rPr>
        <w:t>(EUR):</w:t>
      </w:r>
    </w:p>
    <w:p w:rsidR="00DF74F5" w:rsidRDefault="00DF74F5">
      <w:pPr>
        <w:pStyle w:val="odstavecbezcisla"/>
      </w:pPr>
    </w:p>
    <w:p w:rsidR="00B51C1C" w:rsidRDefault="00B51C1C">
      <w:pPr>
        <w:pStyle w:val="odstavecbezcisla"/>
      </w:pPr>
    </w:p>
    <w:p w:rsidR="00B51C1C" w:rsidRDefault="00B51C1C">
      <w:pPr>
        <w:pStyle w:val="odstavecbezcisla"/>
      </w:pPr>
    </w:p>
    <w:p w:rsidR="00B51C1C" w:rsidRDefault="00B51C1C">
      <w:pPr>
        <w:pStyle w:val="odstavecbezcisla"/>
      </w:pPr>
    </w:p>
    <w:p w:rsidR="00B51C1C" w:rsidRPr="00B251A9" w:rsidRDefault="00B51C1C">
      <w:pPr>
        <w:pStyle w:val="odstavecbezcisla"/>
      </w:pPr>
    </w:p>
    <w:tbl>
      <w:tblPr>
        <w:tblW w:w="4778" w:type="pct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2219"/>
        <w:gridCol w:w="1189"/>
        <w:gridCol w:w="1189"/>
        <w:gridCol w:w="1189"/>
        <w:gridCol w:w="1189"/>
        <w:gridCol w:w="1189"/>
        <w:gridCol w:w="1183"/>
      </w:tblGrid>
      <w:tr w:rsidR="00DF74F5" w:rsidRPr="00453C4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694"/>
        </w:trPr>
        <w:tc>
          <w:tcPr>
            <w:tcW w:w="1187" w:type="pct"/>
            <w:tcBorders>
              <w:bottom w:val="single" w:sz="4" w:space="0" w:color="auto"/>
            </w:tcBorders>
          </w:tcPr>
          <w:p w:rsidR="00DF74F5" w:rsidRPr="00453C4F" w:rsidRDefault="00DF74F5">
            <w:pPr>
              <w:pStyle w:val="dotabulky"/>
              <w:spacing w:before="0"/>
              <w:jc w:val="center"/>
              <w:rPr>
                <w:sz w:val="20"/>
                <w:szCs w:val="20"/>
              </w:rPr>
            </w:pPr>
            <w:r w:rsidRPr="00453C4F">
              <w:rPr>
                <w:sz w:val="20"/>
                <w:szCs w:val="20"/>
              </w:rPr>
              <w:br/>
            </w:r>
            <w:r w:rsidRPr="00453C4F">
              <w:rPr>
                <w:sz w:val="20"/>
                <w:szCs w:val="20"/>
              </w:rPr>
              <w:br/>
            </w:r>
          </w:p>
        </w:tc>
        <w:tc>
          <w:tcPr>
            <w:tcW w:w="636" w:type="pct"/>
            <w:tcBorders>
              <w:bottom w:val="single" w:sz="4" w:space="0" w:color="auto"/>
            </w:tcBorders>
          </w:tcPr>
          <w:p w:rsidR="00DF74F5" w:rsidRPr="00453C4F" w:rsidRDefault="00DF74F5" w:rsidP="00E023FB">
            <w:pPr>
              <w:pStyle w:val="dotabulky"/>
              <w:spacing w:before="0"/>
              <w:ind w:left="113" w:right="57"/>
              <w:jc w:val="right"/>
              <w:rPr>
                <w:b/>
                <w:sz w:val="20"/>
                <w:szCs w:val="20"/>
              </w:rPr>
            </w:pPr>
            <w:r w:rsidRPr="00453C4F">
              <w:rPr>
                <w:b/>
                <w:sz w:val="20"/>
                <w:szCs w:val="20"/>
              </w:rPr>
              <w:t>Stav k 31.12. 20</w:t>
            </w:r>
            <w:r w:rsidR="00B51C1C" w:rsidRPr="00453C4F">
              <w:rPr>
                <w:b/>
                <w:sz w:val="20"/>
                <w:szCs w:val="20"/>
              </w:rPr>
              <w:t>1</w:t>
            </w:r>
            <w:r w:rsidR="00E023FB" w:rsidRPr="00453C4F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636" w:type="pct"/>
            <w:tcBorders>
              <w:bottom w:val="single" w:sz="4" w:space="0" w:color="auto"/>
            </w:tcBorders>
          </w:tcPr>
          <w:p w:rsidR="00DF74F5" w:rsidRPr="00453C4F" w:rsidRDefault="00DF74F5" w:rsidP="00E023FB">
            <w:pPr>
              <w:pStyle w:val="dotabulky"/>
              <w:spacing w:before="0"/>
              <w:ind w:left="113" w:right="57"/>
              <w:jc w:val="right"/>
              <w:rPr>
                <w:b/>
                <w:sz w:val="20"/>
                <w:szCs w:val="20"/>
              </w:rPr>
            </w:pPr>
            <w:r w:rsidRPr="00453C4F">
              <w:rPr>
                <w:b/>
                <w:sz w:val="20"/>
                <w:szCs w:val="20"/>
              </w:rPr>
              <w:t>Rozdelenie HV roku 20</w:t>
            </w:r>
            <w:r w:rsidR="00B51C1C" w:rsidRPr="00453C4F">
              <w:rPr>
                <w:b/>
                <w:sz w:val="20"/>
                <w:szCs w:val="20"/>
              </w:rPr>
              <w:t>1</w:t>
            </w:r>
            <w:r w:rsidR="00E023FB" w:rsidRPr="00453C4F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636" w:type="pct"/>
            <w:tcBorders>
              <w:bottom w:val="single" w:sz="4" w:space="0" w:color="auto"/>
            </w:tcBorders>
          </w:tcPr>
          <w:p w:rsidR="00DF74F5" w:rsidRPr="00453C4F" w:rsidRDefault="00DF74F5">
            <w:pPr>
              <w:pStyle w:val="dotabulky"/>
              <w:spacing w:before="0"/>
              <w:ind w:left="113" w:right="57"/>
              <w:jc w:val="right"/>
              <w:rPr>
                <w:b/>
                <w:sz w:val="20"/>
                <w:szCs w:val="20"/>
              </w:rPr>
            </w:pPr>
            <w:r w:rsidRPr="00453C4F">
              <w:rPr>
                <w:b/>
                <w:sz w:val="20"/>
                <w:szCs w:val="20"/>
              </w:rPr>
              <w:t>Hospodá</w:t>
            </w:r>
            <w:r w:rsidRPr="00453C4F">
              <w:rPr>
                <w:b/>
                <w:sz w:val="20"/>
                <w:szCs w:val="20"/>
              </w:rPr>
              <w:t>r</w:t>
            </w:r>
            <w:r w:rsidRPr="00453C4F">
              <w:rPr>
                <w:b/>
                <w:sz w:val="20"/>
                <w:szCs w:val="20"/>
              </w:rPr>
              <w:t>sky výsl</w:t>
            </w:r>
            <w:r w:rsidRPr="00453C4F">
              <w:rPr>
                <w:b/>
                <w:sz w:val="20"/>
                <w:szCs w:val="20"/>
              </w:rPr>
              <w:t>e</w:t>
            </w:r>
            <w:r w:rsidRPr="00453C4F">
              <w:rPr>
                <w:b/>
                <w:sz w:val="20"/>
                <w:szCs w:val="20"/>
              </w:rPr>
              <w:t>dok bežn</w:t>
            </w:r>
            <w:r w:rsidRPr="00453C4F">
              <w:rPr>
                <w:b/>
                <w:sz w:val="20"/>
                <w:szCs w:val="20"/>
              </w:rPr>
              <w:t>é</w:t>
            </w:r>
            <w:r w:rsidRPr="00453C4F">
              <w:rPr>
                <w:b/>
                <w:sz w:val="20"/>
                <w:szCs w:val="20"/>
              </w:rPr>
              <w:t>ho roka</w:t>
            </w:r>
          </w:p>
        </w:tc>
        <w:tc>
          <w:tcPr>
            <w:tcW w:w="636" w:type="pct"/>
            <w:tcBorders>
              <w:bottom w:val="single" w:sz="4" w:space="0" w:color="auto"/>
            </w:tcBorders>
          </w:tcPr>
          <w:p w:rsidR="00DF74F5" w:rsidRPr="00453C4F" w:rsidRDefault="00DF74F5">
            <w:pPr>
              <w:pStyle w:val="dotabulky"/>
              <w:spacing w:before="0"/>
              <w:ind w:left="113" w:right="57"/>
              <w:jc w:val="right"/>
              <w:rPr>
                <w:b/>
                <w:sz w:val="20"/>
                <w:szCs w:val="20"/>
              </w:rPr>
            </w:pPr>
            <w:r w:rsidRPr="00453C4F">
              <w:rPr>
                <w:b/>
                <w:sz w:val="20"/>
                <w:szCs w:val="20"/>
              </w:rPr>
              <w:t xml:space="preserve">Vyplatené </w:t>
            </w:r>
          </w:p>
          <w:p w:rsidR="00DF74F5" w:rsidRPr="00453C4F" w:rsidRDefault="00DF74F5">
            <w:pPr>
              <w:pStyle w:val="dotabulky"/>
              <w:spacing w:before="0"/>
              <w:ind w:left="113" w:right="57"/>
              <w:jc w:val="right"/>
              <w:rPr>
                <w:b/>
                <w:sz w:val="20"/>
                <w:szCs w:val="20"/>
              </w:rPr>
            </w:pPr>
            <w:r w:rsidRPr="00453C4F">
              <w:rPr>
                <w:b/>
                <w:sz w:val="20"/>
                <w:szCs w:val="20"/>
              </w:rPr>
              <w:t>div</w:t>
            </w:r>
            <w:r w:rsidRPr="00453C4F">
              <w:rPr>
                <w:b/>
                <w:sz w:val="20"/>
                <w:szCs w:val="20"/>
              </w:rPr>
              <w:t>i</w:t>
            </w:r>
            <w:r w:rsidRPr="00453C4F">
              <w:rPr>
                <w:b/>
                <w:sz w:val="20"/>
                <w:szCs w:val="20"/>
              </w:rPr>
              <w:t>dendy</w:t>
            </w:r>
          </w:p>
        </w:tc>
        <w:tc>
          <w:tcPr>
            <w:tcW w:w="636" w:type="pct"/>
            <w:tcBorders>
              <w:bottom w:val="single" w:sz="4" w:space="0" w:color="auto"/>
            </w:tcBorders>
          </w:tcPr>
          <w:p w:rsidR="00DF74F5" w:rsidRPr="00453C4F" w:rsidRDefault="00DF74F5">
            <w:pPr>
              <w:pStyle w:val="dotabulky"/>
              <w:spacing w:before="0"/>
              <w:ind w:left="113" w:right="57"/>
              <w:jc w:val="right"/>
              <w:rPr>
                <w:b/>
                <w:sz w:val="20"/>
                <w:szCs w:val="20"/>
                <w:lang w:val="en-GB"/>
              </w:rPr>
            </w:pPr>
            <w:r w:rsidRPr="00453C4F">
              <w:rPr>
                <w:b/>
                <w:sz w:val="20"/>
                <w:szCs w:val="20"/>
              </w:rPr>
              <w:t>Schválené dividendy</w:t>
            </w:r>
          </w:p>
        </w:tc>
        <w:tc>
          <w:tcPr>
            <w:tcW w:w="633" w:type="pct"/>
            <w:tcBorders>
              <w:bottom w:val="single" w:sz="4" w:space="0" w:color="auto"/>
            </w:tcBorders>
          </w:tcPr>
          <w:p w:rsidR="00DF74F5" w:rsidRPr="00453C4F" w:rsidRDefault="00DF74F5">
            <w:pPr>
              <w:pStyle w:val="dotabulky"/>
              <w:spacing w:before="0"/>
              <w:ind w:left="113" w:right="57"/>
              <w:jc w:val="right"/>
              <w:rPr>
                <w:b/>
                <w:sz w:val="20"/>
                <w:szCs w:val="20"/>
              </w:rPr>
            </w:pPr>
            <w:r w:rsidRPr="00453C4F">
              <w:rPr>
                <w:b/>
                <w:sz w:val="20"/>
                <w:szCs w:val="20"/>
              </w:rPr>
              <w:t>Stav k</w:t>
            </w:r>
          </w:p>
          <w:p w:rsidR="00DF74F5" w:rsidRPr="00453C4F" w:rsidRDefault="00DF74F5" w:rsidP="00E023FB">
            <w:pPr>
              <w:pStyle w:val="dotabulky"/>
              <w:spacing w:before="0"/>
              <w:ind w:left="113" w:right="57"/>
              <w:jc w:val="right"/>
              <w:rPr>
                <w:b/>
                <w:sz w:val="20"/>
                <w:szCs w:val="20"/>
              </w:rPr>
            </w:pPr>
            <w:r w:rsidRPr="00453C4F">
              <w:rPr>
                <w:b/>
                <w:sz w:val="20"/>
                <w:szCs w:val="20"/>
              </w:rPr>
              <w:t> 31.12. 20</w:t>
            </w:r>
            <w:r w:rsidR="00B51C1C" w:rsidRPr="00453C4F">
              <w:rPr>
                <w:b/>
                <w:sz w:val="20"/>
                <w:szCs w:val="20"/>
              </w:rPr>
              <w:t>1</w:t>
            </w:r>
            <w:r w:rsidR="00E023FB" w:rsidRPr="00453C4F">
              <w:rPr>
                <w:b/>
                <w:sz w:val="20"/>
                <w:szCs w:val="20"/>
              </w:rPr>
              <w:t>3</w:t>
            </w:r>
          </w:p>
        </w:tc>
      </w:tr>
      <w:tr w:rsidR="00DF74F5" w:rsidRPr="00453C4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1187" w:type="pct"/>
          </w:tcPr>
          <w:p w:rsidR="00DF74F5" w:rsidRPr="00453C4F" w:rsidRDefault="00DF74F5">
            <w:pPr>
              <w:tabs>
                <w:tab w:val="left" w:pos="5040"/>
              </w:tabs>
              <w:rPr>
                <w:sz w:val="20"/>
                <w:szCs w:val="20"/>
              </w:rPr>
            </w:pPr>
          </w:p>
        </w:tc>
        <w:tc>
          <w:tcPr>
            <w:tcW w:w="636" w:type="pct"/>
          </w:tcPr>
          <w:p w:rsidR="00DF74F5" w:rsidRPr="00453C4F" w:rsidRDefault="00DF74F5">
            <w:pPr>
              <w:tabs>
                <w:tab w:val="left" w:pos="602"/>
              </w:tabs>
              <w:ind w:left="113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636" w:type="pct"/>
          </w:tcPr>
          <w:p w:rsidR="00DF74F5" w:rsidRPr="00453C4F" w:rsidRDefault="00DF74F5">
            <w:pPr>
              <w:tabs>
                <w:tab w:val="left" w:pos="602"/>
              </w:tabs>
              <w:ind w:left="113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636" w:type="pct"/>
          </w:tcPr>
          <w:p w:rsidR="00DF74F5" w:rsidRPr="00453C4F" w:rsidRDefault="00DF74F5">
            <w:pPr>
              <w:tabs>
                <w:tab w:val="left" w:pos="602"/>
              </w:tabs>
              <w:ind w:left="113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636" w:type="pct"/>
          </w:tcPr>
          <w:p w:rsidR="00DF74F5" w:rsidRPr="00453C4F" w:rsidRDefault="00DF74F5">
            <w:pPr>
              <w:tabs>
                <w:tab w:val="left" w:pos="602"/>
              </w:tabs>
              <w:ind w:left="113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636" w:type="pct"/>
          </w:tcPr>
          <w:p w:rsidR="00DF74F5" w:rsidRPr="00453C4F" w:rsidRDefault="00DF74F5">
            <w:pPr>
              <w:tabs>
                <w:tab w:val="left" w:pos="602"/>
              </w:tabs>
              <w:ind w:left="113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633" w:type="pct"/>
          </w:tcPr>
          <w:p w:rsidR="00DF74F5" w:rsidRPr="00453C4F" w:rsidRDefault="00DF74F5">
            <w:pPr>
              <w:tabs>
                <w:tab w:val="left" w:pos="602"/>
              </w:tabs>
              <w:ind w:left="113" w:right="57"/>
              <w:jc w:val="right"/>
              <w:rPr>
                <w:bCs/>
                <w:sz w:val="20"/>
                <w:szCs w:val="20"/>
              </w:rPr>
            </w:pPr>
          </w:p>
        </w:tc>
      </w:tr>
      <w:tr w:rsidR="00DF74F5" w:rsidRPr="00453C4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1187" w:type="pct"/>
          </w:tcPr>
          <w:p w:rsidR="00DF74F5" w:rsidRPr="00453C4F" w:rsidRDefault="00DF74F5">
            <w:pPr>
              <w:tabs>
                <w:tab w:val="left" w:pos="5040"/>
              </w:tabs>
              <w:rPr>
                <w:sz w:val="20"/>
                <w:szCs w:val="20"/>
              </w:rPr>
            </w:pPr>
            <w:r w:rsidRPr="00453C4F">
              <w:rPr>
                <w:sz w:val="20"/>
                <w:szCs w:val="20"/>
              </w:rPr>
              <w:t>Základné imanie</w:t>
            </w:r>
          </w:p>
        </w:tc>
        <w:tc>
          <w:tcPr>
            <w:tcW w:w="636" w:type="pct"/>
          </w:tcPr>
          <w:p w:rsidR="00DF74F5" w:rsidRPr="00453C4F" w:rsidRDefault="00DF74F5">
            <w:pPr>
              <w:tabs>
                <w:tab w:val="left" w:pos="602"/>
              </w:tabs>
              <w:ind w:left="113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636" w:type="pct"/>
          </w:tcPr>
          <w:p w:rsidR="00DF74F5" w:rsidRPr="00453C4F" w:rsidRDefault="00DF74F5">
            <w:pPr>
              <w:tabs>
                <w:tab w:val="left" w:pos="602"/>
              </w:tabs>
              <w:ind w:left="113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636" w:type="pct"/>
          </w:tcPr>
          <w:p w:rsidR="00DF74F5" w:rsidRPr="00453C4F" w:rsidRDefault="00DF74F5">
            <w:pPr>
              <w:tabs>
                <w:tab w:val="left" w:pos="602"/>
              </w:tabs>
              <w:ind w:left="113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636" w:type="pct"/>
          </w:tcPr>
          <w:p w:rsidR="00DF74F5" w:rsidRPr="00453C4F" w:rsidRDefault="00DF74F5">
            <w:pPr>
              <w:tabs>
                <w:tab w:val="left" w:pos="602"/>
              </w:tabs>
              <w:ind w:left="113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636" w:type="pct"/>
          </w:tcPr>
          <w:p w:rsidR="00DF74F5" w:rsidRPr="00453C4F" w:rsidRDefault="00DF74F5">
            <w:pPr>
              <w:tabs>
                <w:tab w:val="left" w:pos="602"/>
              </w:tabs>
              <w:ind w:left="113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633" w:type="pct"/>
          </w:tcPr>
          <w:p w:rsidR="00DF74F5" w:rsidRPr="00453C4F" w:rsidRDefault="00DF74F5">
            <w:pPr>
              <w:tabs>
                <w:tab w:val="left" w:pos="602"/>
              </w:tabs>
              <w:ind w:left="113" w:right="57"/>
              <w:jc w:val="right"/>
              <w:rPr>
                <w:bCs/>
                <w:sz w:val="20"/>
                <w:szCs w:val="20"/>
              </w:rPr>
            </w:pPr>
          </w:p>
        </w:tc>
      </w:tr>
      <w:tr w:rsidR="00EA5AB6" w:rsidRPr="00453C4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1187" w:type="pct"/>
          </w:tcPr>
          <w:p w:rsidR="00EA5AB6" w:rsidRPr="00453C4F" w:rsidRDefault="00EA5AB6">
            <w:pPr>
              <w:tabs>
                <w:tab w:val="left" w:pos="5040"/>
              </w:tabs>
              <w:rPr>
                <w:sz w:val="20"/>
                <w:szCs w:val="20"/>
              </w:rPr>
            </w:pPr>
            <w:r w:rsidRPr="00453C4F">
              <w:rPr>
                <w:sz w:val="20"/>
                <w:szCs w:val="20"/>
              </w:rPr>
              <w:t>Základné imanie</w:t>
            </w:r>
          </w:p>
        </w:tc>
        <w:tc>
          <w:tcPr>
            <w:tcW w:w="636" w:type="pct"/>
          </w:tcPr>
          <w:p w:rsidR="00EA5AB6" w:rsidRPr="00453C4F" w:rsidRDefault="00E561DB">
            <w:pPr>
              <w:tabs>
                <w:tab w:val="left" w:pos="602"/>
              </w:tabs>
              <w:ind w:left="113" w:right="57"/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-</w:t>
            </w:r>
          </w:p>
        </w:tc>
        <w:tc>
          <w:tcPr>
            <w:tcW w:w="636" w:type="pct"/>
          </w:tcPr>
          <w:p w:rsidR="00EA5AB6" w:rsidRPr="00453C4F" w:rsidRDefault="00EA5AB6">
            <w:pPr>
              <w:tabs>
                <w:tab w:val="left" w:pos="602"/>
              </w:tabs>
              <w:ind w:left="113" w:right="57"/>
              <w:jc w:val="right"/>
              <w:rPr>
                <w:bCs/>
                <w:sz w:val="20"/>
                <w:szCs w:val="20"/>
              </w:rPr>
            </w:pPr>
            <w:r w:rsidRPr="00453C4F">
              <w:rPr>
                <w:bCs/>
                <w:sz w:val="20"/>
                <w:szCs w:val="20"/>
              </w:rPr>
              <w:t>-</w:t>
            </w:r>
          </w:p>
        </w:tc>
        <w:tc>
          <w:tcPr>
            <w:tcW w:w="636" w:type="pct"/>
          </w:tcPr>
          <w:p w:rsidR="00EA5AB6" w:rsidRPr="00453C4F" w:rsidRDefault="00EA5AB6">
            <w:pPr>
              <w:tabs>
                <w:tab w:val="left" w:pos="602"/>
              </w:tabs>
              <w:ind w:left="113" w:right="57"/>
              <w:jc w:val="right"/>
              <w:rPr>
                <w:bCs/>
                <w:sz w:val="20"/>
                <w:szCs w:val="20"/>
              </w:rPr>
            </w:pPr>
            <w:r w:rsidRPr="00453C4F">
              <w:rPr>
                <w:bCs/>
                <w:sz w:val="20"/>
                <w:szCs w:val="20"/>
              </w:rPr>
              <w:t>-</w:t>
            </w:r>
          </w:p>
        </w:tc>
        <w:tc>
          <w:tcPr>
            <w:tcW w:w="636" w:type="pct"/>
          </w:tcPr>
          <w:p w:rsidR="00EA5AB6" w:rsidRPr="00453C4F" w:rsidRDefault="00EA5AB6">
            <w:pPr>
              <w:tabs>
                <w:tab w:val="left" w:pos="602"/>
              </w:tabs>
              <w:ind w:left="113" w:right="57"/>
              <w:jc w:val="right"/>
              <w:rPr>
                <w:bCs/>
                <w:sz w:val="20"/>
                <w:szCs w:val="20"/>
              </w:rPr>
            </w:pPr>
            <w:r w:rsidRPr="00453C4F">
              <w:rPr>
                <w:bCs/>
                <w:sz w:val="20"/>
                <w:szCs w:val="20"/>
              </w:rPr>
              <w:t>-</w:t>
            </w:r>
          </w:p>
        </w:tc>
        <w:tc>
          <w:tcPr>
            <w:tcW w:w="636" w:type="pct"/>
          </w:tcPr>
          <w:p w:rsidR="00EA5AB6" w:rsidRPr="00453C4F" w:rsidRDefault="00EA5AB6">
            <w:pPr>
              <w:tabs>
                <w:tab w:val="left" w:pos="602"/>
              </w:tabs>
              <w:ind w:left="113" w:right="57"/>
              <w:jc w:val="right"/>
              <w:rPr>
                <w:bCs/>
                <w:sz w:val="20"/>
                <w:szCs w:val="20"/>
              </w:rPr>
            </w:pPr>
            <w:r w:rsidRPr="00453C4F">
              <w:rPr>
                <w:bCs/>
                <w:sz w:val="20"/>
                <w:szCs w:val="20"/>
              </w:rPr>
              <w:t>-</w:t>
            </w:r>
          </w:p>
        </w:tc>
        <w:tc>
          <w:tcPr>
            <w:tcW w:w="633" w:type="pct"/>
          </w:tcPr>
          <w:p w:rsidR="00EA5AB6" w:rsidRPr="00453C4F" w:rsidRDefault="00E561DB" w:rsidP="005A1D40">
            <w:pPr>
              <w:tabs>
                <w:tab w:val="left" w:pos="602"/>
              </w:tabs>
              <w:ind w:left="113" w:right="57"/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-</w:t>
            </w:r>
          </w:p>
        </w:tc>
      </w:tr>
      <w:tr w:rsidR="00EA5AB6" w:rsidRPr="00453C4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1187" w:type="pct"/>
          </w:tcPr>
          <w:p w:rsidR="00EA5AB6" w:rsidRPr="00453C4F" w:rsidRDefault="00EA5AB6">
            <w:pPr>
              <w:tabs>
                <w:tab w:val="left" w:pos="5040"/>
              </w:tabs>
              <w:rPr>
                <w:sz w:val="20"/>
                <w:szCs w:val="20"/>
              </w:rPr>
            </w:pPr>
            <w:r w:rsidRPr="00453C4F">
              <w:rPr>
                <w:sz w:val="20"/>
                <w:szCs w:val="20"/>
              </w:rPr>
              <w:t>Fondy zo zisku</w:t>
            </w:r>
          </w:p>
        </w:tc>
        <w:tc>
          <w:tcPr>
            <w:tcW w:w="636" w:type="pct"/>
          </w:tcPr>
          <w:p w:rsidR="00EA5AB6" w:rsidRPr="00453C4F" w:rsidRDefault="00EA5AB6">
            <w:pPr>
              <w:tabs>
                <w:tab w:val="left" w:pos="602"/>
              </w:tabs>
              <w:ind w:left="113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636" w:type="pct"/>
          </w:tcPr>
          <w:p w:rsidR="00EA5AB6" w:rsidRPr="00453C4F" w:rsidRDefault="00EA5AB6">
            <w:pPr>
              <w:tabs>
                <w:tab w:val="left" w:pos="602"/>
              </w:tabs>
              <w:ind w:left="113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636" w:type="pct"/>
          </w:tcPr>
          <w:p w:rsidR="00EA5AB6" w:rsidRPr="00453C4F" w:rsidRDefault="00EA5AB6">
            <w:pPr>
              <w:tabs>
                <w:tab w:val="left" w:pos="602"/>
              </w:tabs>
              <w:ind w:left="113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636" w:type="pct"/>
          </w:tcPr>
          <w:p w:rsidR="00EA5AB6" w:rsidRPr="00453C4F" w:rsidRDefault="00EA5AB6">
            <w:pPr>
              <w:tabs>
                <w:tab w:val="left" w:pos="602"/>
              </w:tabs>
              <w:ind w:left="113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636" w:type="pct"/>
          </w:tcPr>
          <w:p w:rsidR="00EA5AB6" w:rsidRPr="00453C4F" w:rsidRDefault="00EA5AB6">
            <w:pPr>
              <w:tabs>
                <w:tab w:val="left" w:pos="602"/>
              </w:tabs>
              <w:ind w:left="113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633" w:type="pct"/>
          </w:tcPr>
          <w:p w:rsidR="00EA5AB6" w:rsidRPr="00453C4F" w:rsidRDefault="00EA5AB6" w:rsidP="005A1D40">
            <w:pPr>
              <w:tabs>
                <w:tab w:val="left" w:pos="602"/>
              </w:tabs>
              <w:ind w:left="113" w:right="57"/>
              <w:jc w:val="right"/>
              <w:rPr>
                <w:bCs/>
                <w:sz w:val="20"/>
                <w:szCs w:val="20"/>
              </w:rPr>
            </w:pPr>
          </w:p>
        </w:tc>
      </w:tr>
      <w:tr w:rsidR="00EA5AB6" w:rsidRPr="00453C4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1187" w:type="pct"/>
          </w:tcPr>
          <w:p w:rsidR="00EA5AB6" w:rsidRPr="00453C4F" w:rsidRDefault="00EA5AB6">
            <w:pPr>
              <w:tabs>
                <w:tab w:val="left" w:pos="5040"/>
              </w:tabs>
              <w:rPr>
                <w:sz w:val="20"/>
                <w:szCs w:val="20"/>
              </w:rPr>
            </w:pPr>
            <w:r w:rsidRPr="00453C4F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636" w:type="pct"/>
          </w:tcPr>
          <w:p w:rsidR="00EA5AB6" w:rsidRPr="00453C4F" w:rsidRDefault="00E561DB">
            <w:pPr>
              <w:tabs>
                <w:tab w:val="left" w:pos="602"/>
              </w:tabs>
              <w:ind w:left="113" w:right="57"/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-</w:t>
            </w:r>
          </w:p>
        </w:tc>
        <w:tc>
          <w:tcPr>
            <w:tcW w:w="636" w:type="pct"/>
          </w:tcPr>
          <w:p w:rsidR="00EA5AB6" w:rsidRPr="00453C4F" w:rsidRDefault="00EA5AB6">
            <w:pPr>
              <w:tabs>
                <w:tab w:val="left" w:pos="602"/>
              </w:tabs>
              <w:ind w:left="113" w:right="57"/>
              <w:jc w:val="right"/>
              <w:rPr>
                <w:bCs/>
                <w:sz w:val="20"/>
                <w:szCs w:val="20"/>
              </w:rPr>
            </w:pPr>
            <w:r w:rsidRPr="00453C4F">
              <w:rPr>
                <w:bCs/>
                <w:sz w:val="20"/>
                <w:szCs w:val="20"/>
              </w:rPr>
              <w:t>-</w:t>
            </w:r>
          </w:p>
        </w:tc>
        <w:tc>
          <w:tcPr>
            <w:tcW w:w="636" w:type="pct"/>
          </w:tcPr>
          <w:p w:rsidR="00EA5AB6" w:rsidRPr="00453C4F" w:rsidRDefault="00EA5AB6">
            <w:pPr>
              <w:tabs>
                <w:tab w:val="left" w:pos="602"/>
              </w:tabs>
              <w:ind w:left="113" w:right="57"/>
              <w:jc w:val="right"/>
              <w:rPr>
                <w:bCs/>
                <w:sz w:val="20"/>
                <w:szCs w:val="20"/>
              </w:rPr>
            </w:pPr>
            <w:r w:rsidRPr="00453C4F">
              <w:rPr>
                <w:bCs/>
                <w:sz w:val="20"/>
                <w:szCs w:val="20"/>
              </w:rPr>
              <w:t>-</w:t>
            </w:r>
          </w:p>
        </w:tc>
        <w:tc>
          <w:tcPr>
            <w:tcW w:w="636" w:type="pct"/>
          </w:tcPr>
          <w:p w:rsidR="00EA5AB6" w:rsidRPr="00453C4F" w:rsidRDefault="00EA5AB6">
            <w:pPr>
              <w:tabs>
                <w:tab w:val="left" w:pos="602"/>
              </w:tabs>
              <w:ind w:left="113" w:right="57"/>
              <w:jc w:val="right"/>
              <w:rPr>
                <w:bCs/>
                <w:sz w:val="20"/>
                <w:szCs w:val="20"/>
              </w:rPr>
            </w:pPr>
            <w:r w:rsidRPr="00453C4F">
              <w:rPr>
                <w:bCs/>
                <w:sz w:val="20"/>
                <w:szCs w:val="20"/>
              </w:rPr>
              <w:t>-</w:t>
            </w:r>
          </w:p>
        </w:tc>
        <w:tc>
          <w:tcPr>
            <w:tcW w:w="636" w:type="pct"/>
          </w:tcPr>
          <w:p w:rsidR="00EA5AB6" w:rsidRPr="00453C4F" w:rsidRDefault="00EA5AB6">
            <w:pPr>
              <w:tabs>
                <w:tab w:val="left" w:pos="602"/>
              </w:tabs>
              <w:ind w:left="113" w:right="57"/>
              <w:jc w:val="right"/>
              <w:rPr>
                <w:bCs/>
                <w:sz w:val="20"/>
                <w:szCs w:val="20"/>
              </w:rPr>
            </w:pPr>
            <w:r w:rsidRPr="00453C4F">
              <w:rPr>
                <w:bCs/>
                <w:sz w:val="20"/>
                <w:szCs w:val="20"/>
              </w:rPr>
              <w:t>-</w:t>
            </w:r>
          </w:p>
        </w:tc>
        <w:tc>
          <w:tcPr>
            <w:tcW w:w="633" w:type="pct"/>
          </w:tcPr>
          <w:p w:rsidR="00EA5AB6" w:rsidRPr="00453C4F" w:rsidRDefault="00E561DB" w:rsidP="005A1D40">
            <w:pPr>
              <w:tabs>
                <w:tab w:val="left" w:pos="602"/>
              </w:tabs>
              <w:ind w:left="113" w:right="57"/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-</w:t>
            </w:r>
          </w:p>
        </w:tc>
      </w:tr>
      <w:tr w:rsidR="00DF74F5" w:rsidRPr="00453C4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1187" w:type="pct"/>
          </w:tcPr>
          <w:p w:rsidR="00DF74F5" w:rsidRPr="00453C4F" w:rsidRDefault="00DF74F5">
            <w:pPr>
              <w:tabs>
                <w:tab w:val="left" w:pos="5040"/>
              </w:tabs>
              <w:rPr>
                <w:sz w:val="20"/>
                <w:szCs w:val="20"/>
              </w:rPr>
            </w:pPr>
            <w:r w:rsidRPr="00453C4F">
              <w:rPr>
                <w:sz w:val="20"/>
                <w:szCs w:val="20"/>
              </w:rPr>
              <w:t>Výsledok hospodárenia minulých r</w:t>
            </w:r>
            <w:r w:rsidRPr="00453C4F">
              <w:rPr>
                <w:sz w:val="20"/>
                <w:szCs w:val="20"/>
              </w:rPr>
              <w:t>o</w:t>
            </w:r>
            <w:r w:rsidRPr="00453C4F">
              <w:rPr>
                <w:sz w:val="20"/>
                <w:szCs w:val="20"/>
              </w:rPr>
              <w:t>kov</w:t>
            </w:r>
          </w:p>
        </w:tc>
        <w:tc>
          <w:tcPr>
            <w:tcW w:w="636" w:type="pct"/>
          </w:tcPr>
          <w:p w:rsidR="00DF74F5" w:rsidRPr="00453C4F" w:rsidRDefault="00E561DB" w:rsidP="00E023FB">
            <w:pPr>
              <w:tabs>
                <w:tab w:val="left" w:pos="602"/>
              </w:tabs>
              <w:ind w:left="113" w:right="57"/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-</w:t>
            </w:r>
          </w:p>
        </w:tc>
        <w:tc>
          <w:tcPr>
            <w:tcW w:w="636" w:type="pct"/>
          </w:tcPr>
          <w:p w:rsidR="00DF74F5" w:rsidRPr="00453C4F" w:rsidRDefault="00DF74F5">
            <w:pPr>
              <w:tabs>
                <w:tab w:val="left" w:pos="602"/>
              </w:tabs>
              <w:ind w:left="113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636" w:type="pct"/>
          </w:tcPr>
          <w:p w:rsidR="00DF74F5" w:rsidRPr="00453C4F" w:rsidRDefault="00DF74F5">
            <w:pPr>
              <w:tabs>
                <w:tab w:val="left" w:pos="602"/>
              </w:tabs>
              <w:ind w:left="113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636" w:type="pct"/>
          </w:tcPr>
          <w:p w:rsidR="00DF74F5" w:rsidRPr="00453C4F" w:rsidRDefault="00DF74F5">
            <w:pPr>
              <w:tabs>
                <w:tab w:val="left" w:pos="602"/>
              </w:tabs>
              <w:ind w:left="113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636" w:type="pct"/>
          </w:tcPr>
          <w:p w:rsidR="00DF74F5" w:rsidRPr="00453C4F" w:rsidRDefault="00DF74F5">
            <w:pPr>
              <w:tabs>
                <w:tab w:val="left" w:pos="602"/>
              </w:tabs>
              <w:ind w:left="113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633" w:type="pct"/>
          </w:tcPr>
          <w:p w:rsidR="00DF74F5" w:rsidRPr="00453C4F" w:rsidRDefault="00E561DB" w:rsidP="00E023FB">
            <w:pPr>
              <w:tabs>
                <w:tab w:val="left" w:pos="602"/>
              </w:tabs>
              <w:ind w:left="113" w:right="57"/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-</w:t>
            </w:r>
          </w:p>
        </w:tc>
      </w:tr>
      <w:tr w:rsidR="00DF74F5" w:rsidRPr="00453C4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66"/>
        </w:trPr>
        <w:tc>
          <w:tcPr>
            <w:tcW w:w="1187" w:type="pct"/>
          </w:tcPr>
          <w:p w:rsidR="00DF74F5" w:rsidRPr="00453C4F" w:rsidRDefault="00DF74F5">
            <w:pPr>
              <w:tabs>
                <w:tab w:val="left" w:pos="5040"/>
              </w:tabs>
              <w:rPr>
                <w:sz w:val="20"/>
                <w:szCs w:val="20"/>
              </w:rPr>
            </w:pPr>
            <w:r w:rsidRPr="00453C4F">
              <w:rPr>
                <w:sz w:val="20"/>
                <w:szCs w:val="20"/>
              </w:rPr>
              <w:t>Nerozdelený zisk min</w:t>
            </w:r>
            <w:r w:rsidRPr="00453C4F">
              <w:rPr>
                <w:sz w:val="20"/>
                <w:szCs w:val="20"/>
              </w:rPr>
              <w:t>u</w:t>
            </w:r>
            <w:r w:rsidRPr="00453C4F">
              <w:rPr>
                <w:sz w:val="20"/>
                <w:szCs w:val="20"/>
              </w:rPr>
              <w:t>lých r</w:t>
            </w:r>
            <w:r w:rsidRPr="00453C4F">
              <w:rPr>
                <w:sz w:val="20"/>
                <w:szCs w:val="20"/>
              </w:rPr>
              <w:t>o</w:t>
            </w:r>
            <w:r w:rsidRPr="00453C4F">
              <w:rPr>
                <w:sz w:val="20"/>
                <w:szCs w:val="20"/>
              </w:rPr>
              <w:t>kov</w:t>
            </w:r>
          </w:p>
        </w:tc>
        <w:tc>
          <w:tcPr>
            <w:tcW w:w="636" w:type="pct"/>
          </w:tcPr>
          <w:p w:rsidR="00DF74F5" w:rsidRPr="00453C4F" w:rsidRDefault="00DF74F5">
            <w:pPr>
              <w:tabs>
                <w:tab w:val="left" w:pos="602"/>
              </w:tabs>
              <w:ind w:left="113" w:right="57"/>
              <w:jc w:val="right"/>
              <w:rPr>
                <w:bCs/>
                <w:sz w:val="20"/>
                <w:szCs w:val="20"/>
              </w:rPr>
            </w:pPr>
            <w:r w:rsidRPr="00453C4F">
              <w:rPr>
                <w:bCs/>
                <w:sz w:val="20"/>
                <w:szCs w:val="20"/>
              </w:rPr>
              <w:t>-</w:t>
            </w:r>
          </w:p>
        </w:tc>
        <w:tc>
          <w:tcPr>
            <w:tcW w:w="636" w:type="pct"/>
          </w:tcPr>
          <w:p w:rsidR="00DF74F5" w:rsidRPr="00453C4F" w:rsidRDefault="00DF74F5" w:rsidP="00B51C1C">
            <w:pPr>
              <w:tabs>
                <w:tab w:val="left" w:pos="602"/>
              </w:tabs>
              <w:ind w:left="113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636" w:type="pct"/>
          </w:tcPr>
          <w:p w:rsidR="00DF74F5" w:rsidRPr="00453C4F" w:rsidRDefault="00DF74F5">
            <w:pPr>
              <w:tabs>
                <w:tab w:val="left" w:pos="602"/>
              </w:tabs>
              <w:ind w:left="113" w:right="57"/>
              <w:jc w:val="right"/>
              <w:rPr>
                <w:bCs/>
                <w:sz w:val="20"/>
                <w:szCs w:val="20"/>
              </w:rPr>
            </w:pPr>
            <w:r w:rsidRPr="00453C4F">
              <w:rPr>
                <w:bCs/>
                <w:sz w:val="20"/>
                <w:szCs w:val="20"/>
              </w:rPr>
              <w:t>-</w:t>
            </w:r>
          </w:p>
        </w:tc>
        <w:tc>
          <w:tcPr>
            <w:tcW w:w="636" w:type="pct"/>
          </w:tcPr>
          <w:p w:rsidR="00DF74F5" w:rsidRPr="00453C4F" w:rsidRDefault="00DF74F5">
            <w:pPr>
              <w:tabs>
                <w:tab w:val="left" w:pos="602"/>
              </w:tabs>
              <w:ind w:left="113" w:right="57"/>
              <w:jc w:val="right"/>
              <w:rPr>
                <w:bCs/>
                <w:sz w:val="20"/>
                <w:szCs w:val="20"/>
              </w:rPr>
            </w:pPr>
            <w:r w:rsidRPr="00453C4F">
              <w:rPr>
                <w:bCs/>
                <w:sz w:val="20"/>
                <w:szCs w:val="20"/>
              </w:rPr>
              <w:t>-</w:t>
            </w:r>
          </w:p>
        </w:tc>
        <w:tc>
          <w:tcPr>
            <w:tcW w:w="636" w:type="pct"/>
          </w:tcPr>
          <w:p w:rsidR="00DF74F5" w:rsidRPr="00453C4F" w:rsidRDefault="00DF74F5">
            <w:pPr>
              <w:tabs>
                <w:tab w:val="left" w:pos="602"/>
              </w:tabs>
              <w:ind w:left="113" w:right="57"/>
              <w:jc w:val="right"/>
              <w:rPr>
                <w:bCs/>
                <w:sz w:val="20"/>
                <w:szCs w:val="20"/>
              </w:rPr>
            </w:pPr>
            <w:r w:rsidRPr="00453C4F">
              <w:rPr>
                <w:bCs/>
                <w:sz w:val="20"/>
                <w:szCs w:val="20"/>
              </w:rPr>
              <w:t>-</w:t>
            </w:r>
          </w:p>
        </w:tc>
        <w:tc>
          <w:tcPr>
            <w:tcW w:w="633" w:type="pct"/>
          </w:tcPr>
          <w:p w:rsidR="00DF74F5" w:rsidRPr="00453C4F" w:rsidRDefault="00DF74F5">
            <w:pPr>
              <w:tabs>
                <w:tab w:val="left" w:pos="602"/>
              </w:tabs>
              <w:ind w:left="113" w:right="57"/>
              <w:jc w:val="right"/>
              <w:rPr>
                <w:bCs/>
                <w:sz w:val="20"/>
                <w:szCs w:val="20"/>
              </w:rPr>
            </w:pPr>
            <w:r w:rsidRPr="00453C4F">
              <w:rPr>
                <w:bCs/>
                <w:sz w:val="20"/>
                <w:szCs w:val="20"/>
              </w:rPr>
              <w:t>-</w:t>
            </w:r>
          </w:p>
        </w:tc>
      </w:tr>
      <w:tr w:rsidR="00DF74F5" w:rsidRPr="00453C4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66"/>
        </w:trPr>
        <w:tc>
          <w:tcPr>
            <w:tcW w:w="1187" w:type="pct"/>
          </w:tcPr>
          <w:p w:rsidR="00DF74F5" w:rsidRPr="00453C4F" w:rsidRDefault="00DF74F5">
            <w:pPr>
              <w:tabs>
                <w:tab w:val="left" w:pos="5040"/>
              </w:tabs>
              <w:rPr>
                <w:sz w:val="20"/>
                <w:szCs w:val="20"/>
              </w:rPr>
            </w:pPr>
            <w:r w:rsidRPr="00453C4F">
              <w:rPr>
                <w:sz w:val="20"/>
                <w:szCs w:val="20"/>
              </w:rPr>
              <w:t>Výsledok hospodárenia za bežné účtovné o</w:t>
            </w:r>
            <w:r w:rsidRPr="00453C4F">
              <w:rPr>
                <w:sz w:val="20"/>
                <w:szCs w:val="20"/>
              </w:rPr>
              <w:t>b</w:t>
            </w:r>
            <w:r w:rsidRPr="00453C4F">
              <w:rPr>
                <w:sz w:val="20"/>
                <w:szCs w:val="20"/>
              </w:rPr>
              <w:t>dobie</w:t>
            </w:r>
          </w:p>
        </w:tc>
        <w:tc>
          <w:tcPr>
            <w:tcW w:w="636" w:type="pct"/>
            <w:vAlign w:val="bottom"/>
          </w:tcPr>
          <w:p w:rsidR="00DF74F5" w:rsidRPr="00453C4F" w:rsidRDefault="00E561DB" w:rsidP="00E023FB">
            <w:pPr>
              <w:pStyle w:val="Borders"/>
              <w:ind w:left="113" w:right="57"/>
              <w:jc w:val="right"/>
              <w:rPr>
                <w:color w:val="auto"/>
              </w:rPr>
            </w:pPr>
            <w:r>
              <w:rPr>
                <w:color w:val="auto"/>
              </w:rPr>
              <w:t>-</w:t>
            </w:r>
          </w:p>
        </w:tc>
        <w:tc>
          <w:tcPr>
            <w:tcW w:w="636" w:type="pct"/>
            <w:vAlign w:val="bottom"/>
          </w:tcPr>
          <w:p w:rsidR="00DF74F5" w:rsidRPr="00453C4F" w:rsidRDefault="00DF74F5">
            <w:pPr>
              <w:pStyle w:val="Borders"/>
              <w:ind w:left="113" w:right="57"/>
              <w:jc w:val="right"/>
              <w:rPr>
                <w:bCs/>
                <w:color w:val="auto"/>
              </w:rPr>
            </w:pPr>
            <w:r w:rsidRPr="00453C4F">
              <w:rPr>
                <w:bCs/>
                <w:color w:val="auto"/>
              </w:rPr>
              <w:t>-</w:t>
            </w:r>
          </w:p>
        </w:tc>
        <w:tc>
          <w:tcPr>
            <w:tcW w:w="636" w:type="pct"/>
            <w:vAlign w:val="bottom"/>
          </w:tcPr>
          <w:p w:rsidR="00DF74F5" w:rsidRPr="00453C4F" w:rsidRDefault="00DF74F5">
            <w:pPr>
              <w:pStyle w:val="Borders"/>
              <w:ind w:left="113" w:right="57"/>
              <w:jc w:val="right"/>
              <w:rPr>
                <w:bCs/>
                <w:color w:val="auto"/>
              </w:rPr>
            </w:pPr>
            <w:r w:rsidRPr="00453C4F">
              <w:rPr>
                <w:bCs/>
                <w:color w:val="auto"/>
              </w:rPr>
              <w:t>-</w:t>
            </w:r>
          </w:p>
        </w:tc>
        <w:tc>
          <w:tcPr>
            <w:tcW w:w="636" w:type="pct"/>
            <w:vAlign w:val="bottom"/>
          </w:tcPr>
          <w:p w:rsidR="00DF74F5" w:rsidRPr="00453C4F" w:rsidRDefault="00DF74F5">
            <w:pPr>
              <w:pStyle w:val="Borders"/>
              <w:ind w:left="113" w:right="57"/>
              <w:jc w:val="right"/>
              <w:rPr>
                <w:bCs/>
                <w:color w:val="auto"/>
              </w:rPr>
            </w:pPr>
            <w:r w:rsidRPr="00453C4F">
              <w:rPr>
                <w:bCs/>
                <w:color w:val="auto"/>
              </w:rPr>
              <w:t>-</w:t>
            </w:r>
          </w:p>
        </w:tc>
        <w:tc>
          <w:tcPr>
            <w:tcW w:w="636" w:type="pct"/>
            <w:vAlign w:val="bottom"/>
          </w:tcPr>
          <w:p w:rsidR="00DF74F5" w:rsidRPr="00453C4F" w:rsidRDefault="00DF74F5">
            <w:pPr>
              <w:pStyle w:val="Borders"/>
              <w:ind w:left="113" w:right="57"/>
              <w:jc w:val="right"/>
              <w:rPr>
                <w:bCs/>
                <w:color w:val="auto"/>
              </w:rPr>
            </w:pPr>
            <w:r w:rsidRPr="00453C4F">
              <w:rPr>
                <w:bCs/>
                <w:color w:val="auto"/>
              </w:rPr>
              <w:t>-</w:t>
            </w:r>
          </w:p>
        </w:tc>
        <w:tc>
          <w:tcPr>
            <w:tcW w:w="633" w:type="pct"/>
            <w:vAlign w:val="bottom"/>
          </w:tcPr>
          <w:p w:rsidR="00DF74F5" w:rsidRPr="00453C4F" w:rsidRDefault="00E561DB" w:rsidP="00E023FB">
            <w:pPr>
              <w:pStyle w:val="Borders"/>
              <w:ind w:left="113" w:right="57"/>
              <w:jc w:val="right"/>
              <w:rPr>
                <w:bCs/>
                <w:color w:val="auto"/>
              </w:rPr>
            </w:pPr>
            <w:r>
              <w:rPr>
                <w:bCs/>
                <w:color w:val="auto"/>
              </w:rPr>
              <w:t>-</w:t>
            </w:r>
          </w:p>
        </w:tc>
      </w:tr>
      <w:tr w:rsidR="00DF74F5" w:rsidRPr="00453C4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00"/>
        </w:trPr>
        <w:tc>
          <w:tcPr>
            <w:tcW w:w="1187" w:type="pct"/>
            <w:vAlign w:val="center"/>
          </w:tcPr>
          <w:p w:rsidR="00DF74F5" w:rsidRPr="00453C4F" w:rsidRDefault="00DF74F5">
            <w:pPr>
              <w:tabs>
                <w:tab w:val="left" w:pos="5040"/>
              </w:tabs>
              <w:rPr>
                <w:b/>
                <w:bCs/>
                <w:sz w:val="20"/>
                <w:szCs w:val="20"/>
              </w:rPr>
            </w:pPr>
            <w:r w:rsidRPr="00453C4F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636" w:type="pct"/>
            <w:vAlign w:val="bottom"/>
          </w:tcPr>
          <w:p w:rsidR="00DF74F5" w:rsidRPr="00453C4F" w:rsidRDefault="00E561DB">
            <w:pPr>
              <w:pStyle w:val="Borderd"/>
              <w:spacing w:before="0" w:after="0"/>
              <w:ind w:left="113" w:right="57"/>
              <w:jc w:val="right"/>
              <w:rPr>
                <w:color w:val="auto"/>
              </w:rPr>
            </w:pPr>
            <w:r>
              <w:rPr>
                <w:color w:val="auto"/>
              </w:rPr>
              <w:t>-</w:t>
            </w:r>
          </w:p>
        </w:tc>
        <w:tc>
          <w:tcPr>
            <w:tcW w:w="636" w:type="pct"/>
            <w:vAlign w:val="bottom"/>
          </w:tcPr>
          <w:p w:rsidR="00DF74F5" w:rsidRPr="00453C4F" w:rsidRDefault="00DF74F5">
            <w:pPr>
              <w:pStyle w:val="Borderd"/>
              <w:spacing w:before="0" w:after="0"/>
              <w:ind w:left="113" w:right="57"/>
              <w:jc w:val="right"/>
              <w:rPr>
                <w:color w:val="auto"/>
              </w:rPr>
            </w:pPr>
            <w:r w:rsidRPr="00453C4F">
              <w:rPr>
                <w:color w:val="auto"/>
              </w:rPr>
              <w:t>-</w:t>
            </w:r>
          </w:p>
        </w:tc>
        <w:tc>
          <w:tcPr>
            <w:tcW w:w="636" w:type="pct"/>
            <w:vAlign w:val="bottom"/>
          </w:tcPr>
          <w:p w:rsidR="00DF74F5" w:rsidRPr="00453C4F" w:rsidRDefault="00DF74F5">
            <w:pPr>
              <w:pStyle w:val="Borderd"/>
              <w:spacing w:before="0" w:after="0"/>
              <w:ind w:left="113" w:right="57"/>
              <w:jc w:val="right"/>
              <w:rPr>
                <w:color w:val="auto"/>
              </w:rPr>
            </w:pPr>
            <w:r w:rsidRPr="00453C4F">
              <w:rPr>
                <w:color w:val="auto"/>
              </w:rPr>
              <w:t>-</w:t>
            </w:r>
          </w:p>
        </w:tc>
        <w:tc>
          <w:tcPr>
            <w:tcW w:w="636" w:type="pct"/>
            <w:vAlign w:val="bottom"/>
          </w:tcPr>
          <w:p w:rsidR="00DF74F5" w:rsidRPr="00453C4F" w:rsidRDefault="00DF74F5">
            <w:pPr>
              <w:pStyle w:val="Borderd"/>
              <w:spacing w:before="0" w:after="0"/>
              <w:ind w:left="113" w:right="57"/>
              <w:jc w:val="right"/>
              <w:rPr>
                <w:color w:val="auto"/>
              </w:rPr>
            </w:pPr>
            <w:r w:rsidRPr="00453C4F">
              <w:rPr>
                <w:color w:val="auto"/>
              </w:rPr>
              <w:t>-</w:t>
            </w:r>
          </w:p>
        </w:tc>
        <w:tc>
          <w:tcPr>
            <w:tcW w:w="636" w:type="pct"/>
            <w:vAlign w:val="bottom"/>
          </w:tcPr>
          <w:p w:rsidR="00DF74F5" w:rsidRPr="00453C4F" w:rsidRDefault="00DF74F5">
            <w:pPr>
              <w:pStyle w:val="Borderd"/>
              <w:spacing w:before="0" w:after="0"/>
              <w:ind w:left="113" w:right="57"/>
              <w:jc w:val="right"/>
              <w:rPr>
                <w:color w:val="auto"/>
              </w:rPr>
            </w:pPr>
            <w:r w:rsidRPr="00453C4F">
              <w:rPr>
                <w:color w:val="auto"/>
              </w:rPr>
              <w:t>-</w:t>
            </w:r>
          </w:p>
        </w:tc>
        <w:tc>
          <w:tcPr>
            <w:tcW w:w="633" w:type="pct"/>
            <w:vAlign w:val="bottom"/>
          </w:tcPr>
          <w:p w:rsidR="00DF74F5" w:rsidRPr="00453C4F" w:rsidRDefault="00E561DB" w:rsidP="00E023FB">
            <w:pPr>
              <w:pStyle w:val="Borderd"/>
              <w:spacing w:before="0" w:after="0"/>
              <w:ind w:left="113" w:right="57"/>
              <w:jc w:val="right"/>
              <w:rPr>
                <w:color w:val="auto"/>
              </w:rPr>
            </w:pPr>
            <w:r>
              <w:rPr>
                <w:color w:val="auto"/>
              </w:rPr>
              <w:t>-</w:t>
            </w:r>
          </w:p>
        </w:tc>
      </w:tr>
    </w:tbl>
    <w:p w:rsidR="00C22077" w:rsidRDefault="00C22077">
      <w:pPr>
        <w:pStyle w:val="odstavecislo"/>
      </w:pPr>
    </w:p>
    <w:p w:rsidR="00C22077" w:rsidRDefault="00C22077">
      <w:pPr>
        <w:pStyle w:val="odstavecislo"/>
      </w:pPr>
    </w:p>
    <w:p w:rsidR="00DF74F5" w:rsidRPr="00B251A9" w:rsidRDefault="00DF74F5">
      <w:pPr>
        <w:pStyle w:val="odstavecislo"/>
      </w:pPr>
      <w:r w:rsidRPr="00B251A9">
        <w:t xml:space="preserve">3.     Záväzky </w:t>
      </w:r>
    </w:p>
    <w:p w:rsidR="00DF74F5" w:rsidRPr="00B251A9" w:rsidRDefault="00DF74F5">
      <w:pPr>
        <w:pStyle w:val="Zkladntext"/>
        <w:ind w:firstLine="426"/>
      </w:pPr>
      <w:r w:rsidRPr="00B251A9">
        <w:rPr>
          <w:iCs/>
          <w:sz w:val="20"/>
          <w:szCs w:val="20"/>
        </w:rPr>
        <w:t xml:space="preserve">Štruktúra záväzkov je uvedená v nasledujúcej tabuľke </w:t>
      </w:r>
      <w:r w:rsidR="00EA5AB6" w:rsidRPr="00B251A9">
        <w:rPr>
          <w:iCs/>
          <w:sz w:val="20"/>
          <w:szCs w:val="20"/>
        </w:rPr>
        <w:t>(EUR):</w:t>
      </w:r>
    </w:p>
    <w:tbl>
      <w:tblPr>
        <w:tblW w:w="0" w:type="auto"/>
        <w:tblInd w:w="534" w:type="dxa"/>
        <w:tblLook w:val="0000"/>
      </w:tblPr>
      <w:tblGrid>
        <w:gridCol w:w="6095"/>
        <w:gridCol w:w="1646"/>
        <w:gridCol w:w="1646"/>
      </w:tblGrid>
      <w:tr w:rsidR="00DF74F5" w:rsidRPr="00453C4F">
        <w:tblPrEx>
          <w:tblCellMar>
            <w:top w:w="0" w:type="dxa"/>
            <w:bottom w:w="0" w:type="dxa"/>
          </w:tblCellMar>
        </w:tblPrEx>
        <w:tc>
          <w:tcPr>
            <w:tcW w:w="6095" w:type="dxa"/>
            <w:tcBorders>
              <w:bottom w:val="single" w:sz="4" w:space="0" w:color="auto"/>
            </w:tcBorders>
          </w:tcPr>
          <w:p w:rsidR="00DF74F5" w:rsidRPr="00453C4F" w:rsidRDefault="00DF74F5">
            <w:pPr>
              <w:pStyle w:val="Zkladntext"/>
              <w:spacing w:after="0"/>
              <w:ind w:left="-108"/>
              <w:rPr>
                <w:iCs/>
                <w:sz w:val="20"/>
                <w:szCs w:val="20"/>
              </w:rPr>
            </w:pPr>
          </w:p>
        </w:tc>
        <w:tc>
          <w:tcPr>
            <w:tcW w:w="1646" w:type="dxa"/>
            <w:tcBorders>
              <w:bottom w:val="single" w:sz="4" w:space="0" w:color="auto"/>
            </w:tcBorders>
          </w:tcPr>
          <w:p w:rsidR="00DF74F5" w:rsidRPr="00453C4F" w:rsidRDefault="0016189F" w:rsidP="00C22077">
            <w:pPr>
              <w:pStyle w:val="Zkladntext"/>
              <w:spacing w:after="0"/>
              <w:jc w:val="right"/>
              <w:rPr>
                <w:b/>
                <w:iCs/>
                <w:sz w:val="20"/>
                <w:szCs w:val="20"/>
              </w:rPr>
            </w:pPr>
            <w:r w:rsidRPr="00453C4F">
              <w:rPr>
                <w:b/>
                <w:sz w:val="20"/>
                <w:szCs w:val="20"/>
              </w:rPr>
              <w:t>k 31.12. 20</w:t>
            </w:r>
            <w:r w:rsidR="00C10F67" w:rsidRPr="00453C4F">
              <w:rPr>
                <w:b/>
                <w:sz w:val="20"/>
                <w:szCs w:val="20"/>
              </w:rPr>
              <w:t>1</w:t>
            </w:r>
            <w:r w:rsidR="00C22077" w:rsidRPr="00453C4F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646" w:type="dxa"/>
            <w:tcBorders>
              <w:bottom w:val="single" w:sz="4" w:space="0" w:color="auto"/>
            </w:tcBorders>
          </w:tcPr>
          <w:p w:rsidR="00DF74F5" w:rsidRPr="00453C4F" w:rsidRDefault="0016189F" w:rsidP="00EA03EE">
            <w:pPr>
              <w:pStyle w:val="Zkladntext"/>
              <w:spacing w:after="0"/>
              <w:jc w:val="right"/>
              <w:rPr>
                <w:b/>
                <w:iCs/>
                <w:sz w:val="20"/>
                <w:szCs w:val="20"/>
              </w:rPr>
            </w:pPr>
            <w:r w:rsidRPr="00453C4F">
              <w:rPr>
                <w:b/>
                <w:sz w:val="20"/>
                <w:szCs w:val="20"/>
              </w:rPr>
              <w:t>k 31.12. 20</w:t>
            </w:r>
            <w:r w:rsidR="00C10F67" w:rsidRPr="00453C4F">
              <w:rPr>
                <w:b/>
                <w:sz w:val="20"/>
                <w:szCs w:val="20"/>
              </w:rPr>
              <w:t>1</w:t>
            </w:r>
            <w:r w:rsidR="00EA03EE" w:rsidRPr="00453C4F">
              <w:rPr>
                <w:b/>
                <w:sz w:val="20"/>
                <w:szCs w:val="20"/>
              </w:rPr>
              <w:t>3</w:t>
            </w:r>
          </w:p>
        </w:tc>
      </w:tr>
      <w:tr w:rsidR="00DF74F5" w:rsidRPr="00453C4F">
        <w:tblPrEx>
          <w:tblCellMar>
            <w:top w:w="0" w:type="dxa"/>
            <w:bottom w:w="0" w:type="dxa"/>
          </w:tblCellMar>
        </w:tblPrEx>
        <w:tc>
          <w:tcPr>
            <w:tcW w:w="6095" w:type="dxa"/>
            <w:tcBorders>
              <w:top w:val="single" w:sz="4" w:space="0" w:color="auto"/>
            </w:tcBorders>
          </w:tcPr>
          <w:p w:rsidR="00DF74F5" w:rsidRPr="00453C4F" w:rsidRDefault="00DF74F5">
            <w:pPr>
              <w:pStyle w:val="Zkladntext"/>
              <w:spacing w:after="0"/>
              <w:ind w:left="-108"/>
              <w:rPr>
                <w:b/>
                <w:bCs/>
                <w:iCs/>
                <w:sz w:val="20"/>
                <w:szCs w:val="20"/>
              </w:rPr>
            </w:pPr>
          </w:p>
        </w:tc>
        <w:tc>
          <w:tcPr>
            <w:tcW w:w="1646" w:type="dxa"/>
            <w:tcBorders>
              <w:top w:val="single" w:sz="4" w:space="0" w:color="auto"/>
            </w:tcBorders>
          </w:tcPr>
          <w:p w:rsidR="00DF74F5" w:rsidRPr="00453C4F" w:rsidRDefault="00DF74F5">
            <w:pPr>
              <w:pStyle w:val="Zkladntext"/>
              <w:spacing w:after="0"/>
              <w:jc w:val="right"/>
              <w:rPr>
                <w:iCs/>
                <w:sz w:val="20"/>
                <w:szCs w:val="20"/>
              </w:rPr>
            </w:pPr>
          </w:p>
        </w:tc>
        <w:tc>
          <w:tcPr>
            <w:tcW w:w="1646" w:type="dxa"/>
            <w:tcBorders>
              <w:top w:val="single" w:sz="4" w:space="0" w:color="auto"/>
            </w:tcBorders>
          </w:tcPr>
          <w:p w:rsidR="00DF74F5" w:rsidRPr="00453C4F" w:rsidRDefault="00DF74F5">
            <w:pPr>
              <w:pStyle w:val="Zkladntext"/>
              <w:spacing w:after="0"/>
              <w:jc w:val="right"/>
              <w:rPr>
                <w:iCs/>
                <w:sz w:val="20"/>
                <w:szCs w:val="20"/>
              </w:rPr>
            </w:pPr>
          </w:p>
        </w:tc>
      </w:tr>
      <w:tr w:rsidR="00DF74F5" w:rsidRPr="00453C4F">
        <w:tblPrEx>
          <w:tblCellMar>
            <w:top w:w="0" w:type="dxa"/>
            <w:bottom w:w="0" w:type="dxa"/>
          </w:tblCellMar>
        </w:tblPrEx>
        <w:tc>
          <w:tcPr>
            <w:tcW w:w="6095" w:type="dxa"/>
          </w:tcPr>
          <w:p w:rsidR="00DF74F5" w:rsidRPr="00453C4F" w:rsidRDefault="00DF74F5">
            <w:pPr>
              <w:pStyle w:val="Zkladntext"/>
              <w:spacing w:after="0"/>
              <w:ind w:left="-108"/>
              <w:rPr>
                <w:b/>
                <w:bCs/>
                <w:iCs/>
                <w:sz w:val="20"/>
                <w:szCs w:val="20"/>
              </w:rPr>
            </w:pPr>
            <w:r w:rsidRPr="00453C4F">
              <w:rPr>
                <w:b/>
                <w:bCs/>
                <w:iCs/>
                <w:sz w:val="20"/>
                <w:szCs w:val="20"/>
              </w:rPr>
              <w:t>Krátkodobé záväzky</w:t>
            </w:r>
          </w:p>
        </w:tc>
        <w:tc>
          <w:tcPr>
            <w:tcW w:w="1646" w:type="dxa"/>
          </w:tcPr>
          <w:p w:rsidR="00DF74F5" w:rsidRPr="00453C4F" w:rsidRDefault="00DF74F5">
            <w:pPr>
              <w:pStyle w:val="Zkladntext"/>
              <w:spacing w:after="0"/>
              <w:jc w:val="right"/>
              <w:rPr>
                <w:iCs/>
                <w:sz w:val="20"/>
                <w:szCs w:val="20"/>
              </w:rPr>
            </w:pPr>
          </w:p>
        </w:tc>
        <w:tc>
          <w:tcPr>
            <w:tcW w:w="1646" w:type="dxa"/>
          </w:tcPr>
          <w:p w:rsidR="00DF74F5" w:rsidRPr="00453C4F" w:rsidRDefault="00DF74F5">
            <w:pPr>
              <w:pStyle w:val="Zkladntext"/>
              <w:spacing w:after="0"/>
              <w:jc w:val="right"/>
              <w:rPr>
                <w:iCs/>
                <w:sz w:val="20"/>
                <w:szCs w:val="20"/>
              </w:rPr>
            </w:pPr>
          </w:p>
        </w:tc>
      </w:tr>
      <w:tr w:rsidR="00DF74F5" w:rsidRPr="00453C4F">
        <w:tblPrEx>
          <w:tblCellMar>
            <w:top w:w="0" w:type="dxa"/>
            <w:bottom w:w="0" w:type="dxa"/>
          </w:tblCellMar>
        </w:tblPrEx>
        <w:tc>
          <w:tcPr>
            <w:tcW w:w="6095" w:type="dxa"/>
          </w:tcPr>
          <w:p w:rsidR="00DF74F5" w:rsidRPr="00453C4F" w:rsidRDefault="00DF74F5">
            <w:pPr>
              <w:pStyle w:val="Zkladntext"/>
              <w:spacing w:after="0"/>
              <w:ind w:left="-108"/>
              <w:rPr>
                <w:iCs/>
                <w:sz w:val="20"/>
                <w:szCs w:val="20"/>
              </w:rPr>
            </w:pPr>
            <w:r w:rsidRPr="00453C4F">
              <w:rPr>
                <w:iCs/>
                <w:sz w:val="20"/>
                <w:szCs w:val="20"/>
              </w:rPr>
              <w:t>Záväzky z obchodného styku</w:t>
            </w:r>
          </w:p>
        </w:tc>
        <w:tc>
          <w:tcPr>
            <w:tcW w:w="1646" w:type="dxa"/>
          </w:tcPr>
          <w:p w:rsidR="00DF74F5" w:rsidRPr="00453C4F" w:rsidRDefault="00DF74F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46" w:type="dxa"/>
          </w:tcPr>
          <w:p w:rsidR="00DF74F5" w:rsidRPr="00453C4F" w:rsidRDefault="00DF74F5">
            <w:pPr>
              <w:jc w:val="right"/>
              <w:rPr>
                <w:sz w:val="20"/>
                <w:szCs w:val="20"/>
              </w:rPr>
            </w:pPr>
          </w:p>
        </w:tc>
      </w:tr>
      <w:tr w:rsidR="00DF74F5" w:rsidRPr="00453C4F">
        <w:tblPrEx>
          <w:tblCellMar>
            <w:top w:w="0" w:type="dxa"/>
            <w:bottom w:w="0" w:type="dxa"/>
          </w:tblCellMar>
        </w:tblPrEx>
        <w:tc>
          <w:tcPr>
            <w:tcW w:w="6095" w:type="dxa"/>
          </w:tcPr>
          <w:p w:rsidR="00DF74F5" w:rsidRPr="00453C4F" w:rsidRDefault="00C10F67" w:rsidP="00C10F67">
            <w:pPr>
              <w:pStyle w:val="Zkladntext"/>
              <w:spacing w:after="0"/>
              <w:ind w:left="-108"/>
              <w:rPr>
                <w:iCs/>
                <w:sz w:val="20"/>
                <w:szCs w:val="20"/>
              </w:rPr>
            </w:pPr>
            <w:r w:rsidRPr="00453C4F">
              <w:rPr>
                <w:iCs/>
                <w:sz w:val="20"/>
                <w:szCs w:val="20"/>
              </w:rPr>
              <w:t>Daňové záväzky</w:t>
            </w:r>
          </w:p>
        </w:tc>
        <w:tc>
          <w:tcPr>
            <w:tcW w:w="1646" w:type="dxa"/>
          </w:tcPr>
          <w:p w:rsidR="00DF74F5" w:rsidRPr="00453C4F" w:rsidRDefault="00DF74F5">
            <w:pPr>
              <w:jc w:val="right"/>
            </w:pPr>
          </w:p>
        </w:tc>
        <w:tc>
          <w:tcPr>
            <w:tcW w:w="1646" w:type="dxa"/>
          </w:tcPr>
          <w:p w:rsidR="00DF74F5" w:rsidRPr="00453C4F" w:rsidRDefault="00DF74F5">
            <w:pPr>
              <w:jc w:val="right"/>
            </w:pPr>
          </w:p>
        </w:tc>
      </w:tr>
      <w:tr w:rsidR="00DF74F5" w:rsidRPr="00453C4F">
        <w:tblPrEx>
          <w:tblCellMar>
            <w:top w:w="0" w:type="dxa"/>
            <w:bottom w:w="0" w:type="dxa"/>
          </w:tblCellMar>
        </w:tblPrEx>
        <w:tc>
          <w:tcPr>
            <w:tcW w:w="6095" w:type="dxa"/>
          </w:tcPr>
          <w:p w:rsidR="00DF74F5" w:rsidRPr="00453C4F" w:rsidRDefault="00DF74F5">
            <w:pPr>
              <w:pStyle w:val="Zkladntext"/>
              <w:spacing w:after="0"/>
              <w:ind w:left="-108"/>
              <w:rPr>
                <w:iCs/>
                <w:sz w:val="20"/>
                <w:szCs w:val="20"/>
              </w:rPr>
            </w:pPr>
            <w:r w:rsidRPr="00453C4F">
              <w:rPr>
                <w:iCs/>
                <w:sz w:val="20"/>
                <w:szCs w:val="20"/>
              </w:rPr>
              <w:t>Záväzky voči zamestnancom a zdrav., sociálnym inštitúciám</w:t>
            </w:r>
          </w:p>
        </w:tc>
        <w:tc>
          <w:tcPr>
            <w:tcW w:w="1646" w:type="dxa"/>
          </w:tcPr>
          <w:p w:rsidR="00DF74F5" w:rsidRPr="00453C4F" w:rsidRDefault="00DF74F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46" w:type="dxa"/>
          </w:tcPr>
          <w:p w:rsidR="00DF74F5" w:rsidRPr="00453C4F" w:rsidRDefault="00DF74F5">
            <w:pPr>
              <w:jc w:val="right"/>
            </w:pPr>
          </w:p>
        </w:tc>
      </w:tr>
      <w:tr w:rsidR="00DF74F5" w:rsidRPr="00453C4F">
        <w:tblPrEx>
          <w:tblCellMar>
            <w:top w:w="0" w:type="dxa"/>
            <w:bottom w:w="0" w:type="dxa"/>
          </w:tblCellMar>
        </w:tblPrEx>
        <w:tc>
          <w:tcPr>
            <w:tcW w:w="6095" w:type="dxa"/>
          </w:tcPr>
          <w:p w:rsidR="00DF74F5" w:rsidRPr="00453C4F" w:rsidRDefault="00DE6D65">
            <w:pPr>
              <w:pStyle w:val="Zkladntext"/>
              <w:spacing w:after="0"/>
              <w:ind w:left="-108"/>
              <w:rPr>
                <w:iCs/>
                <w:sz w:val="20"/>
                <w:szCs w:val="20"/>
              </w:rPr>
            </w:pPr>
            <w:r w:rsidRPr="00453C4F">
              <w:rPr>
                <w:iCs/>
                <w:sz w:val="20"/>
                <w:szCs w:val="20"/>
              </w:rPr>
              <w:t>Záväzky voči spoločníkom</w:t>
            </w:r>
          </w:p>
        </w:tc>
        <w:tc>
          <w:tcPr>
            <w:tcW w:w="1646" w:type="dxa"/>
          </w:tcPr>
          <w:p w:rsidR="00DF74F5" w:rsidRPr="00453C4F" w:rsidRDefault="00DF74F5">
            <w:pPr>
              <w:pStyle w:val="lines"/>
              <w:rPr>
                <w:color w:val="auto"/>
              </w:rPr>
            </w:pPr>
          </w:p>
        </w:tc>
        <w:tc>
          <w:tcPr>
            <w:tcW w:w="1646" w:type="dxa"/>
          </w:tcPr>
          <w:p w:rsidR="00DF74F5" w:rsidRPr="00453C4F" w:rsidRDefault="00DF74F5">
            <w:pPr>
              <w:pStyle w:val="lines"/>
              <w:rPr>
                <w:color w:val="auto"/>
              </w:rPr>
            </w:pPr>
          </w:p>
        </w:tc>
      </w:tr>
      <w:tr w:rsidR="00DF74F5" w:rsidRPr="00453C4F">
        <w:tblPrEx>
          <w:tblCellMar>
            <w:top w:w="0" w:type="dxa"/>
            <w:bottom w:w="0" w:type="dxa"/>
          </w:tblCellMar>
        </w:tblPrEx>
        <w:tc>
          <w:tcPr>
            <w:tcW w:w="6095" w:type="dxa"/>
          </w:tcPr>
          <w:p w:rsidR="00DF74F5" w:rsidRPr="00453C4F" w:rsidRDefault="00DF74F5">
            <w:pPr>
              <w:pStyle w:val="Zkladntext"/>
              <w:spacing w:after="0"/>
              <w:ind w:left="-108"/>
              <w:rPr>
                <w:b/>
                <w:bCs/>
                <w:iCs/>
                <w:sz w:val="20"/>
                <w:szCs w:val="20"/>
              </w:rPr>
            </w:pPr>
            <w:r w:rsidRPr="00453C4F">
              <w:rPr>
                <w:b/>
                <w:bCs/>
                <w:iCs/>
                <w:sz w:val="20"/>
                <w:szCs w:val="20"/>
              </w:rPr>
              <w:t>Krátkodobé záväzky spolu</w:t>
            </w:r>
          </w:p>
        </w:tc>
        <w:tc>
          <w:tcPr>
            <w:tcW w:w="1646" w:type="dxa"/>
          </w:tcPr>
          <w:p w:rsidR="00DF74F5" w:rsidRPr="00453C4F" w:rsidRDefault="00DF74F5">
            <w:pPr>
              <w:pStyle w:val="Borderd"/>
              <w:pBdr>
                <w:bottom w:val="double" w:sz="4" w:space="1" w:color="auto"/>
              </w:pBdr>
              <w:spacing w:before="0" w:after="0"/>
              <w:ind w:left="0"/>
              <w:jc w:val="right"/>
              <w:rPr>
                <w:color w:val="auto"/>
              </w:rPr>
            </w:pPr>
          </w:p>
        </w:tc>
        <w:tc>
          <w:tcPr>
            <w:tcW w:w="1646" w:type="dxa"/>
          </w:tcPr>
          <w:p w:rsidR="00DF74F5" w:rsidRPr="00453C4F" w:rsidRDefault="00DF74F5">
            <w:pPr>
              <w:pStyle w:val="Borderd"/>
              <w:pBdr>
                <w:bottom w:val="double" w:sz="4" w:space="1" w:color="auto"/>
              </w:pBdr>
              <w:spacing w:before="0" w:after="0"/>
              <w:ind w:left="0"/>
              <w:jc w:val="right"/>
              <w:rPr>
                <w:color w:val="auto"/>
              </w:rPr>
            </w:pPr>
          </w:p>
        </w:tc>
      </w:tr>
      <w:tr w:rsidR="00DF74F5" w:rsidRPr="00453C4F">
        <w:tblPrEx>
          <w:tblCellMar>
            <w:top w:w="0" w:type="dxa"/>
            <w:bottom w:w="0" w:type="dxa"/>
          </w:tblCellMar>
        </w:tblPrEx>
        <w:tc>
          <w:tcPr>
            <w:tcW w:w="6095" w:type="dxa"/>
          </w:tcPr>
          <w:p w:rsidR="00DF74F5" w:rsidRPr="00453C4F" w:rsidRDefault="00DF74F5" w:rsidP="00EA03EE">
            <w:pPr>
              <w:pStyle w:val="Zkladntext"/>
              <w:spacing w:after="0"/>
              <w:rPr>
                <w:iCs/>
                <w:sz w:val="20"/>
                <w:szCs w:val="20"/>
              </w:rPr>
            </w:pPr>
          </w:p>
        </w:tc>
        <w:tc>
          <w:tcPr>
            <w:tcW w:w="1646" w:type="dxa"/>
          </w:tcPr>
          <w:p w:rsidR="00DF74F5" w:rsidRPr="00453C4F" w:rsidRDefault="00DF74F5">
            <w:pPr>
              <w:pStyle w:val="Zkladntext"/>
              <w:spacing w:after="0"/>
              <w:jc w:val="right"/>
              <w:rPr>
                <w:iCs/>
                <w:sz w:val="20"/>
                <w:szCs w:val="20"/>
              </w:rPr>
            </w:pPr>
          </w:p>
        </w:tc>
        <w:tc>
          <w:tcPr>
            <w:tcW w:w="1646" w:type="dxa"/>
          </w:tcPr>
          <w:p w:rsidR="00DF74F5" w:rsidRPr="00453C4F" w:rsidRDefault="00DF74F5">
            <w:pPr>
              <w:pStyle w:val="Zkladntext"/>
              <w:spacing w:after="0"/>
              <w:jc w:val="right"/>
              <w:rPr>
                <w:iCs/>
                <w:sz w:val="20"/>
                <w:szCs w:val="20"/>
              </w:rPr>
            </w:pPr>
          </w:p>
        </w:tc>
      </w:tr>
      <w:tr w:rsidR="00DF74F5" w:rsidRPr="00453C4F">
        <w:tblPrEx>
          <w:tblCellMar>
            <w:top w:w="0" w:type="dxa"/>
            <w:bottom w:w="0" w:type="dxa"/>
          </w:tblCellMar>
        </w:tblPrEx>
        <w:tc>
          <w:tcPr>
            <w:tcW w:w="6095" w:type="dxa"/>
          </w:tcPr>
          <w:p w:rsidR="00DF74F5" w:rsidRPr="00453C4F" w:rsidRDefault="00DF74F5">
            <w:pPr>
              <w:pStyle w:val="Zkladntext"/>
              <w:spacing w:after="0"/>
              <w:ind w:left="-108"/>
              <w:rPr>
                <w:b/>
                <w:bCs/>
                <w:iCs/>
                <w:sz w:val="20"/>
                <w:szCs w:val="20"/>
              </w:rPr>
            </w:pPr>
            <w:r w:rsidRPr="00453C4F">
              <w:rPr>
                <w:b/>
                <w:bCs/>
                <w:iCs/>
                <w:sz w:val="20"/>
                <w:szCs w:val="20"/>
              </w:rPr>
              <w:t>Dlhodobé záväzky</w:t>
            </w:r>
          </w:p>
        </w:tc>
        <w:tc>
          <w:tcPr>
            <w:tcW w:w="1646" w:type="dxa"/>
          </w:tcPr>
          <w:p w:rsidR="00DF74F5" w:rsidRPr="00453C4F" w:rsidRDefault="00DF74F5">
            <w:pPr>
              <w:pStyle w:val="Zkladntext"/>
              <w:spacing w:after="0"/>
              <w:jc w:val="right"/>
              <w:rPr>
                <w:iCs/>
                <w:sz w:val="20"/>
                <w:szCs w:val="20"/>
              </w:rPr>
            </w:pPr>
          </w:p>
        </w:tc>
        <w:tc>
          <w:tcPr>
            <w:tcW w:w="1646" w:type="dxa"/>
          </w:tcPr>
          <w:p w:rsidR="00DF74F5" w:rsidRPr="00453C4F" w:rsidRDefault="00DF74F5">
            <w:pPr>
              <w:pStyle w:val="Zkladntext"/>
              <w:spacing w:after="0"/>
              <w:jc w:val="right"/>
              <w:rPr>
                <w:iCs/>
                <w:sz w:val="20"/>
                <w:szCs w:val="20"/>
              </w:rPr>
            </w:pPr>
          </w:p>
        </w:tc>
      </w:tr>
      <w:tr w:rsidR="00DF74F5" w:rsidRPr="00453C4F">
        <w:tblPrEx>
          <w:tblCellMar>
            <w:top w:w="0" w:type="dxa"/>
            <w:bottom w:w="0" w:type="dxa"/>
          </w:tblCellMar>
        </w:tblPrEx>
        <w:tc>
          <w:tcPr>
            <w:tcW w:w="6095" w:type="dxa"/>
          </w:tcPr>
          <w:p w:rsidR="00DF74F5" w:rsidRPr="00453C4F" w:rsidRDefault="00DF74F5">
            <w:pPr>
              <w:pStyle w:val="Zkladntext"/>
              <w:spacing w:after="0"/>
              <w:ind w:left="-108"/>
              <w:rPr>
                <w:iCs/>
                <w:sz w:val="20"/>
                <w:szCs w:val="20"/>
              </w:rPr>
            </w:pPr>
            <w:r w:rsidRPr="00453C4F">
              <w:rPr>
                <w:iCs/>
                <w:sz w:val="20"/>
                <w:szCs w:val="20"/>
              </w:rPr>
              <w:t>Záväzky zo sociálneho fondu (Pozn. F.4)</w:t>
            </w:r>
          </w:p>
        </w:tc>
        <w:tc>
          <w:tcPr>
            <w:tcW w:w="1646" w:type="dxa"/>
          </w:tcPr>
          <w:p w:rsidR="00DF74F5" w:rsidRPr="00453C4F" w:rsidRDefault="00DF74F5">
            <w:pPr>
              <w:pStyle w:val="lines"/>
              <w:rPr>
                <w:color w:val="auto"/>
              </w:rPr>
            </w:pPr>
          </w:p>
        </w:tc>
        <w:tc>
          <w:tcPr>
            <w:tcW w:w="1646" w:type="dxa"/>
          </w:tcPr>
          <w:p w:rsidR="00DF74F5" w:rsidRPr="00453C4F" w:rsidRDefault="00DF74F5">
            <w:pPr>
              <w:pStyle w:val="lines"/>
              <w:rPr>
                <w:color w:val="auto"/>
              </w:rPr>
            </w:pPr>
          </w:p>
        </w:tc>
      </w:tr>
      <w:tr w:rsidR="00DF74F5" w:rsidRPr="00453C4F">
        <w:tblPrEx>
          <w:tblCellMar>
            <w:top w:w="0" w:type="dxa"/>
            <w:bottom w:w="0" w:type="dxa"/>
          </w:tblCellMar>
        </w:tblPrEx>
        <w:tc>
          <w:tcPr>
            <w:tcW w:w="6095" w:type="dxa"/>
          </w:tcPr>
          <w:p w:rsidR="00DF74F5" w:rsidRPr="00453C4F" w:rsidRDefault="00DF74F5">
            <w:pPr>
              <w:pStyle w:val="Zkladntext"/>
              <w:spacing w:after="0"/>
              <w:ind w:left="-108"/>
              <w:rPr>
                <w:b/>
                <w:bCs/>
                <w:iCs/>
                <w:sz w:val="20"/>
                <w:szCs w:val="20"/>
              </w:rPr>
            </w:pPr>
            <w:r w:rsidRPr="00453C4F">
              <w:rPr>
                <w:b/>
                <w:bCs/>
                <w:iCs/>
                <w:sz w:val="20"/>
                <w:szCs w:val="20"/>
              </w:rPr>
              <w:t>Dlhodobé záväzky spolu</w:t>
            </w:r>
          </w:p>
        </w:tc>
        <w:tc>
          <w:tcPr>
            <w:tcW w:w="1646" w:type="dxa"/>
          </w:tcPr>
          <w:p w:rsidR="00DF74F5" w:rsidRPr="00453C4F" w:rsidRDefault="00DF74F5">
            <w:pPr>
              <w:pStyle w:val="Borderd"/>
              <w:pBdr>
                <w:bottom w:val="double" w:sz="4" w:space="1" w:color="auto"/>
              </w:pBdr>
              <w:spacing w:before="0" w:after="0"/>
              <w:ind w:left="0"/>
              <w:jc w:val="right"/>
              <w:rPr>
                <w:color w:val="auto"/>
                <w:lang w:val="cs-CZ"/>
              </w:rPr>
            </w:pPr>
          </w:p>
        </w:tc>
        <w:tc>
          <w:tcPr>
            <w:tcW w:w="1646" w:type="dxa"/>
          </w:tcPr>
          <w:p w:rsidR="00DF74F5" w:rsidRPr="00453C4F" w:rsidRDefault="00DF74F5">
            <w:pPr>
              <w:pStyle w:val="Borderd"/>
              <w:pBdr>
                <w:bottom w:val="double" w:sz="4" w:space="1" w:color="auto"/>
              </w:pBdr>
              <w:spacing w:before="0" w:after="0"/>
              <w:ind w:left="0"/>
              <w:jc w:val="right"/>
              <w:rPr>
                <w:color w:val="auto"/>
              </w:rPr>
            </w:pPr>
          </w:p>
        </w:tc>
      </w:tr>
      <w:tr w:rsidR="00DF74F5" w:rsidRPr="00453C4F">
        <w:tblPrEx>
          <w:tblCellMar>
            <w:top w:w="0" w:type="dxa"/>
            <w:bottom w:w="0" w:type="dxa"/>
          </w:tblCellMar>
        </w:tblPrEx>
        <w:trPr>
          <w:trHeight w:val="328"/>
        </w:trPr>
        <w:tc>
          <w:tcPr>
            <w:tcW w:w="6095" w:type="dxa"/>
            <w:vAlign w:val="bottom"/>
          </w:tcPr>
          <w:p w:rsidR="00DF74F5" w:rsidRPr="00453C4F" w:rsidRDefault="00DF74F5">
            <w:pPr>
              <w:pStyle w:val="Zkladntext"/>
              <w:spacing w:after="0"/>
              <w:ind w:left="-108"/>
              <w:rPr>
                <w:b/>
                <w:bCs/>
                <w:iCs/>
                <w:sz w:val="20"/>
                <w:szCs w:val="20"/>
              </w:rPr>
            </w:pPr>
            <w:r w:rsidRPr="00453C4F">
              <w:rPr>
                <w:b/>
                <w:bCs/>
                <w:iCs/>
                <w:sz w:val="20"/>
                <w:szCs w:val="20"/>
              </w:rPr>
              <w:t xml:space="preserve">Záväzky spolu </w:t>
            </w:r>
          </w:p>
        </w:tc>
        <w:tc>
          <w:tcPr>
            <w:tcW w:w="1646" w:type="dxa"/>
            <w:vAlign w:val="bottom"/>
          </w:tcPr>
          <w:p w:rsidR="00DF74F5" w:rsidRPr="00453C4F" w:rsidRDefault="00DF74F5">
            <w:pPr>
              <w:pStyle w:val="Borderd"/>
              <w:pBdr>
                <w:bottom w:val="double" w:sz="4" w:space="1" w:color="auto"/>
              </w:pBdr>
              <w:spacing w:before="0" w:after="0"/>
              <w:ind w:left="0"/>
              <w:jc w:val="right"/>
              <w:rPr>
                <w:color w:val="auto"/>
              </w:rPr>
            </w:pPr>
          </w:p>
        </w:tc>
        <w:tc>
          <w:tcPr>
            <w:tcW w:w="1646" w:type="dxa"/>
            <w:vAlign w:val="bottom"/>
          </w:tcPr>
          <w:p w:rsidR="00DF74F5" w:rsidRPr="00453C4F" w:rsidRDefault="00DF74F5">
            <w:pPr>
              <w:pStyle w:val="Borderd"/>
              <w:pBdr>
                <w:bottom w:val="double" w:sz="4" w:space="1" w:color="auto"/>
              </w:pBdr>
              <w:spacing w:before="0" w:after="0"/>
              <w:ind w:left="0"/>
              <w:jc w:val="right"/>
              <w:rPr>
                <w:color w:val="auto"/>
              </w:rPr>
            </w:pPr>
          </w:p>
        </w:tc>
      </w:tr>
    </w:tbl>
    <w:p w:rsidR="00C22077" w:rsidRDefault="00C22077">
      <w:pPr>
        <w:tabs>
          <w:tab w:val="left" w:pos="426"/>
        </w:tabs>
        <w:rPr>
          <w:b/>
        </w:rPr>
      </w:pPr>
    </w:p>
    <w:p w:rsidR="00C22077" w:rsidRDefault="00C22077">
      <w:pPr>
        <w:tabs>
          <w:tab w:val="left" w:pos="426"/>
        </w:tabs>
        <w:rPr>
          <w:b/>
        </w:rPr>
      </w:pPr>
    </w:p>
    <w:p w:rsidR="00DF74F5" w:rsidRPr="00B251A9" w:rsidRDefault="00C10F67">
      <w:pPr>
        <w:tabs>
          <w:tab w:val="left" w:pos="426"/>
        </w:tabs>
        <w:rPr>
          <w:b/>
        </w:rPr>
      </w:pPr>
      <w:r>
        <w:rPr>
          <w:b/>
        </w:rPr>
        <w:t>F</w:t>
      </w:r>
      <w:r w:rsidR="00DF74F5" w:rsidRPr="00B251A9">
        <w:rPr>
          <w:b/>
        </w:rPr>
        <w:t>.</w:t>
      </w:r>
      <w:r w:rsidR="00DF74F5" w:rsidRPr="00B251A9">
        <w:rPr>
          <w:b/>
        </w:rPr>
        <w:tab/>
        <w:t>VÝNOSY</w:t>
      </w:r>
    </w:p>
    <w:p w:rsidR="00DF74F5" w:rsidRPr="00B251A9" w:rsidRDefault="00DF74F5">
      <w:pPr>
        <w:pStyle w:val="odstavecislo"/>
        <w:numPr>
          <w:ilvl w:val="0"/>
          <w:numId w:val="40"/>
        </w:numPr>
        <w:tabs>
          <w:tab w:val="clear" w:pos="737"/>
          <w:tab w:val="num" w:pos="426"/>
        </w:tabs>
        <w:ind w:left="426" w:hanging="426"/>
      </w:pPr>
      <w:r w:rsidRPr="00B251A9">
        <w:t>Tržby za vlastné výkony a tovar</w:t>
      </w:r>
    </w:p>
    <w:p w:rsidR="00DF74F5" w:rsidRPr="00B251A9" w:rsidRDefault="00DF74F5">
      <w:pPr>
        <w:pStyle w:val="odstavecbezcisla"/>
      </w:pPr>
      <w:r w:rsidRPr="00B251A9">
        <w:t xml:space="preserve">Tržby z predaja tovaru podľa hlavných teritórií sú uvedené v nasledujúcej tabuľke </w:t>
      </w:r>
      <w:r w:rsidR="00EA5AB6" w:rsidRPr="00B251A9">
        <w:rPr>
          <w:iCs w:val="0"/>
          <w:szCs w:val="20"/>
        </w:rPr>
        <w:t>(EUR):</w:t>
      </w:r>
    </w:p>
    <w:p w:rsidR="00DF74F5" w:rsidRPr="00B251A9" w:rsidRDefault="00DF74F5">
      <w:pPr>
        <w:pStyle w:val="odstavecbezcisla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5811"/>
        <w:gridCol w:w="1768"/>
        <w:gridCol w:w="1768"/>
      </w:tblGrid>
      <w:tr w:rsidR="00DF74F5" w:rsidRPr="00453C4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811" w:type="dxa"/>
            <w:tcBorders>
              <w:bottom w:val="single" w:sz="4" w:space="0" w:color="auto"/>
            </w:tcBorders>
          </w:tcPr>
          <w:p w:rsidR="00DF74F5" w:rsidRPr="00453C4F" w:rsidRDefault="00DF74F5">
            <w:pPr>
              <w:pStyle w:val="dotabulky"/>
              <w:spacing w:before="0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768" w:type="dxa"/>
            <w:tcBorders>
              <w:bottom w:val="single" w:sz="4" w:space="0" w:color="auto"/>
            </w:tcBorders>
          </w:tcPr>
          <w:p w:rsidR="00DF74F5" w:rsidRPr="00453C4F" w:rsidRDefault="0016189F" w:rsidP="00C22077">
            <w:pPr>
              <w:pStyle w:val="dotabulky"/>
              <w:spacing w:before="0"/>
              <w:ind w:left="113" w:right="57"/>
              <w:jc w:val="right"/>
              <w:rPr>
                <w:b/>
                <w:bCs/>
                <w:sz w:val="20"/>
                <w:szCs w:val="20"/>
              </w:rPr>
            </w:pPr>
            <w:r w:rsidRPr="00453C4F">
              <w:rPr>
                <w:b/>
                <w:sz w:val="20"/>
                <w:szCs w:val="20"/>
              </w:rPr>
              <w:t>20</w:t>
            </w:r>
            <w:r w:rsidR="00C10F67" w:rsidRPr="00453C4F">
              <w:rPr>
                <w:b/>
                <w:sz w:val="20"/>
                <w:szCs w:val="20"/>
              </w:rPr>
              <w:t>1</w:t>
            </w:r>
            <w:r w:rsidR="00C22077" w:rsidRPr="00453C4F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768" w:type="dxa"/>
            <w:tcBorders>
              <w:bottom w:val="single" w:sz="4" w:space="0" w:color="auto"/>
            </w:tcBorders>
          </w:tcPr>
          <w:p w:rsidR="00DF74F5" w:rsidRPr="00453C4F" w:rsidRDefault="0016189F" w:rsidP="00EA03EE">
            <w:pPr>
              <w:pStyle w:val="dotabulky"/>
              <w:spacing w:before="0"/>
              <w:ind w:left="113" w:right="57"/>
              <w:jc w:val="right"/>
              <w:rPr>
                <w:b/>
                <w:sz w:val="20"/>
                <w:szCs w:val="20"/>
              </w:rPr>
            </w:pPr>
            <w:r w:rsidRPr="00453C4F">
              <w:rPr>
                <w:b/>
                <w:sz w:val="20"/>
                <w:szCs w:val="20"/>
              </w:rPr>
              <w:t>20</w:t>
            </w:r>
            <w:r w:rsidR="00C10F67" w:rsidRPr="00453C4F">
              <w:rPr>
                <w:b/>
                <w:sz w:val="20"/>
                <w:szCs w:val="20"/>
              </w:rPr>
              <w:t>1</w:t>
            </w:r>
            <w:r w:rsidR="00EA03EE" w:rsidRPr="00453C4F">
              <w:rPr>
                <w:b/>
                <w:sz w:val="20"/>
                <w:szCs w:val="20"/>
              </w:rPr>
              <w:t>3</w:t>
            </w:r>
          </w:p>
        </w:tc>
      </w:tr>
      <w:tr w:rsidR="00DF74F5" w:rsidRPr="00453C4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6"/>
        </w:trPr>
        <w:tc>
          <w:tcPr>
            <w:tcW w:w="5811" w:type="dxa"/>
          </w:tcPr>
          <w:p w:rsidR="00DF74F5" w:rsidRPr="00453C4F" w:rsidRDefault="00DF74F5">
            <w:pPr>
              <w:tabs>
                <w:tab w:val="left" w:pos="5040"/>
              </w:tabs>
              <w:rPr>
                <w:sz w:val="20"/>
                <w:szCs w:val="20"/>
              </w:rPr>
            </w:pPr>
          </w:p>
        </w:tc>
        <w:tc>
          <w:tcPr>
            <w:tcW w:w="1768" w:type="dxa"/>
          </w:tcPr>
          <w:p w:rsidR="00DF74F5" w:rsidRPr="00453C4F" w:rsidRDefault="00DF74F5">
            <w:pPr>
              <w:ind w:left="113" w:right="57"/>
              <w:jc w:val="right"/>
              <w:rPr>
                <w:sz w:val="20"/>
                <w:szCs w:val="20"/>
              </w:rPr>
            </w:pPr>
          </w:p>
        </w:tc>
        <w:tc>
          <w:tcPr>
            <w:tcW w:w="1768" w:type="dxa"/>
          </w:tcPr>
          <w:p w:rsidR="00DF74F5" w:rsidRPr="00453C4F" w:rsidRDefault="00DF74F5">
            <w:pPr>
              <w:ind w:left="113" w:right="57"/>
              <w:jc w:val="right"/>
              <w:rPr>
                <w:sz w:val="20"/>
                <w:szCs w:val="20"/>
              </w:rPr>
            </w:pPr>
          </w:p>
        </w:tc>
      </w:tr>
      <w:tr w:rsidR="00DF74F5" w:rsidRPr="00453C4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66"/>
        </w:trPr>
        <w:tc>
          <w:tcPr>
            <w:tcW w:w="5811" w:type="dxa"/>
          </w:tcPr>
          <w:p w:rsidR="00DF74F5" w:rsidRPr="00453C4F" w:rsidRDefault="00DF74F5">
            <w:pPr>
              <w:tabs>
                <w:tab w:val="left" w:pos="5040"/>
              </w:tabs>
              <w:rPr>
                <w:sz w:val="20"/>
                <w:szCs w:val="20"/>
              </w:rPr>
            </w:pPr>
            <w:r w:rsidRPr="00453C4F">
              <w:rPr>
                <w:sz w:val="20"/>
                <w:szCs w:val="20"/>
              </w:rPr>
              <w:t>Slovenská republika</w:t>
            </w:r>
          </w:p>
        </w:tc>
        <w:tc>
          <w:tcPr>
            <w:tcW w:w="1768" w:type="dxa"/>
            <w:vAlign w:val="bottom"/>
          </w:tcPr>
          <w:p w:rsidR="00DF74F5" w:rsidRPr="00453C4F" w:rsidRDefault="00DF74F5">
            <w:pPr>
              <w:ind w:left="113" w:right="57"/>
              <w:jc w:val="right"/>
              <w:rPr>
                <w:sz w:val="20"/>
                <w:szCs w:val="20"/>
              </w:rPr>
            </w:pPr>
          </w:p>
        </w:tc>
        <w:tc>
          <w:tcPr>
            <w:tcW w:w="1768" w:type="dxa"/>
            <w:vAlign w:val="bottom"/>
          </w:tcPr>
          <w:p w:rsidR="00DF74F5" w:rsidRPr="00453C4F" w:rsidRDefault="00DF74F5">
            <w:pPr>
              <w:ind w:left="113" w:right="57"/>
              <w:jc w:val="right"/>
              <w:rPr>
                <w:sz w:val="20"/>
                <w:szCs w:val="20"/>
              </w:rPr>
            </w:pPr>
          </w:p>
        </w:tc>
      </w:tr>
      <w:tr w:rsidR="00DF74F5" w:rsidRPr="00453C4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95"/>
        </w:trPr>
        <w:tc>
          <w:tcPr>
            <w:tcW w:w="5811" w:type="dxa"/>
          </w:tcPr>
          <w:p w:rsidR="00DF74F5" w:rsidRPr="00453C4F" w:rsidRDefault="00DF74F5">
            <w:pPr>
              <w:tabs>
                <w:tab w:val="left" w:pos="5040"/>
              </w:tabs>
              <w:rPr>
                <w:iCs/>
                <w:sz w:val="20"/>
                <w:szCs w:val="20"/>
              </w:rPr>
            </w:pPr>
            <w:r w:rsidRPr="00453C4F">
              <w:rPr>
                <w:iCs/>
                <w:sz w:val="20"/>
                <w:szCs w:val="20"/>
              </w:rPr>
              <w:t>Zahraničie</w:t>
            </w:r>
          </w:p>
        </w:tc>
        <w:tc>
          <w:tcPr>
            <w:tcW w:w="1768" w:type="dxa"/>
          </w:tcPr>
          <w:p w:rsidR="00DF74F5" w:rsidRPr="00453C4F" w:rsidRDefault="00DF74F5">
            <w:pPr>
              <w:pStyle w:val="Borders"/>
              <w:ind w:left="113" w:right="57"/>
              <w:jc w:val="right"/>
              <w:rPr>
                <w:color w:val="auto"/>
              </w:rPr>
            </w:pPr>
          </w:p>
        </w:tc>
        <w:tc>
          <w:tcPr>
            <w:tcW w:w="1768" w:type="dxa"/>
          </w:tcPr>
          <w:p w:rsidR="00DF74F5" w:rsidRPr="00453C4F" w:rsidRDefault="00DF74F5">
            <w:pPr>
              <w:pStyle w:val="Borders"/>
              <w:ind w:left="113" w:right="57"/>
              <w:jc w:val="right"/>
              <w:rPr>
                <w:color w:val="auto"/>
              </w:rPr>
            </w:pPr>
          </w:p>
        </w:tc>
      </w:tr>
      <w:tr w:rsidR="00DF74F5" w:rsidRPr="00453C4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66"/>
        </w:trPr>
        <w:tc>
          <w:tcPr>
            <w:tcW w:w="5811" w:type="dxa"/>
            <w:vAlign w:val="center"/>
          </w:tcPr>
          <w:p w:rsidR="00DF74F5" w:rsidRPr="00453C4F" w:rsidRDefault="00DF74F5">
            <w:pPr>
              <w:tabs>
                <w:tab w:val="left" w:pos="5040"/>
              </w:tabs>
              <w:rPr>
                <w:b/>
                <w:bCs/>
                <w:iCs/>
                <w:sz w:val="20"/>
                <w:szCs w:val="20"/>
              </w:rPr>
            </w:pPr>
            <w:r w:rsidRPr="00453C4F">
              <w:rPr>
                <w:b/>
                <w:bCs/>
                <w:iCs/>
                <w:sz w:val="20"/>
                <w:szCs w:val="20"/>
              </w:rPr>
              <w:t>Spolu</w:t>
            </w:r>
          </w:p>
        </w:tc>
        <w:tc>
          <w:tcPr>
            <w:tcW w:w="1768" w:type="dxa"/>
          </w:tcPr>
          <w:p w:rsidR="00DF74F5" w:rsidRPr="00453C4F" w:rsidRDefault="00DF74F5">
            <w:pPr>
              <w:pStyle w:val="Borderd"/>
              <w:spacing w:before="0" w:after="0"/>
              <w:ind w:left="113" w:right="57"/>
              <w:jc w:val="right"/>
              <w:rPr>
                <w:color w:val="auto"/>
              </w:rPr>
            </w:pPr>
          </w:p>
        </w:tc>
        <w:tc>
          <w:tcPr>
            <w:tcW w:w="1768" w:type="dxa"/>
          </w:tcPr>
          <w:p w:rsidR="00DF74F5" w:rsidRPr="00453C4F" w:rsidRDefault="00DF74F5" w:rsidP="00C10F67">
            <w:pPr>
              <w:pStyle w:val="Borderd"/>
              <w:spacing w:before="0" w:after="0"/>
              <w:ind w:left="113" w:right="57"/>
              <w:jc w:val="right"/>
              <w:rPr>
                <w:color w:val="auto"/>
              </w:rPr>
            </w:pPr>
          </w:p>
        </w:tc>
      </w:tr>
    </w:tbl>
    <w:p w:rsidR="00DF74F5" w:rsidRPr="00B251A9" w:rsidRDefault="00DF74F5">
      <w:pPr>
        <w:rPr>
          <w:sz w:val="20"/>
        </w:rPr>
      </w:pPr>
    </w:p>
    <w:p w:rsidR="00DF74F5" w:rsidRPr="00B251A9" w:rsidRDefault="00C10F67">
      <w:pPr>
        <w:pStyle w:val="odstavecbezcisla"/>
        <w:tabs>
          <w:tab w:val="left" w:pos="426"/>
        </w:tabs>
        <w:ind w:left="0"/>
        <w:rPr>
          <w:sz w:val="22"/>
          <w:szCs w:val="22"/>
        </w:rPr>
      </w:pPr>
      <w:r>
        <w:rPr>
          <w:b/>
          <w:sz w:val="22"/>
          <w:szCs w:val="22"/>
        </w:rPr>
        <w:t>G</w:t>
      </w:r>
      <w:r w:rsidR="00DF74F5" w:rsidRPr="00B251A9">
        <w:rPr>
          <w:b/>
          <w:sz w:val="22"/>
          <w:szCs w:val="22"/>
        </w:rPr>
        <w:t>.</w:t>
      </w:r>
      <w:r w:rsidR="00DF74F5" w:rsidRPr="00B251A9">
        <w:rPr>
          <w:b/>
          <w:sz w:val="22"/>
          <w:szCs w:val="22"/>
        </w:rPr>
        <w:tab/>
        <w:t>NÁKLADY</w:t>
      </w:r>
    </w:p>
    <w:p w:rsidR="00DF74F5" w:rsidRPr="00B251A9" w:rsidRDefault="00DF74F5">
      <w:pPr>
        <w:pStyle w:val="odstavecislo"/>
        <w:rPr>
          <w:szCs w:val="20"/>
        </w:rPr>
      </w:pPr>
    </w:p>
    <w:p w:rsidR="00DF74F5" w:rsidRPr="00B251A9" w:rsidRDefault="00DF74F5">
      <w:pPr>
        <w:pStyle w:val="odstavecislo"/>
        <w:numPr>
          <w:ilvl w:val="0"/>
          <w:numId w:val="41"/>
        </w:numPr>
        <w:tabs>
          <w:tab w:val="clear" w:pos="780"/>
          <w:tab w:val="left" w:pos="426"/>
        </w:tabs>
        <w:ind w:left="426" w:hanging="426"/>
        <w:rPr>
          <w:szCs w:val="20"/>
        </w:rPr>
      </w:pPr>
      <w:r w:rsidRPr="00B251A9">
        <w:rPr>
          <w:szCs w:val="20"/>
        </w:rPr>
        <w:t>Náklady na poskytnuté služby</w:t>
      </w:r>
    </w:p>
    <w:p w:rsidR="00DF74F5" w:rsidRPr="00B251A9" w:rsidRDefault="00DF74F5">
      <w:pPr>
        <w:pStyle w:val="odstavecbezcisla"/>
        <w:rPr>
          <w:szCs w:val="20"/>
        </w:rPr>
      </w:pPr>
      <w:r w:rsidRPr="00B251A9">
        <w:rPr>
          <w:szCs w:val="20"/>
        </w:rPr>
        <w:t xml:space="preserve">Prehľad nákladov na poskytnuté služby je znázornený v nasledujúcej tabuľke </w:t>
      </w:r>
      <w:r w:rsidR="00EA5AB6" w:rsidRPr="00B251A9">
        <w:rPr>
          <w:iCs w:val="0"/>
          <w:szCs w:val="20"/>
        </w:rPr>
        <w:t>(EUR):</w:t>
      </w:r>
    </w:p>
    <w:p w:rsidR="00DF74F5" w:rsidRPr="00B251A9" w:rsidRDefault="00DF74F5">
      <w:pPr>
        <w:pStyle w:val="odstavecbezcisla"/>
        <w:rPr>
          <w:b/>
          <w:bCs/>
        </w:rPr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5662"/>
        <w:gridCol w:w="1842"/>
        <w:gridCol w:w="1843"/>
      </w:tblGrid>
      <w:tr w:rsidR="00DF74F5" w:rsidRPr="00453C4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662" w:type="dxa"/>
            <w:tcBorders>
              <w:bottom w:val="single" w:sz="4" w:space="0" w:color="auto"/>
            </w:tcBorders>
          </w:tcPr>
          <w:p w:rsidR="00DF74F5" w:rsidRPr="00453C4F" w:rsidRDefault="00DF74F5">
            <w:pPr>
              <w:pStyle w:val="dotabulky"/>
              <w:spacing w:before="0"/>
              <w:rPr>
                <w:b/>
                <w:bCs/>
                <w:iCs/>
                <w:sz w:val="20"/>
                <w:szCs w:val="20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DF74F5" w:rsidRPr="00453C4F" w:rsidRDefault="0016189F" w:rsidP="00AD4FF9">
            <w:pPr>
              <w:pStyle w:val="dotabulky"/>
              <w:spacing w:before="0"/>
              <w:ind w:left="113" w:right="57"/>
              <w:jc w:val="right"/>
              <w:rPr>
                <w:b/>
                <w:iCs/>
                <w:sz w:val="20"/>
                <w:szCs w:val="20"/>
              </w:rPr>
            </w:pPr>
            <w:r w:rsidRPr="00453C4F">
              <w:rPr>
                <w:b/>
                <w:sz w:val="20"/>
                <w:szCs w:val="20"/>
              </w:rPr>
              <w:t>20</w:t>
            </w:r>
            <w:r w:rsidR="00C10F67" w:rsidRPr="00453C4F">
              <w:rPr>
                <w:b/>
                <w:sz w:val="20"/>
                <w:szCs w:val="20"/>
              </w:rPr>
              <w:t>1</w:t>
            </w:r>
            <w:r w:rsidR="00AD4FF9" w:rsidRPr="00453C4F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DF74F5" w:rsidRPr="00453C4F" w:rsidRDefault="0016189F" w:rsidP="00EA03EE">
            <w:pPr>
              <w:pStyle w:val="dotabulky"/>
              <w:spacing w:before="0"/>
              <w:ind w:left="113" w:right="57"/>
              <w:jc w:val="right"/>
              <w:rPr>
                <w:b/>
                <w:iCs/>
                <w:sz w:val="20"/>
                <w:szCs w:val="20"/>
              </w:rPr>
            </w:pPr>
            <w:r w:rsidRPr="00453C4F">
              <w:rPr>
                <w:b/>
                <w:sz w:val="20"/>
                <w:szCs w:val="20"/>
              </w:rPr>
              <w:t>20</w:t>
            </w:r>
            <w:r w:rsidR="00C10F67" w:rsidRPr="00453C4F">
              <w:rPr>
                <w:b/>
                <w:sz w:val="20"/>
                <w:szCs w:val="20"/>
              </w:rPr>
              <w:t>1</w:t>
            </w:r>
            <w:r w:rsidR="00EA03EE" w:rsidRPr="00453C4F">
              <w:rPr>
                <w:b/>
                <w:sz w:val="20"/>
                <w:szCs w:val="20"/>
              </w:rPr>
              <w:t>3</w:t>
            </w:r>
          </w:p>
        </w:tc>
      </w:tr>
      <w:tr w:rsidR="00DF74F5" w:rsidRPr="00453C4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662" w:type="dxa"/>
          </w:tcPr>
          <w:p w:rsidR="00DF74F5" w:rsidRPr="00453C4F" w:rsidRDefault="00DF74F5">
            <w:pPr>
              <w:tabs>
                <w:tab w:val="left" w:pos="5040"/>
              </w:tabs>
              <w:rPr>
                <w:bCs/>
                <w:sz w:val="20"/>
                <w:szCs w:val="20"/>
              </w:rPr>
            </w:pPr>
          </w:p>
        </w:tc>
        <w:tc>
          <w:tcPr>
            <w:tcW w:w="1842" w:type="dxa"/>
          </w:tcPr>
          <w:p w:rsidR="00DF74F5" w:rsidRPr="00453C4F" w:rsidRDefault="00DF74F5">
            <w:pPr>
              <w:ind w:left="113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843" w:type="dxa"/>
          </w:tcPr>
          <w:p w:rsidR="00DF74F5" w:rsidRPr="00453C4F" w:rsidRDefault="00DF74F5">
            <w:pPr>
              <w:ind w:left="113" w:right="57"/>
              <w:jc w:val="right"/>
              <w:rPr>
                <w:bCs/>
                <w:sz w:val="20"/>
                <w:szCs w:val="20"/>
              </w:rPr>
            </w:pPr>
          </w:p>
        </w:tc>
      </w:tr>
      <w:tr w:rsidR="00DF74F5" w:rsidRPr="00453C4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662" w:type="dxa"/>
          </w:tcPr>
          <w:p w:rsidR="00DF74F5" w:rsidRPr="00453C4F" w:rsidRDefault="00DF74F5">
            <w:pPr>
              <w:tabs>
                <w:tab w:val="left" w:pos="5040"/>
              </w:tabs>
              <w:rPr>
                <w:bCs/>
                <w:sz w:val="20"/>
                <w:szCs w:val="20"/>
              </w:rPr>
            </w:pPr>
            <w:r w:rsidRPr="00453C4F">
              <w:rPr>
                <w:bCs/>
                <w:sz w:val="20"/>
                <w:szCs w:val="20"/>
              </w:rPr>
              <w:t>Doprava</w:t>
            </w:r>
          </w:p>
        </w:tc>
        <w:tc>
          <w:tcPr>
            <w:tcW w:w="1842" w:type="dxa"/>
          </w:tcPr>
          <w:p w:rsidR="00DF74F5" w:rsidRPr="00453C4F" w:rsidRDefault="00DF74F5">
            <w:pPr>
              <w:ind w:left="113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843" w:type="dxa"/>
          </w:tcPr>
          <w:p w:rsidR="00DF74F5" w:rsidRPr="00453C4F" w:rsidRDefault="00DF74F5">
            <w:pPr>
              <w:ind w:left="113" w:right="57"/>
              <w:jc w:val="right"/>
              <w:rPr>
                <w:bCs/>
                <w:sz w:val="20"/>
                <w:szCs w:val="20"/>
              </w:rPr>
            </w:pPr>
          </w:p>
        </w:tc>
      </w:tr>
      <w:tr w:rsidR="00DF74F5" w:rsidRPr="00453C4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662" w:type="dxa"/>
          </w:tcPr>
          <w:p w:rsidR="00DF74F5" w:rsidRPr="00453C4F" w:rsidRDefault="00DF74F5">
            <w:pPr>
              <w:tabs>
                <w:tab w:val="left" w:pos="5040"/>
              </w:tabs>
              <w:rPr>
                <w:bCs/>
                <w:sz w:val="20"/>
                <w:szCs w:val="20"/>
              </w:rPr>
            </w:pPr>
            <w:r w:rsidRPr="00453C4F">
              <w:rPr>
                <w:bCs/>
                <w:sz w:val="20"/>
                <w:szCs w:val="20"/>
              </w:rPr>
              <w:t>Cestovné výdavky</w:t>
            </w:r>
          </w:p>
        </w:tc>
        <w:tc>
          <w:tcPr>
            <w:tcW w:w="1842" w:type="dxa"/>
          </w:tcPr>
          <w:p w:rsidR="00DF74F5" w:rsidRPr="00453C4F" w:rsidRDefault="00DF74F5">
            <w:pPr>
              <w:ind w:left="113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843" w:type="dxa"/>
          </w:tcPr>
          <w:p w:rsidR="00DF74F5" w:rsidRPr="00453C4F" w:rsidRDefault="00DF74F5">
            <w:pPr>
              <w:ind w:left="113" w:right="57"/>
              <w:jc w:val="right"/>
              <w:rPr>
                <w:bCs/>
                <w:sz w:val="20"/>
                <w:szCs w:val="20"/>
              </w:rPr>
            </w:pPr>
          </w:p>
        </w:tc>
      </w:tr>
      <w:tr w:rsidR="00DF74F5" w:rsidRPr="00453C4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662" w:type="dxa"/>
          </w:tcPr>
          <w:p w:rsidR="00DF74F5" w:rsidRPr="00453C4F" w:rsidRDefault="00DF74F5">
            <w:pPr>
              <w:tabs>
                <w:tab w:val="left" w:pos="5040"/>
              </w:tabs>
              <w:rPr>
                <w:bCs/>
                <w:sz w:val="20"/>
                <w:szCs w:val="20"/>
              </w:rPr>
            </w:pPr>
            <w:r w:rsidRPr="00453C4F">
              <w:rPr>
                <w:bCs/>
                <w:sz w:val="20"/>
                <w:szCs w:val="20"/>
              </w:rPr>
              <w:t>Nájomné</w:t>
            </w:r>
          </w:p>
        </w:tc>
        <w:tc>
          <w:tcPr>
            <w:tcW w:w="1842" w:type="dxa"/>
          </w:tcPr>
          <w:p w:rsidR="00DF74F5" w:rsidRPr="00453C4F" w:rsidRDefault="00DF74F5">
            <w:pPr>
              <w:ind w:left="113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843" w:type="dxa"/>
          </w:tcPr>
          <w:p w:rsidR="00DF74F5" w:rsidRPr="00453C4F" w:rsidRDefault="00DF74F5">
            <w:pPr>
              <w:ind w:left="113" w:right="57"/>
              <w:jc w:val="right"/>
              <w:rPr>
                <w:bCs/>
                <w:sz w:val="20"/>
                <w:szCs w:val="20"/>
              </w:rPr>
            </w:pPr>
          </w:p>
        </w:tc>
      </w:tr>
      <w:tr w:rsidR="00DF74F5" w:rsidRPr="00453C4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662" w:type="dxa"/>
          </w:tcPr>
          <w:p w:rsidR="00DF74F5" w:rsidRPr="00453C4F" w:rsidRDefault="00DF74F5">
            <w:pPr>
              <w:tabs>
                <w:tab w:val="left" w:pos="5040"/>
              </w:tabs>
              <w:rPr>
                <w:bCs/>
                <w:sz w:val="20"/>
                <w:szCs w:val="20"/>
              </w:rPr>
            </w:pPr>
            <w:r w:rsidRPr="00453C4F">
              <w:rPr>
                <w:bCs/>
                <w:sz w:val="20"/>
                <w:szCs w:val="20"/>
              </w:rPr>
              <w:t>Opravy a udržiavanie</w:t>
            </w:r>
          </w:p>
        </w:tc>
        <w:tc>
          <w:tcPr>
            <w:tcW w:w="1842" w:type="dxa"/>
          </w:tcPr>
          <w:p w:rsidR="00DF74F5" w:rsidRPr="00453C4F" w:rsidRDefault="00DF74F5">
            <w:pPr>
              <w:ind w:left="113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843" w:type="dxa"/>
          </w:tcPr>
          <w:p w:rsidR="00DF74F5" w:rsidRPr="00453C4F" w:rsidRDefault="00DF74F5">
            <w:pPr>
              <w:ind w:left="113" w:right="57"/>
              <w:jc w:val="right"/>
              <w:rPr>
                <w:bCs/>
                <w:sz w:val="20"/>
                <w:szCs w:val="20"/>
              </w:rPr>
            </w:pPr>
          </w:p>
        </w:tc>
      </w:tr>
      <w:tr w:rsidR="00DF74F5" w:rsidRPr="00453C4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662" w:type="dxa"/>
          </w:tcPr>
          <w:p w:rsidR="00DF74F5" w:rsidRPr="00453C4F" w:rsidRDefault="00DF74F5">
            <w:pPr>
              <w:tabs>
                <w:tab w:val="left" w:pos="5040"/>
              </w:tabs>
              <w:rPr>
                <w:bCs/>
                <w:sz w:val="20"/>
                <w:szCs w:val="20"/>
              </w:rPr>
            </w:pPr>
            <w:r w:rsidRPr="00453C4F">
              <w:rPr>
                <w:bCs/>
                <w:sz w:val="20"/>
                <w:szCs w:val="20"/>
              </w:rPr>
              <w:t>Právne, ekonomické a iné poradenstvo</w:t>
            </w:r>
          </w:p>
        </w:tc>
        <w:tc>
          <w:tcPr>
            <w:tcW w:w="1842" w:type="dxa"/>
          </w:tcPr>
          <w:p w:rsidR="00DF74F5" w:rsidRPr="00453C4F" w:rsidRDefault="00DF74F5">
            <w:pPr>
              <w:ind w:left="113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843" w:type="dxa"/>
          </w:tcPr>
          <w:p w:rsidR="00DF74F5" w:rsidRPr="00453C4F" w:rsidRDefault="00DF74F5">
            <w:pPr>
              <w:ind w:left="113" w:right="57"/>
              <w:jc w:val="right"/>
              <w:rPr>
                <w:bCs/>
                <w:sz w:val="20"/>
                <w:szCs w:val="20"/>
              </w:rPr>
            </w:pPr>
          </w:p>
        </w:tc>
      </w:tr>
      <w:tr w:rsidR="00DF74F5" w:rsidRPr="00453C4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662" w:type="dxa"/>
          </w:tcPr>
          <w:p w:rsidR="00DF74F5" w:rsidRPr="00453C4F" w:rsidRDefault="00DF74F5">
            <w:pPr>
              <w:tabs>
                <w:tab w:val="left" w:pos="5040"/>
              </w:tabs>
              <w:rPr>
                <w:bCs/>
                <w:sz w:val="20"/>
                <w:szCs w:val="20"/>
              </w:rPr>
            </w:pPr>
            <w:r w:rsidRPr="00453C4F">
              <w:rPr>
                <w:bCs/>
                <w:sz w:val="20"/>
                <w:szCs w:val="20"/>
              </w:rPr>
              <w:t>Telefónne poplatky</w:t>
            </w:r>
          </w:p>
        </w:tc>
        <w:tc>
          <w:tcPr>
            <w:tcW w:w="1842" w:type="dxa"/>
          </w:tcPr>
          <w:p w:rsidR="00DF74F5" w:rsidRPr="00453C4F" w:rsidRDefault="00DF74F5">
            <w:pPr>
              <w:ind w:left="113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843" w:type="dxa"/>
          </w:tcPr>
          <w:p w:rsidR="00DF74F5" w:rsidRPr="00453C4F" w:rsidRDefault="00DF74F5">
            <w:pPr>
              <w:ind w:left="113" w:right="57"/>
              <w:jc w:val="right"/>
              <w:rPr>
                <w:bCs/>
                <w:sz w:val="20"/>
                <w:szCs w:val="20"/>
              </w:rPr>
            </w:pPr>
          </w:p>
        </w:tc>
      </w:tr>
      <w:tr w:rsidR="00DF74F5" w:rsidRPr="00453C4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662" w:type="dxa"/>
          </w:tcPr>
          <w:p w:rsidR="00DF74F5" w:rsidRPr="00453C4F" w:rsidRDefault="00DF74F5">
            <w:pPr>
              <w:tabs>
                <w:tab w:val="left" w:pos="5040"/>
              </w:tabs>
              <w:rPr>
                <w:bCs/>
                <w:sz w:val="20"/>
                <w:szCs w:val="20"/>
              </w:rPr>
            </w:pPr>
            <w:r w:rsidRPr="00453C4F">
              <w:rPr>
                <w:bCs/>
                <w:sz w:val="20"/>
                <w:szCs w:val="20"/>
              </w:rPr>
              <w:t>Regionálne služby</w:t>
            </w:r>
          </w:p>
        </w:tc>
        <w:tc>
          <w:tcPr>
            <w:tcW w:w="1842" w:type="dxa"/>
          </w:tcPr>
          <w:p w:rsidR="00DF74F5" w:rsidRPr="00453C4F" w:rsidRDefault="00DF74F5">
            <w:pPr>
              <w:ind w:left="113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843" w:type="dxa"/>
          </w:tcPr>
          <w:p w:rsidR="00DF74F5" w:rsidRPr="00453C4F" w:rsidRDefault="00DF74F5">
            <w:pPr>
              <w:ind w:left="113" w:right="57"/>
              <w:jc w:val="right"/>
              <w:rPr>
                <w:bCs/>
                <w:sz w:val="20"/>
                <w:szCs w:val="20"/>
              </w:rPr>
            </w:pPr>
          </w:p>
        </w:tc>
      </w:tr>
      <w:tr w:rsidR="00DF74F5" w:rsidRPr="00453C4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662" w:type="dxa"/>
          </w:tcPr>
          <w:p w:rsidR="00DF74F5" w:rsidRPr="00453C4F" w:rsidRDefault="00DF74F5">
            <w:pPr>
              <w:tabs>
                <w:tab w:val="left" w:pos="5040"/>
              </w:tabs>
              <w:rPr>
                <w:bCs/>
                <w:sz w:val="20"/>
                <w:szCs w:val="20"/>
              </w:rPr>
            </w:pPr>
            <w:r w:rsidRPr="00453C4F">
              <w:rPr>
                <w:bCs/>
                <w:sz w:val="20"/>
                <w:szCs w:val="20"/>
              </w:rPr>
              <w:t>Ostatné</w:t>
            </w:r>
          </w:p>
        </w:tc>
        <w:tc>
          <w:tcPr>
            <w:tcW w:w="1842" w:type="dxa"/>
          </w:tcPr>
          <w:p w:rsidR="00DF74F5" w:rsidRPr="00453C4F" w:rsidRDefault="00DF74F5">
            <w:pPr>
              <w:pStyle w:val="Borders"/>
              <w:ind w:left="113" w:right="57"/>
              <w:jc w:val="right"/>
              <w:rPr>
                <w:color w:val="auto"/>
              </w:rPr>
            </w:pPr>
          </w:p>
        </w:tc>
        <w:tc>
          <w:tcPr>
            <w:tcW w:w="1843" w:type="dxa"/>
          </w:tcPr>
          <w:p w:rsidR="00DF74F5" w:rsidRPr="00453C4F" w:rsidRDefault="00DF74F5">
            <w:pPr>
              <w:pStyle w:val="Borders"/>
              <w:ind w:left="113" w:right="57"/>
              <w:jc w:val="right"/>
              <w:rPr>
                <w:color w:val="auto"/>
              </w:rPr>
            </w:pPr>
          </w:p>
        </w:tc>
      </w:tr>
      <w:tr w:rsidR="00DF74F5" w:rsidRPr="00453C4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662" w:type="dxa"/>
            <w:vAlign w:val="center"/>
          </w:tcPr>
          <w:p w:rsidR="00DF74F5" w:rsidRPr="00453C4F" w:rsidRDefault="00DF74F5">
            <w:pPr>
              <w:tabs>
                <w:tab w:val="left" w:pos="5040"/>
              </w:tabs>
              <w:rPr>
                <w:b/>
                <w:bCs/>
                <w:sz w:val="20"/>
                <w:szCs w:val="20"/>
              </w:rPr>
            </w:pPr>
            <w:r w:rsidRPr="00453C4F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842" w:type="dxa"/>
          </w:tcPr>
          <w:p w:rsidR="00DF74F5" w:rsidRPr="00453C4F" w:rsidRDefault="00DF74F5" w:rsidP="00DE6D65">
            <w:pPr>
              <w:pStyle w:val="Borderd"/>
              <w:spacing w:before="0" w:after="0"/>
              <w:ind w:left="113" w:right="57"/>
              <w:jc w:val="right"/>
              <w:rPr>
                <w:color w:val="auto"/>
              </w:rPr>
            </w:pPr>
          </w:p>
        </w:tc>
        <w:tc>
          <w:tcPr>
            <w:tcW w:w="1843" w:type="dxa"/>
          </w:tcPr>
          <w:p w:rsidR="00DF74F5" w:rsidRPr="00453C4F" w:rsidRDefault="00DF74F5">
            <w:pPr>
              <w:pStyle w:val="Borderd"/>
              <w:spacing w:before="0" w:after="0"/>
              <w:ind w:left="113" w:right="57"/>
              <w:jc w:val="right"/>
              <w:rPr>
                <w:color w:val="auto"/>
              </w:rPr>
            </w:pPr>
          </w:p>
        </w:tc>
      </w:tr>
    </w:tbl>
    <w:p w:rsidR="00865440" w:rsidRDefault="00865440" w:rsidP="00EA03EE">
      <w:pPr>
        <w:pStyle w:val="odstavecbezcisla"/>
        <w:ind w:left="0"/>
      </w:pPr>
    </w:p>
    <w:p w:rsidR="00865440" w:rsidRPr="00B251A9" w:rsidRDefault="00865440">
      <w:pPr>
        <w:pStyle w:val="odstavecbezcisla"/>
      </w:pPr>
    </w:p>
    <w:p w:rsidR="00DF74F5" w:rsidRPr="00B251A9" w:rsidRDefault="00DF74F5">
      <w:pPr>
        <w:pStyle w:val="odstavecbezcisla"/>
        <w:ind w:hanging="426"/>
        <w:rPr>
          <w:szCs w:val="20"/>
        </w:rPr>
      </w:pPr>
    </w:p>
    <w:p w:rsidR="00DF74F5" w:rsidRPr="00B251A9" w:rsidRDefault="00AD4FF9">
      <w:pPr>
        <w:pStyle w:val="odstavecbezcisla"/>
        <w:tabs>
          <w:tab w:val="left" w:pos="490"/>
        </w:tabs>
        <w:ind w:left="392" w:hanging="392"/>
        <w:rPr>
          <w:sz w:val="22"/>
          <w:szCs w:val="22"/>
        </w:rPr>
      </w:pPr>
      <w:r>
        <w:rPr>
          <w:b/>
          <w:sz w:val="22"/>
          <w:szCs w:val="22"/>
        </w:rPr>
        <w:t>H</w:t>
      </w:r>
      <w:r w:rsidR="00DF74F5" w:rsidRPr="00B251A9">
        <w:rPr>
          <w:b/>
          <w:sz w:val="22"/>
          <w:szCs w:val="22"/>
        </w:rPr>
        <w:t>.  SKUTOČNOSTI, KTORÉ NASTALI PO DNI, KU KTORÉMU SA ZOSTAVUJE ÚČTOVNÁ Z</w:t>
      </w:r>
      <w:r w:rsidR="00DF74F5" w:rsidRPr="00B251A9">
        <w:rPr>
          <w:b/>
          <w:sz w:val="22"/>
          <w:szCs w:val="22"/>
        </w:rPr>
        <w:t>Á</w:t>
      </w:r>
      <w:r w:rsidR="00DF74F5" w:rsidRPr="00B251A9">
        <w:rPr>
          <w:b/>
          <w:sz w:val="22"/>
          <w:szCs w:val="22"/>
        </w:rPr>
        <w:t>VIERKA, DO DŇA JEJ ZOSTAVENIA</w:t>
      </w:r>
    </w:p>
    <w:p w:rsidR="00DF74F5" w:rsidRPr="00B251A9" w:rsidRDefault="00DF74F5">
      <w:pPr>
        <w:pStyle w:val="dotabulky"/>
        <w:spacing w:before="0"/>
        <w:ind w:left="426" w:hanging="426"/>
        <w:rPr>
          <w:sz w:val="20"/>
          <w:szCs w:val="20"/>
          <w:lang w:val="pl-PL"/>
        </w:rPr>
      </w:pPr>
    </w:p>
    <w:p w:rsidR="00DF74F5" w:rsidRPr="00B251A9" w:rsidRDefault="00DF74F5">
      <w:pPr>
        <w:pStyle w:val="odstavecbezcisla"/>
        <w:ind w:hanging="426"/>
      </w:pPr>
      <w:r w:rsidRPr="00B251A9">
        <w:t xml:space="preserve">         Po 31. decembri 20</w:t>
      </w:r>
      <w:r w:rsidR="00DF17CD">
        <w:t>1</w:t>
      </w:r>
      <w:r w:rsidR="00EA03EE">
        <w:t>3</w:t>
      </w:r>
      <w:r w:rsidRPr="00B251A9">
        <w:t xml:space="preserve"> nenastali také udalosti, ktoré majú významný vplyv na verné zobrazenie skutočností, kt</w:t>
      </w:r>
      <w:r w:rsidRPr="00B251A9">
        <w:t>o</w:t>
      </w:r>
      <w:r w:rsidRPr="00B251A9">
        <w:t>ré sú predmetom účtovníctva.</w:t>
      </w:r>
    </w:p>
    <w:p w:rsidR="00DF74F5" w:rsidRPr="00B251A9" w:rsidRDefault="00DF74F5">
      <w:pPr>
        <w:pStyle w:val="dotabulky"/>
        <w:spacing w:before="0"/>
      </w:pPr>
    </w:p>
    <w:p w:rsidR="00DF74F5" w:rsidRPr="00B251A9" w:rsidRDefault="00DF74F5">
      <w:pPr>
        <w:pStyle w:val="dotabulky"/>
        <w:spacing w:before="0"/>
      </w:pPr>
    </w:p>
    <w:tbl>
      <w:tblPr>
        <w:tblW w:w="9351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2693"/>
        <w:gridCol w:w="2551"/>
        <w:gridCol w:w="4107"/>
      </w:tblGrid>
      <w:tr w:rsidR="00DF74F5" w:rsidRPr="00453C4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693" w:type="dxa"/>
            <w:tcBorders>
              <w:bottom w:val="single" w:sz="4" w:space="0" w:color="auto"/>
            </w:tcBorders>
          </w:tcPr>
          <w:p w:rsidR="00DF74F5" w:rsidRPr="00453C4F" w:rsidRDefault="00E561DB" w:rsidP="00E561DB">
            <w:pPr>
              <w:tabs>
                <w:tab w:val="left" w:pos="5040"/>
              </w:tabs>
              <w:ind w:lef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21.júna</w:t>
            </w:r>
            <w:r w:rsidR="00865440" w:rsidRPr="00453C4F">
              <w:rPr>
                <w:sz w:val="20"/>
                <w:szCs w:val="20"/>
              </w:rPr>
              <w:t xml:space="preserve"> 201</w:t>
            </w:r>
            <w:r w:rsidR="00EA03EE" w:rsidRPr="00453C4F">
              <w:rPr>
                <w:sz w:val="20"/>
                <w:szCs w:val="20"/>
              </w:rPr>
              <w:t>4</w:t>
            </w:r>
          </w:p>
        </w:tc>
        <w:tc>
          <w:tcPr>
            <w:tcW w:w="2551" w:type="dxa"/>
          </w:tcPr>
          <w:p w:rsidR="00DF74F5" w:rsidRPr="00453C4F" w:rsidRDefault="00DF74F5">
            <w:pPr>
              <w:ind w:left="283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4107" w:type="dxa"/>
            <w:tcBorders>
              <w:bottom w:val="single" w:sz="4" w:space="0" w:color="auto"/>
            </w:tcBorders>
          </w:tcPr>
          <w:p w:rsidR="00DF74F5" w:rsidRPr="00453C4F" w:rsidRDefault="00DF74F5">
            <w:pPr>
              <w:ind w:left="283"/>
              <w:rPr>
                <w:sz w:val="20"/>
                <w:szCs w:val="20"/>
              </w:rPr>
            </w:pPr>
          </w:p>
        </w:tc>
      </w:tr>
      <w:tr w:rsidR="00DF74F5" w:rsidRPr="00453C4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693" w:type="dxa"/>
            <w:tcBorders>
              <w:top w:val="single" w:sz="4" w:space="0" w:color="auto"/>
            </w:tcBorders>
          </w:tcPr>
          <w:p w:rsidR="00DF74F5" w:rsidRPr="00453C4F" w:rsidRDefault="00DF74F5">
            <w:pPr>
              <w:tabs>
                <w:tab w:val="left" w:pos="5040"/>
              </w:tabs>
              <w:ind w:left="57"/>
              <w:jc w:val="center"/>
              <w:rPr>
                <w:sz w:val="20"/>
                <w:szCs w:val="20"/>
              </w:rPr>
            </w:pPr>
            <w:r w:rsidRPr="00453C4F">
              <w:rPr>
                <w:sz w:val="20"/>
                <w:szCs w:val="20"/>
              </w:rPr>
              <w:t>Dátum</w:t>
            </w:r>
          </w:p>
        </w:tc>
        <w:tc>
          <w:tcPr>
            <w:tcW w:w="2551" w:type="dxa"/>
          </w:tcPr>
          <w:p w:rsidR="00DF74F5" w:rsidRPr="00453C4F" w:rsidRDefault="00DF74F5">
            <w:pPr>
              <w:ind w:left="283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4107" w:type="dxa"/>
            <w:tcBorders>
              <w:top w:val="single" w:sz="4" w:space="0" w:color="auto"/>
            </w:tcBorders>
          </w:tcPr>
          <w:p w:rsidR="00DF74F5" w:rsidRPr="00453C4F" w:rsidRDefault="00DF74F5">
            <w:pPr>
              <w:ind w:left="283"/>
              <w:jc w:val="center"/>
              <w:rPr>
                <w:sz w:val="20"/>
                <w:szCs w:val="20"/>
              </w:rPr>
            </w:pPr>
            <w:r w:rsidRPr="00453C4F">
              <w:rPr>
                <w:sz w:val="20"/>
                <w:szCs w:val="20"/>
              </w:rPr>
              <w:t>Podpis štatutárneho orgánu</w:t>
            </w:r>
          </w:p>
        </w:tc>
      </w:tr>
    </w:tbl>
    <w:p w:rsidR="00DF74F5" w:rsidRPr="00B251A9" w:rsidRDefault="00DF74F5">
      <w:pPr>
        <w:pStyle w:val="dotabulky"/>
        <w:spacing w:before="0"/>
        <w:rPr>
          <w:sz w:val="20"/>
          <w:szCs w:val="20"/>
        </w:rPr>
      </w:pPr>
    </w:p>
    <w:p w:rsidR="00DF74F5" w:rsidRPr="00B251A9" w:rsidRDefault="00DF74F5">
      <w:pPr>
        <w:pStyle w:val="dotabulky"/>
        <w:spacing w:before="0"/>
        <w:rPr>
          <w:sz w:val="20"/>
          <w:szCs w:val="20"/>
        </w:rPr>
      </w:pPr>
    </w:p>
    <w:p w:rsidR="00DF74F5" w:rsidRPr="00B251A9" w:rsidRDefault="00DF74F5">
      <w:pPr>
        <w:pStyle w:val="dotabulky"/>
        <w:spacing w:before="0"/>
        <w:rPr>
          <w:sz w:val="20"/>
          <w:szCs w:val="20"/>
        </w:rPr>
      </w:pPr>
    </w:p>
    <w:p w:rsidR="00DF74F5" w:rsidRPr="00B251A9" w:rsidRDefault="00DF74F5">
      <w:pPr>
        <w:pStyle w:val="dotabulky"/>
        <w:spacing w:before="0"/>
        <w:rPr>
          <w:sz w:val="20"/>
          <w:szCs w:val="20"/>
        </w:rPr>
      </w:pPr>
    </w:p>
    <w:tbl>
      <w:tblPr>
        <w:tblW w:w="9351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2693"/>
        <w:gridCol w:w="2551"/>
        <w:gridCol w:w="4107"/>
      </w:tblGrid>
      <w:tr w:rsidR="00DF74F5" w:rsidRPr="00453C4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693" w:type="dxa"/>
            <w:tcBorders>
              <w:bottom w:val="single" w:sz="4" w:space="0" w:color="auto"/>
            </w:tcBorders>
          </w:tcPr>
          <w:p w:rsidR="00DF74F5" w:rsidRPr="00453C4F" w:rsidRDefault="00E561DB" w:rsidP="00EA03EE">
            <w:pPr>
              <w:tabs>
                <w:tab w:val="left" w:pos="5040"/>
              </w:tabs>
              <w:ind w:lef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21.júna</w:t>
            </w:r>
            <w:r w:rsidRPr="00453C4F">
              <w:rPr>
                <w:sz w:val="20"/>
                <w:szCs w:val="20"/>
              </w:rPr>
              <w:t xml:space="preserve"> 2014</w:t>
            </w:r>
          </w:p>
        </w:tc>
        <w:tc>
          <w:tcPr>
            <w:tcW w:w="2551" w:type="dxa"/>
          </w:tcPr>
          <w:p w:rsidR="00DF74F5" w:rsidRPr="00453C4F" w:rsidRDefault="00DF74F5">
            <w:pPr>
              <w:ind w:left="283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4107" w:type="dxa"/>
            <w:tcBorders>
              <w:bottom w:val="single" w:sz="4" w:space="0" w:color="auto"/>
            </w:tcBorders>
          </w:tcPr>
          <w:p w:rsidR="00DF74F5" w:rsidRPr="00453C4F" w:rsidRDefault="00DF74F5">
            <w:pPr>
              <w:ind w:left="283"/>
              <w:rPr>
                <w:sz w:val="20"/>
                <w:szCs w:val="20"/>
              </w:rPr>
            </w:pPr>
          </w:p>
        </w:tc>
      </w:tr>
      <w:tr w:rsidR="00DF74F5" w:rsidRPr="00453C4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693" w:type="dxa"/>
            <w:tcBorders>
              <w:top w:val="single" w:sz="4" w:space="0" w:color="auto"/>
            </w:tcBorders>
          </w:tcPr>
          <w:p w:rsidR="00DF74F5" w:rsidRPr="00453C4F" w:rsidRDefault="00DF74F5">
            <w:pPr>
              <w:tabs>
                <w:tab w:val="left" w:pos="5040"/>
              </w:tabs>
              <w:ind w:left="57"/>
              <w:jc w:val="center"/>
              <w:rPr>
                <w:sz w:val="20"/>
                <w:szCs w:val="20"/>
              </w:rPr>
            </w:pPr>
            <w:r w:rsidRPr="00453C4F">
              <w:rPr>
                <w:sz w:val="20"/>
                <w:szCs w:val="20"/>
              </w:rPr>
              <w:t>Dátum</w:t>
            </w:r>
          </w:p>
        </w:tc>
        <w:tc>
          <w:tcPr>
            <w:tcW w:w="2551" w:type="dxa"/>
          </w:tcPr>
          <w:p w:rsidR="00DF74F5" w:rsidRPr="00453C4F" w:rsidRDefault="00DF74F5">
            <w:pPr>
              <w:ind w:left="283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4107" w:type="dxa"/>
            <w:tcBorders>
              <w:top w:val="single" w:sz="4" w:space="0" w:color="auto"/>
            </w:tcBorders>
          </w:tcPr>
          <w:p w:rsidR="00DF74F5" w:rsidRPr="00453C4F" w:rsidRDefault="00DF74F5">
            <w:pPr>
              <w:ind w:left="283"/>
              <w:jc w:val="center"/>
              <w:rPr>
                <w:sz w:val="20"/>
                <w:szCs w:val="20"/>
                <w:lang w:val="pl-PL"/>
              </w:rPr>
            </w:pPr>
            <w:r w:rsidRPr="00453C4F">
              <w:rPr>
                <w:sz w:val="20"/>
                <w:szCs w:val="20"/>
                <w:lang w:val="pl-PL"/>
              </w:rPr>
              <w:t>Podpis osoby zodpovednej za zostavenie účtovnej závierky</w:t>
            </w:r>
          </w:p>
        </w:tc>
      </w:tr>
    </w:tbl>
    <w:p w:rsidR="00DF74F5" w:rsidRPr="00B251A9" w:rsidRDefault="00DF74F5">
      <w:pPr>
        <w:pStyle w:val="dotabulky"/>
        <w:spacing w:before="0"/>
        <w:rPr>
          <w:sz w:val="20"/>
          <w:szCs w:val="20"/>
          <w:lang w:val="pl-PL"/>
        </w:rPr>
      </w:pPr>
    </w:p>
    <w:p w:rsidR="00DF74F5" w:rsidRPr="00B251A9" w:rsidRDefault="00DF74F5">
      <w:pPr>
        <w:pStyle w:val="dotabulky"/>
        <w:spacing w:before="0"/>
        <w:rPr>
          <w:sz w:val="20"/>
          <w:szCs w:val="20"/>
          <w:lang w:val="pl-PL"/>
        </w:rPr>
      </w:pPr>
    </w:p>
    <w:p w:rsidR="00DF74F5" w:rsidRPr="00B251A9" w:rsidRDefault="00DF74F5">
      <w:pPr>
        <w:pStyle w:val="dotabulky"/>
        <w:spacing w:before="0"/>
        <w:rPr>
          <w:sz w:val="20"/>
          <w:szCs w:val="20"/>
          <w:lang w:val="pl-PL"/>
        </w:rPr>
      </w:pPr>
    </w:p>
    <w:p w:rsidR="00DF74F5" w:rsidRPr="00B251A9" w:rsidRDefault="00DF74F5">
      <w:pPr>
        <w:pStyle w:val="dotabulky"/>
        <w:spacing w:before="0"/>
        <w:rPr>
          <w:sz w:val="20"/>
          <w:szCs w:val="20"/>
          <w:lang w:val="pl-PL"/>
        </w:rPr>
      </w:pPr>
    </w:p>
    <w:tbl>
      <w:tblPr>
        <w:tblW w:w="9351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2693"/>
        <w:gridCol w:w="2551"/>
        <w:gridCol w:w="4107"/>
      </w:tblGrid>
      <w:tr w:rsidR="00DF74F5" w:rsidRPr="00453C4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693" w:type="dxa"/>
            <w:tcBorders>
              <w:bottom w:val="single" w:sz="4" w:space="0" w:color="auto"/>
            </w:tcBorders>
          </w:tcPr>
          <w:p w:rsidR="00DF74F5" w:rsidRPr="00453C4F" w:rsidRDefault="00E561DB" w:rsidP="00EA03EE">
            <w:pPr>
              <w:tabs>
                <w:tab w:val="left" w:pos="5040"/>
              </w:tabs>
              <w:ind w:lef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21.júna</w:t>
            </w:r>
            <w:r w:rsidRPr="00453C4F">
              <w:rPr>
                <w:sz w:val="20"/>
                <w:szCs w:val="20"/>
              </w:rPr>
              <w:t xml:space="preserve"> 2014</w:t>
            </w:r>
          </w:p>
        </w:tc>
        <w:tc>
          <w:tcPr>
            <w:tcW w:w="2551" w:type="dxa"/>
          </w:tcPr>
          <w:p w:rsidR="00DF74F5" w:rsidRPr="00453C4F" w:rsidRDefault="00DF74F5">
            <w:pPr>
              <w:ind w:left="283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4107" w:type="dxa"/>
            <w:tcBorders>
              <w:bottom w:val="single" w:sz="4" w:space="0" w:color="auto"/>
            </w:tcBorders>
          </w:tcPr>
          <w:p w:rsidR="00DF74F5" w:rsidRPr="00453C4F" w:rsidRDefault="00DF74F5">
            <w:pPr>
              <w:ind w:left="283"/>
              <w:rPr>
                <w:sz w:val="20"/>
                <w:szCs w:val="20"/>
              </w:rPr>
            </w:pPr>
          </w:p>
        </w:tc>
      </w:tr>
      <w:tr w:rsidR="00DF74F5" w:rsidRPr="00453C4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693" w:type="dxa"/>
            <w:tcBorders>
              <w:top w:val="single" w:sz="4" w:space="0" w:color="auto"/>
            </w:tcBorders>
          </w:tcPr>
          <w:p w:rsidR="00DF74F5" w:rsidRPr="00453C4F" w:rsidRDefault="00DF74F5">
            <w:pPr>
              <w:tabs>
                <w:tab w:val="left" w:pos="5040"/>
              </w:tabs>
              <w:ind w:left="57"/>
              <w:jc w:val="center"/>
              <w:rPr>
                <w:sz w:val="20"/>
                <w:szCs w:val="20"/>
              </w:rPr>
            </w:pPr>
            <w:r w:rsidRPr="00453C4F">
              <w:rPr>
                <w:sz w:val="20"/>
                <w:szCs w:val="20"/>
              </w:rPr>
              <w:t>Dátum</w:t>
            </w:r>
          </w:p>
        </w:tc>
        <w:tc>
          <w:tcPr>
            <w:tcW w:w="2551" w:type="dxa"/>
          </w:tcPr>
          <w:p w:rsidR="00DF74F5" w:rsidRPr="00453C4F" w:rsidRDefault="00DF74F5">
            <w:pPr>
              <w:ind w:left="283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4107" w:type="dxa"/>
            <w:tcBorders>
              <w:top w:val="single" w:sz="4" w:space="0" w:color="auto"/>
            </w:tcBorders>
          </w:tcPr>
          <w:p w:rsidR="00DF74F5" w:rsidRPr="00453C4F" w:rsidRDefault="00DF74F5">
            <w:pPr>
              <w:ind w:left="283"/>
              <w:jc w:val="center"/>
              <w:rPr>
                <w:sz w:val="20"/>
                <w:szCs w:val="20"/>
                <w:lang w:val="pl-PL"/>
              </w:rPr>
            </w:pPr>
            <w:r w:rsidRPr="00453C4F">
              <w:rPr>
                <w:sz w:val="20"/>
                <w:szCs w:val="20"/>
                <w:lang w:val="pl-PL"/>
              </w:rPr>
              <w:t>Podpis osoby zodpovednej za vedenie účtovníctva</w:t>
            </w:r>
          </w:p>
        </w:tc>
      </w:tr>
    </w:tbl>
    <w:p w:rsidR="00DF74F5" w:rsidRPr="00B251A9" w:rsidRDefault="00DF74F5">
      <w:pPr>
        <w:pStyle w:val="dotabulky"/>
        <w:spacing w:before="0"/>
      </w:pPr>
    </w:p>
    <w:p w:rsidR="00DF74F5" w:rsidRPr="00B251A9" w:rsidRDefault="00DF74F5">
      <w:pPr>
        <w:pStyle w:val="odstavecbezcisla"/>
        <w:rPr>
          <w:b/>
          <w:bCs/>
        </w:rPr>
      </w:pPr>
    </w:p>
    <w:p w:rsidR="00DF74F5" w:rsidRPr="00B251A9" w:rsidRDefault="00DF74F5">
      <w:pPr>
        <w:pStyle w:val="odstavecbezcisla"/>
        <w:rPr>
          <w:b/>
          <w:bCs/>
        </w:rPr>
      </w:pPr>
    </w:p>
    <w:sectPr w:rsidR="00DF74F5" w:rsidRPr="00B251A9">
      <w:pgSz w:w="11907" w:h="16840" w:code="9"/>
      <w:pgMar w:top="1531" w:right="992" w:bottom="851" w:left="1134" w:header="708" w:footer="708" w:gutter="0"/>
      <w:cols w:sep="1" w:space="2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43656" w:rsidRDefault="00D43656">
      <w:r>
        <w:separator/>
      </w:r>
    </w:p>
  </w:endnote>
  <w:endnote w:type="continuationSeparator" w:id="0">
    <w:p w:rsidR="00D43656" w:rsidRDefault="00D4365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43656" w:rsidRDefault="00D43656">
      <w:r>
        <w:separator/>
      </w:r>
    </w:p>
  </w:footnote>
  <w:footnote w:type="continuationSeparator" w:id="0">
    <w:p w:rsidR="00D43656" w:rsidRDefault="00D4365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49D8" w:rsidRDefault="004149D8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18"/>
        <w:szCs w:val="18"/>
      </w:rPr>
    </w:pPr>
    <w:r>
      <w:rPr>
        <w:rStyle w:val="slostrany"/>
        <w:sz w:val="18"/>
        <w:szCs w:val="18"/>
      </w:rPr>
      <w:fldChar w:fldCharType="begin"/>
    </w:r>
    <w:r>
      <w:rPr>
        <w:rStyle w:val="slostrany"/>
        <w:sz w:val="18"/>
        <w:szCs w:val="18"/>
      </w:rPr>
      <w:instrText xml:space="preserve">PAGE  </w:instrText>
    </w:r>
    <w:r>
      <w:rPr>
        <w:rStyle w:val="slostrany"/>
        <w:sz w:val="18"/>
        <w:szCs w:val="18"/>
      </w:rPr>
      <w:fldChar w:fldCharType="separate"/>
    </w:r>
    <w:r w:rsidR="00E561DB">
      <w:rPr>
        <w:rStyle w:val="slostrany"/>
        <w:noProof/>
        <w:sz w:val="18"/>
        <w:szCs w:val="18"/>
      </w:rPr>
      <w:t>7</w:t>
    </w:r>
    <w:r>
      <w:rPr>
        <w:rStyle w:val="slostrany"/>
        <w:sz w:val="18"/>
        <w:szCs w:val="18"/>
      </w:rPr>
      <w:fldChar w:fldCharType="end"/>
    </w:r>
  </w:p>
  <w:p w:rsidR="004149D8" w:rsidRDefault="001A468C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Cs/>
        <w:color w:val="FF0000"/>
        <w:sz w:val="20"/>
      </w:rPr>
    </w:pPr>
    <w:r>
      <w:rPr>
        <w:rStyle w:val="ra"/>
      </w:rPr>
      <w:t>GTE, s.r.o.</w:t>
    </w:r>
    <w:r w:rsidR="004149D8">
      <w:rPr>
        <w:iCs/>
        <w:color w:val="FF0000"/>
        <w:sz w:val="20"/>
      </w:rP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821703"/>
    <w:multiLevelType w:val="hybridMultilevel"/>
    <w:tmpl w:val="F2207AF2"/>
    <w:lvl w:ilvl="0" w:tplc="5B1CA934">
      <w:start w:val="1"/>
      <w:numFmt w:val="decimal"/>
      <w:lvlText w:val="%1."/>
      <w:lvlJc w:val="left"/>
      <w:pPr>
        <w:tabs>
          <w:tab w:val="num" w:pos="349"/>
        </w:tabs>
        <w:ind w:left="349" w:hanging="360"/>
      </w:pPr>
      <w:rPr>
        <w:rFonts w:hint="default"/>
      </w:rPr>
    </w:lvl>
    <w:lvl w:ilvl="1" w:tplc="19A06F24">
      <w:start w:val="11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ascii="Times New Roman" w:eastAsia="Times New Roman" w:hAnsi="Times New Roman" w:cs="Times New Roman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789"/>
        </w:tabs>
        <w:ind w:left="1789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09"/>
        </w:tabs>
        <w:ind w:left="250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29"/>
        </w:tabs>
        <w:ind w:left="322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49"/>
        </w:tabs>
        <w:ind w:left="394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69"/>
        </w:tabs>
        <w:ind w:left="466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389"/>
        </w:tabs>
        <w:ind w:left="538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09"/>
        </w:tabs>
        <w:ind w:left="6109" w:hanging="180"/>
      </w:pPr>
    </w:lvl>
  </w:abstractNum>
  <w:abstractNum w:abstractNumId="1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3DD2672"/>
    <w:multiLevelType w:val="hybridMultilevel"/>
    <w:tmpl w:val="0B725628"/>
    <w:lvl w:ilvl="0" w:tplc="97589B82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4B34B3A"/>
    <w:multiLevelType w:val="multilevel"/>
    <w:tmpl w:val="19205DD8"/>
    <w:lvl w:ilvl="0">
      <w:start w:val="1"/>
      <w:numFmt w:val="decimal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pStyle w:val="Normlny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pStyle w:val="Normlny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pStyle w:val="Normlny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pStyle w:val="Normlny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pStyle w:val="Normlny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pStyle w:val="Normlny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pStyle w:val="Normlny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pStyle w:val="Normlny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547695F"/>
    <w:multiLevelType w:val="hybridMultilevel"/>
    <w:tmpl w:val="D026BAF0"/>
    <w:lvl w:ilvl="0" w:tplc="7ACA225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18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7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8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2E2331E"/>
    <w:multiLevelType w:val="hybridMultilevel"/>
    <w:tmpl w:val="C0C0F706"/>
    <w:lvl w:ilvl="0" w:tplc="507E591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1506"/>
        </w:tabs>
        <w:ind w:left="1506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3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2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3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FFA2C80"/>
    <w:multiLevelType w:val="hybridMultilevel"/>
    <w:tmpl w:val="AF3AE1B4"/>
    <w:lvl w:ilvl="0" w:tplc="5E5A0BE6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DF85CE6"/>
    <w:multiLevelType w:val="hybridMultilevel"/>
    <w:tmpl w:val="65747F50"/>
    <w:lvl w:ilvl="0" w:tplc="5E5A0BE6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1"/>
  </w:num>
  <w:num w:numId="2">
    <w:abstractNumId w:val="20"/>
  </w:num>
  <w:num w:numId="3">
    <w:abstractNumId w:val="25"/>
  </w:num>
  <w:num w:numId="4">
    <w:abstractNumId w:val="30"/>
  </w:num>
  <w:num w:numId="5">
    <w:abstractNumId w:val="37"/>
  </w:num>
  <w:num w:numId="6">
    <w:abstractNumId w:val="40"/>
  </w:num>
  <w:num w:numId="7">
    <w:abstractNumId w:val="33"/>
  </w:num>
  <w:num w:numId="8">
    <w:abstractNumId w:val="21"/>
  </w:num>
  <w:num w:numId="9">
    <w:abstractNumId w:val="18"/>
  </w:num>
  <w:num w:numId="10">
    <w:abstractNumId w:val="4"/>
  </w:num>
  <w:num w:numId="11">
    <w:abstractNumId w:val="10"/>
  </w:num>
  <w:num w:numId="12">
    <w:abstractNumId w:val="24"/>
  </w:num>
  <w:num w:numId="13">
    <w:abstractNumId w:val="28"/>
  </w:num>
  <w:num w:numId="14">
    <w:abstractNumId w:val="3"/>
  </w:num>
  <w:num w:numId="15">
    <w:abstractNumId w:val="38"/>
  </w:num>
  <w:num w:numId="16">
    <w:abstractNumId w:val="1"/>
  </w:num>
  <w:num w:numId="17">
    <w:abstractNumId w:val="15"/>
  </w:num>
  <w:num w:numId="18">
    <w:abstractNumId w:val="34"/>
  </w:num>
  <w:num w:numId="19">
    <w:abstractNumId w:val="8"/>
  </w:num>
  <w:num w:numId="20">
    <w:abstractNumId w:val="9"/>
  </w:num>
  <w:num w:numId="21">
    <w:abstractNumId w:val="36"/>
  </w:num>
  <w:num w:numId="22">
    <w:abstractNumId w:val="12"/>
  </w:num>
  <w:num w:numId="23">
    <w:abstractNumId w:val="22"/>
  </w:num>
  <w:num w:numId="24">
    <w:abstractNumId w:val="19"/>
  </w:num>
  <w:num w:numId="25">
    <w:abstractNumId w:val="11"/>
  </w:num>
  <w:num w:numId="26">
    <w:abstractNumId w:val="2"/>
  </w:num>
  <w:num w:numId="27">
    <w:abstractNumId w:val="23"/>
  </w:num>
  <w:num w:numId="28">
    <w:abstractNumId w:val="27"/>
  </w:num>
  <w:num w:numId="29">
    <w:abstractNumId w:val="14"/>
  </w:num>
  <w:num w:numId="30">
    <w:abstractNumId w:val="32"/>
  </w:num>
  <w:num w:numId="31">
    <w:abstractNumId w:val="31"/>
  </w:num>
  <w:num w:numId="32">
    <w:abstractNumId w:val="16"/>
  </w:num>
  <w:num w:numId="33">
    <w:abstractNumId w:val="26"/>
  </w:num>
  <w:num w:numId="34">
    <w:abstractNumId w:val="5"/>
  </w:num>
  <w:num w:numId="35">
    <w:abstractNumId w:val="35"/>
  </w:num>
  <w:num w:numId="36">
    <w:abstractNumId w:val="13"/>
  </w:num>
  <w:num w:numId="37">
    <w:abstractNumId w:val="6"/>
    <w:lvlOverride w:ilvl="0">
      <w:startOverride w:val="1"/>
    </w:lvlOverride>
  </w:num>
  <w:num w:numId="38">
    <w:abstractNumId w:val="29"/>
  </w:num>
  <w:num w:numId="39">
    <w:abstractNumId w:val="17"/>
  </w:num>
  <w:num w:numId="40">
    <w:abstractNumId w:val="6"/>
    <w:lvlOverride w:ilvl="0">
      <w:startOverride w:val="1"/>
    </w:lvlOverride>
  </w:num>
  <w:num w:numId="41">
    <w:abstractNumId w:val="7"/>
  </w:num>
  <w:num w:numId="42">
    <w:abstractNumId w:val="0"/>
  </w:num>
  <w:num w:numId="43">
    <w:abstractNumId w:val="42"/>
  </w:num>
  <w:num w:numId="44">
    <w:abstractNumId w:val="3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linkStyles/>
  <w:stylePaneFormatFilter w:val="3F01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F74F5"/>
    <w:rsid w:val="00057B44"/>
    <w:rsid w:val="00092812"/>
    <w:rsid w:val="000E7B7B"/>
    <w:rsid w:val="0016189F"/>
    <w:rsid w:val="001714AA"/>
    <w:rsid w:val="001A468C"/>
    <w:rsid w:val="001B6BDF"/>
    <w:rsid w:val="00384AE0"/>
    <w:rsid w:val="003E470A"/>
    <w:rsid w:val="003E5BA6"/>
    <w:rsid w:val="004149D8"/>
    <w:rsid w:val="00450050"/>
    <w:rsid w:val="00453C4F"/>
    <w:rsid w:val="00472680"/>
    <w:rsid w:val="0054067C"/>
    <w:rsid w:val="005A1D40"/>
    <w:rsid w:val="005A778D"/>
    <w:rsid w:val="005F0DE1"/>
    <w:rsid w:val="00600221"/>
    <w:rsid w:val="0061463E"/>
    <w:rsid w:val="00665293"/>
    <w:rsid w:val="00865440"/>
    <w:rsid w:val="00865DBE"/>
    <w:rsid w:val="008C2B42"/>
    <w:rsid w:val="008E1A1E"/>
    <w:rsid w:val="00AD4FF9"/>
    <w:rsid w:val="00B251A9"/>
    <w:rsid w:val="00B51C1C"/>
    <w:rsid w:val="00B86EB9"/>
    <w:rsid w:val="00BC34EC"/>
    <w:rsid w:val="00C10F67"/>
    <w:rsid w:val="00C22077"/>
    <w:rsid w:val="00C623D2"/>
    <w:rsid w:val="00CC63ED"/>
    <w:rsid w:val="00D02E50"/>
    <w:rsid w:val="00D04832"/>
    <w:rsid w:val="00D43656"/>
    <w:rsid w:val="00D644D7"/>
    <w:rsid w:val="00D95B1B"/>
    <w:rsid w:val="00DE6D65"/>
    <w:rsid w:val="00DF17CD"/>
    <w:rsid w:val="00DF74F5"/>
    <w:rsid w:val="00E023FB"/>
    <w:rsid w:val="00E06A18"/>
    <w:rsid w:val="00E37D99"/>
    <w:rsid w:val="00E561DB"/>
    <w:rsid w:val="00E75006"/>
    <w:rsid w:val="00EA03EE"/>
    <w:rsid w:val="00EA5AB6"/>
    <w:rsid w:val="00EB4D4E"/>
    <w:rsid w:val="00F018A9"/>
    <w:rsid w:val="00F25BD3"/>
    <w:rsid w:val="00F930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Default Paragraph Font" w:uiPriority="1"/>
    <w:lsdException w:name="Subtitle" w:qFormat="1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C63ED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pPr>
      <w:keepNext/>
      <w:numPr>
        <w:numId w:val="36"/>
      </w:numPr>
      <w:spacing w:after="240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CC63ED"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CC63ED"/>
  </w:style>
  <w:style w:type="paragraph" w:styleId="Zoznam2">
    <w:name w:val="List 2"/>
    <w:basedOn w:val="Normlny"/>
    <w:pPr>
      <w:ind w:left="566" w:hanging="283"/>
    </w:pPr>
  </w:style>
  <w:style w:type="paragraph" w:customStyle="1" w:styleId="Clanok">
    <w:name w:val="Clanok"/>
    <w:basedOn w:val="Normlny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pPr>
      <w:ind w:left="849" w:hanging="283"/>
    </w:pPr>
  </w:style>
  <w:style w:type="paragraph" w:styleId="Zoznam4">
    <w:name w:val="List 4"/>
    <w:basedOn w:val="Normlny"/>
    <w:pPr>
      <w:ind w:left="1132" w:hanging="283"/>
    </w:pPr>
  </w:style>
  <w:style w:type="paragraph" w:styleId="Zoznam5">
    <w:name w:val="List 5"/>
    <w:basedOn w:val="Normlny"/>
    <w:pPr>
      <w:ind w:left="1415" w:hanging="283"/>
    </w:pPr>
  </w:style>
  <w:style w:type="paragraph" w:styleId="Zoznamsodrkami2">
    <w:name w:val="List Bullet 2"/>
    <w:basedOn w:val="Normlny"/>
    <w:pPr>
      <w:spacing w:line="240" w:lineRule="auto"/>
      <w:ind w:left="454" w:hanging="170"/>
    </w:pPr>
  </w:style>
  <w:style w:type="paragraph" w:styleId="Zoznamsodrkami3">
    <w:name w:val="List Bullet 3"/>
    <w:basedOn w:val="Normlny"/>
    <w:pPr>
      <w:ind w:left="849" w:hanging="283"/>
    </w:pPr>
  </w:style>
  <w:style w:type="paragraph" w:styleId="Zoznamsodrkami4">
    <w:name w:val="List Bullet 4"/>
    <w:basedOn w:val="Normlny"/>
    <w:pPr>
      <w:ind w:left="1132" w:hanging="283"/>
    </w:pPr>
  </w:style>
  <w:style w:type="character" w:customStyle="1" w:styleId="Zvraznntun">
    <w:name w:val="Zvýraznění tučné"/>
    <w:rPr>
      <w:b/>
      <w:i/>
    </w:rPr>
  </w:style>
  <w:style w:type="paragraph" w:customStyle="1" w:styleId="dotabulky">
    <w:name w:val="do tabulky"/>
    <w:basedOn w:val="Zkladntext"/>
    <w:pPr>
      <w:spacing w:before="40" w:after="0"/>
    </w:pPr>
  </w:style>
  <w:style w:type="paragraph" w:customStyle="1" w:styleId="Tunstred">
    <w:name w:val="Tučný stred"/>
    <w:basedOn w:val="Normlny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pPr>
      <w:spacing w:after="120"/>
    </w:pPr>
  </w:style>
  <w:style w:type="paragraph" w:styleId="Zarkazkladnhotextu">
    <w:name w:val="Body Text Indent"/>
    <w:basedOn w:val="Normlny"/>
    <w:pPr>
      <w:spacing w:after="120"/>
      <w:ind w:left="283"/>
    </w:pPr>
  </w:style>
  <w:style w:type="character" w:styleId="Odkaznakomentr">
    <w:name w:val="annotation reference"/>
    <w:basedOn w:val="Predvolenpsmoodseku"/>
    <w:semiHidden/>
    <w:rPr>
      <w:sz w:val="16"/>
    </w:rPr>
  </w:style>
  <w:style w:type="paragraph" w:styleId="Textkomentra">
    <w:name w:val="annotation text"/>
    <w:basedOn w:val="Normlny"/>
    <w:semiHidden/>
    <w:rPr>
      <w:sz w:val="20"/>
    </w:rPr>
  </w:style>
  <w:style w:type="paragraph" w:styleId="Textpoznmkypodiarou">
    <w:name w:val="footnote text"/>
    <w:basedOn w:val="Normlny"/>
    <w:semiHidden/>
    <w:rPr>
      <w:sz w:val="20"/>
    </w:rPr>
  </w:style>
  <w:style w:type="paragraph" w:customStyle="1" w:styleId="dotabulky2">
    <w:name w:val="do tabulky 2"/>
    <w:basedOn w:val="dotabulky"/>
    <w:rPr>
      <w:b/>
    </w:rPr>
  </w:style>
  <w:style w:type="character" w:styleId="Odkaznapoznmkupodiarou">
    <w:name w:val="footnote reference"/>
    <w:basedOn w:val="Predvolenpsmoodseku"/>
    <w:semiHidden/>
    <w:rPr>
      <w:vertAlign w:val="superscript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styleId="Hlavika">
    <w:name w:val="header"/>
    <w:basedOn w:val="Normlny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pPr>
      <w:spacing w:before="60"/>
      <w:ind w:firstLine="720"/>
    </w:pPr>
  </w:style>
  <w:style w:type="paragraph" w:styleId="truktradokumentu">
    <w:name w:val="Document Map"/>
    <w:basedOn w:val="Normlny"/>
    <w:semiHidden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pPr>
      <w:ind w:firstLine="720"/>
      <w:jc w:val="both"/>
    </w:pPr>
  </w:style>
  <w:style w:type="paragraph" w:styleId="Zkladntext3">
    <w:name w:val="Body Text 3"/>
    <w:basedOn w:val="Normlny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pPr>
      <w:pBdr>
        <w:bottom w:val="single" w:sz="4" w:space="1" w:color="auto"/>
      </w:pBdr>
      <w:ind w:left="113" w:right="57"/>
      <w:jc w:val="right"/>
    </w:pPr>
    <w:rPr>
      <w:color w:val="FF0000"/>
      <w:sz w:val="20"/>
      <w:szCs w:val="20"/>
    </w:rPr>
  </w:style>
  <w:style w:type="paragraph" w:customStyle="1" w:styleId="lined">
    <w:name w:val="line_d"/>
    <w:basedOn w:val="Normlny"/>
    <w:autoRedefine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pPr>
      <w:numPr>
        <w:numId w:val="31"/>
      </w:numPr>
    </w:pPr>
  </w:style>
  <w:style w:type="paragraph" w:customStyle="1" w:styleId="Heading3E">
    <w:name w:val="Heading3E"/>
    <w:basedOn w:val="Nadpis3"/>
    <w:autoRedefine/>
    <w:pPr>
      <w:numPr>
        <w:numId w:val="32"/>
      </w:numPr>
    </w:pPr>
  </w:style>
  <w:style w:type="paragraph" w:customStyle="1" w:styleId="aparagraf">
    <w:name w:val="aparagraf"/>
    <w:basedOn w:val="Normlny"/>
    <w:autoRedefine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pPr>
      <w:numPr>
        <w:numId w:val="34"/>
      </w:numPr>
      <w:tabs>
        <w:tab w:val="clear" w:pos="737"/>
      </w:tabs>
      <w:spacing w:before="120" w:after="120"/>
      <w:ind w:left="434" w:hanging="434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pPr>
      <w:spacing w:after="120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pPr>
      <w:ind w:left="0" w:right="57"/>
      <w:jc w:val="right"/>
    </w:pPr>
    <w:rPr>
      <w:b/>
      <w:bCs/>
      <w:sz w:val="18"/>
    </w:rPr>
  </w:style>
  <w:style w:type="paragraph" w:customStyle="1" w:styleId="singleright">
    <w:name w:val="singleright"/>
    <w:basedOn w:val="Borders"/>
    <w:autoRedefine/>
    <w:pPr>
      <w:ind w:left="113" w:right="57"/>
      <w:jc w:val="right"/>
    </w:pPr>
    <w:rPr>
      <w:bCs/>
      <w:color w:val="FF0000"/>
    </w:rPr>
  </w:style>
  <w:style w:type="paragraph" w:customStyle="1" w:styleId="Heading9">
    <w:name w:val="Heading9"/>
    <w:basedOn w:val="Nadpis8"/>
    <w:autoRedefine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pPr>
      <w:ind w:left="283" w:hanging="283"/>
    </w:pPr>
    <w:rPr>
      <w:u w:val="single"/>
    </w:rPr>
  </w:style>
  <w:style w:type="paragraph" w:styleId="Nzov">
    <w:name w:val="Title"/>
    <w:basedOn w:val="Normlny"/>
    <w:autoRedefine/>
    <w:qFormat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bordsingle">
    <w:name w:val="bord single"/>
    <w:basedOn w:val="Zkladntext"/>
    <w:pPr>
      <w:spacing w:after="0"/>
      <w:jc w:val="right"/>
    </w:pPr>
    <w:rPr>
      <w:color w:val="000000"/>
      <w:sz w:val="18"/>
      <w:szCs w:val="20"/>
      <w:u w:val="single"/>
    </w:rPr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customStyle="1" w:styleId="StylesinglerightBottomDoublesolidlinesAuto05ptLine">
    <w:name w:val="Style singleright + Bottom: (Double solid lines Auto  05 pt Line..."/>
    <w:basedOn w:val="Normlny"/>
    <w:autoRedefine/>
    <w:pPr>
      <w:widowControl w:val="0"/>
      <w:pBdr>
        <w:bottom w:val="double" w:sz="4" w:space="1" w:color="auto"/>
      </w:pBdr>
      <w:ind w:left="142" w:right="57"/>
      <w:jc w:val="right"/>
    </w:pPr>
    <w:rPr>
      <w:snapToGrid w:val="0"/>
      <w:color w:val="000000"/>
      <w:sz w:val="20"/>
      <w:szCs w:val="20"/>
      <w:lang w:val="en-GB"/>
    </w:rPr>
  </w:style>
  <w:style w:type="paragraph" w:customStyle="1" w:styleId="odstavec">
    <w:name w:val="odstavec"/>
    <w:basedOn w:val="Normlny"/>
    <w:autoRedefine/>
    <w:pPr>
      <w:ind w:left="425" w:right="-82"/>
      <w:jc w:val="both"/>
    </w:pPr>
    <w:rPr>
      <w:sz w:val="20"/>
    </w:rPr>
  </w:style>
  <w:style w:type="character" w:customStyle="1" w:styleId="odstavecChar">
    <w:name w:val="odstavec Char"/>
    <w:basedOn w:val="Predvolenpsmoodseku"/>
    <w:rPr>
      <w:szCs w:val="24"/>
      <w:lang w:val="sk-SK" w:eastAsia="sk-SK" w:bidi="ar-SA"/>
    </w:rPr>
  </w:style>
  <w:style w:type="paragraph" w:customStyle="1" w:styleId="StyleodstavecbezcislaItalicRed">
    <w:name w:val="Style odstavecbezcisla + Italic Red"/>
    <w:basedOn w:val="odstavecbezcisla"/>
    <w:rPr>
      <w:color w:val="333399"/>
      <w:lang w:val="en-GB"/>
    </w:rPr>
  </w:style>
  <w:style w:type="paragraph" w:customStyle="1" w:styleId="lines0">
    <w:name w:val="line s"/>
    <w:basedOn w:val="Normlny"/>
    <w:autoRedefine/>
    <w:pPr>
      <w:pBdr>
        <w:bottom w:val="single" w:sz="4" w:space="1" w:color="auto"/>
      </w:pBdr>
      <w:ind w:left="113" w:right="57"/>
      <w:jc w:val="right"/>
    </w:pPr>
    <w:rPr>
      <w:bCs/>
      <w:color w:val="FF0000"/>
      <w:sz w:val="20"/>
      <w:szCs w:val="20"/>
    </w:rPr>
  </w:style>
  <w:style w:type="paragraph" w:customStyle="1" w:styleId="lined0">
    <w:name w:val="line d"/>
    <w:basedOn w:val="Normlny"/>
    <w:autoRedefine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character" w:customStyle="1" w:styleId="ra">
    <w:name w:val="ra"/>
    <w:basedOn w:val="Predvolenpsmoodseku"/>
    <w:rsid w:val="000E7B7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3960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Dovhany%C4%8D&amp;MENO=Jurij&amp;SID=0&amp;T=f0&amp;R=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7</Pages>
  <Words>1225</Words>
  <Characters>6988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8197</CharactersWithSpaces>
  <SharedDoc>false</SharedDoc>
  <HLinks>
    <vt:vector size="6" baseType="variant">
      <vt:variant>
        <vt:i4>6488155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http://www.orsr.sk/hladaj_osoba.asp?PR=Va%C5%A1ko&amp;MENO=Mat%C3%BA%C5%A1&amp;SID=0&amp;T=f0&amp;R=1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creator>PricewaterhouseCoopers</dc:creator>
  <cp:lastModifiedBy>user</cp:lastModifiedBy>
  <cp:revision>4</cp:revision>
  <cp:lastPrinted>2012-02-28T19:27:00Z</cp:lastPrinted>
  <dcterms:created xsi:type="dcterms:W3CDTF">2014-07-07T16:43:00Z</dcterms:created>
  <dcterms:modified xsi:type="dcterms:W3CDTF">2014-07-07T16:52:00Z</dcterms:modified>
</cp:coreProperties>
</file>