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0261" w:rsidRDefault="003A0261" w:rsidP="0058479C">
      <w:pPr>
        <w:pStyle w:val="Hlavika"/>
      </w:pPr>
      <w:bookmarkStart w:id="0" w:name="_GoBack"/>
      <w:bookmarkEnd w:id="0"/>
    </w:p>
    <w:tbl>
      <w:tblPr>
        <w:tblW w:w="5597" w:type="pct"/>
        <w:jc w:val="center"/>
        <w:tblLayout w:type="fixed"/>
        <w:tblCellMar>
          <w:left w:w="70" w:type="dxa"/>
          <w:right w:w="70" w:type="dxa"/>
        </w:tblCellMar>
        <w:tblLook w:val="00A0" w:firstRow="1" w:lastRow="0" w:firstColumn="1" w:lastColumn="0" w:noHBand="0" w:noVBand="0"/>
      </w:tblPr>
      <w:tblGrid>
        <w:gridCol w:w="7530"/>
        <w:gridCol w:w="2308"/>
        <w:gridCol w:w="632"/>
      </w:tblGrid>
      <w:tr w:rsidR="003A0261" w:rsidRPr="002B2E75" w:rsidTr="008A2D79">
        <w:trPr>
          <w:trHeight w:val="57"/>
          <w:jc w:val="center"/>
        </w:trPr>
        <w:tc>
          <w:tcPr>
            <w:tcW w:w="3596" w:type="pct"/>
            <w:tcBorders>
              <w:top w:val="nil"/>
              <w:left w:val="nil"/>
              <w:bottom w:val="nil"/>
              <w:right w:val="single" w:sz="4" w:space="0" w:color="auto"/>
            </w:tcBorders>
            <w:noWrap/>
          </w:tcPr>
          <w:p w:rsidR="003A0261" w:rsidRPr="002B2E75" w:rsidRDefault="003A0261"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3A0261" w:rsidRPr="002B2E75" w:rsidRDefault="003A0261"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3A0261" w:rsidRPr="002B2E75" w:rsidRDefault="003A0261" w:rsidP="00F91913">
            <w:pPr>
              <w:rPr>
                <w:rFonts w:cs="Arial"/>
                <w:szCs w:val="22"/>
                <w:lang w:eastAsia="sk-SK"/>
              </w:rPr>
            </w:pPr>
          </w:p>
        </w:tc>
      </w:tr>
    </w:tbl>
    <w:p w:rsidR="003A0261" w:rsidRDefault="003A0261">
      <w:pPr>
        <w:pStyle w:val="Zkladntext"/>
        <w:ind w:left="0"/>
        <w:jc w:val="center"/>
        <w:rPr>
          <w:b/>
          <w:sz w:val="24"/>
        </w:rPr>
      </w:pPr>
    </w:p>
    <w:p w:rsidR="003A0261" w:rsidRDefault="003A0261">
      <w:pPr>
        <w:pStyle w:val="Zkladntext"/>
        <w:ind w:left="0"/>
        <w:jc w:val="center"/>
        <w:rPr>
          <w:b/>
          <w:sz w:val="24"/>
        </w:rPr>
      </w:pPr>
      <w:r w:rsidRPr="00FA0C14">
        <w:rPr>
          <w:b/>
          <w:sz w:val="24"/>
        </w:rPr>
        <w:t>Poznámky</w:t>
      </w:r>
    </w:p>
    <w:p w:rsidR="003A0261" w:rsidRDefault="003A0261">
      <w:pPr>
        <w:pStyle w:val="Zkladntext"/>
        <w:ind w:left="0"/>
        <w:jc w:val="center"/>
        <w:rPr>
          <w:b/>
          <w:sz w:val="24"/>
        </w:rPr>
      </w:pPr>
      <w:r>
        <w:rPr>
          <w:b/>
          <w:sz w:val="24"/>
        </w:rPr>
        <w:t xml:space="preserve">individuálnej </w:t>
      </w:r>
      <w:r w:rsidRPr="00FA0C14">
        <w:rPr>
          <w:b/>
          <w:sz w:val="24"/>
        </w:rPr>
        <w:t>účtovnej závierk</w:t>
      </w:r>
      <w:r>
        <w:rPr>
          <w:b/>
          <w:sz w:val="24"/>
        </w:rPr>
        <w:t>y</w:t>
      </w:r>
    </w:p>
    <w:p w:rsidR="003A0261" w:rsidRDefault="003A0261">
      <w:pPr>
        <w:pStyle w:val="Zkladntext"/>
        <w:ind w:left="0"/>
        <w:jc w:val="center"/>
        <w:rPr>
          <w:b/>
          <w:sz w:val="24"/>
        </w:rPr>
      </w:pPr>
      <w:r>
        <w:rPr>
          <w:b/>
          <w:sz w:val="24"/>
        </w:rPr>
        <w:t xml:space="preserve">zostavenej </w:t>
      </w:r>
      <w:r w:rsidRPr="00FA0C14">
        <w:rPr>
          <w:b/>
          <w:sz w:val="24"/>
        </w:rPr>
        <w:t xml:space="preserve">k 31. </w:t>
      </w:r>
      <w:r w:rsidR="00CA04BA">
        <w:rPr>
          <w:b/>
          <w:sz w:val="24"/>
        </w:rPr>
        <w:t>D</w:t>
      </w:r>
      <w:r>
        <w:rPr>
          <w:b/>
          <w:sz w:val="24"/>
        </w:rPr>
        <w:t>ecembru</w:t>
      </w:r>
      <w:r w:rsidR="0038014B">
        <w:rPr>
          <w:b/>
          <w:sz w:val="24"/>
        </w:rPr>
        <w:t>2013</w:t>
      </w:r>
    </w:p>
    <w:p w:rsidR="003A0261" w:rsidRDefault="003A0261" w:rsidP="004D3B4A">
      <w:pPr>
        <w:pStyle w:val="Zkladntext"/>
        <w:ind w:left="0"/>
        <w:rPr>
          <w:b/>
          <w:sz w:val="24"/>
        </w:rPr>
      </w:pPr>
    </w:p>
    <w:p w:rsidR="003A0261" w:rsidRDefault="003A0261" w:rsidP="004D3B4A">
      <w:pPr>
        <w:pStyle w:val="Zkladntext"/>
        <w:ind w:left="0"/>
        <w:rPr>
          <w:b/>
          <w:sz w:val="24"/>
        </w:rPr>
      </w:pPr>
    </w:p>
    <w:p w:rsidR="003A0261" w:rsidRPr="00FA0C14" w:rsidRDefault="003A0261" w:rsidP="004D3B4A">
      <w:pPr>
        <w:pStyle w:val="Zkladntext"/>
        <w:ind w:left="0"/>
        <w:rPr>
          <w:b/>
          <w:sz w:val="24"/>
        </w:rPr>
      </w:pPr>
    </w:p>
    <w:p w:rsidR="003A0261" w:rsidRDefault="003A0261"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3A0261" w:rsidRPr="00D72087" w:rsidTr="000A1BBA">
        <w:trPr>
          <w:trHeight w:val="57"/>
          <w:jc w:val="center"/>
        </w:trPr>
        <w:tc>
          <w:tcPr>
            <w:tcW w:w="164"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52"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80"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48"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0"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4"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49"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ind w:left="426"/>
              <w:jc w:val="both"/>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3A0261" w:rsidRPr="00D72087" w:rsidRDefault="003A026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0261" w:rsidRPr="00D72087" w:rsidRDefault="003A0261" w:rsidP="00D72087">
            <w:pPr>
              <w:rPr>
                <w:rFonts w:cs="Arial"/>
                <w:sz w:val="18"/>
                <w:szCs w:val="18"/>
                <w:lang w:eastAsia="sk-SK"/>
              </w:rPr>
            </w:pPr>
          </w:p>
        </w:tc>
        <w:tc>
          <w:tcPr>
            <w:tcW w:w="127" w:type="pct"/>
            <w:tcBorders>
              <w:top w:val="nil"/>
              <w:left w:val="single" w:sz="6" w:space="0" w:color="auto"/>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3A0261" w:rsidRPr="00D72087" w:rsidRDefault="003A0261" w:rsidP="00D72087">
            <w:pPr>
              <w:rPr>
                <w:rFonts w:cs="Arial"/>
                <w:sz w:val="18"/>
                <w:szCs w:val="18"/>
                <w:lang w:eastAsia="sk-SK"/>
              </w:rPr>
            </w:pPr>
          </w:p>
        </w:tc>
        <w:tc>
          <w:tcPr>
            <w:tcW w:w="141" w:type="pct"/>
            <w:tcBorders>
              <w:right w:val="single" w:sz="6" w:space="0" w:color="auto"/>
            </w:tcBorders>
            <w:noWrap/>
          </w:tcPr>
          <w:p w:rsidR="003A0261" w:rsidRPr="00D72087" w:rsidRDefault="003A0261"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3A0261" w:rsidRPr="00D72087" w:rsidRDefault="003A0261"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3A0261" w:rsidRPr="00D72087" w:rsidRDefault="003A0261" w:rsidP="00D72087">
            <w:pPr>
              <w:rPr>
                <w:rFonts w:cs="Arial"/>
                <w:sz w:val="18"/>
                <w:szCs w:val="18"/>
                <w:lang w:eastAsia="sk-SK"/>
              </w:rPr>
            </w:pPr>
            <w:r>
              <w:rPr>
                <w:rFonts w:cs="Arial"/>
                <w:sz w:val="18"/>
                <w:szCs w:val="18"/>
                <w:lang w:eastAsia="sk-SK"/>
              </w:rPr>
              <w:t>- celých eurách</w:t>
            </w:r>
          </w:p>
        </w:tc>
      </w:tr>
      <w:tr w:rsidR="003A0261" w:rsidRPr="00D72087" w:rsidTr="000A1BBA">
        <w:trPr>
          <w:trHeight w:val="57"/>
          <w:jc w:val="center"/>
        </w:trPr>
        <w:tc>
          <w:tcPr>
            <w:tcW w:w="164" w:type="pct"/>
            <w:tcBorders>
              <w:left w:val="nil"/>
              <w:bottom w:val="nil"/>
              <w:right w:val="nil"/>
            </w:tcBorders>
            <w:noWrap/>
          </w:tcPr>
          <w:p w:rsidR="003A0261" w:rsidRPr="00D72087" w:rsidRDefault="003A0261" w:rsidP="00D72087">
            <w:pPr>
              <w:rPr>
                <w:rFonts w:cs="Arial"/>
                <w:sz w:val="18"/>
                <w:szCs w:val="18"/>
                <w:lang w:eastAsia="sk-SK"/>
              </w:rPr>
            </w:pPr>
          </w:p>
        </w:tc>
        <w:tc>
          <w:tcPr>
            <w:tcW w:w="152" w:type="pct"/>
            <w:tcBorders>
              <w:left w:val="nil"/>
              <w:bottom w:val="nil"/>
              <w:right w:val="nil"/>
            </w:tcBorders>
            <w:noWrap/>
          </w:tcPr>
          <w:p w:rsidR="003A0261" w:rsidRDefault="003A0261" w:rsidP="00D72087">
            <w:pPr>
              <w:rPr>
                <w:rFonts w:cs="Arial"/>
                <w:sz w:val="18"/>
                <w:szCs w:val="18"/>
                <w:lang w:eastAsia="sk-SK"/>
              </w:rPr>
            </w:pPr>
          </w:p>
          <w:p w:rsidR="003A0261" w:rsidRPr="00D72087" w:rsidRDefault="003A0261" w:rsidP="00D72087">
            <w:pPr>
              <w:rPr>
                <w:rFonts w:cs="Arial"/>
                <w:sz w:val="18"/>
                <w:szCs w:val="18"/>
                <w:lang w:eastAsia="sk-SK"/>
              </w:rPr>
            </w:pPr>
          </w:p>
        </w:tc>
        <w:tc>
          <w:tcPr>
            <w:tcW w:w="180" w:type="pct"/>
            <w:tcBorders>
              <w:left w:val="nil"/>
              <w:bottom w:val="nil"/>
              <w:right w:val="nil"/>
            </w:tcBorders>
            <w:noWrap/>
          </w:tcPr>
          <w:p w:rsidR="003A0261" w:rsidRPr="00D72087" w:rsidRDefault="003A0261" w:rsidP="00D72087">
            <w:pPr>
              <w:rPr>
                <w:rFonts w:cs="Arial"/>
                <w:sz w:val="18"/>
                <w:szCs w:val="18"/>
                <w:lang w:eastAsia="sk-SK"/>
              </w:rPr>
            </w:pPr>
          </w:p>
        </w:tc>
        <w:tc>
          <w:tcPr>
            <w:tcW w:w="127" w:type="pct"/>
            <w:tcBorders>
              <w:left w:val="nil"/>
              <w:bottom w:val="nil"/>
              <w:right w:val="nil"/>
            </w:tcBorders>
            <w:noWrap/>
          </w:tcPr>
          <w:p w:rsidR="003A0261" w:rsidRPr="00D72087" w:rsidRDefault="003A0261" w:rsidP="00D72087">
            <w:pPr>
              <w:rPr>
                <w:rFonts w:cs="Arial"/>
                <w:sz w:val="18"/>
                <w:szCs w:val="18"/>
                <w:lang w:eastAsia="sk-SK"/>
              </w:rPr>
            </w:pPr>
          </w:p>
        </w:tc>
        <w:tc>
          <w:tcPr>
            <w:tcW w:w="148" w:type="pct"/>
            <w:tcBorders>
              <w:left w:val="nil"/>
              <w:bottom w:val="nil"/>
              <w:right w:val="nil"/>
            </w:tcBorders>
            <w:noWrap/>
          </w:tcPr>
          <w:p w:rsidR="003A0261" w:rsidRPr="00D72087" w:rsidRDefault="003A0261" w:rsidP="00D72087">
            <w:pPr>
              <w:rPr>
                <w:rFonts w:cs="Arial"/>
                <w:sz w:val="18"/>
                <w:szCs w:val="18"/>
                <w:lang w:eastAsia="sk-SK"/>
              </w:rPr>
            </w:pPr>
          </w:p>
        </w:tc>
        <w:tc>
          <w:tcPr>
            <w:tcW w:w="130" w:type="pct"/>
            <w:tcBorders>
              <w:left w:val="nil"/>
              <w:bottom w:val="nil"/>
              <w:right w:val="nil"/>
            </w:tcBorders>
            <w:noWrap/>
          </w:tcPr>
          <w:p w:rsidR="003A0261" w:rsidRPr="00D72087" w:rsidRDefault="003A0261" w:rsidP="00D72087">
            <w:pPr>
              <w:rPr>
                <w:rFonts w:cs="Arial"/>
                <w:sz w:val="18"/>
                <w:szCs w:val="18"/>
                <w:lang w:eastAsia="sk-SK"/>
              </w:rPr>
            </w:pPr>
          </w:p>
        </w:tc>
        <w:tc>
          <w:tcPr>
            <w:tcW w:w="134"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149" w:type="pct"/>
            <w:tcBorders>
              <w:left w:val="nil"/>
              <w:bottom w:val="nil"/>
              <w:right w:val="nil"/>
            </w:tcBorders>
            <w:noWrap/>
          </w:tcPr>
          <w:p w:rsidR="003A0261" w:rsidRPr="00D72087" w:rsidRDefault="003A0261" w:rsidP="00D72087">
            <w:pPr>
              <w:rPr>
                <w:rFonts w:cs="Arial"/>
                <w:sz w:val="18"/>
                <w:szCs w:val="18"/>
                <w:lang w:eastAsia="sk-SK"/>
              </w:rPr>
            </w:pPr>
          </w:p>
        </w:tc>
        <w:tc>
          <w:tcPr>
            <w:tcW w:w="150" w:type="pct"/>
            <w:tcBorders>
              <w:left w:val="nil"/>
              <w:bottom w:val="nil"/>
              <w:right w:val="nil"/>
            </w:tcBorders>
            <w:noWrap/>
          </w:tcPr>
          <w:p w:rsidR="003A0261" w:rsidRPr="00D72087" w:rsidRDefault="003A0261" w:rsidP="00D72087">
            <w:pPr>
              <w:rPr>
                <w:rFonts w:cs="Arial"/>
                <w:sz w:val="18"/>
                <w:szCs w:val="18"/>
                <w:lang w:eastAsia="sk-SK"/>
              </w:rPr>
            </w:pP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40" w:type="pct"/>
            <w:tcBorders>
              <w:left w:val="nil"/>
              <w:bottom w:val="nil"/>
              <w:right w:val="nil"/>
            </w:tcBorders>
            <w:noWrap/>
          </w:tcPr>
          <w:p w:rsidR="003A0261" w:rsidRPr="00D72087" w:rsidRDefault="003A0261" w:rsidP="00D72087">
            <w:pPr>
              <w:rPr>
                <w:rFonts w:cs="Arial"/>
                <w:sz w:val="18"/>
                <w:szCs w:val="18"/>
                <w:lang w:eastAsia="sk-SK"/>
              </w:rPr>
            </w:pPr>
          </w:p>
        </w:tc>
        <w:tc>
          <w:tcPr>
            <w:tcW w:w="406" w:type="pct"/>
            <w:gridSpan w:val="3"/>
            <w:tcBorders>
              <w:left w:val="nil"/>
              <w:bottom w:val="nil"/>
              <w:right w:val="nil"/>
            </w:tcBorders>
            <w:noWrap/>
          </w:tcPr>
          <w:p w:rsidR="003A0261" w:rsidRPr="00D72087" w:rsidRDefault="003A0261" w:rsidP="00D72087">
            <w:pPr>
              <w:rPr>
                <w:rFonts w:cs="Arial"/>
                <w:sz w:val="18"/>
                <w:szCs w:val="18"/>
                <w:lang w:eastAsia="sk-SK"/>
              </w:rPr>
            </w:pPr>
          </w:p>
        </w:tc>
        <w:tc>
          <w:tcPr>
            <w:tcW w:w="441" w:type="pct"/>
            <w:gridSpan w:val="4"/>
            <w:tcBorders>
              <w:left w:val="nil"/>
              <w:right w:val="nil"/>
            </w:tcBorders>
            <w:noWrap/>
          </w:tcPr>
          <w:p w:rsidR="003A0261" w:rsidRPr="00D72087" w:rsidRDefault="003A0261" w:rsidP="00D72087">
            <w:pPr>
              <w:rPr>
                <w:rFonts w:cs="Arial"/>
                <w:sz w:val="18"/>
                <w:szCs w:val="18"/>
                <w:lang w:eastAsia="sk-SK"/>
              </w:rPr>
            </w:pPr>
          </w:p>
        </w:tc>
        <w:tc>
          <w:tcPr>
            <w:tcW w:w="115" w:type="pct"/>
            <w:tcBorders>
              <w:left w:val="nil"/>
              <w:right w:val="nil"/>
            </w:tcBorders>
            <w:noWrap/>
          </w:tcPr>
          <w:p w:rsidR="003A0261" w:rsidRPr="00D72087" w:rsidRDefault="003A0261" w:rsidP="00D72087">
            <w:pPr>
              <w:rPr>
                <w:rFonts w:cs="Arial"/>
                <w:sz w:val="18"/>
                <w:szCs w:val="18"/>
                <w:lang w:eastAsia="sk-SK"/>
              </w:rPr>
            </w:pPr>
          </w:p>
        </w:tc>
        <w:tc>
          <w:tcPr>
            <w:tcW w:w="546" w:type="pct"/>
            <w:gridSpan w:val="6"/>
            <w:tcBorders>
              <w:left w:val="nil"/>
              <w:right w:val="nil"/>
            </w:tcBorders>
            <w:noWrap/>
          </w:tcPr>
          <w:p w:rsidR="003A0261" w:rsidRPr="00D72087" w:rsidRDefault="003A0261" w:rsidP="00D72087">
            <w:pPr>
              <w:rPr>
                <w:rFonts w:cs="Arial"/>
                <w:sz w:val="18"/>
                <w:szCs w:val="18"/>
                <w:lang w:eastAsia="sk-SK"/>
              </w:rPr>
            </w:pPr>
          </w:p>
        </w:tc>
        <w:tc>
          <w:tcPr>
            <w:tcW w:w="407" w:type="pct"/>
            <w:gridSpan w:val="6"/>
            <w:tcBorders>
              <w:left w:val="nil"/>
              <w:right w:val="nil"/>
            </w:tcBorders>
            <w:noWrap/>
          </w:tcPr>
          <w:p w:rsidR="003A0261" w:rsidRPr="00D72087" w:rsidRDefault="003A0261" w:rsidP="00D72087">
            <w:pPr>
              <w:rPr>
                <w:rFonts w:cs="Arial"/>
                <w:sz w:val="18"/>
                <w:szCs w:val="18"/>
                <w:lang w:eastAsia="sk-SK"/>
              </w:rPr>
            </w:pPr>
          </w:p>
        </w:tc>
        <w:tc>
          <w:tcPr>
            <w:tcW w:w="492" w:type="pct"/>
            <w:gridSpan w:val="5"/>
            <w:tcBorders>
              <w:left w:val="nil"/>
              <w:right w:val="nil"/>
            </w:tcBorders>
            <w:noWrap/>
          </w:tcPr>
          <w:p w:rsidR="003A0261" w:rsidRPr="00D72087" w:rsidRDefault="003A0261" w:rsidP="00D72087">
            <w:pPr>
              <w:rPr>
                <w:rFonts w:cs="Arial"/>
                <w:sz w:val="18"/>
                <w:szCs w:val="18"/>
                <w:lang w:eastAsia="sk-SK"/>
              </w:rPr>
            </w:pPr>
          </w:p>
        </w:tc>
        <w:tc>
          <w:tcPr>
            <w:tcW w:w="134" w:type="pct"/>
            <w:gridSpan w:val="2"/>
            <w:tcBorders>
              <w:left w:val="nil"/>
              <w:right w:val="nil"/>
            </w:tcBorders>
            <w:noWrap/>
          </w:tcPr>
          <w:p w:rsidR="003A0261" w:rsidRPr="00D72087" w:rsidRDefault="003A0261" w:rsidP="00D72087">
            <w:pPr>
              <w:rPr>
                <w:rFonts w:cs="Arial"/>
                <w:sz w:val="18"/>
                <w:szCs w:val="18"/>
                <w:lang w:eastAsia="sk-SK"/>
              </w:rPr>
            </w:pPr>
          </w:p>
        </w:tc>
        <w:tc>
          <w:tcPr>
            <w:tcW w:w="461" w:type="pct"/>
            <w:gridSpan w:val="5"/>
            <w:tcBorders>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left w:val="nil"/>
              <w:bottom w:val="nil"/>
              <w:right w:val="nil"/>
            </w:tcBorders>
            <w:noWrap/>
          </w:tcPr>
          <w:p w:rsidR="003A0261" w:rsidRPr="00D72087" w:rsidRDefault="003A0261" w:rsidP="00D72087">
            <w:pPr>
              <w:rPr>
                <w:rFonts w:cs="Arial"/>
                <w:sz w:val="18"/>
                <w:szCs w:val="18"/>
                <w:lang w:eastAsia="sk-SK"/>
              </w:rPr>
            </w:pPr>
          </w:p>
        </w:tc>
        <w:tc>
          <w:tcPr>
            <w:tcW w:w="152" w:type="pct"/>
            <w:tcBorders>
              <w:left w:val="nil"/>
              <w:bottom w:val="nil"/>
              <w:right w:val="nil"/>
            </w:tcBorders>
            <w:noWrap/>
          </w:tcPr>
          <w:p w:rsidR="003A0261" w:rsidRPr="00D72087" w:rsidRDefault="003A0261" w:rsidP="00D72087">
            <w:pPr>
              <w:rPr>
                <w:rFonts w:cs="Arial"/>
                <w:sz w:val="18"/>
                <w:szCs w:val="18"/>
                <w:lang w:eastAsia="sk-SK"/>
              </w:rPr>
            </w:pPr>
          </w:p>
        </w:tc>
        <w:tc>
          <w:tcPr>
            <w:tcW w:w="180" w:type="pct"/>
            <w:tcBorders>
              <w:left w:val="nil"/>
              <w:bottom w:val="nil"/>
              <w:right w:val="nil"/>
            </w:tcBorders>
            <w:noWrap/>
          </w:tcPr>
          <w:p w:rsidR="003A0261" w:rsidRPr="00D72087" w:rsidRDefault="003A0261" w:rsidP="00D72087">
            <w:pPr>
              <w:rPr>
                <w:rFonts w:cs="Arial"/>
                <w:sz w:val="18"/>
                <w:szCs w:val="18"/>
                <w:lang w:eastAsia="sk-SK"/>
              </w:rPr>
            </w:pPr>
          </w:p>
        </w:tc>
        <w:tc>
          <w:tcPr>
            <w:tcW w:w="127" w:type="pct"/>
            <w:tcBorders>
              <w:left w:val="nil"/>
              <w:bottom w:val="nil"/>
              <w:right w:val="nil"/>
            </w:tcBorders>
            <w:noWrap/>
          </w:tcPr>
          <w:p w:rsidR="003A0261" w:rsidRPr="00D72087" w:rsidRDefault="003A0261" w:rsidP="00D72087">
            <w:pPr>
              <w:rPr>
                <w:rFonts w:cs="Arial"/>
                <w:sz w:val="18"/>
                <w:szCs w:val="18"/>
                <w:lang w:eastAsia="sk-SK"/>
              </w:rPr>
            </w:pPr>
          </w:p>
        </w:tc>
        <w:tc>
          <w:tcPr>
            <w:tcW w:w="148" w:type="pct"/>
            <w:tcBorders>
              <w:left w:val="nil"/>
              <w:bottom w:val="nil"/>
              <w:right w:val="nil"/>
            </w:tcBorders>
            <w:noWrap/>
          </w:tcPr>
          <w:p w:rsidR="003A0261" w:rsidRPr="00D72087" w:rsidRDefault="003A0261" w:rsidP="00D72087">
            <w:pPr>
              <w:rPr>
                <w:rFonts w:cs="Arial"/>
                <w:sz w:val="18"/>
                <w:szCs w:val="18"/>
                <w:lang w:eastAsia="sk-SK"/>
              </w:rPr>
            </w:pPr>
          </w:p>
        </w:tc>
        <w:tc>
          <w:tcPr>
            <w:tcW w:w="130" w:type="pct"/>
            <w:tcBorders>
              <w:left w:val="nil"/>
              <w:bottom w:val="nil"/>
              <w:right w:val="nil"/>
            </w:tcBorders>
            <w:noWrap/>
          </w:tcPr>
          <w:p w:rsidR="003A0261" w:rsidRPr="00D72087" w:rsidRDefault="003A0261" w:rsidP="00D72087">
            <w:pPr>
              <w:rPr>
                <w:rFonts w:cs="Arial"/>
                <w:sz w:val="18"/>
                <w:szCs w:val="18"/>
                <w:lang w:eastAsia="sk-SK"/>
              </w:rPr>
            </w:pPr>
          </w:p>
        </w:tc>
        <w:tc>
          <w:tcPr>
            <w:tcW w:w="134"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149" w:type="pct"/>
            <w:tcBorders>
              <w:left w:val="nil"/>
              <w:bottom w:val="nil"/>
              <w:right w:val="nil"/>
            </w:tcBorders>
            <w:noWrap/>
          </w:tcPr>
          <w:p w:rsidR="003A0261" w:rsidRPr="00D72087" w:rsidRDefault="003A0261" w:rsidP="00D72087">
            <w:pPr>
              <w:rPr>
                <w:rFonts w:cs="Arial"/>
                <w:sz w:val="18"/>
                <w:szCs w:val="18"/>
                <w:lang w:eastAsia="sk-SK"/>
              </w:rPr>
            </w:pPr>
          </w:p>
        </w:tc>
        <w:tc>
          <w:tcPr>
            <w:tcW w:w="150" w:type="pct"/>
            <w:tcBorders>
              <w:left w:val="nil"/>
              <w:bottom w:val="nil"/>
              <w:right w:val="nil"/>
            </w:tcBorders>
            <w:noWrap/>
          </w:tcPr>
          <w:p w:rsidR="003A0261" w:rsidRPr="00D72087" w:rsidRDefault="003A0261" w:rsidP="00D72087">
            <w:pPr>
              <w:rPr>
                <w:rFonts w:cs="Arial"/>
                <w:sz w:val="18"/>
                <w:szCs w:val="18"/>
                <w:lang w:eastAsia="sk-SK"/>
              </w:rPr>
            </w:pP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40" w:type="pct"/>
            <w:tcBorders>
              <w:left w:val="nil"/>
              <w:bottom w:val="nil"/>
              <w:right w:val="nil"/>
            </w:tcBorders>
            <w:noWrap/>
          </w:tcPr>
          <w:p w:rsidR="003A0261" w:rsidRPr="00D72087" w:rsidRDefault="003A0261" w:rsidP="00D72087">
            <w:pPr>
              <w:rPr>
                <w:rFonts w:cs="Arial"/>
                <w:sz w:val="18"/>
                <w:szCs w:val="18"/>
                <w:lang w:eastAsia="sk-SK"/>
              </w:rPr>
            </w:pPr>
          </w:p>
        </w:tc>
        <w:tc>
          <w:tcPr>
            <w:tcW w:w="406" w:type="pct"/>
            <w:gridSpan w:val="3"/>
            <w:tcBorders>
              <w:left w:val="nil"/>
              <w:bottom w:val="nil"/>
              <w:right w:val="nil"/>
            </w:tcBorders>
            <w:noWrap/>
          </w:tcPr>
          <w:p w:rsidR="003A0261" w:rsidRPr="00D72087" w:rsidRDefault="003A0261" w:rsidP="00D72087">
            <w:pPr>
              <w:rPr>
                <w:rFonts w:cs="Arial"/>
                <w:sz w:val="18"/>
                <w:szCs w:val="18"/>
                <w:lang w:eastAsia="sk-SK"/>
              </w:rPr>
            </w:pPr>
          </w:p>
        </w:tc>
        <w:tc>
          <w:tcPr>
            <w:tcW w:w="441" w:type="pct"/>
            <w:gridSpan w:val="4"/>
            <w:tcBorders>
              <w:left w:val="nil"/>
              <w:right w:val="nil"/>
            </w:tcBorders>
            <w:noWrap/>
          </w:tcPr>
          <w:p w:rsidR="003A0261" w:rsidRPr="00D72087" w:rsidRDefault="003A0261"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3A0261" w:rsidRPr="00D72087" w:rsidRDefault="003A0261" w:rsidP="00D72087">
            <w:pPr>
              <w:rPr>
                <w:rFonts w:cs="Arial"/>
                <w:sz w:val="18"/>
                <w:szCs w:val="18"/>
                <w:lang w:eastAsia="sk-SK"/>
              </w:rPr>
            </w:pPr>
          </w:p>
        </w:tc>
        <w:tc>
          <w:tcPr>
            <w:tcW w:w="546" w:type="pct"/>
            <w:gridSpan w:val="6"/>
            <w:tcBorders>
              <w:left w:val="nil"/>
              <w:bottom w:val="single" w:sz="6" w:space="0" w:color="auto"/>
              <w:right w:val="nil"/>
            </w:tcBorders>
            <w:noWrap/>
          </w:tcPr>
          <w:p w:rsidR="003A0261" w:rsidRPr="00D72087" w:rsidRDefault="003A0261"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3A0261" w:rsidRPr="00D72087" w:rsidRDefault="003A0261" w:rsidP="00D72087">
            <w:pPr>
              <w:rPr>
                <w:rFonts w:cs="Arial"/>
                <w:sz w:val="18"/>
                <w:szCs w:val="18"/>
                <w:lang w:eastAsia="sk-SK"/>
              </w:rPr>
            </w:pPr>
          </w:p>
        </w:tc>
        <w:tc>
          <w:tcPr>
            <w:tcW w:w="492" w:type="pct"/>
            <w:gridSpan w:val="5"/>
            <w:tcBorders>
              <w:left w:val="nil"/>
              <w:right w:val="nil"/>
            </w:tcBorders>
            <w:noWrap/>
          </w:tcPr>
          <w:p w:rsidR="003A0261" w:rsidRPr="00D72087" w:rsidRDefault="003A0261"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3A0261" w:rsidRPr="00D72087" w:rsidRDefault="003A0261" w:rsidP="00D72087">
            <w:pPr>
              <w:ind w:firstLine="109"/>
              <w:rPr>
                <w:rFonts w:cs="Arial"/>
                <w:sz w:val="18"/>
                <w:szCs w:val="18"/>
                <w:lang w:eastAsia="sk-SK"/>
              </w:rPr>
            </w:pPr>
            <w:r w:rsidRPr="00AD6758">
              <w:rPr>
                <w:rFonts w:cs="Arial"/>
                <w:sz w:val="18"/>
                <w:szCs w:val="18"/>
                <w:lang w:eastAsia="sk-SK"/>
              </w:rPr>
              <w:t>rok</w:t>
            </w:r>
          </w:p>
        </w:tc>
      </w:tr>
      <w:tr w:rsidR="003A0261" w:rsidRPr="00D72087" w:rsidTr="000A1BBA">
        <w:trPr>
          <w:trHeight w:val="57"/>
          <w:jc w:val="center"/>
        </w:trPr>
        <w:tc>
          <w:tcPr>
            <w:tcW w:w="1034" w:type="pct"/>
            <w:gridSpan w:val="7"/>
            <w:tcBorders>
              <w:top w:val="nil"/>
              <w:left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3A0261" w:rsidRPr="00D72087" w:rsidRDefault="003A0261" w:rsidP="00D72087">
            <w:pPr>
              <w:rPr>
                <w:rFonts w:cs="Arial"/>
                <w:sz w:val="18"/>
                <w:szCs w:val="18"/>
                <w:lang w:eastAsia="sk-SK"/>
              </w:rPr>
            </w:pPr>
          </w:p>
        </w:tc>
        <w:tc>
          <w:tcPr>
            <w:tcW w:w="133" w:type="pct"/>
            <w:tcBorders>
              <w:top w:val="nil"/>
              <w:left w:val="nil"/>
              <w:right w:val="nil"/>
            </w:tcBorders>
            <w:noWrap/>
          </w:tcPr>
          <w:p w:rsidR="003A0261" w:rsidRPr="00D72087" w:rsidRDefault="003A0261" w:rsidP="00D72087">
            <w:pPr>
              <w:rPr>
                <w:rFonts w:cs="Arial"/>
                <w:sz w:val="18"/>
                <w:szCs w:val="18"/>
                <w:lang w:eastAsia="sk-SK"/>
              </w:rPr>
            </w:pPr>
          </w:p>
        </w:tc>
        <w:tc>
          <w:tcPr>
            <w:tcW w:w="149" w:type="pct"/>
            <w:tcBorders>
              <w:top w:val="nil"/>
              <w:left w:val="nil"/>
              <w:right w:val="nil"/>
            </w:tcBorders>
            <w:noWrap/>
          </w:tcPr>
          <w:p w:rsidR="003A0261" w:rsidRPr="00D72087" w:rsidRDefault="003A0261" w:rsidP="00D72087">
            <w:pPr>
              <w:rPr>
                <w:rFonts w:cs="Arial"/>
                <w:sz w:val="18"/>
                <w:szCs w:val="18"/>
                <w:lang w:eastAsia="sk-SK"/>
              </w:rPr>
            </w:pPr>
          </w:p>
        </w:tc>
        <w:tc>
          <w:tcPr>
            <w:tcW w:w="150" w:type="pct"/>
            <w:tcBorders>
              <w:top w:val="nil"/>
              <w:left w:val="nil"/>
              <w:right w:val="nil"/>
            </w:tcBorders>
            <w:noWrap/>
          </w:tcPr>
          <w:p w:rsidR="003A0261" w:rsidRPr="00D72087" w:rsidRDefault="003A0261" w:rsidP="00D72087">
            <w:pPr>
              <w:rPr>
                <w:rFonts w:cs="Arial"/>
                <w:sz w:val="18"/>
                <w:szCs w:val="18"/>
                <w:lang w:eastAsia="sk-SK"/>
              </w:rPr>
            </w:pPr>
          </w:p>
        </w:tc>
        <w:tc>
          <w:tcPr>
            <w:tcW w:w="133" w:type="pct"/>
            <w:tcBorders>
              <w:top w:val="nil"/>
              <w:left w:val="nil"/>
              <w:right w:val="nil"/>
            </w:tcBorders>
            <w:noWrap/>
          </w:tcPr>
          <w:p w:rsidR="003A0261" w:rsidRPr="00D72087" w:rsidRDefault="003A0261" w:rsidP="00D72087">
            <w:pPr>
              <w:rPr>
                <w:rFonts w:cs="Arial"/>
                <w:sz w:val="18"/>
                <w:szCs w:val="18"/>
                <w:lang w:eastAsia="sk-SK"/>
              </w:rPr>
            </w:pPr>
          </w:p>
        </w:tc>
        <w:tc>
          <w:tcPr>
            <w:tcW w:w="131" w:type="pct"/>
            <w:tcBorders>
              <w:top w:val="nil"/>
              <w:left w:val="nil"/>
              <w:right w:val="nil"/>
            </w:tcBorders>
            <w:noWrap/>
          </w:tcPr>
          <w:p w:rsidR="003A0261" w:rsidRPr="00D72087" w:rsidRDefault="003A0261" w:rsidP="00D72087">
            <w:pPr>
              <w:rPr>
                <w:rFonts w:cs="Arial"/>
                <w:sz w:val="18"/>
                <w:szCs w:val="18"/>
                <w:lang w:eastAsia="sk-SK"/>
              </w:rPr>
            </w:pPr>
          </w:p>
        </w:tc>
        <w:tc>
          <w:tcPr>
            <w:tcW w:w="140" w:type="pct"/>
            <w:tcBorders>
              <w:top w:val="nil"/>
              <w:left w:val="nil"/>
            </w:tcBorders>
            <w:noWrap/>
          </w:tcPr>
          <w:p w:rsidR="003A0261" w:rsidRPr="00D72087" w:rsidRDefault="003A0261" w:rsidP="00D72087">
            <w:pPr>
              <w:rPr>
                <w:rFonts w:cs="Arial"/>
                <w:sz w:val="18"/>
                <w:szCs w:val="18"/>
                <w:lang w:eastAsia="sk-SK"/>
              </w:rPr>
            </w:pPr>
          </w:p>
        </w:tc>
        <w:tc>
          <w:tcPr>
            <w:tcW w:w="124" w:type="pct"/>
            <w:noWrap/>
          </w:tcPr>
          <w:p w:rsidR="003A0261" w:rsidRPr="00D72087" w:rsidRDefault="003A0261" w:rsidP="00D72087">
            <w:pPr>
              <w:rPr>
                <w:rFonts w:cs="Arial"/>
                <w:sz w:val="18"/>
                <w:szCs w:val="18"/>
                <w:lang w:eastAsia="sk-SK"/>
              </w:rPr>
            </w:pPr>
          </w:p>
        </w:tc>
        <w:tc>
          <w:tcPr>
            <w:tcW w:w="157" w:type="pct"/>
            <w:noWrap/>
          </w:tcPr>
          <w:p w:rsidR="003A0261" w:rsidRPr="00D72087" w:rsidRDefault="003A0261" w:rsidP="00D72087">
            <w:pPr>
              <w:rPr>
                <w:rFonts w:cs="Arial"/>
                <w:sz w:val="18"/>
                <w:szCs w:val="18"/>
                <w:lang w:eastAsia="sk-SK"/>
              </w:rPr>
            </w:pPr>
          </w:p>
        </w:tc>
        <w:tc>
          <w:tcPr>
            <w:tcW w:w="126" w:type="pct"/>
            <w:tcBorders>
              <w:top w:val="nil"/>
              <w:left w:val="nil"/>
              <w:right w:val="single" w:sz="6" w:space="0" w:color="auto"/>
            </w:tcBorders>
            <w:noWrap/>
          </w:tcPr>
          <w:p w:rsidR="003A0261" w:rsidRPr="00D72087" w:rsidRDefault="003A026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3A0261" w:rsidRDefault="003A0261">
            <w:pPr>
              <w:jc w:val="center"/>
              <w:rPr>
                <w:rFonts w:cs="Arial"/>
                <w:sz w:val="18"/>
                <w:szCs w:val="18"/>
                <w:lang w:eastAsia="sk-SK"/>
              </w:rPr>
            </w:pPr>
          </w:p>
        </w:tc>
        <w:tc>
          <w:tcPr>
            <w:tcW w:w="115" w:type="pct"/>
            <w:tcBorders>
              <w:right w:val="single" w:sz="6" w:space="0" w:color="auto"/>
            </w:tcBorders>
            <w:noWrap/>
          </w:tcPr>
          <w:p w:rsidR="003A0261" w:rsidRDefault="003A0261">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A0261" w:rsidRDefault="0038014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3A0261" w:rsidRDefault="003A0261">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3A0261" w:rsidRDefault="003A0261">
            <w:pPr>
              <w:jc w:val="center"/>
              <w:rPr>
                <w:rFonts w:cs="Arial"/>
                <w:sz w:val="18"/>
                <w:szCs w:val="18"/>
                <w:lang w:eastAsia="sk-SK"/>
              </w:rPr>
            </w:pPr>
          </w:p>
        </w:tc>
        <w:tc>
          <w:tcPr>
            <w:tcW w:w="163" w:type="pct"/>
            <w:gridSpan w:val="2"/>
            <w:tcBorders>
              <w:left w:val="nil"/>
              <w:right w:val="single" w:sz="6" w:space="0" w:color="auto"/>
            </w:tcBorders>
            <w:noWrap/>
          </w:tcPr>
          <w:p w:rsidR="003A0261" w:rsidRDefault="003A0261">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3A0261" w:rsidRDefault="0038014B">
            <w:pPr>
              <w:jc w:val="center"/>
              <w:rPr>
                <w:rFonts w:cs="Arial"/>
                <w:sz w:val="18"/>
                <w:szCs w:val="18"/>
                <w:lang w:eastAsia="sk-SK"/>
              </w:rPr>
            </w:pPr>
            <w:r>
              <w:rPr>
                <w:rFonts w:cs="Arial"/>
                <w:sz w:val="18"/>
                <w:szCs w:val="18"/>
                <w:lang w:eastAsia="sk-SK"/>
              </w:rPr>
              <w:t>3</w:t>
            </w:r>
          </w:p>
        </w:tc>
      </w:tr>
      <w:tr w:rsidR="003A0261" w:rsidRPr="00D72087" w:rsidTr="000A1BBA">
        <w:trPr>
          <w:trHeight w:val="57"/>
          <w:jc w:val="center"/>
        </w:trPr>
        <w:tc>
          <w:tcPr>
            <w:tcW w:w="1998" w:type="pct"/>
            <w:gridSpan w:val="14"/>
            <w:tcBorders>
              <w:top w:val="nil"/>
              <w:left w:val="nil"/>
            </w:tcBorders>
            <w:noWrap/>
          </w:tcPr>
          <w:p w:rsidR="003A0261" w:rsidRDefault="003A0261" w:rsidP="00D72087">
            <w:pPr>
              <w:rPr>
                <w:rFonts w:cs="Arial"/>
                <w:sz w:val="18"/>
                <w:szCs w:val="18"/>
                <w:lang w:eastAsia="sk-SK"/>
              </w:rPr>
            </w:pPr>
          </w:p>
          <w:p w:rsidR="003A0261" w:rsidRPr="00D72087" w:rsidRDefault="003A0261" w:rsidP="00D72087">
            <w:pPr>
              <w:rPr>
                <w:rFonts w:cs="Arial"/>
                <w:sz w:val="18"/>
                <w:szCs w:val="18"/>
                <w:lang w:eastAsia="sk-SK"/>
              </w:rPr>
            </w:pPr>
          </w:p>
        </w:tc>
        <w:tc>
          <w:tcPr>
            <w:tcW w:w="124" w:type="pct"/>
            <w:tcBorders>
              <w:top w:val="nil"/>
            </w:tcBorders>
            <w:noWrap/>
          </w:tcPr>
          <w:p w:rsidR="003A0261" w:rsidRPr="00D72087" w:rsidRDefault="003A0261" w:rsidP="00D72087">
            <w:pPr>
              <w:rPr>
                <w:rFonts w:cs="Arial"/>
                <w:sz w:val="18"/>
                <w:szCs w:val="18"/>
                <w:lang w:eastAsia="sk-SK"/>
              </w:rPr>
            </w:pPr>
          </w:p>
        </w:tc>
        <w:tc>
          <w:tcPr>
            <w:tcW w:w="157" w:type="pct"/>
            <w:tcBorders>
              <w:top w:val="nil"/>
            </w:tcBorders>
            <w:noWrap/>
          </w:tcPr>
          <w:p w:rsidR="003A0261" w:rsidRPr="00D72087" w:rsidRDefault="003A0261" w:rsidP="00D72087">
            <w:pPr>
              <w:rPr>
                <w:rFonts w:cs="Arial"/>
                <w:sz w:val="18"/>
                <w:szCs w:val="18"/>
                <w:lang w:eastAsia="sk-SK"/>
              </w:rPr>
            </w:pPr>
          </w:p>
        </w:tc>
        <w:tc>
          <w:tcPr>
            <w:tcW w:w="126" w:type="pct"/>
            <w:tcBorders>
              <w:top w:val="nil"/>
            </w:tcBorders>
            <w:noWrap/>
          </w:tcPr>
          <w:p w:rsidR="003A0261" w:rsidRPr="00D72087" w:rsidRDefault="003A0261" w:rsidP="00D72087">
            <w:pPr>
              <w:rPr>
                <w:rFonts w:cs="Arial"/>
                <w:sz w:val="18"/>
                <w:szCs w:val="18"/>
                <w:lang w:eastAsia="sk-SK"/>
              </w:rPr>
            </w:pPr>
          </w:p>
        </w:tc>
        <w:tc>
          <w:tcPr>
            <w:tcW w:w="126" w:type="pct"/>
            <w:gridSpan w:val="2"/>
            <w:tcBorders>
              <w:top w:val="nil"/>
              <w:bottom w:val="single" w:sz="6" w:space="0" w:color="auto"/>
            </w:tcBorders>
            <w:noWrap/>
          </w:tcPr>
          <w:p w:rsidR="003A0261" w:rsidRDefault="003A0261">
            <w:pPr>
              <w:jc w:val="center"/>
              <w:rPr>
                <w:rFonts w:cs="Arial"/>
                <w:sz w:val="18"/>
                <w:szCs w:val="18"/>
                <w:lang w:eastAsia="sk-SK"/>
              </w:rPr>
            </w:pPr>
          </w:p>
        </w:tc>
        <w:tc>
          <w:tcPr>
            <w:tcW w:w="127" w:type="pct"/>
            <w:tcBorders>
              <w:top w:val="nil"/>
              <w:bottom w:val="single" w:sz="6" w:space="0" w:color="auto"/>
            </w:tcBorders>
            <w:noWrap/>
          </w:tcPr>
          <w:p w:rsidR="003A0261" w:rsidRDefault="003A0261">
            <w:pPr>
              <w:jc w:val="center"/>
              <w:rPr>
                <w:rFonts w:cs="Arial"/>
                <w:sz w:val="18"/>
                <w:szCs w:val="18"/>
                <w:lang w:eastAsia="sk-SK"/>
              </w:rPr>
            </w:pPr>
          </w:p>
        </w:tc>
        <w:tc>
          <w:tcPr>
            <w:tcW w:w="188" w:type="pct"/>
            <w:tcBorders>
              <w:top w:val="nil"/>
            </w:tcBorders>
            <w:noWrap/>
          </w:tcPr>
          <w:p w:rsidR="003A0261" w:rsidRDefault="003A0261">
            <w:pPr>
              <w:jc w:val="center"/>
              <w:rPr>
                <w:rFonts w:cs="Arial"/>
                <w:sz w:val="18"/>
                <w:szCs w:val="18"/>
                <w:lang w:eastAsia="sk-SK"/>
              </w:rPr>
            </w:pPr>
          </w:p>
        </w:tc>
        <w:tc>
          <w:tcPr>
            <w:tcW w:w="115" w:type="pct"/>
            <w:tcBorders>
              <w:top w:val="nil"/>
            </w:tcBorders>
            <w:noWrap/>
          </w:tcPr>
          <w:p w:rsidR="003A0261" w:rsidRDefault="003A0261">
            <w:pPr>
              <w:jc w:val="center"/>
              <w:rPr>
                <w:rFonts w:cs="Arial"/>
                <w:sz w:val="18"/>
                <w:szCs w:val="18"/>
                <w:lang w:eastAsia="sk-SK"/>
              </w:rPr>
            </w:pPr>
          </w:p>
        </w:tc>
        <w:tc>
          <w:tcPr>
            <w:tcW w:w="133" w:type="pct"/>
            <w:tcBorders>
              <w:top w:val="nil"/>
              <w:bottom w:val="single" w:sz="6" w:space="0" w:color="auto"/>
            </w:tcBorders>
            <w:noWrap/>
          </w:tcPr>
          <w:p w:rsidR="003A0261" w:rsidRDefault="003A0261">
            <w:pPr>
              <w:jc w:val="center"/>
              <w:rPr>
                <w:rFonts w:cs="Arial"/>
                <w:sz w:val="18"/>
                <w:szCs w:val="18"/>
                <w:lang w:eastAsia="sk-SK"/>
              </w:rPr>
            </w:pPr>
          </w:p>
        </w:tc>
        <w:tc>
          <w:tcPr>
            <w:tcW w:w="169" w:type="pct"/>
            <w:gridSpan w:val="2"/>
            <w:tcBorders>
              <w:top w:val="nil"/>
              <w:bottom w:val="single" w:sz="6" w:space="0" w:color="auto"/>
            </w:tcBorders>
            <w:noWrap/>
          </w:tcPr>
          <w:p w:rsidR="003A0261" w:rsidRDefault="003A0261">
            <w:pPr>
              <w:jc w:val="center"/>
              <w:rPr>
                <w:rFonts w:cs="Arial"/>
                <w:sz w:val="18"/>
                <w:szCs w:val="18"/>
                <w:lang w:eastAsia="sk-SK"/>
              </w:rPr>
            </w:pPr>
          </w:p>
        </w:tc>
        <w:tc>
          <w:tcPr>
            <w:tcW w:w="177" w:type="pct"/>
            <w:gridSpan w:val="2"/>
            <w:tcBorders>
              <w:top w:val="nil"/>
              <w:bottom w:val="single" w:sz="6" w:space="0" w:color="auto"/>
            </w:tcBorders>
            <w:noWrap/>
          </w:tcPr>
          <w:p w:rsidR="003A0261" w:rsidRDefault="003A0261">
            <w:pPr>
              <w:jc w:val="center"/>
              <w:rPr>
                <w:rFonts w:cs="Arial"/>
                <w:sz w:val="18"/>
                <w:szCs w:val="18"/>
                <w:lang w:eastAsia="sk-SK"/>
              </w:rPr>
            </w:pPr>
          </w:p>
        </w:tc>
        <w:tc>
          <w:tcPr>
            <w:tcW w:w="160" w:type="pct"/>
            <w:gridSpan w:val="2"/>
            <w:tcBorders>
              <w:top w:val="nil"/>
              <w:bottom w:val="single" w:sz="6" w:space="0" w:color="auto"/>
            </w:tcBorders>
            <w:noWrap/>
          </w:tcPr>
          <w:p w:rsidR="003A0261" w:rsidRDefault="003A0261">
            <w:pPr>
              <w:jc w:val="center"/>
              <w:rPr>
                <w:rFonts w:cs="Arial"/>
                <w:sz w:val="18"/>
                <w:szCs w:val="18"/>
                <w:lang w:eastAsia="sk-SK"/>
              </w:rPr>
            </w:pPr>
          </w:p>
        </w:tc>
        <w:tc>
          <w:tcPr>
            <w:tcW w:w="171" w:type="pct"/>
            <w:gridSpan w:val="3"/>
            <w:tcBorders>
              <w:top w:val="nil"/>
            </w:tcBorders>
            <w:noWrap/>
          </w:tcPr>
          <w:p w:rsidR="003A0261" w:rsidRDefault="003A0261">
            <w:pPr>
              <w:jc w:val="center"/>
              <w:rPr>
                <w:rFonts w:cs="Arial"/>
                <w:sz w:val="18"/>
                <w:szCs w:val="18"/>
                <w:lang w:eastAsia="sk-SK"/>
              </w:rPr>
            </w:pPr>
          </w:p>
        </w:tc>
        <w:tc>
          <w:tcPr>
            <w:tcW w:w="144" w:type="pct"/>
            <w:gridSpan w:val="2"/>
            <w:tcBorders>
              <w:top w:val="nil"/>
            </w:tcBorders>
            <w:noWrap/>
          </w:tcPr>
          <w:p w:rsidR="003A0261" w:rsidRDefault="003A0261">
            <w:pPr>
              <w:jc w:val="center"/>
              <w:rPr>
                <w:rFonts w:cs="Arial"/>
                <w:sz w:val="18"/>
                <w:szCs w:val="18"/>
                <w:lang w:eastAsia="sk-SK"/>
              </w:rPr>
            </w:pPr>
          </w:p>
        </w:tc>
        <w:tc>
          <w:tcPr>
            <w:tcW w:w="150" w:type="pct"/>
            <w:tcBorders>
              <w:top w:val="nil"/>
              <w:bottom w:val="single" w:sz="6" w:space="0" w:color="auto"/>
            </w:tcBorders>
            <w:noWrap/>
          </w:tcPr>
          <w:p w:rsidR="003A0261" w:rsidRDefault="003A0261">
            <w:pPr>
              <w:jc w:val="center"/>
              <w:rPr>
                <w:rFonts w:cs="Arial"/>
                <w:sz w:val="18"/>
                <w:szCs w:val="18"/>
                <w:lang w:eastAsia="sk-SK"/>
              </w:rPr>
            </w:pPr>
          </w:p>
        </w:tc>
        <w:tc>
          <w:tcPr>
            <w:tcW w:w="140" w:type="pct"/>
            <w:tcBorders>
              <w:top w:val="nil"/>
              <w:bottom w:val="single" w:sz="6" w:space="0" w:color="auto"/>
            </w:tcBorders>
            <w:noWrap/>
          </w:tcPr>
          <w:p w:rsidR="003A0261" w:rsidRDefault="003A0261">
            <w:pPr>
              <w:jc w:val="center"/>
              <w:rPr>
                <w:rFonts w:cs="Arial"/>
                <w:sz w:val="18"/>
                <w:szCs w:val="18"/>
                <w:lang w:eastAsia="sk-SK"/>
              </w:rPr>
            </w:pPr>
          </w:p>
        </w:tc>
        <w:tc>
          <w:tcPr>
            <w:tcW w:w="134" w:type="pct"/>
            <w:gridSpan w:val="2"/>
            <w:noWrap/>
          </w:tcPr>
          <w:p w:rsidR="003A0261" w:rsidRDefault="003A0261">
            <w:pPr>
              <w:jc w:val="center"/>
              <w:rPr>
                <w:rFonts w:cs="Arial"/>
                <w:sz w:val="18"/>
                <w:szCs w:val="18"/>
                <w:lang w:eastAsia="sk-SK"/>
              </w:rPr>
            </w:pPr>
          </w:p>
        </w:tc>
        <w:tc>
          <w:tcPr>
            <w:tcW w:w="163" w:type="pct"/>
            <w:gridSpan w:val="2"/>
            <w:noWrap/>
          </w:tcPr>
          <w:p w:rsidR="003A0261" w:rsidRDefault="003A0261">
            <w:pPr>
              <w:jc w:val="center"/>
              <w:rPr>
                <w:rFonts w:cs="Arial"/>
                <w:sz w:val="18"/>
                <w:szCs w:val="18"/>
                <w:lang w:eastAsia="sk-SK"/>
              </w:rPr>
            </w:pPr>
          </w:p>
        </w:tc>
        <w:tc>
          <w:tcPr>
            <w:tcW w:w="137" w:type="pct"/>
            <w:gridSpan w:val="2"/>
            <w:tcBorders>
              <w:top w:val="nil"/>
              <w:bottom w:val="single" w:sz="6" w:space="0" w:color="auto"/>
            </w:tcBorders>
            <w:noWrap/>
          </w:tcPr>
          <w:p w:rsidR="003A0261" w:rsidRDefault="003A0261">
            <w:pPr>
              <w:jc w:val="center"/>
              <w:rPr>
                <w:rFonts w:cs="Arial"/>
                <w:sz w:val="18"/>
                <w:szCs w:val="18"/>
                <w:lang w:eastAsia="sk-SK"/>
              </w:rPr>
            </w:pPr>
          </w:p>
        </w:tc>
        <w:tc>
          <w:tcPr>
            <w:tcW w:w="129" w:type="pct"/>
            <w:gridSpan w:val="2"/>
            <w:tcBorders>
              <w:top w:val="nil"/>
              <w:bottom w:val="single" w:sz="6" w:space="0" w:color="auto"/>
            </w:tcBorders>
            <w:noWrap/>
          </w:tcPr>
          <w:p w:rsidR="003A0261" w:rsidRDefault="003A0261">
            <w:pPr>
              <w:jc w:val="center"/>
              <w:rPr>
                <w:rFonts w:cs="Arial"/>
                <w:sz w:val="18"/>
                <w:szCs w:val="18"/>
                <w:lang w:eastAsia="sk-SK"/>
              </w:rPr>
            </w:pPr>
          </w:p>
        </w:tc>
        <w:tc>
          <w:tcPr>
            <w:tcW w:w="135" w:type="pct"/>
            <w:tcBorders>
              <w:top w:val="nil"/>
              <w:bottom w:val="single" w:sz="6" w:space="0" w:color="auto"/>
            </w:tcBorders>
            <w:noWrap/>
          </w:tcPr>
          <w:p w:rsidR="003A0261" w:rsidRDefault="003A0261">
            <w:pPr>
              <w:jc w:val="center"/>
              <w:rPr>
                <w:rFonts w:cs="Arial"/>
                <w:sz w:val="18"/>
                <w:szCs w:val="18"/>
                <w:lang w:eastAsia="sk-SK"/>
              </w:rPr>
            </w:pPr>
          </w:p>
        </w:tc>
        <w:tc>
          <w:tcPr>
            <w:tcW w:w="99" w:type="pct"/>
            <w:tcBorders>
              <w:top w:val="nil"/>
              <w:bottom w:val="single" w:sz="6" w:space="0" w:color="auto"/>
              <w:right w:val="nil"/>
            </w:tcBorders>
            <w:noWrap/>
          </w:tcPr>
          <w:p w:rsidR="003A0261" w:rsidRDefault="003A0261">
            <w:pPr>
              <w:jc w:val="center"/>
              <w:rPr>
                <w:rFonts w:cs="Arial"/>
                <w:sz w:val="18"/>
                <w:szCs w:val="18"/>
                <w:lang w:eastAsia="sk-SK"/>
              </w:rPr>
            </w:pPr>
          </w:p>
        </w:tc>
      </w:tr>
      <w:tr w:rsidR="003A0261" w:rsidRPr="00D72087" w:rsidTr="000A1BBA">
        <w:trPr>
          <w:trHeight w:val="57"/>
          <w:jc w:val="center"/>
        </w:trPr>
        <w:tc>
          <w:tcPr>
            <w:tcW w:w="1998" w:type="pct"/>
            <w:gridSpan w:val="14"/>
            <w:tcBorders>
              <w:left w:val="nil"/>
              <w:bottom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3A0261" w:rsidRPr="00D72087" w:rsidRDefault="003A0261" w:rsidP="00D72087">
            <w:pPr>
              <w:rPr>
                <w:rFonts w:cs="Arial"/>
                <w:sz w:val="18"/>
                <w:szCs w:val="18"/>
                <w:lang w:eastAsia="sk-SK"/>
              </w:rPr>
            </w:pPr>
          </w:p>
        </w:tc>
        <w:tc>
          <w:tcPr>
            <w:tcW w:w="157" w:type="pct"/>
            <w:noWrap/>
          </w:tcPr>
          <w:p w:rsidR="003A0261" w:rsidRPr="00D72087" w:rsidRDefault="003A0261" w:rsidP="00D72087">
            <w:pPr>
              <w:rPr>
                <w:rFonts w:cs="Arial"/>
                <w:sz w:val="18"/>
                <w:szCs w:val="18"/>
                <w:lang w:eastAsia="sk-SK"/>
              </w:rPr>
            </w:pPr>
          </w:p>
        </w:tc>
        <w:tc>
          <w:tcPr>
            <w:tcW w:w="126" w:type="pct"/>
            <w:tcBorders>
              <w:left w:val="nil"/>
              <w:bottom w:val="nil"/>
              <w:right w:val="single" w:sz="6" w:space="0" w:color="auto"/>
            </w:tcBorders>
            <w:noWrap/>
          </w:tcPr>
          <w:p w:rsidR="003A0261" w:rsidRPr="00D72087" w:rsidRDefault="003A026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3A0261" w:rsidRDefault="003A0261">
            <w:pPr>
              <w:jc w:val="center"/>
              <w:rPr>
                <w:rFonts w:cs="Arial"/>
                <w:sz w:val="18"/>
                <w:szCs w:val="18"/>
                <w:lang w:eastAsia="sk-SK"/>
              </w:rPr>
            </w:pPr>
          </w:p>
        </w:tc>
        <w:tc>
          <w:tcPr>
            <w:tcW w:w="115" w:type="pct"/>
            <w:tcBorders>
              <w:right w:val="single" w:sz="6" w:space="0" w:color="auto"/>
            </w:tcBorders>
            <w:noWrap/>
          </w:tcPr>
          <w:p w:rsidR="003A0261" w:rsidRDefault="003A0261">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A0261" w:rsidRDefault="0038014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3A0261" w:rsidRDefault="003A0261">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3A0261" w:rsidRDefault="003A0261">
            <w:pPr>
              <w:jc w:val="center"/>
              <w:rPr>
                <w:rFonts w:cs="Arial"/>
                <w:sz w:val="18"/>
                <w:szCs w:val="18"/>
                <w:lang w:eastAsia="sk-SK"/>
              </w:rPr>
            </w:pPr>
          </w:p>
        </w:tc>
        <w:tc>
          <w:tcPr>
            <w:tcW w:w="163" w:type="pct"/>
            <w:gridSpan w:val="2"/>
            <w:tcBorders>
              <w:left w:val="nil"/>
              <w:right w:val="single" w:sz="6" w:space="0" w:color="auto"/>
            </w:tcBorders>
            <w:noWrap/>
          </w:tcPr>
          <w:p w:rsidR="003A0261" w:rsidRDefault="003A0261">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3A0261" w:rsidRDefault="0038014B">
            <w:pPr>
              <w:jc w:val="center"/>
              <w:rPr>
                <w:rFonts w:cs="Arial"/>
                <w:sz w:val="18"/>
                <w:szCs w:val="18"/>
                <w:lang w:eastAsia="sk-SK"/>
              </w:rPr>
            </w:pPr>
            <w:r>
              <w:rPr>
                <w:rFonts w:cs="Arial"/>
                <w:sz w:val="18"/>
                <w:szCs w:val="18"/>
                <w:lang w:eastAsia="sk-SK"/>
              </w:rPr>
              <w:t>2</w:t>
            </w:r>
          </w:p>
        </w:tc>
      </w:tr>
      <w:tr w:rsidR="003A0261" w:rsidRPr="00D72087" w:rsidTr="000A1BBA">
        <w:trPr>
          <w:trHeight w:val="57"/>
          <w:jc w:val="center"/>
        </w:trPr>
        <w:tc>
          <w:tcPr>
            <w:tcW w:w="770" w:type="pct"/>
            <w:gridSpan w:val="5"/>
            <w:tcBorders>
              <w:top w:val="nil"/>
              <w:left w:val="nil"/>
              <w:bottom w:val="nil"/>
              <w:right w:val="nil"/>
            </w:tcBorders>
            <w:noWrap/>
          </w:tcPr>
          <w:p w:rsidR="003A0261" w:rsidRPr="00D72087" w:rsidRDefault="003A0261" w:rsidP="00D72087">
            <w:pPr>
              <w:rPr>
                <w:rFonts w:cs="Arial"/>
                <w:sz w:val="18"/>
                <w:szCs w:val="18"/>
                <w:lang w:eastAsia="sk-SK"/>
              </w:rPr>
            </w:pPr>
          </w:p>
          <w:p w:rsidR="003A0261" w:rsidRDefault="003A0261" w:rsidP="00D72087">
            <w:pPr>
              <w:rPr>
                <w:rFonts w:cs="Arial"/>
                <w:sz w:val="18"/>
                <w:szCs w:val="18"/>
                <w:lang w:eastAsia="sk-SK"/>
              </w:rPr>
            </w:pPr>
          </w:p>
          <w:p w:rsidR="003A0261" w:rsidRPr="00D72087" w:rsidRDefault="003A0261" w:rsidP="00D72087">
            <w:pPr>
              <w:rPr>
                <w:rFonts w:cs="Arial"/>
                <w:sz w:val="18"/>
                <w:szCs w:val="18"/>
                <w:lang w:eastAsia="sk-SK"/>
              </w:rPr>
            </w:pPr>
          </w:p>
        </w:tc>
        <w:tc>
          <w:tcPr>
            <w:tcW w:w="13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left w:val="nil"/>
              <w:bottom w:val="nil"/>
              <w:right w:val="nil"/>
            </w:tcBorders>
            <w:noWrap/>
          </w:tcPr>
          <w:p w:rsidR="003A0261" w:rsidRPr="00D72087" w:rsidRDefault="003A0261" w:rsidP="00D72087">
            <w:pPr>
              <w:rPr>
                <w:rFonts w:cs="Arial"/>
                <w:sz w:val="18"/>
                <w:szCs w:val="18"/>
                <w:lang w:eastAsia="sk-SK"/>
              </w:rPr>
            </w:pPr>
          </w:p>
        </w:tc>
        <w:tc>
          <w:tcPr>
            <w:tcW w:w="157" w:type="pct"/>
            <w:tcBorders>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188" w:type="pct"/>
            <w:tcBorders>
              <w:left w:val="nil"/>
              <w:bottom w:val="nil"/>
              <w:right w:val="nil"/>
            </w:tcBorders>
            <w:noWrap/>
          </w:tcPr>
          <w:p w:rsidR="003A0261" w:rsidRPr="00D72087" w:rsidRDefault="003A0261" w:rsidP="00D72087">
            <w:pPr>
              <w:rPr>
                <w:rFonts w:cs="Arial"/>
                <w:sz w:val="18"/>
                <w:szCs w:val="18"/>
                <w:lang w:eastAsia="sk-SK"/>
              </w:rPr>
            </w:pPr>
          </w:p>
        </w:tc>
        <w:tc>
          <w:tcPr>
            <w:tcW w:w="115" w:type="pct"/>
            <w:tcBorders>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5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8" w:type="pct"/>
            <w:tcBorders>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39" w:type="pct"/>
            <w:gridSpan w:val="3"/>
            <w:tcBorders>
              <w:left w:val="nil"/>
              <w:bottom w:val="nil"/>
              <w:right w:val="nil"/>
            </w:tcBorders>
            <w:noWrap/>
          </w:tcPr>
          <w:p w:rsidR="003A0261" w:rsidRPr="00D72087" w:rsidRDefault="003A0261" w:rsidP="00D72087">
            <w:pPr>
              <w:rPr>
                <w:rFonts w:cs="Arial"/>
                <w:sz w:val="18"/>
                <w:szCs w:val="18"/>
                <w:lang w:eastAsia="sk-SK"/>
              </w:rPr>
            </w:pPr>
          </w:p>
        </w:tc>
        <w:tc>
          <w:tcPr>
            <w:tcW w:w="14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single" w:sz="6" w:space="0" w:color="auto"/>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998" w:type="pct"/>
            <w:gridSpan w:val="14"/>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12" w:type="pct"/>
            <w:gridSpan w:val="12"/>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nil"/>
              <w:left w:val="nil"/>
              <w:bottom w:val="nil"/>
              <w:right w:val="nil"/>
            </w:tcBorders>
            <w:noWrap/>
          </w:tcPr>
          <w:p w:rsidR="003A0261" w:rsidRPr="00D72087" w:rsidRDefault="003A0261" w:rsidP="00D72087">
            <w:pPr>
              <w:rPr>
                <w:rFonts w:cs="Arial"/>
                <w:b/>
                <w:bCs/>
                <w:sz w:val="18"/>
                <w:szCs w:val="18"/>
                <w:lang w:eastAsia="sk-SK"/>
              </w:rPr>
            </w:pPr>
          </w:p>
        </w:tc>
        <w:tc>
          <w:tcPr>
            <w:tcW w:w="152" w:type="pct"/>
            <w:tcBorders>
              <w:top w:val="nil"/>
              <w:left w:val="nil"/>
              <w:bottom w:val="nil"/>
              <w:right w:val="nil"/>
            </w:tcBorders>
            <w:noWrap/>
          </w:tcPr>
          <w:p w:rsidR="003A0261" w:rsidRPr="00D72087" w:rsidRDefault="003A0261" w:rsidP="00D72087">
            <w:pPr>
              <w:rPr>
                <w:rFonts w:cs="Arial"/>
                <w:b/>
                <w:bCs/>
                <w:sz w:val="18"/>
                <w:szCs w:val="18"/>
                <w:lang w:eastAsia="sk-SK"/>
              </w:rPr>
            </w:pPr>
          </w:p>
        </w:tc>
        <w:tc>
          <w:tcPr>
            <w:tcW w:w="18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tcBorders>
              <w:top w:val="nil"/>
              <w:left w:val="nil"/>
              <w:bottom w:val="single" w:sz="4" w:space="0" w:color="auto"/>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top w:val="nil"/>
              <w:left w:val="nil"/>
              <w:right w:val="nil"/>
            </w:tcBorders>
            <w:noWrap/>
          </w:tcPr>
          <w:p w:rsidR="003A0261" w:rsidRPr="00D72087" w:rsidRDefault="003A0261" w:rsidP="00D72087">
            <w:pPr>
              <w:rPr>
                <w:rFonts w:cs="Arial"/>
                <w:sz w:val="18"/>
                <w:szCs w:val="18"/>
                <w:lang w:eastAsia="sk-SK"/>
              </w:rPr>
            </w:pPr>
          </w:p>
        </w:tc>
        <w:tc>
          <w:tcPr>
            <w:tcW w:w="127" w:type="pct"/>
            <w:tcBorders>
              <w:top w:val="nil"/>
              <w:left w:val="nil"/>
              <w:right w:val="nil"/>
            </w:tcBorders>
            <w:noWrap/>
          </w:tcPr>
          <w:p w:rsidR="003A0261" w:rsidRPr="00D72087" w:rsidRDefault="003A0261" w:rsidP="00D72087">
            <w:pPr>
              <w:rPr>
                <w:rFonts w:cs="Arial"/>
                <w:sz w:val="18"/>
                <w:szCs w:val="18"/>
                <w:lang w:eastAsia="sk-SK"/>
              </w:rPr>
            </w:pPr>
          </w:p>
        </w:tc>
        <w:tc>
          <w:tcPr>
            <w:tcW w:w="941" w:type="pct"/>
            <w:gridSpan w:val="9"/>
            <w:tcBorders>
              <w:top w:val="nil"/>
              <w:left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293" w:type="pct"/>
            <w:gridSpan w:val="3"/>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3"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bCs/>
                <w:sz w:val="18"/>
                <w:szCs w:val="18"/>
                <w:lang w:eastAsia="sk-SK"/>
              </w:rPr>
            </w:pPr>
            <w:r w:rsidRPr="00AD6758">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3A0261" w:rsidRDefault="00F52822">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3A0261" w:rsidRDefault="003A0261">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3A0261" w:rsidRDefault="00F52822">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3A0261" w:rsidRDefault="003A0261">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3A0261" w:rsidRDefault="003A0261">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3A0261" w:rsidRDefault="003A0261">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3A0261" w:rsidRDefault="00F5282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left w:val="nil"/>
            </w:tcBorders>
            <w:noWrap/>
          </w:tcPr>
          <w:p w:rsidR="003A0261" w:rsidRPr="00D72087" w:rsidRDefault="003A0261" w:rsidP="00D72087">
            <w:pPr>
              <w:rPr>
                <w:rFonts w:cs="Arial"/>
                <w:sz w:val="18"/>
                <w:szCs w:val="18"/>
                <w:lang w:eastAsia="sk-SK"/>
              </w:rPr>
            </w:pPr>
          </w:p>
        </w:tc>
        <w:tc>
          <w:tcPr>
            <w:tcW w:w="127" w:type="pct"/>
            <w:tcBorders>
              <w:right w:val="single" w:sz="6" w:space="0" w:color="auto"/>
            </w:tcBorders>
            <w:noWrap/>
          </w:tcPr>
          <w:p w:rsidR="003A0261" w:rsidRPr="00D72087" w:rsidRDefault="003A0261"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0261" w:rsidRDefault="003A0261">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nil"/>
              <w:left w:val="nil"/>
              <w:bottom w:val="nil"/>
              <w:right w:val="nil"/>
            </w:tcBorders>
            <w:noWrap/>
          </w:tcPr>
          <w:p w:rsidR="003A0261" w:rsidRPr="00D72087" w:rsidRDefault="003A0261" w:rsidP="00D72087">
            <w:pPr>
              <w:rPr>
                <w:rFonts w:cs="Arial"/>
                <w:b/>
                <w:bCs/>
                <w:sz w:val="18"/>
                <w:szCs w:val="18"/>
                <w:lang w:eastAsia="sk-SK"/>
              </w:rPr>
            </w:pPr>
          </w:p>
        </w:tc>
        <w:tc>
          <w:tcPr>
            <w:tcW w:w="2115" w:type="pct"/>
            <w:gridSpan w:val="15"/>
            <w:tcBorders>
              <w:top w:val="nil"/>
              <w:left w:val="nil"/>
              <w:bottom w:val="nil"/>
              <w:right w:val="nil"/>
            </w:tcBorders>
            <w:noWrap/>
          </w:tcPr>
          <w:p w:rsidR="003A0261" w:rsidRPr="00D72087" w:rsidRDefault="003A0261" w:rsidP="00D72087">
            <w:pPr>
              <w:rPr>
                <w:rFonts w:cs="Arial"/>
                <w:b/>
                <w:bCs/>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left w:val="nil"/>
            </w:tcBorders>
            <w:noWrap/>
          </w:tcPr>
          <w:p w:rsidR="003A0261" w:rsidRPr="00D72087" w:rsidRDefault="003A0261" w:rsidP="00D72087">
            <w:pPr>
              <w:rPr>
                <w:rFonts w:cs="Arial"/>
                <w:sz w:val="18"/>
                <w:szCs w:val="18"/>
                <w:lang w:eastAsia="sk-SK"/>
              </w:rPr>
            </w:pPr>
          </w:p>
        </w:tc>
        <w:tc>
          <w:tcPr>
            <w:tcW w:w="127" w:type="pct"/>
            <w:tcBorders>
              <w:right w:val="single" w:sz="6" w:space="0" w:color="auto"/>
            </w:tcBorders>
            <w:noWrap/>
          </w:tcPr>
          <w:p w:rsidR="003A0261" w:rsidRPr="00D72087" w:rsidRDefault="003A0261"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0261" w:rsidRDefault="003A0261">
            <w:pPr>
              <w:jc w:val="center"/>
              <w:rPr>
                <w:rFonts w:cs="Arial"/>
                <w:sz w:val="18"/>
                <w:szCs w:val="18"/>
                <w:lang w:eastAsia="sk-SK"/>
              </w:rPr>
            </w:pPr>
          </w:p>
        </w:tc>
        <w:tc>
          <w:tcPr>
            <w:tcW w:w="753" w:type="pct"/>
            <w:gridSpan w:val="8"/>
            <w:tcBorders>
              <w:left w:val="single" w:sz="6"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sz w:val="18"/>
                <w:szCs w:val="18"/>
                <w:lang w:eastAsia="sk-SK"/>
              </w:rPr>
            </w:pPr>
          </w:p>
        </w:tc>
        <w:tc>
          <w:tcPr>
            <w:tcW w:w="724" w:type="pct"/>
            <w:gridSpan w:val="8"/>
            <w:tcBorders>
              <w:top w:val="nil"/>
              <w:left w:val="single" w:sz="4" w:space="0" w:color="auto"/>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nil"/>
              <w:left w:val="nil"/>
              <w:right w:val="nil"/>
            </w:tcBorders>
            <w:noWrap/>
          </w:tcPr>
          <w:p w:rsidR="003A0261" w:rsidRPr="00D72087" w:rsidRDefault="003A0261" w:rsidP="00D72087">
            <w:pPr>
              <w:rPr>
                <w:rFonts w:cs="Arial"/>
                <w:b/>
                <w:bCs/>
                <w:sz w:val="18"/>
                <w:szCs w:val="18"/>
                <w:lang w:eastAsia="sk-SK"/>
              </w:rPr>
            </w:pPr>
          </w:p>
        </w:tc>
        <w:tc>
          <w:tcPr>
            <w:tcW w:w="2115" w:type="pct"/>
            <w:gridSpan w:val="15"/>
            <w:tcBorders>
              <w:top w:val="nil"/>
              <w:left w:val="nil"/>
              <w:right w:val="nil"/>
            </w:tcBorders>
            <w:noWrap/>
          </w:tcPr>
          <w:p w:rsidR="003A0261" w:rsidRPr="00D72087" w:rsidRDefault="003A0261" w:rsidP="00D72087">
            <w:pPr>
              <w:rPr>
                <w:rFonts w:cs="Arial"/>
                <w:b/>
                <w:bCs/>
                <w:sz w:val="18"/>
                <w:szCs w:val="18"/>
                <w:lang w:eastAsia="sk-SK"/>
              </w:rPr>
            </w:pPr>
          </w:p>
        </w:tc>
        <w:tc>
          <w:tcPr>
            <w:tcW w:w="126" w:type="pct"/>
            <w:tcBorders>
              <w:top w:val="nil"/>
              <w:left w:val="nil"/>
              <w:right w:val="nil"/>
            </w:tcBorders>
            <w:noWrap/>
          </w:tcPr>
          <w:p w:rsidR="003A0261" w:rsidRPr="00D72087" w:rsidRDefault="003A0261" w:rsidP="00D72087">
            <w:pPr>
              <w:rPr>
                <w:rFonts w:cs="Arial"/>
                <w:sz w:val="18"/>
                <w:szCs w:val="18"/>
                <w:lang w:eastAsia="sk-SK"/>
              </w:rPr>
            </w:pPr>
          </w:p>
        </w:tc>
        <w:tc>
          <w:tcPr>
            <w:tcW w:w="126" w:type="pct"/>
            <w:gridSpan w:val="2"/>
            <w:tcBorders>
              <w:left w:val="nil"/>
            </w:tcBorders>
            <w:noWrap/>
          </w:tcPr>
          <w:p w:rsidR="003A0261" w:rsidRPr="00D72087" w:rsidRDefault="003A0261" w:rsidP="00D72087">
            <w:pPr>
              <w:rPr>
                <w:rFonts w:cs="Arial"/>
                <w:sz w:val="18"/>
                <w:szCs w:val="18"/>
                <w:lang w:eastAsia="sk-SK"/>
              </w:rPr>
            </w:pPr>
          </w:p>
        </w:tc>
        <w:tc>
          <w:tcPr>
            <w:tcW w:w="127" w:type="pct"/>
            <w:tcBorders>
              <w:right w:val="single" w:sz="4" w:space="0" w:color="auto"/>
            </w:tcBorders>
            <w:noWrap/>
          </w:tcPr>
          <w:p w:rsidR="003A0261" w:rsidRPr="00D72087" w:rsidRDefault="003A0261"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3A0261" w:rsidRDefault="003A0261">
            <w:pPr>
              <w:jc w:val="center"/>
              <w:rPr>
                <w:rFonts w:cs="Arial"/>
                <w:sz w:val="18"/>
                <w:szCs w:val="18"/>
                <w:lang w:eastAsia="sk-SK"/>
              </w:rPr>
            </w:pPr>
          </w:p>
        </w:tc>
        <w:tc>
          <w:tcPr>
            <w:tcW w:w="753" w:type="pct"/>
            <w:gridSpan w:val="8"/>
            <w:tcBorders>
              <w:lef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3A0261" w:rsidRPr="00D72087" w:rsidRDefault="003A0261" w:rsidP="00D72087">
            <w:pPr>
              <w:rPr>
                <w:rFonts w:cs="Arial"/>
                <w:sz w:val="18"/>
                <w:szCs w:val="18"/>
                <w:lang w:eastAsia="sk-SK"/>
              </w:rPr>
            </w:pPr>
          </w:p>
        </w:tc>
        <w:tc>
          <w:tcPr>
            <w:tcW w:w="144" w:type="pct"/>
            <w:gridSpan w:val="2"/>
            <w:tcBorders>
              <w:top w:val="nil"/>
            </w:tcBorders>
            <w:noWrap/>
          </w:tcPr>
          <w:p w:rsidR="003A0261" w:rsidRPr="00D72087" w:rsidRDefault="003A0261" w:rsidP="00D72087">
            <w:pPr>
              <w:rPr>
                <w:rFonts w:cs="Arial"/>
                <w:sz w:val="18"/>
                <w:szCs w:val="18"/>
                <w:lang w:eastAsia="sk-SK"/>
              </w:rPr>
            </w:pPr>
          </w:p>
        </w:tc>
        <w:tc>
          <w:tcPr>
            <w:tcW w:w="724" w:type="pct"/>
            <w:gridSpan w:val="8"/>
            <w:tcBorders>
              <w:top w:val="nil"/>
              <w:right w:val="nil"/>
            </w:tcBorders>
            <w:noWrap/>
          </w:tcPr>
          <w:p w:rsidR="003A0261" w:rsidRPr="00D72087" w:rsidRDefault="003A0261" w:rsidP="00D72087">
            <w:pPr>
              <w:rPr>
                <w:rFonts w:cs="Arial"/>
                <w:sz w:val="18"/>
                <w:szCs w:val="18"/>
                <w:lang w:eastAsia="sk-SK"/>
              </w:rPr>
            </w:pPr>
          </w:p>
        </w:tc>
        <w:tc>
          <w:tcPr>
            <w:tcW w:w="129" w:type="pct"/>
            <w:gridSpan w:val="2"/>
            <w:tcBorders>
              <w:top w:val="nil"/>
              <w:left w:val="nil"/>
              <w:right w:val="nil"/>
            </w:tcBorders>
            <w:noWrap/>
          </w:tcPr>
          <w:p w:rsidR="003A0261" w:rsidRPr="00D72087" w:rsidRDefault="003A0261" w:rsidP="00D72087">
            <w:pPr>
              <w:rPr>
                <w:rFonts w:cs="Arial"/>
                <w:sz w:val="18"/>
                <w:szCs w:val="18"/>
                <w:lang w:eastAsia="sk-SK"/>
              </w:rPr>
            </w:pPr>
          </w:p>
        </w:tc>
        <w:tc>
          <w:tcPr>
            <w:tcW w:w="135" w:type="pct"/>
            <w:tcBorders>
              <w:top w:val="nil"/>
              <w:left w:val="nil"/>
              <w:right w:val="nil"/>
            </w:tcBorders>
            <w:noWrap/>
          </w:tcPr>
          <w:p w:rsidR="003A0261" w:rsidRPr="00D72087" w:rsidRDefault="003A0261" w:rsidP="00D72087">
            <w:pPr>
              <w:rPr>
                <w:rFonts w:cs="Arial"/>
                <w:sz w:val="18"/>
                <w:szCs w:val="18"/>
                <w:lang w:eastAsia="sk-SK"/>
              </w:rPr>
            </w:pPr>
          </w:p>
        </w:tc>
        <w:tc>
          <w:tcPr>
            <w:tcW w:w="99" w:type="pct"/>
            <w:tcBorders>
              <w:top w:val="nil"/>
              <w:left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left w:val="nil"/>
            </w:tcBorders>
            <w:noWrap/>
          </w:tcPr>
          <w:p w:rsidR="003A0261" w:rsidRDefault="003A0261" w:rsidP="00D72087">
            <w:pPr>
              <w:rPr>
                <w:rFonts w:cs="Arial"/>
                <w:b/>
                <w:bCs/>
                <w:sz w:val="18"/>
                <w:szCs w:val="18"/>
                <w:lang w:eastAsia="sk-SK"/>
              </w:rPr>
            </w:pPr>
          </w:p>
          <w:p w:rsidR="003A0261" w:rsidRPr="00D72087" w:rsidRDefault="003A0261" w:rsidP="00D72087">
            <w:pPr>
              <w:rPr>
                <w:rFonts w:cs="Arial"/>
                <w:b/>
                <w:bCs/>
                <w:sz w:val="18"/>
                <w:szCs w:val="18"/>
                <w:lang w:eastAsia="sk-SK"/>
              </w:rPr>
            </w:pPr>
          </w:p>
        </w:tc>
        <w:tc>
          <w:tcPr>
            <w:tcW w:w="2115" w:type="pct"/>
            <w:gridSpan w:val="15"/>
            <w:noWrap/>
          </w:tcPr>
          <w:p w:rsidR="003A0261" w:rsidRPr="00D72087" w:rsidRDefault="003A0261" w:rsidP="00D72087">
            <w:pPr>
              <w:rPr>
                <w:rFonts w:cs="Arial"/>
                <w:b/>
                <w:bCs/>
                <w:sz w:val="18"/>
                <w:szCs w:val="18"/>
                <w:lang w:eastAsia="sk-SK"/>
              </w:rPr>
            </w:pPr>
          </w:p>
        </w:tc>
        <w:tc>
          <w:tcPr>
            <w:tcW w:w="126" w:type="pct"/>
            <w:noWrap/>
          </w:tcPr>
          <w:p w:rsidR="003A0261" w:rsidRPr="00D72087" w:rsidRDefault="003A0261" w:rsidP="00D72087">
            <w:pPr>
              <w:rPr>
                <w:rFonts w:cs="Arial"/>
                <w:sz w:val="18"/>
                <w:szCs w:val="18"/>
                <w:lang w:eastAsia="sk-SK"/>
              </w:rPr>
            </w:pPr>
          </w:p>
        </w:tc>
        <w:tc>
          <w:tcPr>
            <w:tcW w:w="126" w:type="pct"/>
            <w:gridSpan w:val="2"/>
            <w:noWrap/>
          </w:tcPr>
          <w:p w:rsidR="003A0261" w:rsidRPr="00D72087" w:rsidRDefault="003A0261" w:rsidP="00D72087">
            <w:pPr>
              <w:rPr>
                <w:rFonts w:cs="Arial"/>
                <w:sz w:val="18"/>
                <w:szCs w:val="18"/>
                <w:lang w:eastAsia="sk-SK"/>
              </w:rPr>
            </w:pPr>
          </w:p>
        </w:tc>
        <w:tc>
          <w:tcPr>
            <w:tcW w:w="127" w:type="pct"/>
            <w:noWrap/>
          </w:tcPr>
          <w:p w:rsidR="003A0261" w:rsidRPr="00D72087" w:rsidRDefault="003A0261" w:rsidP="00D72087">
            <w:pPr>
              <w:rPr>
                <w:rFonts w:cs="Arial"/>
                <w:sz w:val="18"/>
                <w:szCs w:val="18"/>
                <w:lang w:eastAsia="sk-SK"/>
              </w:rPr>
            </w:pPr>
          </w:p>
        </w:tc>
        <w:tc>
          <w:tcPr>
            <w:tcW w:w="188" w:type="pct"/>
            <w:tcBorders>
              <w:top w:val="single" w:sz="4" w:space="0" w:color="auto"/>
            </w:tcBorders>
            <w:noWrap/>
          </w:tcPr>
          <w:p w:rsidR="003A0261" w:rsidRPr="00D72087" w:rsidRDefault="003A0261" w:rsidP="00D72087">
            <w:pPr>
              <w:rPr>
                <w:rFonts w:cs="Arial"/>
                <w:sz w:val="18"/>
                <w:szCs w:val="18"/>
                <w:lang w:eastAsia="sk-SK"/>
              </w:rPr>
            </w:pPr>
          </w:p>
        </w:tc>
        <w:tc>
          <w:tcPr>
            <w:tcW w:w="753" w:type="pct"/>
            <w:gridSpan w:val="8"/>
            <w:noWrap/>
          </w:tcPr>
          <w:p w:rsidR="003A0261" w:rsidRPr="00D72087" w:rsidRDefault="003A0261" w:rsidP="00D72087">
            <w:pPr>
              <w:rPr>
                <w:rFonts w:cs="Arial"/>
                <w:sz w:val="18"/>
                <w:szCs w:val="18"/>
                <w:lang w:eastAsia="sk-SK"/>
              </w:rPr>
            </w:pPr>
          </w:p>
        </w:tc>
        <w:tc>
          <w:tcPr>
            <w:tcW w:w="171" w:type="pct"/>
            <w:gridSpan w:val="3"/>
            <w:noWrap/>
          </w:tcPr>
          <w:p w:rsidR="003A0261" w:rsidRPr="00D72087" w:rsidRDefault="003A0261" w:rsidP="00D72087">
            <w:pPr>
              <w:rPr>
                <w:rFonts w:cs="Arial"/>
                <w:sz w:val="18"/>
                <w:szCs w:val="18"/>
                <w:lang w:eastAsia="sk-SK"/>
              </w:rPr>
            </w:pPr>
          </w:p>
        </w:tc>
        <w:tc>
          <w:tcPr>
            <w:tcW w:w="144" w:type="pct"/>
            <w:gridSpan w:val="2"/>
            <w:noWrap/>
          </w:tcPr>
          <w:p w:rsidR="003A0261" w:rsidRPr="00D72087" w:rsidRDefault="003A0261" w:rsidP="00D72087">
            <w:pPr>
              <w:rPr>
                <w:rFonts w:cs="Arial"/>
                <w:sz w:val="18"/>
                <w:szCs w:val="18"/>
                <w:lang w:eastAsia="sk-SK"/>
              </w:rPr>
            </w:pPr>
          </w:p>
        </w:tc>
        <w:tc>
          <w:tcPr>
            <w:tcW w:w="724" w:type="pct"/>
            <w:gridSpan w:val="8"/>
            <w:noWrap/>
          </w:tcPr>
          <w:p w:rsidR="003A0261" w:rsidRPr="00D72087" w:rsidRDefault="003A0261" w:rsidP="00D72087">
            <w:pPr>
              <w:rPr>
                <w:rFonts w:cs="Arial"/>
                <w:sz w:val="18"/>
                <w:szCs w:val="18"/>
                <w:lang w:eastAsia="sk-SK"/>
              </w:rPr>
            </w:pPr>
          </w:p>
        </w:tc>
        <w:tc>
          <w:tcPr>
            <w:tcW w:w="129" w:type="pct"/>
            <w:gridSpan w:val="2"/>
            <w:noWrap/>
          </w:tcPr>
          <w:p w:rsidR="003A0261" w:rsidRPr="00D72087" w:rsidRDefault="003A0261" w:rsidP="00D72087">
            <w:pPr>
              <w:rPr>
                <w:rFonts w:cs="Arial"/>
                <w:sz w:val="18"/>
                <w:szCs w:val="18"/>
                <w:lang w:eastAsia="sk-SK"/>
              </w:rPr>
            </w:pPr>
          </w:p>
        </w:tc>
        <w:tc>
          <w:tcPr>
            <w:tcW w:w="135" w:type="pct"/>
            <w:noWrap/>
          </w:tcPr>
          <w:p w:rsidR="003A0261" w:rsidRPr="00D72087" w:rsidRDefault="003A0261" w:rsidP="00D72087">
            <w:pPr>
              <w:rPr>
                <w:rFonts w:cs="Arial"/>
                <w:sz w:val="18"/>
                <w:szCs w:val="18"/>
                <w:lang w:eastAsia="sk-SK"/>
              </w:rPr>
            </w:pPr>
          </w:p>
        </w:tc>
        <w:tc>
          <w:tcPr>
            <w:tcW w:w="99" w:type="pct"/>
            <w:tcBorders>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316" w:type="pct"/>
            <w:gridSpan w:val="2"/>
            <w:tcBorders>
              <w:left w:val="nil"/>
              <w:bottom w:val="nil"/>
              <w:right w:val="nil"/>
            </w:tcBorders>
            <w:noWrap/>
          </w:tcPr>
          <w:p w:rsidR="003A0261" w:rsidRPr="00D72087" w:rsidRDefault="003A0261"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3A0261" w:rsidRPr="00D72087" w:rsidRDefault="003A0261" w:rsidP="00D72087">
            <w:pPr>
              <w:rPr>
                <w:rFonts w:cs="Arial"/>
                <w:sz w:val="18"/>
                <w:szCs w:val="18"/>
                <w:lang w:eastAsia="sk-SK"/>
              </w:rPr>
            </w:pPr>
          </w:p>
        </w:tc>
        <w:tc>
          <w:tcPr>
            <w:tcW w:w="127" w:type="pct"/>
            <w:tcBorders>
              <w:left w:val="nil"/>
              <w:bottom w:val="nil"/>
              <w:right w:val="nil"/>
            </w:tcBorders>
            <w:noWrap/>
          </w:tcPr>
          <w:p w:rsidR="003A0261" w:rsidRPr="00D72087" w:rsidRDefault="003A0261" w:rsidP="00D72087">
            <w:pPr>
              <w:rPr>
                <w:rFonts w:cs="Arial"/>
                <w:sz w:val="18"/>
                <w:szCs w:val="18"/>
                <w:lang w:eastAsia="sk-SK"/>
              </w:rPr>
            </w:pPr>
          </w:p>
        </w:tc>
        <w:tc>
          <w:tcPr>
            <w:tcW w:w="148" w:type="pct"/>
            <w:tcBorders>
              <w:left w:val="nil"/>
              <w:bottom w:val="nil"/>
              <w:right w:val="nil"/>
            </w:tcBorders>
            <w:noWrap/>
          </w:tcPr>
          <w:p w:rsidR="003A0261" w:rsidRPr="00D72087" w:rsidRDefault="003A0261" w:rsidP="00D72087">
            <w:pPr>
              <w:rPr>
                <w:rFonts w:cs="Arial"/>
                <w:sz w:val="18"/>
                <w:szCs w:val="18"/>
                <w:lang w:eastAsia="sk-SK"/>
              </w:rPr>
            </w:pPr>
          </w:p>
        </w:tc>
        <w:tc>
          <w:tcPr>
            <w:tcW w:w="130" w:type="pct"/>
            <w:tcBorders>
              <w:left w:val="nil"/>
              <w:bottom w:val="nil"/>
              <w:right w:val="nil"/>
            </w:tcBorders>
            <w:noWrap/>
          </w:tcPr>
          <w:p w:rsidR="003A0261" w:rsidRPr="00D72087" w:rsidRDefault="003A0261" w:rsidP="00D72087">
            <w:pPr>
              <w:rPr>
                <w:rFonts w:cs="Arial"/>
                <w:sz w:val="18"/>
                <w:szCs w:val="18"/>
                <w:lang w:eastAsia="sk-SK"/>
              </w:rPr>
            </w:pPr>
          </w:p>
        </w:tc>
        <w:tc>
          <w:tcPr>
            <w:tcW w:w="134"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298" w:type="pct"/>
            <w:gridSpan w:val="2"/>
            <w:tcBorders>
              <w:left w:val="nil"/>
              <w:bottom w:val="nil"/>
              <w:right w:val="nil"/>
            </w:tcBorders>
            <w:noWrap/>
          </w:tcPr>
          <w:p w:rsidR="003A0261" w:rsidRPr="00D72087" w:rsidRDefault="003A0261"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3A0261" w:rsidRPr="00D72087" w:rsidRDefault="003A0261" w:rsidP="00D72087">
            <w:pPr>
              <w:rPr>
                <w:rFonts w:cs="Arial"/>
                <w:sz w:val="18"/>
                <w:szCs w:val="18"/>
                <w:lang w:eastAsia="sk-SK"/>
              </w:rPr>
            </w:pPr>
          </w:p>
        </w:tc>
        <w:tc>
          <w:tcPr>
            <w:tcW w:w="131" w:type="pct"/>
            <w:tcBorders>
              <w:left w:val="nil"/>
              <w:bottom w:val="nil"/>
              <w:right w:val="nil"/>
            </w:tcBorders>
            <w:noWrap/>
          </w:tcPr>
          <w:p w:rsidR="003A0261" w:rsidRPr="00D72087" w:rsidRDefault="003A0261" w:rsidP="00D72087">
            <w:pPr>
              <w:rPr>
                <w:rFonts w:cs="Arial"/>
                <w:sz w:val="18"/>
                <w:szCs w:val="18"/>
                <w:lang w:eastAsia="sk-SK"/>
              </w:rPr>
            </w:pPr>
          </w:p>
        </w:tc>
        <w:tc>
          <w:tcPr>
            <w:tcW w:w="140" w:type="pct"/>
            <w:tcBorders>
              <w:left w:val="nil"/>
              <w:bottom w:val="nil"/>
              <w:right w:val="nil"/>
            </w:tcBorders>
            <w:noWrap/>
          </w:tcPr>
          <w:p w:rsidR="003A0261" w:rsidRPr="00D72087" w:rsidRDefault="003A0261" w:rsidP="00D72087">
            <w:pPr>
              <w:rPr>
                <w:rFonts w:cs="Arial"/>
                <w:sz w:val="18"/>
                <w:szCs w:val="18"/>
                <w:lang w:eastAsia="sk-SK"/>
              </w:rPr>
            </w:pPr>
          </w:p>
        </w:tc>
        <w:tc>
          <w:tcPr>
            <w:tcW w:w="124" w:type="pct"/>
            <w:tcBorders>
              <w:left w:val="nil"/>
              <w:bottom w:val="nil"/>
              <w:right w:val="nil"/>
            </w:tcBorders>
            <w:noWrap/>
          </w:tcPr>
          <w:p w:rsidR="003A0261" w:rsidRPr="00D72087" w:rsidRDefault="003A0261" w:rsidP="00D72087">
            <w:pPr>
              <w:rPr>
                <w:rFonts w:cs="Arial"/>
                <w:sz w:val="18"/>
                <w:szCs w:val="18"/>
                <w:lang w:eastAsia="sk-SK"/>
              </w:rPr>
            </w:pPr>
          </w:p>
        </w:tc>
        <w:tc>
          <w:tcPr>
            <w:tcW w:w="157" w:type="pct"/>
            <w:tcBorders>
              <w:left w:val="nil"/>
              <w:bottom w:val="nil"/>
              <w:right w:val="nil"/>
            </w:tcBorders>
            <w:noWrap/>
          </w:tcPr>
          <w:p w:rsidR="003A0261" w:rsidRPr="00D72087" w:rsidRDefault="003A0261" w:rsidP="00D72087">
            <w:pPr>
              <w:rPr>
                <w:rFonts w:cs="Arial"/>
                <w:sz w:val="18"/>
                <w:szCs w:val="18"/>
                <w:lang w:eastAsia="sk-SK"/>
              </w:rPr>
            </w:pPr>
          </w:p>
        </w:tc>
        <w:tc>
          <w:tcPr>
            <w:tcW w:w="126" w:type="pct"/>
            <w:tcBorders>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27" w:type="pct"/>
            <w:tcBorders>
              <w:left w:val="nil"/>
              <w:bottom w:val="nil"/>
              <w:right w:val="nil"/>
            </w:tcBorders>
            <w:noWrap/>
          </w:tcPr>
          <w:p w:rsidR="003A0261" w:rsidRPr="00D72087" w:rsidRDefault="003A0261" w:rsidP="00D72087">
            <w:pPr>
              <w:rPr>
                <w:rFonts w:cs="Arial"/>
                <w:sz w:val="18"/>
                <w:szCs w:val="18"/>
                <w:lang w:eastAsia="sk-SK"/>
              </w:rPr>
            </w:pPr>
          </w:p>
        </w:tc>
        <w:tc>
          <w:tcPr>
            <w:tcW w:w="188" w:type="pct"/>
            <w:tcBorders>
              <w:left w:val="nil"/>
              <w:bottom w:val="nil"/>
              <w:right w:val="nil"/>
            </w:tcBorders>
            <w:noWrap/>
          </w:tcPr>
          <w:p w:rsidR="003A0261" w:rsidRPr="00D72087" w:rsidRDefault="003A0261" w:rsidP="00D72087">
            <w:pPr>
              <w:rPr>
                <w:rFonts w:cs="Arial"/>
                <w:sz w:val="18"/>
                <w:szCs w:val="18"/>
                <w:lang w:eastAsia="sk-SK"/>
              </w:rPr>
            </w:pPr>
          </w:p>
        </w:tc>
        <w:tc>
          <w:tcPr>
            <w:tcW w:w="115" w:type="pct"/>
            <w:tcBorders>
              <w:left w:val="nil"/>
              <w:bottom w:val="nil"/>
              <w:right w:val="nil"/>
            </w:tcBorders>
            <w:noWrap/>
          </w:tcPr>
          <w:p w:rsidR="003A0261" w:rsidRPr="00D72087" w:rsidRDefault="003A0261" w:rsidP="00D72087">
            <w:pPr>
              <w:rPr>
                <w:rFonts w:cs="Arial"/>
                <w:sz w:val="18"/>
                <w:szCs w:val="18"/>
                <w:lang w:eastAsia="sk-SK"/>
              </w:rPr>
            </w:pPr>
          </w:p>
        </w:tc>
        <w:tc>
          <w:tcPr>
            <w:tcW w:w="809" w:type="pct"/>
            <w:gridSpan w:val="10"/>
            <w:tcBorders>
              <w:left w:val="nil"/>
              <w:bottom w:val="nil"/>
              <w:right w:val="nil"/>
            </w:tcBorders>
            <w:noWrap/>
          </w:tcPr>
          <w:p w:rsidR="003A0261" w:rsidRPr="00D72087" w:rsidRDefault="003A0261"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50" w:type="pct"/>
            <w:tcBorders>
              <w:left w:val="nil"/>
              <w:bottom w:val="nil"/>
              <w:right w:val="nil"/>
            </w:tcBorders>
            <w:noWrap/>
          </w:tcPr>
          <w:p w:rsidR="003A0261" w:rsidRPr="00D72087" w:rsidRDefault="003A0261" w:rsidP="00D72087">
            <w:pPr>
              <w:rPr>
                <w:rFonts w:cs="Arial"/>
                <w:sz w:val="18"/>
                <w:szCs w:val="18"/>
                <w:lang w:eastAsia="sk-SK"/>
              </w:rPr>
            </w:pPr>
          </w:p>
        </w:tc>
        <w:tc>
          <w:tcPr>
            <w:tcW w:w="140" w:type="pct"/>
            <w:tcBorders>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63"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37"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29" w:type="pct"/>
            <w:gridSpan w:val="2"/>
            <w:tcBorders>
              <w:left w:val="nil"/>
              <w:bottom w:val="nil"/>
              <w:right w:val="nil"/>
            </w:tcBorders>
            <w:noWrap/>
          </w:tcPr>
          <w:p w:rsidR="003A0261" w:rsidRPr="00D72087" w:rsidRDefault="003A0261" w:rsidP="00D72087">
            <w:pPr>
              <w:rPr>
                <w:rFonts w:cs="Arial"/>
                <w:sz w:val="18"/>
                <w:szCs w:val="18"/>
                <w:lang w:eastAsia="sk-SK"/>
              </w:rPr>
            </w:pPr>
          </w:p>
        </w:tc>
        <w:tc>
          <w:tcPr>
            <w:tcW w:w="135" w:type="pct"/>
            <w:tcBorders>
              <w:left w:val="nil"/>
              <w:bottom w:val="nil"/>
              <w:right w:val="nil"/>
            </w:tcBorders>
            <w:noWrap/>
          </w:tcPr>
          <w:p w:rsidR="003A0261" w:rsidRPr="00D72087" w:rsidRDefault="003A0261" w:rsidP="00D72087">
            <w:pPr>
              <w:rPr>
                <w:rFonts w:cs="Arial"/>
                <w:sz w:val="18"/>
                <w:szCs w:val="18"/>
                <w:lang w:eastAsia="sk-SK"/>
              </w:rPr>
            </w:pPr>
          </w:p>
        </w:tc>
        <w:tc>
          <w:tcPr>
            <w:tcW w:w="99" w:type="pct"/>
            <w:tcBorders>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p>
        </w:tc>
        <w:tc>
          <w:tcPr>
            <w:tcW w:w="11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3A0261" w:rsidRPr="00D72087" w:rsidRDefault="008C1337" w:rsidP="00D72087">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3A0261" w:rsidRPr="00D72087" w:rsidRDefault="008C1337" w:rsidP="00D72087">
            <w:pPr>
              <w:rPr>
                <w:rFonts w:cs="Arial"/>
                <w:sz w:val="18"/>
                <w:szCs w:val="18"/>
                <w:lang w:eastAsia="sk-SK"/>
              </w:rPr>
            </w:pPr>
            <w:r>
              <w:rPr>
                <w:rFonts w:cs="Arial"/>
                <w:sz w:val="18"/>
                <w:szCs w:val="18"/>
                <w:lang w:eastAsia="sk-SK"/>
              </w:rPr>
              <w:t>3</w:t>
            </w:r>
          </w:p>
        </w:tc>
        <w:tc>
          <w:tcPr>
            <w:tcW w:w="118" w:type="pct"/>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3A0261" w:rsidRPr="00D72087" w:rsidRDefault="008C1337" w:rsidP="000A1BBA">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8C1337" w:rsidP="000A1BBA">
            <w:pPr>
              <w:rPr>
                <w:rFonts w:cs="Arial"/>
                <w:sz w:val="18"/>
                <w:szCs w:val="18"/>
                <w:lang w:eastAsia="sk-SK"/>
              </w:rPr>
            </w:pPr>
            <w:r>
              <w:rPr>
                <w:rFonts w:cs="Arial"/>
                <w:sz w:val="18"/>
                <w:szCs w:val="18"/>
                <w:lang w:eastAsia="sk-SK"/>
              </w:rPr>
              <w:t>4</w:t>
            </w:r>
          </w:p>
        </w:tc>
        <w:tc>
          <w:tcPr>
            <w:tcW w:w="139" w:type="pct"/>
            <w:gridSpan w:val="3"/>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2846" w:type="pct"/>
            <w:gridSpan w:val="21"/>
            <w:tcBorders>
              <w:top w:val="nil"/>
              <w:left w:val="nil"/>
              <w:bottom w:val="nil"/>
              <w:right w:val="nil"/>
            </w:tcBorders>
            <w:noWrap/>
          </w:tcPr>
          <w:p w:rsidR="003A0261" w:rsidRDefault="003A0261" w:rsidP="00D72087">
            <w:pPr>
              <w:rPr>
                <w:rFonts w:cs="Arial"/>
                <w:b/>
                <w:bCs/>
                <w:sz w:val="18"/>
                <w:szCs w:val="18"/>
                <w:lang w:eastAsia="sk-SK"/>
              </w:rPr>
            </w:pPr>
          </w:p>
          <w:p w:rsidR="003A0261" w:rsidRPr="00D72087" w:rsidRDefault="003A0261" w:rsidP="00D72087">
            <w:pPr>
              <w:rPr>
                <w:rFonts w:cs="Arial"/>
                <w:b/>
                <w:bCs/>
                <w:sz w:val="18"/>
                <w:szCs w:val="18"/>
                <w:lang w:eastAsia="sk-SK"/>
              </w:rPr>
            </w:pPr>
          </w:p>
          <w:p w:rsidR="003A0261" w:rsidRPr="00D72087" w:rsidRDefault="003A0261"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5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9"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F52822">
        <w:trPr>
          <w:trHeight w:val="57"/>
          <w:jc w:val="center"/>
        </w:trPr>
        <w:tc>
          <w:tcPr>
            <w:tcW w:w="164"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i</w:t>
            </w:r>
          </w:p>
        </w:tc>
        <w:tc>
          <w:tcPr>
            <w:tcW w:w="127"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G</w:t>
            </w:r>
          </w:p>
        </w:tc>
        <w:tc>
          <w:tcPr>
            <w:tcW w:w="131"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b</w:t>
            </w:r>
          </w:p>
        </w:tc>
        <w:tc>
          <w:tcPr>
            <w:tcW w:w="149"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a</w:t>
            </w:r>
          </w:p>
        </w:tc>
        <w:tc>
          <w:tcPr>
            <w:tcW w:w="150"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vAlign w:val="center"/>
          </w:tcPr>
          <w:p w:rsidR="003A0261" w:rsidRDefault="003A0261" w:rsidP="00CB7C60">
            <w:pPr>
              <w:jc w:val="cente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C</w:t>
            </w:r>
          </w:p>
        </w:tc>
        <w:tc>
          <w:tcPr>
            <w:tcW w:w="124" w:type="pct"/>
            <w:tcBorders>
              <w:top w:val="single" w:sz="6" w:space="0" w:color="auto"/>
              <w:left w:val="single" w:sz="6" w:space="0" w:color="auto"/>
              <w:bottom w:val="single" w:sz="6" w:space="0" w:color="auto"/>
              <w:right w:val="single" w:sz="6"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n</w:t>
            </w:r>
          </w:p>
        </w:tc>
        <w:tc>
          <w:tcPr>
            <w:tcW w:w="126" w:type="pct"/>
            <w:tcBorders>
              <w:top w:val="single" w:sz="4" w:space="0" w:color="auto"/>
              <w:left w:val="nil"/>
              <w:bottom w:val="single" w:sz="4" w:space="0" w:color="auto"/>
              <w:right w:val="single" w:sz="4"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vAlign w:val="center"/>
          </w:tcPr>
          <w:p w:rsidR="003A0261" w:rsidRDefault="00F52822" w:rsidP="00CB7C60">
            <w:pPr>
              <w:jc w:val="cente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u</w:t>
            </w:r>
          </w:p>
        </w:tc>
        <w:tc>
          <w:tcPr>
            <w:tcW w:w="115"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c</w:t>
            </w:r>
          </w:p>
        </w:tc>
        <w:tc>
          <w:tcPr>
            <w:tcW w:w="149"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t</w:t>
            </w:r>
          </w:p>
        </w:tc>
        <w:tc>
          <w:tcPr>
            <w:tcW w:w="153"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i</w:t>
            </w:r>
          </w:p>
        </w:tc>
        <w:tc>
          <w:tcPr>
            <w:tcW w:w="118"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n</w:t>
            </w:r>
          </w:p>
        </w:tc>
        <w:tc>
          <w:tcPr>
            <w:tcW w:w="127" w:type="pct"/>
            <w:gridSpan w:val="2"/>
            <w:tcBorders>
              <w:top w:val="single" w:sz="4" w:space="0" w:color="auto"/>
              <w:left w:val="nil"/>
              <w:bottom w:val="single" w:sz="4" w:space="0" w:color="auto"/>
              <w:right w:val="single" w:sz="4" w:space="0" w:color="auto"/>
            </w:tcBorders>
            <w:noWrap/>
            <w:vAlign w:val="center"/>
          </w:tcPr>
          <w:p w:rsidR="003A0261" w:rsidRPr="00D72087" w:rsidRDefault="003A0261" w:rsidP="00CB7C60">
            <w:pPr>
              <w:jc w:val="cente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P</w:t>
            </w:r>
          </w:p>
        </w:tc>
        <w:tc>
          <w:tcPr>
            <w:tcW w:w="141"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o</w:t>
            </w:r>
          </w:p>
        </w:tc>
        <w:tc>
          <w:tcPr>
            <w:tcW w:w="177"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d</w:t>
            </w:r>
          </w:p>
        </w:tc>
        <w:tc>
          <w:tcPr>
            <w:tcW w:w="166"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u</w:t>
            </w:r>
          </w:p>
        </w:tc>
        <w:tc>
          <w:tcPr>
            <w:tcW w:w="134"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c</w:t>
            </w:r>
          </w:p>
        </w:tc>
        <w:tc>
          <w:tcPr>
            <w:tcW w:w="136" w:type="pct"/>
            <w:gridSpan w:val="2"/>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t</w:t>
            </w:r>
          </w:p>
        </w:tc>
        <w:tc>
          <w:tcPr>
            <w:tcW w:w="91" w:type="pct"/>
            <w:tcBorders>
              <w:top w:val="single" w:sz="4" w:space="0" w:color="auto"/>
              <w:left w:val="nil"/>
              <w:bottom w:val="single" w:sz="4" w:space="0" w:color="auto"/>
              <w:right w:val="single" w:sz="4" w:space="0" w:color="auto"/>
            </w:tcBorders>
            <w:noWrap/>
            <w:vAlign w:val="center"/>
          </w:tcPr>
          <w:p w:rsidR="003A0261" w:rsidRPr="00D72087" w:rsidRDefault="00F52822" w:rsidP="00CB7C60">
            <w:pPr>
              <w:jc w:val="center"/>
              <w:rPr>
                <w:rFonts w:cs="Arial"/>
                <w:sz w:val="18"/>
                <w:szCs w:val="18"/>
                <w:lang w:eastAsia="sk-SK"/>
              </w:rPr>
            </w:pPr>
            <w:r>
              <w:rPr>
                <w:rFonts w:cs="Arial"/>
                <w:sz w:val="18"/>
                <w:szCs w:val="18"/>
                <w:lang w:eastAsia="sk-SK"/>
              </w:rPr>
              <w:t>s</w:t>
            </w:r>
          </w:p>
        </w:tc>
        <w:tc>
          <w:tcPr>
            <w:tcW w:w="135" w:type="pct"/>
            <w:tcBorders>
              <w:top w:val="single" w:sz="4" w:space="0" w:color="auto"/>
              <w:left w:val="nil"/>
              <w:bottom w:val="single" w:sz="4" w:space="0" w:color="auto"/>
              <w:right w:val="single" w:sz="4" w:space="0" w:color="auto"/>
            </w:tcBorders>
            <w:noWrap/>
            <w:vAlign w:val="center"/>
          </w:tcPr>
          <w:p w:rsidR="003A0261" w:rsidRPr="00D72087" w:rsidRDefault="003F59C7" w:rsidP="00CB7C60">
            <w:pPr>
              <w:jc w:val="center"/>
              <w:rPr>
                <w:rFonts w:cs="Arial"/>
                <w:sz w:val="18"/>
                <w:szCs w:val="18"/>
                <w:lang w:eastAsia="sk-SK"/>
              </w:rPr>
            </w:pPr>
            <w:r>
              <w:rPr>
                <w:rFonts w:cs="Arial"/>
                <w:sz w:val="18"/>
                <w:szCs w:val="18"/>
                <w:lang w:eastAsia="sk-SK"/>
              </w:rPr>
              <w:t>,</w:t>
            </w:r>
          </w:p>
        </w:tc>
        <w:tc>
          <w:tcPr>
            <w:tcW w:w="99" w:type="pct"/>
            <w:tcBorders>
              <w:top w:val="single" w:sz="4" w:space="0" w:color="auto"/>
              <w:left w:val="nil"/>
              <w:bottom w:val="single" w:sz="4" w:space="0" w:color="auto"/>
              <w:right w:val="single" w:sz="4" w:space="0" w:color="auto"/>
            </w:tcBorders>
            <w:noWrap/>
            <w:vAlign w:val="center"/>
          </w:tcPr>
          <w:p w:rsidR="003A0261" w:rsidRPr="00D72087" w:rsidRDefault="003A0261" w:rsidP="00CB7C60">
            <w:pPr>
              <w:jc w:val="center"/>
              <w:rPr>
                <w:rFonts w:cs="Arial"/>
                <w:sz w:val="18"/>
                <w:szCs w:val="18"/>
                <w:lang w:eastAsia="sk-SK"/>
              </w:rPr>
            </w:pPr>
          </w:p>
        </w:tc>
      </w:tr>
      <w:tr w:rsidR="003A0261" w:rsidRPr="00D72087" w:rsidTr="00F52822">
        <w:trPr>
          <w:trHeight w:val="57"/>
          <w:jc w:val="center"/>
        </w:trPr>
        <w:tc>
          <w:tcPr>
            <w:tcW w:w="164" w:type="pct"/>
            <w:tcBorders>
              <w:top w:val="single" w:sz="6" w:space="0" w:color="auto"/>
              <w:left w:val="single" w:sz="4" w:space="0" w:color="auto"/>
              <w:bottom w:val="single" w:sz="4" w:space="0" w:color="auto"/>
              <w:right w:val="single" w:sz="4" w:space="0" w:color="auto"/>
            </w:tcBorders>
            <w:noWrap/>
            <w:vAlign w:val="center"/>
          </w:tcPr>
          <w:p w:rsidR="003A0261" w:rsidRPr="00D72087" w:rsidRDefault="00AD6535" w:rsidP="00F52822">
            <w:pPr>
              <w:jc w:val="center"/>
              <w:rPr>
                <w:rFonts w:cs="Arial"/>
                <w:sz w:val="18"/>
                <w:szCs w:val="18"/>
                <w:lang w:eastAsia="sk-SK"/>
              </w:rPr>
            </w:pPr>
            <w:r>
              <w:rPr>
                <w:rFonts w:cs="Arial"/>
                <w:sz w:val="18"/>
                <w:szCs w:val="18"/>
                <w:lang w:eastAsia="sk-SK"/>
              </w:rPr>
              <w:t>s.</w:t>
            </w:r>
          </w:p>
        </w:tc>
        <w:tc>
          <w:tcPr>
            <w:tcW w:w="152" w:type="pct"/>
            <w:tcBorders>
              <w:top w:val="single" w:sz="6" w:space="0" w:color="auto"/>
              <w:left w:val="nil"/>
              <w:bottom w:val="single" w:sz="4" w:space="0" w:color="auto"/>
              <w:right w:val="single" w:sz="4" w:space="0" w:color="auto"/>
            </w:tcBorders>
            <w:noWrap/>
            <w:vAlign w:val="center"/>
          </w:tcPr>
          <w:p w:rsidR="003A0261" w:rsidRPr="00D72087" w:rsidRDefault="00AD6535" w:rsidP="00F52822">
            <w:pPr>
              <w:jc w:val="center"/>
              <w:rPr>
                <w:rFonts w:cs="Arial"/>
                <w:sz w:val="18"/>
                <w:szCs w:val="18"/>
                <w:lang w:eastAsia="sk-SK"/>
              </w:rPr>
            </w:pPr>
            <w:r>
              <w:rPr>
                <w:rFonts w:cs="Arial"/>
                <w:sz w:val="18"/>
                <w:szCs w:val="18"/>
                <w:lang w:eastAsia="sk-SK"/>
              </w:rPr>
              <w:t>r.</w:t>
            </w:r>
          </w:p>
        </w:tc>
        <w:tc>
          <w:tcPr>
            <w:tcW w:w="180" w:type="pct"/>
            <w:tcBorders>
              <w:top w:val="single" w:sz="6" w:space="0" w:color="auto"/>
              <w:left w:val="nil"/>
              <w:bottom w:val="single" w:sz="4" w:space="0" w:color="auto"/>
              <w:right w:val="single" w:sz="4" w:space="0" w:color="auto"/>
            </w:tcBorders>
            <w:noWrap/>
            <w:vAlign w:val="center"/>
          </w:tcPr>
          <w:p w:rsidR="003A0261" w:rsidRPr="00D72087" w:rsidRDefault="00AD6535" w:rsidP="00F52822">
            <w:pPr>
              <w:jc w:val="center"/>
              <w:rPr>
                <w:rFonts w:cs="Arial"/>
                <w:sz w:val="18"/>
                <w:szCs w:val="18"/>
                <w:lang w:eastAsia="sk-SK"/>
              </w:rPr>
            </w:pPr>
            <w:r>
              <w:rPr>
                <w:rFonts w:cs="Arial"/>
                <w:sz w:val="18"/>
                <w:szCs w:val="18"/>
                <w:lang w:eastAsia="sk-SK"/>
              </w:rPr>
              <w:t>o.</w:t>
            </w:r>
          </w:p>
        </w:tc>
        <w:tc>
          <w:tcPr>
            <w:tcW w:w="127"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40"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57"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6"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6"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7"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88"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15"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49"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53"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18"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7"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27"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9" w:type="pct"/>
            <w:gridSpan w:val="3"/>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41"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50"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77"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66"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4"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6" w:type="pct"/>
            <w:gridSpan w:val="2"/>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91"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135"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c>
          <w:tcPr>
            <w:tcW w:w="99" w:type="pct"/>
            <w:tcBorders>
              <w:top w:val="nil"/>
              <w:left w:val="nil"/>
              <w:bottom w:val="single" w:sz="4" w:space="0" w:color="auto"/>
              <w:right w:val="single" w:sz="4" w:space="0" w:color="auto"/>
            </w:tcBorders>
            <w:noWrap/>
            <w:vAlign w:val="center"/>
          </w:tcPr>
          <w:p w:rsidR="003A0261" w:rsidRPr="00D72087" w:rsidRDefault="003A0261" w:rsidP="00F52822">
            <w:pPr>
              <w:jc w:val="center"/>
              <w:rPr>
                <w:rFonts w:cs="Arial"/>
                <w:sz w:val="18"/>
                <w:szCs w:val="18"/>
                <w:lang w:eastAsia="sk-SK"/>
              </w:rPr>
            </w:pPr>
          </w:p>
        </w:tc>
      </w:tr>
      <w:tr w:rsidR="003A0261" w:rsidRPr="00D72087" w:rsidTr="000A1BBA">
        <w:trPr>
          <w:trHeight w:val="57"/>
          <w:jc w:val="center"/>
        </w:trPr>
        <w:tc>
          <w:tcPr>
            <w:tcW w:w="5000" w:type="pct"/>
            <w:gridSpan w:val="46"/>
            <w:tcBorders>
              <w:top w:val="nil"/>
              <w:left w:val="nil"/>
              <w:bottom w:val="nil"/>
              <w:right w:val="nil"/>
            </w:tcBorders>
            <w:noWrap/>
          </w:tcPr>
          <w:p w:rsidR="003A0261" w:rsidRPr="00D72087" w:rsidRDefault="003A0261" w:rsidP="00D72087">
            <w:pPr>
              <w:rPr>
                <w:rFonts w:cs="Arial"/>
                <w:b/>
                <w:bCs/>
                <w:sz w:val="18"/>
                <w:szCs w:val="18"/>
                <w:lang w:eastAsia="sk-SK"/>
              </w:rPr>
            </w:pPr>
          </w:p>
          <w:p w:rsidR="003A0261" w:rsidRDefault="003A0261" w:rsidP="00D72087">
            <w:pPr>
              <w:rPr>
                <w:rFonts w:cs="Arial"/>
                <w:b/>
                <w:bCs/>
                <w:sz w:val="18"/>
                <w:szCs w:val="18"/>
                <w:lang w:eastAsia="sk-SK"/>
              </w:rPr>
            </w:pPr>
          </w:p>
          <w:p w:rsidR="003A0261" w:rsidRPr="00D72087" w:rsidRDefault="003A0261"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3A0261" w:rsidRPr="00D72087" w:rsidRDefault="003A0261" w:rsidP="00D72087">
            <w:pPr>
              <w:rPr>
                <w:rFonts w:cs="Arial"/>
                <w:b/>
                <w:sz w:val="18"/>
                <w:szCs w:val="18"/>
                <w:lang w:eastAsia="sk-SK"/>
              </w:rPr>
            </w:pPr>
            <w:r w:rsidRPr="00AD6758">
              <w:rPr>
                <w:rFonts w:cs="Arial"/>
                <w:b/>
                <w:sz w:val="18"/>
                <w:szCs w:val="18"/>
                <w:lang w:eastAsia="sk-SK"/>
              </w:rPr>
              <w:t>Ulica                                                                                                                                      Číslo</w:t>
            </w: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3A0261" w:rsidRPr="00D72087" w:rsidRDefault="008C1337" w:rsidP="000A1BBA">
            <w:pPr>
              <w:rPr>
                <w:rFonts w:cs="Arial"/>
                <w:sz w:val="18"/>
                <w:szCs w:val="18"/>
                <w:lang w:eastAsia="sk-SK"/>
              </w:rPr>
            </w:pPr>
            <w:r>
              <w:rPr>
                <w:rFonts w:cs="Arial"/>
                <w:sz w:val="18"/>
                <w:szCs w:val="18"/>
                <w:lang w:eastAsia="sk-SK"/>
              </w:rPr>
              <w:t>á</w:t>
            </w:r>
          </w:p>
        </w:tc>
        <w:tc>
          <w:tcPr>
            <w:tcW w:w="130"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3A0261" w:rsidRDefault="00F52822">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j</w:t>
            </w:r>
          </w:p>
        </w:tc>
        <w:tc>
          <w:tcPr>
            <w:tcW w:w="149"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k</w:t>
            </w:r>
          </w:p>
        </w:tc>
        <w:tc>
          <w:tcPr>
            <w:tcW w:w="124" w:type="pct"/>
            <w:tcBorders>
              <w:top w:val="single" w:sz="4" w:space="0" w:color="auto"/>
              <w:left w:val="nil"/>
              <w:bottom w:val="single" w:sz="4" w:space="0" w:color="auto"/>
              <w:right w:val="single" w:sz="4" w:space="0" w:color="auto"/>
            </w:tcBorders>
            <w:noWrap/>
          </w:tcPr>
          <w:p w:rsidR="003A0261" w:rsidRPr="00D72087" w:rsidRDefault="008C1337" w:rsidP="00D72087">
            <w:pPr>
              <w:rPr>
                <w:rFonts w:cs="Arial"/>
                <w:sz w:val="18"/>
                <w:szCs w:val="18"/>
                <w:lang w:eastAsia="sk-SK"/>
              </w:rPr>
            </w:pPr>
            <w:r>
              <w:rPr>
                <w:rFonts w:cs="Arial"/>
                <w:sz w:val="18"/>
                <w:szCs w:val="18"/>
                <w:lang w:eastAsia="sk-SK"/>
              </w:rPr>
              <w:t>á</w:t>
            </w:r>
          </w:p>
        </w:tc>
        <w:tc>
          <w:tcPr>
            <w:tcW w:w="15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3A0261" w:rsidRPr="000A1BBA" w:rsidRDefault="00F52822" w:rsidP="00D72087">
            <w:pPr>
              <w:rPr>
                <w:rFonts w:cs="Arial"/>
                <w:sz w:val="18"/>
                <w:szCs w:val="18"/>
                <w:lang w:val="en-US" w:eastAsia="sk-SK"/>
              </w:rPr>
            </w:pPr>
            <w:r>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3</w:t>
            </w:r>
            <w:r w:rsidR="003A0261"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9</w:t>
            </w:r>
            <w:r w:rsidR="003A0261"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r>
      <w:tr w:rsidR="003A0261" w:rsidRPr="00D72087" w:rsidTr="000A1BBA">
        <w:trPr>
          <w:trHeight w:val="57"/>
          <w:jc w:val="center"/>
        </w:trPr>
        <w:tc>
          <w:tcPr>
            <w:tcW w:w="2405" w:type="pct"/>
            <w:gridSpan w:val="17"/>
            <w:tcBorders>
              <w:top w:val="nil"/>
              <w:left w:val="nil"/>
              <w:bottom w:val="nil"/>
              <w:right w:val="nil"/>
            </w:tcBorders>
            <w:noWrap/>
          </w:tcPr>
          <w:p w:rsidR="003A0261" w:rsidRPr="00D72087" w:rsidRDefault="003A0261" w:rsidP="00D72087">
            <w:pPr>
              <w:rPr>
                <w:rFonts w:cs="Arial"/>
                <w:b/>
                <w:bCs/>
                <w:sz w:val="18"/>
                <w:szCs w:val="18"/>
                <w:lang w:eastAsia="sk-SK"/>
              </w:rPr>
            </w:pPr>
          </w:p>
          <w:p w:rsidR="003A0261" w:rsidRDefault="003A0261" w:rsidP="00D72087">
            <w:pPr>
              <w:rPr>
                <w:rFonts w:cs="Arial"/>
                <w:b/>
                <w:bCs/>
                <w:sz w:val="18"/>
                <w:szCs w:val="18"/>
                <w:lang w:eastAsia="sk-SK"/>
              </w:rPr>
            </w:pPr>
          </w:p>
          <w:p w:rsidR="003A0261" w:rsidRPr="00D72087" w:rsidRDefault="003A0261" w:rsidP="00D72087">
            <w:pPr>
              <w:rPr>
                <w:rFonts w:cs="Arial"/>
                <w:sz w:val="18"/>
                <w:szCs w:val="18"/>
                <w:lang w:eastAsia="sk-SK"/>
              </w:rPr>
            </w:pPr>
            <w:r w:rsidRPr="00AD6758">
              <w:rPr>
                <w:rFonts w:cs="Arial"/>
                <w:b/>
                <w:bCs/>
                <w:sz w:val="18"/>
                <w:szCs w:val="18"/>
                <w:lang w:eastAsia="sk-SK"/>
              </w:rPr>
              <w:t>PSČ                              Názov obce</w:t>
            </w:r>
          </w:p>
        </w:tc>
        <w:tc>
          <w:tcPr>
            <w:tcW w:w="12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8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5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9"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3A0261" w:rsidRPr="00D72087" w:rsidRDefault="00F52822"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3A0261" w:rsidRPr="00D72087" w:rsidRDefault="00F52822"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3A0261" w:rsidRPr="00D72087" w:rsidRDefault="003A0261"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3A0261" w:rsidRPr="00D72087" w:rsidRDefault="003A0261"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3A0261" w:rsidRPr="00D72087" w:rsidRDefault="003A0261"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3A0261" w:rsidRPr="00D72087" w:rsidRDefault="003A0261"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3A0261" w:rsidRPr="00D72087" w:rsidRDefault="003A0261"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3A0261" w:rsidRDefault="003A0261">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r>
      <w:tr w:rsidR="003A0261" w:rsidRPr="00D72087" w:rsidTr="000A1BBA">
        <w:trPr>
          <w:trHeight w:val="57"/>
          <w:jc w:val="center"/>
        </w:trPr>
        <w:tc>
          <w:tcPr>
            <w:tcW w:w="5000" w:type="pct"/>
            <w:gridSpan w:val="46"/>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5000" w:type="pct"/>
            <w:gridSpan w:val="46"/>
            <w:tcBorders>
              <w:top w:val="nil"/>
              <w:left w:val="nil"/>
              <w:bottom w:val="nil"/>
              <w:right w:val="nil"/>
            </w:tcBorders>
            <w:noWrap/>
          </w:tcPr>
          <w:p w:rsidR="003A0261" w:rsidRDefault="003A0261" w:rsidP="00D72087">
            <w:pPr>
              <w:rPr>
                <w:rFonts w:cs="Arial"/>
                <w:b/>
                <w:sz w:val="18"/>
                <w:szCs w:val="18"/>
                <w:lang w:eastAsia="sk-SK"/>
              </w:rPr>
            </w:pPr>
          </w:p>
          <w:p w:rsidR="003A0261" w:rsidRPr="00D72087" w:rsidRDefault="003A0261" w:rsidP="00D72087">
            <w:pPr>
              <w:rPr>
                <w:rFonts w:cs="Arial"/>
                <w:b/>
                <w:sz w:val="18"/>
                <w:szCs w:val="18"/>
                <w:lang w:eastAsia="sk-SK"/>
              </w:rPr>
            </w:pPr>
            <w:r w:rsidRPr="00AD6758">
              <w:rPr>
                <w:rFonts w:cs="Arial"/>
                <w:b/>
                <w:sz w:val="18"/>
                <w:szCs w:val="18"/>
                <w:lang w:eastAsia="sk-SK"/>
              </w:rPr>
              <w:t>Číslo telefónu                                                     Číslo faxu</w:t>
            </w: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r w:rsidR="00F52822">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3A0261" w:rsidRPr="00D72087" w:rsidRDefault="00F52822" w:rsidP="00F52822">
            <w:pPr>
              <w:jc w:val="cente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3A0261" w:rsidRPr="00D72087" w:rsidRDefault="00F52822" w:rsidP="00F52822">
            <w:pPr>
              <w:jc w:val="cente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3A0261" w:rsidRPr="00D72087" w:rsidRDefault="00F52822" w:rsidP="00F52822">
            <w:pPr>
              <w:jc w:val="center"/>
              <w:rPr>
                <w:rFonts w:cs="Arial"/>
                <w:sz w:val="18"/>
                <w:szCs w:val="18"/>
                <w:lang w:eastAsia="sk-SK"/>
              </w:rPr>
            </w:pPr>
            <w:r>
              <w:rPr>
                <w:rFonts w:cs="Arial"/>
                <w:sz w:val="18"/>
                <w:szCs w:val="18"/>
                <w:lang w:eastAsia="sk-SK"/>
              </w:rPr>
              <w:t>4</w:t>
            </w:r>
          </w:p>
        </w:tc>
        <w:tc>
          <w:tcPr>
            <w:tcW w:w="133" w:type="pct"/>
            <w:tcBorders>
              <w:top w:val="single" w:sz="4" w:space="0" w:color="auto"/>
              <w:left w:val="nil"/>
              <w:bottom w:val="single" w:sz="4" w:space="0" w:color="auto"/>
              <w:right w:val="single" w:sz="4" w:space="0" w:color="auto"/>
            </w:tcBorders>
            <w:noWrap/>
          </w:tcPr>
          <w:p w:rsidR="003A0261" w:rsidRPr="00D72087" w:rsidRDefault="00407336" w:rsidP="00F52822">
            <w:pPr>
              <w:jc w:val="center"/>
              <w:rPr>
                <w:rFonts w:cs="Arial"/>
                <w:sz w:val="18"/>
                <w:szCs w:val="18"/>
                <w:lang w:eastAsia="sk-SK"/>
              </w:rPr>
            </w:pPr>
            <w:r>
              <w:rPr>
                <w:rFonts w:cs="Arial"/>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3A0261" w:rsidRPr="00D72087" w:rsidRDefault="00407336" w:rsidP="00F52822">
            <w:pPr>
              <w:jc w:val="center"/>
              <w:rPr>
                <w:rFonts w:cs="Arial"/>
                <w:sz w:val="18"/>
                <w:szCs w:val="18"/>
                <w:lang w:eastAsia="sk-SK"/>
              </w:rPr>
            </w:pPr>
            <w:r>
              <w:rPr>
                <w:rFonts w:cs="Arial"/>
                <w:sz w:val="18"/>
                <w:szCs w:val="18"/>
                <w:lang w:eastAsia="sk-SK"/>
              </w:rPr>
              <w:t>3</w:t>
            </w:r>
          </w:p>
        </w:tc>
        <w:tc>
          <w:tcPr>
            <w:tcW w:w="150" w:type="pct"/>
            <w:tcBorders>
              <w:top w:val="single" w:sz="4" w:space="0" w:color="auto"/>
              <w:left w:val="nil"/>
              <w:bottom w:val="single" w:sz="4" w:space="0" w:color="auto"/>
              <w:right w:val="single" w:sz="4" w:space="0" w:color="auto"/>
            </w:tcBorders>
            <w:noWrap/>
          </w:tcPr>
          <w:p w:rsidR="003A0261" w:rsidRPr="00D72087" w:rsidRDefault="00407336" w:rsidP="00F52822">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A0261" w:rsidRPr="00D72087" w:rsidRDefault="00407336" w:rsidP="00F52822">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3A0261" w:rsidRPr="00D72087" w:rsidRDefault="00407336" w:rsidP="00F52822">
            <w:pPr>
              <w:jc w:val="center"/>
              <w:rPr>
                <w:rFonts w:cs="Arial"/>
                <w:sz w:val="18"/>
                <w:szCs w:val="18"/>
                <w:lang w:eastAsia="sk-SK"/>
              </w:rPr>
            </w:pPr>
            <w:r>
              <w:rPr>
                <w:rFonts w:cs="Arial"/>
                <w:sz w:val="18"/>
                <w:szCs w:val="18"/>
                <w:lang w:eastAsia="sk-SK"/>
              </w:rPr>
              <w:t>2</w:t>
            </w: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3A0261" w:rsidRPr="00D72087" w:rsidRDefault="003A0261" w:rsidP="00407336">
            <w:pPr>
              <w:jc w:val="cente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3A0261" w:rsidRPr="00D72087" w:rsidRDefault="003A0261" w:rsidP="00407336">
            <w:pPr>
              <w:jc w:val="cente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3A0261" w:rsidRPr="00D72087" w:rsidRDefault="003A0261" w:rsidP="00407336">
            <w:pPr>
              <w:jc w:val="center"/>
              <w:rPr>
                <w:rFonts w:cs="Arial"/>
                <w:sz w:val="18"/>
                <w:szCs w:val="18"/>
                <w:lang w:eastAsia="sk-SK"/>
              </w:rPr>
            </w:pPr>
          </w:p>
        </w:tc>
        <w:tc>
          <w:tcPr>
            <w:tcW w:w="188" w:type="pct"/>
            <w:tcBorders>
              <w:top w:val="nil"/>
              <w:left w:val="nil"/>
              <w:bottom w:val="nil"/>
              <w:right w:val="nil"/>
            </w:tcBorders>
            <w:noWrap/>
          </w:tcPr>
          <w:p w:rsidR="003A0261" w:rsidRPr="00D72087" w:rsidRDefault="003A0261" w:rsidP="00407336">
            <w:pPr>
              <w:jc w:val="cente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4</w:t>
            </w:r>
          </w:p>
        </w:tc>
        <w:tc>
          <w:tcPr>
            <w:tcW w:w="149" w:type="pct"/>
            <w:gridSpan w:val="2"/>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4</w:t>
            </w:r>
          </w:p>
        </w:tc>
        <w:tc>
          <w:tcPr>
            <w:tcW w:w="118" w:type="pct"/>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5</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3A0261" w:rsidRPr="00D72087" w:rsidRDefault="00407336" w:rsidP="00407336">
            <w:pPr>
              <w:jc w:val="cente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nil"/>
            </w:tcBorders>
            <w:noWrap/>
          </w:tcPr>
          <w:p w:rsidR="003A0261" w:rsidRPr="00D72087" w:rsidRDefault="00407336" w:rsidP="00407336">
            <w:pPr>
              <w:jc w:val="center"/>
              <w:rPr>
                <w:rFonts w:cs="Arial"/>
                <w:sz w:val="18"/>
                <w:szCs w:val="18"/>
                <w:lang w:eastAsia="sk-SK"/>
              </w:rPr>
            </w:pPr>
            <w:r>
              <w:rPr>
                <w:rFonts w:cs="Arial"/>
                <w:sz w:val="18"/>
                <w:szCs w:val="18"/>
                <w:lang w:eastAsia="sk-SK"/>
              </w:rPr>
              <w:t>9</w:t>
            </w:r>
          </w:p>
        </w:tc>
        <w:tc>
          <w:tcPr>
            <w:tcW w:w="150" w:type="pct"/>
            <w:tcBorders>
              <w:top w:val="nil"/>
              <w:left w:val="single" w:sz="4" w:space="0" w:color="auto"/>
              <w:bottom w:val="nil"/>
              <w:right w:val="nil"/>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034" w:type="pct"/>
            <w:gridSpan w:val="7"/>
            <w:tcBorders>
              <w:top w:val="nil"/>
              <w:left w:val="nil"/>
              <w:bottom w:val="nil"/>
              <w:right w:val="nil"/>
            </w:tcBorders>
            <w:noWrap/>
          </w:tcPr>
          <w:p w:rsidR="003A0261" w:rsidRPr="00D72087" w:rsidRDefault="003A0261" w:rsidP="00D72087">
            <w:pPr>
              <w:rPr>
                <w:rFonts w:cs="Arial"/>
                <w:b/>
                <w:bCs/>
                <w:sz w:val="18"/>
                <w:szCs w:val="18"/>
                <w:lang w:eastAsia="sk-SK"/>
              </w:rPr>
            </w:pPr>
          </w:p>
          <w:p w:rsidR="003A0261" w:rsidRDefault="003A0261" w:rsidP="00D72087">
            <w:pPr>
              <w:rPr>
                <w:rFonts w:cs="Arial"/>
                <w:b/>
                <w:bCs/>
                <w:sz w:val="18"/>
                <w:szCs w:val="18"/>
                <w:lang w:eastAsia="sk-SK"/>
              </w:rPr>
            </w:pPr>
          </w:p>
          <w:p w:rsidR="003A0261" w:rsidRPr="00D72087" w:rsidRDefault="003A0261"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8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5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9"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A0261" w:rsidRPr="00D72087" w:rsidRDefault="003A0261" w:rsidP="00D72087">
            <w:pPr>
              <w:rPr>
                <w:rFonts w:cs="Arial"/>
                <w:sz w:val="18"/>
                <w:szCs w:val="18"/>
                <w:lang w:eastAsia="sk-SK"/>
              </w:rPr>
            </w:pPr>
            <w:r w:rsidRPr="00AD6758">
              <w:rPr>
                <w:rFonts w:cs="Arial"/>
                <w:sz w:val="18"/>
                <w:szCs w:val="18"/>
                <w:lang w:eastAsia="sk-SK"/>
              </w:rPr>
              <w:t> </w:t>
            </w:r>
          </w:p>
        </w:tc>
      </w:tr>
      <w:tr w:rsidR="003A0261" w:rsidRPr="00D72087" w:rsidTr="000A1BBA">
        <w:trPr>
          <w:trHeight w:val="57"/>
          <w:jc w:val="center"/>
        </w:trPr>
        <w:tc>
          <w:tcPr>
            <w:tcW w:w="164" w:type="pct"/>
            <w:tcBorders>
              <w:top w:val="nil"/>
              <w:left w:val="nil"/>
              <w:bottom w:val="nil"/>
              <w:right w:val="nil"/>
            </w:tcBorders>
            <w:noWrap/>
          </w:tcPr>
          <w:p w:rsidR="003A0261" w:rsidRDefault="003A0261" w:rsidP="00D72087">
            <w:pPr>
              <w:rPr>
                <w:rFonts w:cs="Arial"/>
                <w:sz w:val="18"/>
                <w:szCs w:val="18"/>
                <w:lang w:eastAsia="sk-SK"/>
              </w:rPr>
            </w:pPr>
          </w:p>
          <w:p w:rsidR="003A0261" w:rsidRPr="00D72087" w:rsidRDefault="003A0261" w:rsidP="00D72087">
            <w:pPr>
              <w:rPr>
                <w:rFonts w:cs="Arial"/>
                <w:sz w:val="18"/>
                <w:szCs w:val="18"/>
                <w:lang w:eastAsia="sk-SK"/>
              </w:rPr>
            </w:pPr>
          </w:p>
        </w:tc>
        <w:tc>
          <w:tcPr>
            <w:tcW w:w="152"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8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3" w:type="pct"/>
            <w:tcBorders>
              <w:top w:val="nil"/>
              <w:left w:val="nil"/>
              <w:bottom w:val="nil"/>
              <w:right w:val="nil"/>
            </w:tcBorders>
            <w:noWrap/>
          </w:tcPr>
          <w:p w:rsidR="003A0261" w:rsidRDefault="003A0261" w:rsidP="00D72087">
            <w:pPr>
              <w:rPr>
                <w:rFonts w:cs="Arial"/>
                <w:sz w:val="18"/>
                <w:szCs w:val="18"/>
                <w:lang w:eastAsia="sk-SK"/>
              </w:rPr>
            </w:pPr>
          </w:p>
          <w:p w:rsidR="00EC7B39" w:rsidRPr="00D72087" w:rsidRDefault="00EC7B39" w:rsidP="00D72087">
            <w:pPr>
              <w:rPr>
                <w:rFonts w:cs="Arial"/>
                <w:sz w:val="18"/>
                <w:szCs w:val="18"/>
                <w:lang w:eastAsia="sk-SK"/>
              </w:rPr>
            </w:pPr>
          </w:p>
        </w:tc>
        <w:tc>
          <w:tcPr>
            <w:tcW w:w="13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4"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8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49"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53"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18"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2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9" w:type="pct"/>
            <w:gridSpan w:val="3"/>
            <w:tcBorders>
              <w:top w:val="nil"/>
              <w:left w:val="nil"/>
              <w:bottom w:val="nil"/>
              <w:right w:val="nil"/>
            </w:tcBorders>
            <w:noWrap/>
          </w:tcPr>
          <w:p w:rsidR="003A0261" w:rsidRPr="00D72087" w:rsidRDefault="003A0261" w:rsidP="00D72087">
            <w:pPr>
              <w:rPr>
                <w:rFonts w:cs="Arial"/>
                <w:sz w:val="18"/>
                <w:szCs w:val="18"/>
                <w:lang w:eastAsia="sk-SK"/>
              </w:rPr>
            </w:pPr>
          </w:p>
        </w:tc>
        <w:tc>
          <w:tcPr>
            <w:tcW w:w="14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50"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77"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6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4"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136" w:type="pct"/>
            <w:gridSpan w:val="2"/>
            <w:tcBorders>
              <w:top w:val="nil"/>
              <w:left w:val="nil"/>
              <w:bottom w:val="nil"/>
              <w:right w:val="nil"/>
            </w:tcBorders>
            <w:noWrap/>
          </w:tcPr>
          <w:p w:rsidR="003A0261" w:rsidRPr="00D72087" w:rsidRDefault="003A0261" w:rsidP="00D72087">
            <w:pPr>
              <w:rPr>
                <w:rFonts w:cs="Arial"/>
                <w:sz w:val="18"/>
                <w:szCs w:val="18"/>
                <w:lang w:eastAsia="sk-SK"/>
              </w:rPr>
            </w:pPr>
          </w:p>
        </w:tc>
        <w:tc>
          <w:tcPr>
            <w:tcW w:w="91"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135" w:type="pct"/>
            <w:tcBorders>
              <w:top w:val="nil"/>
              <w:left w:val="nil"/>
              <w:bottom w:val="nil"/>
              <w:right w:val="nil"/>
            </w:tcBorders>
            <w:noWrap/>
          </w:tcPr>
          <w:p w:rsidR="003A0261" w:rsidRPr="00D72087" w:rsidRDefault="003A0261" w:rsidP="00D72087">
            <w:pPr>
              <w:rPr>
                <w:rFonts w:cs="Arial"/>
                <w:sz w:val="18"/>
                <w:szCs w:val="18"/>
                <w:lang w:eastAsia="sk-SK"/>
              </w:rPr>
            </w:pPr>
          </w:p>
        </w:tc>
        <w:tc>
          <w:tcPr>
            <w:tcW w:w="99" w:type="pct"/>
            <w:tcBorders>
              <w:top w:val="nil"/>
              <w:left w:val="nil"/>
              <w:bottom w:val="nil"/>
              <w:right w:val="nil"/>
            </w:tcBorders>
            <w:noWrap/>
          </w:tcPr>
          <w:p w:rsidR="003A0261" w:rsidRPr="00D72087" w:rsidRDefault="003A0261" w:rsidP="00D72087">
            <w:pPr>
              <w:rPr>
                <w:rFonts w:cs="Arial"/>
                <w:sz w:val="18"/>
                <w:szCs w:val="18"/>
                <w:lang w:eastAsia="sk-SK"/>
              </w:rPr>
            </w:pPr>
          </w:p>
        </w:tc>
      </w:tr>
      <w:tr w:rsidR="003A0261"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A0261" w:rsidRDefault="003A0261" w:rsidP="00D72087">
            <w:pPr>
              <w:rPr>
                <w:rFonts w:cs="Arial"/>
                <w:sz w:val="18"/>
                <w:szCs w:val="18"/>
                <w:lang w:eastAsia="sk-SK"/>
              </w:rPr>
            </w:pPr>
            <w:r w:rsidRPr="00AD6758">
              <w:rPr>
                <w:rFonts w:cs="Arial"/>
                <w:sz w:val="18"/>
                <w:szCs w:val="18"/>
                <w:lang w:eastAsia="sk-SK"/>
              </w:rPr>
              <w:t xml:space="preserve"> Zostavené dňa:</w:t>
            </w:r>
          </w:p>
          <w:p w:rsidR="003A0261" w:rsidRDefault="003A0261" w:rsidP="00D72087">
            <w:pPr>
              <w:rPr>
                <w:rFonts w:cs="Arial"/>
                <w:sz w:val="18"/>
                <w:szCs w:val="18"/>
                <w:lang w:eastAsia="sk-SK"/>
              </w:rPr>
            </w:pPr>
          </w:p>
          <w:p w:rsidR="003A0261" w:rsidRDefault="00A921C8" w:rsidP="00260279">
            <w:pPr>
              <w:jc w:val="center"/>
              <w:rPr>
                <w:rFonts w:cs="Arial"/>
                <w:sz w:val="18"/>
                <w:szCs w:val="18"/>
                <w:lang w:val="en-US" w:eastAsia="sk-SK"/>
              </w:rPr>
            </w:pPr>
            <w:r>
              <w:rPr>
                <w:rFonts w:cs="Arial"/>
                <w:sz w:val="18"/>
                <w:szCs w:val="18"/>
                <w:lang w:val="en-US" w:eastAsia="sk-SK"/>
              </w:rPr>
              <w:t>31.3.2014</w:t>
            </w:r>
          </w:p>
        </w:tc>
        <w:tc>
          <w:tcPr>
            <w:tcW w:w="1221" w:type="pct"/>
            <w:gridSpan w:val="9"/>
            <w:vMerge w:val="restart"/>
            <w:tcBorders>
              <w:top w:val="single" w:sz="4" w:space="0" w:color="auto"/>
              <w:left w:val="single" w:sz="4" w:space="0" w:color="auto"/>
              <w:right w:val="single" w:sz="4" w:space="0" w:color="000000"/>
            </w:tcBorders>
          </w:tcPr>
          <w:p w:rsidR="003A0261" w:rsidRPr="00D72087" w:rsidRDefault="003A0261"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3A0261" w:rsidRPr="00D72087" w:rsidRDefault="003A0261"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3A0261" w:rsidRPr="00D72087" w:rsidRDefault="003A0261"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3A0261"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A0261" w:rsidRDefault="003A0261" w:rsidP="00D72087">
            <w:pPr>
              <w:rPr>
                <w:rFonts w:cs="Arial"/>
                <w:sz w:val="18"/>
                <w:szCs w:val="18"/>
                <w:lang w:eastAsia="sk-SK"/>
              </w:rPr>
            </w:pPr>
            <w:r w:rsidRPr="00AD6758">
              <w:rPr>
                <w:rFonts w:cs="Arial"/>
                <w:sz w:val="18"/>
                <w:szCs w:val="18"/>
                <w:lang w:eastAsia="sk-SK"/>
              </w:rPr>
              <w:t xml:space="preserve"> Schválené dňa:</w:t>
            </w:r>
          </w:p>
          <w:p w:rsidR="003A0261" w:rsidRDefault="003A0261" w:rsidP="00D72087">
            <w:pPr>
              <w:rPr>
                <w:rFonts w:cs="Arial"/>
                <w:sz w:val="18"/>
                <w:szCs w:val="18"/>
                <w:lang w:eastAsia="sk-SK"/>
              </w:rPr>
            </w:pPr>
          </w:p>
          <w:p w:rsidR="003A0261" w:rsidRDefault="003A0261" w:rsidP="00CB7C60">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3A0261" w:rsidRPr="00D72087" w:rsidRDefault="003A0261"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3A0261" w:rsidRPr="00D72087" w:rsidRDefault="003A0261"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3A0261" w:rsidRPr="00D72087" w:rsidRDefault="003A0261" w:rsidP="00D72087">
            <w:pPr>
              <w:rPr>
                <w:rFonts w:cs="Arial"/>
                <w:sz w:val="18"/>
                <w:szCs w:val="18"/>
                <w:lang w:eastAsia="sk-SK"/>
              </w:rPr>
            </w:pPr>
          </w:p>
        </w:tc>
      </w:tr>
    </w:tbl>
    <w:p w:rsidR="003A0261" w:rsidRDefault="003A0261" w:rsidP="00EC7B39">
      <w:pPr>
        <w:pStyle w:val="Nadpis1"/>
        <w:tabs>
          <w:tab w:val="clear" w:pos="450"/>
          <w:tab w:val="num" w:pos="360"/>
        </w:tabs>
        <w:spacing w:before="120" w:after="60"/>
        <w:ind w:left="360"/>
      </w:pPr>
      <w:bookmarkStart w:id="1" w:name="_Toc530739894"/>
      <w:r>
        <w:lastRenderedPageBreak/>
        <w:t>Informácie o účtovnej jednotke</w:t>
      </w:r>
      <w:bookmarkEnd w:id="1"/>
    </w:p>
    <w:p w:rsidR="003A0261" w:rsidRDefault="003A0261" w:rsidP="004D3B4A">
      <w:pPr>
        <w:pStyle w:val="Zkladntext"/>
      </w:pPr>
    </w:p>
    <w:p w:rsidR="003A0261" w:rsidRDefault="003A0261" w:rsidP="004D3B4A">
      <w:pPr>
        <w:pStyle w:val="Nadpis2"/>
        <w:numPr>
          <w:ilvl w:val="0"/>
          <w:numId w:val="2"/>
        </w:numPr>
      </w:pPr>
      <w:r>
        <w:t>Založenie spoločnosti</w:t>
      </w:r>
    </w:p>
    <w:p w:rsidR="00CB7C60" w:rsidRPr="00CB7C60" w:rsidRDefault="00CB7C60" w:rsidP="00CB7C60">
      <w:pPr>
        <w:tabs>
          <w:tab w:val="left" w:pos="426"/>
        </w:tabs>
        <w:jc w:val="both"/>
        <w:rPr>
          <w:sz w:val="18"/>
          <w:szCs w:val="24"/>
        </w:rPr>
      </w:pPr>
      <w:r>
        <w:rPr>
          <w:sz w:val="18"/>
          <w:szCs w:val="24"/>
        </w:rPr>
        <w:tab/>
      </w:r>
      <w:r w:rsidRPr="00CB7C60">
        <w:rPr>
          <w:sz w:val="18"/>
          <w:szCs w:val="24"/>
        </w:rPr>
        <w:t xml:space="preserve">Právna forma:                                        </w:t>
      </w:r>
      <w:r w:rsidR="00AD6535">
        <w:rPr>
          <w:sz w:val="18"/>
          <w:szCs w:val="24"/>
        </w:rPr>
        <w:tab/>
      </w:r>
      <w:r w:rsidR="00AD6535">
        <w:rPr>
          <w:sz w:val="18"/>
          <w:szCs w:val="24"/>
        </w:rPr>
        <w:tab/>
      </w:r>
      <w:r w:rsidRPr="00CB7C60">
        <w:rPr>
          <w:sz w:val="18"/>
          <w:szCs w:val="24"/>
        </w:rPr>
        <w:t>spoločnosť s ručením obmedzeným</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založenia:                                       </w:t>
      </w:r>
      <w:r w:rsidR="00AD6535">
        <w:rPr>
          <w:sz w:val="18"/>
          <w:szCs w:val="24"/>
        </w:rPr>
        <w:tab/>
      </w:r>
      <w:r w:rsidRPr="00CB7C60">
        <w:rPr>
          <w:sz w:val="18"/>
          <w:szCs w:val="24"/>
        </w:rPr>
        <w:t>23.1.1995</w:t>
      </w:r>
      <w:r w:rsidRPr="00CB7C60">
        <w:rPr>
          <w:sz w:val="18"/>
          <w:szCs w:val="24"/>
        </w:rPr>
        <w:tab/>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zápisu do obchodného registra:  </w:t>
      </w:r>
      <w:r w:rsidR="00AD6535">
        <w:rPr>
          <w:sz w:val="18"/>
          <w:szCs w:val="24"/>
        </w:rPr>
        <w:tab/>
      </w:r>
      <w:r w:rsidRPr="00CB7C60">
        <w:rPr>
          <w:sz w:val="18"/>
          <w:szCs w:val="24"/>
        </w:rPr>
        <w:t>21.2.1995</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Identifikačné číslo:                                   </w:t>
      </w:r>
      <w:r w:rsidR="00AD6535">
        <w:rPr>
          <w:sz w:val="18"/>
          <w:szCs w:val="24"/>
        </w:rPr>
        <w:tab/>
      </w:r>
      <w:r w:rsidRPr="00CB7C60">
        <w:rPr>
          <w:sz w:val="18"/>
          <w:szCs w:val="24"/>
        </w:rPr>
        <w:t>31 389</w:t>
      </w:r>
      <w:r>
        <w:rPr>
          <w:sz w:val="18"/>
          <w:szCs w:val="24"/>
        </w:rPr>
        <w:t> </w:t>
      </w:r>
      <w:r w:rsidRPr="00CB7C60">
        <w:rPr>
          <w:sz w:val="18"/>
          <w:szCs w:val="24"/>
        </w:rPr>
        <w:t>139</w:t>
      </w:r>
    </w:p>
    <w:p w:rsidR="00CB7C60" w:rsidRPr="00CB7C60" w:rsidRDefault="00CB7C60" w:rsidP="00AD6535">
      <w:pPr>
        <w:tabs>
          <w:tab w:val="left" w:pos="426"/>
          <w:tab w:val="left" w:pos="4253"/>
        </w:tabs>
        <w:rPr>
          <w:sz w:val="18"/>
          <w:szCs w:val="24"/>
        </w:rPr>
      </w:pPr>
      <w:r>
        <w:rPr>
          <w:sz w:val="18"/>
          <w:szCs w:val="24"/>
        </w:rPr>
        <w:tab/>
      </w:r>
      <w:r w:rsidRPr="00CB7C60">
        <w:rPr>
          <w:sz w:val="18"/>
          <w:szCs w:val="24"/>
        </w:rPr>
        <w:t xml:space="preserve">Daňové identifikačné číslo:                      </w:t>
      </w:r>
      <w:r w:rsidR="00AD6535">
        <w:rPr>
          <w:sz w:val="18"/>
          <w:szCs w:val="24"/>
        </w:rPr>
        <w:tab/>
      </w:r>
      <w:r w:rsidRPr="00CB7C60">
        <w:rPr>
          <w:sz w:val="18"/>
          <w:szCs w:val="24"/>
        </w:rPr>
        <w:t>2020339761</w:t>
      </w:r>
    </w:p>
    <w:p w:rsidR="00CB7C60" w:rsidRPr="00CB7C60" w:rsidRDefault="00CB7C60" w:rsidP="00AD6535">
      <w:pPr>
        <w:tabs>
          <w:tab w:val="left" w:pos="426"/>
        </w:tabs>
        <w:ind w:left="3261" w:hanging="3600"/>
        <w:jc w:val="both"/>
        <w:rPr>
          <w:sz w:val="18"/>
          <w:szCs w:val="24"/>
        </w:rPr>
      </w:pPr>
      <w:r>
        <w:rPr>
          <w:sz w:val="18"/>
          <w:szCs w:val="24"/>
        </w:rPr>
        <w:tab/>
      </w:r>
      <w:r w:rsidRPr="00CB7C60">
        <w:rPr>
          <w:sz w:val="18"/>
          <w:szCs w:val="24"/>
        </w:rPr>
        <w:t xml:space="preserve">Označenie registra a číslo zápisu:              </w:t>
      </w:r>
      <w:r w:rsidR="00AD6535">
        <w:rPr>
          <w:sz w:val="18"/>
          <w:szCs w:val="24"/>
        </w:rPr>
        <w:tab/>
      </w:r>
      <w:r w:rsidR="00AD6535">
        <w:rPr>
          <w:sz w:val="18"/>
          <w:szCs w:val="24"/>
        </w:rPr>
        <w:tab/>
      </w:r>
      <w:r w:rsidRPr="00CB7C60">
        <w:rPr>
          <w:sz w:val="18"/>
          <w:szCs w:val="24"/>
        </w:rPr>
        <w:t>Obch. reg. Okr. súdu</w:t>
      </w:r>
      <w:r w:rsidR="003F59C7">
        <w:rPr>
          <w:sz w:val="18"/>
          <w:szCs w:val="24"/>
        </w:rPr>
        <w:t xml:space="preserve"> BA 1, vl.č.8410/B, </w:t>
      </w:r>
      <w:r w:rsidRPr="00CB7C60">
        <w:rPr>
          <w:sz w:val="18"/>
          <w:szCs w:val="24"/>
        </w:rPr>
        <w:t>oddiel Sro</w:t>
      </w:r>
    </w:p>
    <w:p w:rsidR="00CB7C60" w:rsidRPr="00CB7C60" w:rsidRDefault="00CB7C60" w:rsidP="00CB7C60">
      <w:pPr>
        <w:tabs>
          <w:tab w:val="left" w:pos="4253"/>
        </w:tabs>
        <w:jc w:val="both"/>
        <w:rPr>
          <w:sz w:val="18"/>
          <w:szCs w:val="24"/>
        </w:rPr>
      </w:pPr>
    </w:p>
    <w:p w:rsidR="003A0261" w:rsidRDefault="00CA04BA" w:rsidP="00CB7C60">
      <w:pPr>
        <w:pStyle w:val="Zkladntext"/>
      </w:pPr>
      <w:r>
        <w:rPr>
          <w:szCs w:val="24"/>
        </w:rPr>
        <w:t xml:space="preserve">S účinnosťou od 1. januára </w:t>
      </w:r>
      <w:r w:rsidR="00CB7C60" w:rsidRPr="00211E37">
        <w:rPr>
          <w:szCs w:val="24"/>
        </w:rPr>
        <w:t xml:space="preserve">2008 sa spoločnosť zlúčila so spoločnosťami Saint-Gobain Weber Terranova spol. s r.o. a RIGIPS SLOVAKIA, s.r.o. Dôsledkom zlúčenia </w:t>
      </w:r>
      <w:r w:rsidR="00D60C57">
        <w:rPr>
          <w:szCs w:val="24"/>
        </w:rPr>
        <w:t xml:space="preserve">uvedené </w:t>
      </w:r>
      <w:r>
        <w:rPr>
          <w:szCs w:val="24"/>
        </w:rPr>
        <w:t xml:space="preserve">spoločnosti </w:t>
      </w:r>
      <w:r w:rsidR="00CB7C60" w:rsidRPr="00211E37">
        <w:rPr>
          <w:szCs w:val="24"/>
        </w:rPr>
        <w:t>zanikli bez likvidácie a ich imanie pre</w:t>
      </w:r>
      <w:r w:rsidR="00CB7C60">
        <w:rPr>
          <w:szCs w:val="24"/>
        </w:rPr>
        <w:t>šlo</w:t>
      </w:r>
      <w:r w:rsidR="00CB7C60" w:rsidRPr="00211E37">
        <w:rPr>
          <w:szCs w:val="24"/>
        </w:rPr>
        <w:t xml:space="preserve"> na nástupnícku spoločnosť.</w:t>
      </w:r>
    </w:p>
    <w:p w:rsidR="003A0261" w:rsidRDefault="003A0261" w:rsidP="004D3B4A"/>
    <w:p w:rsidR="003A0261" w:rsidRDefault="003A0261" w:rsidP="00CB7C60">
      <w:pPr>
        <w:pStyle w:val="Nadpis2"/>
        <w:numPr>
          <w:ilvl w:val="0"/>
          <w:numId w:val="2"/>
        </w:numPr>
        <w:tabs>
          <w:tab w:val="clear" w:pos="360"/>
          <w:tab w:val="num" w:pos="3960"/>
        </w:tabs>
      </w:pPr>
      <w:bookmarkStart w:id="2" w:name="_Toc530739896"/>
      <w:r>
        <w:t>Hlavnými činnosťami Spoločnosti sú:</w:t>
      </w:r>
      <w:bookmarkEnd w:id="2"/>
    </w:p>
    <w:p w:rsidR="00CB7C60" w:rsidRPr="00CB7C60" w:rsidRDefault="00CB7C60" w:rsidP="00CB7C60">
      <w:pPr>
        <w:numPr>
          <w:ilvl w:val="0"/>
          <w:numId w:val="36"/>
        </w:numPr>
        <w:tabs>
          <w:tab w:val="clear" w:pos="360"/>
          <w:tab w:val="left" w:pos="4253"/>
          <w:tab w:val="num" w:pos="4320"/>
        </w:tabs>
        <w:ind w:left="720"/>
        <w:jc w:val="both"/>
        <w:rPr>
          <w:sz w:val="18"/>
          <w:szCs w:val="24"/>
        </w:rPr>
      </w:pPr>
      <w:r w:rsidRPr="00CB7C60">
        <w:rPr>
          <w:sz w:val="18"/>
          <w:szCs w:val="24"/>
        </w:rPr>
        <w:t>sprostredkovanie obchodu, služieb a výroby,</w:t>
      </w:r>
    </w:p>
    <w:p w:rsidR="00CB7C60" w:rsidRPr="00CB7C60" w:rsidRDefault="00CB7C60" w:rsidP="00CB7C60">
      <w:pPr>
        <w:numPr>
          <w:ilvl w:val="0"/>
          <w:numId w:val="36"/>
        </w:numPr>
        <w:tabs>
          <w:tab w:val="clear" w:pos="360"/>
          <w:tab w:val="num" w:pos="3960"/>
          <w:tab w:val="left" w:pos="4253"/>
        </w:tabs>
        <w:ind w:left="720"/>
        <w:jc w:val="both"/>
        <w:rPr>
          <w:sz w:val="18"/>
          <w:szCs w:val="24"/>
        </w:rPr>
      </w:pPr>
      <w:r w:rsidRPr="00CB7C60">
        <w:rPr>
          <w:sz w:val="18"/>
          <w:szCs w:val="24"/>
        </w:rPr>
        <w:t>obchodné poradenstvo v rozsahu voľnej živnosti,</w:t>
      </w:r>
    </w:p>
    <w:p w:rsidR="00CB7C60" w:rsidRPr="00CB7C60" w:rsidRDefault="00CB7C60" w:rsidP="00CB7C60">
      <w:pPr>
        <w:numPr>
          <w:ilvl w:val="0"/>
          <w:numId w:val="36"/>
        </w:numPr>
        <w:tabs>
          <w:tab w:val="clear" w:pos="360"/>
          <w:tab w:val="num" w:pos="3600"/>
          <w:tab w:val="left" w:pos="4253"/>
        </w:tabs>
        <w:ind w:left="720"/>
        <w:jc w:val="both"/>
        <w:rPr>
          <w:sz w:val="18"/>
          <w:szCs w:val="24"/>
        </w:rPr>
      </w:pPr>
      <w:r w:rsidRPr="00CB7C60">
        <w:rPr>
          <w:sz w:val="18"/>
          <w:szCs w:val="24"/>
        </w:rPr>
        <w:t>kúpa tovaru za účelom jeho predaja iným prevádzkovateľom živnosti v rozsahu voľnej živnosti,</w:t>
      </w:r>
    </w:p>
    <w:p w:rsidR="00CB7C60" w:rsidRPr="00CB7C60" w:rsidRDefault="00CB7C60" w:rsidP="00CB7C60">
      <w:pPr>
        <w:numPr>
          <w:ilvl w:val="0"/>
          <w:numId w:val="36"/>
        </w:numPr>
        <w:tabs>
          <w:tab w:val="clear" w:pos="360"/>
          <w:tab w:val="num" w:pos="3240"/>
          <w:tab w:val="left" w:pos="4253"/>
        </w:tabs>
        <w:ind w:left="720"/>
        <w:jc w:val="both"/>
        <w:rPr>
          <w:sz w:val="18"/>
          <w:szCs w:val="24"/>
        </w:rPr>
      </w:pPr>
      <w:r w:rsidRPr="00CB7C60">
        <w:rPr>
          <w:sz w:val="18"/>
          <w:szCs w:val="24"/>
        </w:rPr>
        <w:t>kúpa tovaru za účelom jeho predaja konečnému spotrebiteľovi v rozsahu voľnej živnosti,</w:t>
      </w:r>
    </w:p>
    <w:p w:rsidR="00CB7C60" w:rsidRPr="00CB7C60" w:rsidRDefault="00CB7C60" w:rsidP="00CB7C60">
      <w:pPr>
        <w:numPr>
          <w:ilvl w:val="0"/>
          <w:numId w:val="36"/>
        </w:numPr>
        <w:tabs>
          <w:tab w:val="clear" w:pos="360"/>
          <w:tab w:val="num" w:pos="2880"/>
          <w:tab w:val="left" w:pos="4253"/>
        </w:tabs>
        <w:ind w:left="720"/>
        <w:jc w:val="both"/>
        <w:rPr>
          <w:sz w:val="18"/>
          <w:szCs w:val="24"/>
        </w:rPr>
      </w:pPr>
      <w:r w:rsidRPr="00CB7C60">
        <w:rPr>
          <w:sz w:val="18"/>
          <w:szCs w:val="24"/>
        </w:rPr>
        <w:t>poradenská činnosť v stavebníctve,</w:t>
      </w:r>
    </w:p>
    <w:p w:rsidR="00CB7C60" w:rsidRPr="00CB7C60" w:rsidRDefault="00CB7C60" w:rsidP="00CB7C60">
      <w:pPr>
        <w:numPr>
          <w:ilvl w:val="0"/>
          <w:numId w:val="36"/>
        </w:numPr>
        <w:tabs>
          <w:tab w:val="clear" w:pos="360"/>
          <w:tab w:val="num" w:pos="2520"/>
          <w:tab w:val="left" w:pos="4253"/>
        </w:tabs>
        <w:ind w:left="720"/>
        <w:jc w:val="both"/>
        <w:rPr>
          <w:sz w:val="18"/>
          <w:szCs w:val="24"/>
        </w:rPr>
      </w:pPr>
      <w:r w:rsidRPr="00CB7C60">
        <w:rPr>
          <w:sz w:val="18"/>
          <w:szCs w:val="24"/>
        </w:rPr>
        <w:t>inžinierska činnosť v stavebníctve,</w:t>
      </w:r>
    </w:p>
    <w:p w:rsidR="00CB7C60" w:rsidRPr="00CB7C60" w:rsidRDefault="00CB7C60" w:rsidP="00CB7C60">
      <w:pPr>
        <w:numPr>
          <w:ilvl w:val="0"/>
          <w:numId w:val="36"/>
        </w:numPr>
        <w:tabs>
          <w:tab w:val="clear" w:pos="360"/>
          <w:tab w:val="num" w:pos="2160"/>
          <w:tab w:val="left" w:pos="4253"/>
        </w:tabs>
        <w:ind w:left="720"/>
        <w:jc w:val="both"/>
        <w:rPr>
          <w:sz w:val="18"/>
          <w:szCs w:val="24"/>
        </w:rPr>
      </w:pPr>
      <w:r w:rsidRPr="00CB7C60">
        <w:rPr>
          <w:sz w:val="18"/>
          <w:szCs w:val="24"/>
        </w:rPr>
        <w:t>priemyslová výroba suchých omietkových zmesí všetkého druhu,</w:t>
      </w:r>
    </w:p>
    <w:p w:rsidR="00CB7C60" w:rsidRPr="00CB7C60" w:rsidRDefault="00CB7C60" w:rsidP="00CB7C60">
      <w:pPr>
        <w:numPr>
          <w:ilvl w:val="0"/>
          <w:numId w:val="36"/>
        </w:numPr>
        <w:tabs>
          <w:tab w:val="clear" w:pos="360"/>
          <w:tab w:val="num" w:pos="1800"/>
          <w:tab w:val="left" w:pos="4253"/>
        </w:tabs>
        <w:ind w:left="720"/>
        <w:jc w:val="both"/>
        <w:rPr>
          <w:sz w:val="18"/>
          <w:szCs w:val="24"/>
        </w:rPr>
      </w:pPr>
      <w:r w:rsidRPr="00CB7C60">
        <w:rPr>
          <w:sz w:val="18"/>
          <w:szCs w:val="24"/>
        </w:rPr>
        <w:t>výroba omietok, náterov a tekutých podlahovín,</w:t>
      </w:r>
    </w:p>
    <w:p w:rsidR="00CB7C60" w:rsidRPr="00CB7C60" w:rsidRDefault="00CB7C60" w:rsidP="00CB7C60">
      <w:pPr>
        <w:numPr>
          <w:ilvl w:val="0"/>
          <w:numId w:val="36"/>
        </w:numPr>
        <w:tabs>
          <w:tab w:val="clear" w:pos="360"/>
          <w:tab w:val="num" w:pos="1440"/>
          <w:tab w:val="left" w:pos="4253"/>
        </w:tabs>
        <w:ind w:left="720"/>
        <w:jc w:val="both"/>
        <w:rPr>
          <w:sz w:val="18"/>
          <w:szCs w:val="24"/>
        </w:rPr>
      </w:pPr>
      <w:r w:rsidRPr="00CB7C60">
        <w:rPr>
          <w:sz w:val="18"/>
          <w:szCs w:val="24"/>
        </w:rPr>
        <w:t>výroba umelých kameňov,</w:t>
      </w:r>
    </w:p>
    <w:p w:rsidR="00CB7C60" w:rsidRDefault="00CB7C60" w:rsidP="00CB7C60">
      <w:pPr>
        <w:numPr>
          <w:ilvl w:val="0"/>
          <w:numId w:val="36"/>
        </w:numPr>
        <w:tabs>
          <w:tab w:val="clear" w:pos="360"/>
          <w:tab w:val="num" w:pos="1080"/>
          <w:tab w:val="left" w:pos="4253"/>
        </w:tabs>
        <w:ind w:left="720"/>
        <w:jc w:val="both"/>
        <w:rPr>
          <w:sz w:val="18"/>
          <w:szCs w:val="24"/>
        </w:rPr>
      </w:pPr>
      <w:r w:rsidRPr="00CB7C60">
        <w:rPr>
          <w:sz w:val="18"/>
          <w:szCs w:val="24"/>
        </w:rPr>
        <w:t>výroba stavebných materiálov a pomocných materiálov,</w:t>
      </w:r>
    </w:p>
    <w:p w:rsidR="003A0261" w:rsidRPr="00CB7C60" w:rsidRDefault="00CB7C60" w:rsidP="00CB7C60">
      <w:pPr>
        <w:numPr>
          <w:ilvl w:val="0"/>
          <w:numId w:val="36"/>
        </w:numPr>
        <w:tabs>
          <w:tab w:val="clear" w:pos="360"/>
          <w:tab w:val="num" w:pos="1080"/>
          <w:tab w:val="left" w:pos="4253"/>
        </w:tabs>
        <w:ind w:left="720"/>
        <w:jc w:val="both"/>
        <w:rPr>
          <w:sz w:val="18"/>
          <w:szCs w:val="24"/>
        </w:rPr>
      </w:pPr>
      <w:r w:rsidRPr="00CB7C60">
        <w:rPr>
          <w:sz w:val="18"/>
          <w:szCs w:val="24"/>
        </w:rPr>
        <w:t>výroba izolačných materiálov</w:t>
      </w:r>
    </w:p>
    <w:p w:rsidR="00CB7C60" w:rsidRPr="00CB7C60" w:rsidRDefault="00CB7C60" w:rsidP="00CB7C60">
      <w:pPr>
        <w:pStyle w:val="Zkladntext"/>
        <w:rPr>
          <w:szCs w:val="24"/>
        </w:rPr>
      </w:pPr>
    </w:p>
    <w:p w:rsidR="003A0261" w:rsidRDefault="003A0261" w:rsidP="004D3B4A">
      <w:pPr>
        <w:pStyle w:val="Nadpis2"/>
        <w:numPr>
          <w:ilvl w:val="0"/>
          <w:numId w:val="2"/>
        </w:numPr>
      </w:pPr>
      <w:r>
        <w:t xml:space="preserve">Počet zamestnancov </w:t>
      </w:r>
    </w:p>
    <w:p w:rsidR="003A0261" w:rsidRDefault="003A0261" w:rsidP="004D3B4A">
      <w:pPr>
        <w:pStyle w:val="Zkladntext"/>
      </w:pPr>
      <w:r>
        <w:t>Údaje o počte zamestnancov za bežné účtovné obdobie a bezprostredne predchádzajúce účtovné obdobie sú uvedené v nasledujúcom prehľade:</w:t>
      </w:r>
    </w:p>
    <w:bookmarkStart w:id="3" w:name="_MON_1425904913"/>
    <w:bookmarkEnd w:id="3"/>
    <w:p w:rsidR="003A0261" w:rsidRDefault="008C1337"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9pt;height:87.65pt" o:ole="" o:preferrelative="f">
            <v:imagedata r:id="rId9" o:title=""/>
            <o:lock v:ext="edit" aspectratio="f"/>
          </v:shape>
          <o:OLEObject Type="Embed" ProgID="Excel.Sheet.12" ShapeID="_x0000_i1025" DrawAspect="Content" ObjectID="_1458711148" r:id="rId10"/>
        </w:object>
      </w:r>
    </w:p>
    <w:p w:rsidR="003A0261" w:rsidRDefault="003A0261" w:rsidP="004D3B4A">
      <w:pPr>
        <w:pStyle w:val="Nadpis2"/>
        <w:numPr>
          <w:ilvl w:val="0"/>
          <w:numId w:val="2"/>
        </w:numPr>
      </w:pPr>
      <w:r>
        <w:t>Údaje o neobmedzenom ručení</w:t>
      </w:r>
    </w:p>
    <w:p w:rsidR="003A0261" w:rsidRDefault="003A0261"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3A0261" w:rsidRDefault="003A0261" w:rsidP="004D3B4A">
      <w:pPr>
        <w:pStyle w:val="Zkladntext"/>
      </w:pPr>
    </w:p>
    <w:p w:rsidR="003A0261" w:rsidRDefault="003A0261" w:rsidP="004D3B4A">
      <w:pPr>
        <w:pStyle w:val="Nadpis2"/>
        <w:numPr>
          <w:ilvl w:val="0"/>
          <w:numId w:val="2"/>
        </w:numPr>
      </w:pPr>
      <w:r>
        <w:t>Právny dôvod na zostavenie účtovnej závierky</w:t>
      </w:r>
    </w:p>
    <w:p w:rsidR="003A0261" w:rsidRDefault="003A0261" w:rsidP="004D3B4A">
      <w:pPr>
        <w:pStyle w:val="Zkladntext"/>
        <w:ind w:hanging="426"/>
      </w:pPr>
      <w:r>
        <w:tab/>
        <w:t>Účtovná závierka Spoločnosti k 31. decembru 201</w:t>
      </w:r>
      <w:r w:rsidR="00FD5715">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D5715">
        <w:t>3</w:t>
      </w:r>
      <w:r>
        <w:t xml:space="preserve"> do 31. decembra 201</w:t>
      </w:r>
      <w:r w:rsidR="00FD5715">
        <w:t>3</w:t>
      </w:r>
      <w:r>
        <w:t>.</w:t>
      </w:r>
    </w:p>
    <w:p w:rsidR="003A0261" w:rsidRDefault="003A0261" w:rsidP="004D3B4A">
      <w:pPr>
        <w:pStyle w:val="Zkladntext"/>
        <w:ind w:hanging="426"/>
      </w:pPr>
    </w:p>
    <w:p w:rsidR="003A0261" w:rsidRDefault="003A0261" w:rsidP="004D3B4A">
      <w:pPr>
        <w:pStyle w:val="Nadpis2"/>
        <w:numPr>
          <w:ilvl w:val="0"/>
          <w:numId w:val="2"/>
        </w:numPr>
      </w:pPr>
      <w:r>
        <w:t>Dátum schválenia účtovnej závierky za predchádzajúce účtovné obdobie</w:t>
      </w:r>
    </w:p>
    <w:p w:rsidR="003A0261" w:rsidRDefault="003A0261" w:rsidP="004D3B4A">
      <w:pPr>
        <w:pStyle w:val="Zkladntext"/>
        <w:ind w:hanging="426"/>
      </w:pPr>
      <w:r>
        <w:tab/>
        <w:t>Účtovná závierka Spoločnosti k 31. decembru 201</w:t>
      </w:r>
      <w:r w:rsidR="00FD5715">
        <w:t>2</w:t>
      </w:r>
      <w:r>
        <w:t xml:space="preserve">, za predchádzajúce účtovné obdobie, bola schválená valným zhromaždením Spoločnosti </w:t>
      </w:r>
      <w:r w:rsidR="00FD5715">
        <w:t>19.</w:t>
      </w:r>
      <w:r w:rsidR="00AB284B">
        <w:t xml:space="preserve"> </w:t>
      </w:r>
      <w:r w:rsidR="00FD5715">
        <w:t>apríla 2013</w:t>
      </w:r>
    </w:p>
    <w:p w:rsidR="00444A4C" w:rsidRDefault="00444A4C" w:rsidP="004D3B4A">
      <w:pPr>
        <w:pStyle w:val="Zkladntext"/>
        <w:ind w:hanging="426"/>
      </w:pPr>
    </w:p>
    <w:p w:rsidR="00AC3874" w:rsidRDefault="00444A4C" w:rsidP="00002F07">
      <w:pPr>
        <w:pStyle w:val="Nadpis2"/>
        <w:rPr>
          <w:lang w:val="en-US"/>
        </w:rPr>
      </w:pPr>
      <w:r>
        <w:rPr>
          <w:lang w:val="en-US"/>
        </w:rPr>
        <w:t>Zverejnenie účtovnej závierky za predchádzajúce účtovné obdobie</w:t>
      </w:r>
    </w:p>
    <w:p w:rsidR="00AC3874" w:rsidRDefault="00444A4C" w:rsidP="00002F07">
      <w:pPr>
        <w:pStyle w:val="Zkladntext"/>
      </w:pPr>
      <w:r w:rsidRPr="00444A4C">
        <w:t xml:space="preserve">Účtovná závierka Spoločnosti k 31. decembru 2012 </w:t>
      </w:r>
      <w:r>
        <w:t>bola zverejnená</w:t>
      </w:r>
      <w:r w:rsidRPr="00444A4C">
        <w:t xml:space="preserve"> </w:t>
      </w:r>
      <w:r>
        <w:t>v registri účtovných závierok.</w:t>
      </w:r>
    </w:p>
    <w:p w:rsidR="00AC3874" w:rsidRDefault="00AC3874" w:rsidP="00002F07">
      <w:pPr>
        <w:pStyle w:val="Zkladntext"/>
        <w:ind w:left="0"/>
      </w:pPr>
    </w:p>
    <w:p w:rsidR="00444A4C" w:rsidRDefault="00444A4C" w:rsidP="00444A4C">
      <w:pPr>
        <w:pStyle w:val="Nadpis2"/>
        <w:numPr>
          <w:ilvl w:val="0"/>
          <w:numId w:val="2"/>
        </w:numPr>
      </w:pPr>
      <w:r>
        <w:t>Schválenie audítora</w:t>
      </w:r>
    </w:p>
    <w:p w:rsidR="00AC3874" w:rsidRDefault="00A50F90" w:rsidP="00002F07">
      <w:pPr>
        <w:pStyle w:val="Nadpis2"/>
        <w:numPr>
          <w:ilvl w:val="0"/>
          <w:numId w:val="0"/>
        </w:numPr>
        <w:ind w:left="360"/>
      </w:pPr>
      <w:r>
        <w:rPr>
          <w:b w:val="0"/>
        </w:rPr>
        <w:t>Valn</w:t>
      </w:r>
      <w:r w:rsidR="004B77BB">
        <w:rPr>
          <w:b w:val="0"/>
        </w:rPr>
        <w:t xml:space="preserve">é zhromaždenie </w:t>
      </w:r>
      <w:r w:rsidR="00444A4C">
        <w:rPr>
          <w:b w:val="0"/>
          <w:lang w:val="en-US"/>
        </w:rPr>
        <w:t>19</w:t>
      </w:r>
      <w:r w:rsidR="004B77BB">
        <w:rPr>
          <w:b w:val="0"/>
        </w:rPr>
        <w:t xml:space="preserve">. </w:t>
      </w:r>
      <w:r w:rsidR="00444A4C">
        <w:rPr>
          <w:b w:val="0"/>
        </w:rPr>
        <w:t>apríla</w:t>
      </w:r>
      <w:r>
        <w:rPr>
          <w:b w:val="0"/>
        </w:rPr>
        <w:t xml:space="preserve"> 2013</w:t>
      </w:r>
      <w:r w:rsidR="004B77BB">
        <w:rPr>
          <w:b w:val="0"/>
        </w:rPr>
        <w:t xml:space="preserve"> schválilo spoločnosť </w:t>
      </w:r>
      <w:r w:rsidR="00444A4C">
        <w:rPr>
          <w:b w:val="0"/>
        </w:rPr>
        <w:t>KPMG Slovensko spol. s r.o.</w:t>
      </w:r>
      <w:r>
        <w:rPr>
          <w:b w:val="0"/>
        </w:rPr>
        <w:t xml:space="preserve"> ako audítora na overenie účtovnej závierky za účtovné obdobie od 1. januára 2013 do 31. decembra 2013.</w:t>
      </w:r>
    </w:p>
    <w:p w:rsidR="00AC3874" w:rsidRDefault="00AC3874" w:rsidP="00002F07"/>
    <w:p w:rsidR="00AC3874" w:rsidRDefault="00AC3874" w:rsidP="00002F07"/>
    <w:p w:rsidR="00AC3874" w:rsidRDefault="00AC3874" w:rsidP="00002F07"/>
    <w:p w:rsidR="00AC3874" w:rsidRDefault="00AC3874" w:rsidP="00002F07"/>
    <w:p w:rsidR="00AC3874" w:rsidRDefault="00AC3874" w:rsidP="00002F07"/>
    <w:p w:rsidR="003A0261" w:rsidRDefault="003A0261" w:rsidP="004D3B4A">
      <w:pPr>
        <w:pStyle w:val="Nadpis1"/>
        <w:tabs>
          <w:tab w:val="clear" w:pos="450"/>
          <w:tab w:val="num" w:pos="360"/>
        </w:tabs>
        <w:spacing w:before="120" w:after="60"/>
        <w:ind w:left="360"/>
      </w:pPr>
      <w:bookmarkStart w:id="4" w:name="_Toc530739897"/>
      <w:r>
        <w:lastRenderedPageBreak/>
        <w:t>Informácie o orgánoch účtovnej jednotky</w:t>
      </w:r>
      <w:bookmarkEnd w:id="4"/>
    </w:p>
    <w:p w:rsidR="003A0261" w:rsidRDefault="003A0261" w:rsidP="004D3B4A"/>
    <w:p w:rsidR="00AC3874" w:rsidRDefault="003A0261" w:rsidP="00002F07">
      <w:pPr>
        <w:tabs>
          <w:tab w:val="left" w:pos="2127"/>
          <w:tab w:val="left" w:pos="7371"/>
        </w:tabs>
        <w:ind w:firstLine="426"/>
        <w:jc w:val="both"/>
        <w:rPr>
          <w:sz w:val="18"/>
        </w:rPr>
      </w:pPr>
      <w:r w:rsidRPr="00201556">
        <w:rPr>
          <w:sz w:val="18"/>
        </w:rPr>
        <w:t>Konatelia</w:t>
      </w:r>
      <w:r>
        <w:tab/>
      </w:r>
      <w:r w:rsidR="0019677D" w:rsidRPr="0019677D">
        <w:rPr>
          <w:sz w:val="18"/>
        </w:rPr>
        <w:t>Ing. Karol Jakabovič</w:t>
      </w:r>
    </w:p>
    <w:p w:rsidR="0019677D" w:rsidRPr="0019677D" w:rsidRDefault="0019677D" w:rsidP="0019677D">
      <w:pPr>
        <w:tabs>
          <w:tab w:val="left" w:pos="2127"/>
          <w:tab w:val="left" w:pos="7371"/>
        </w:tabs>
        <w:jc w:val="both"/>
        <w:rPr>
          <w:sz w:val="18"/>
        </w:rPr>
      </w:pPr>
      <w:r w:rsidRPr="0019677D">
        <w:rPr>
          <w:sz w:val="18"/>
        </w:rPr>
        <w:tab/>
        <w:t>Roland Bourgeois</w:t>
      </w:r>
      <w:r w:rsidRPr="0019677D">
        <w:rPr>
          <w:sz w:val="18"/>
        </w:rPr>
        <w:tab/>
      </w:r>
    </w:p>
    <w:p w:rsidR="003A0261" w:rsidRDefault="0019677D" w:rsidP="0019677D">
      <w:pPr>
        <w:pStyle w:val="Zkladntext"/>
        <w:tabs>
          <w:tab w:val="left" w:pos="2127"/>
        </w:tabs>
      </w:pPr>
      <w:r w:rsidRPr="0019677D">
        <w:tab/>
        <w:t>Ing. Roman Regec</w:t>
      </w:r>
    </w:p>
    <w:p w:rsidR="00BB5278" w:rsidRDefault="00BB5278" w:rsidP="0019677D">
      <w:pPr>
        <w:pStyle w:val="Zkladntext"/>
        <w:tabs>
          <w:tab w:val="left" w:pos="2127"/>
        </w:tabs>
      </w:pPr>
      <w:r>
        <w:tab/>
        <w:t xml:space="preserve">Jaroslaw Malik </w:t>
      </w:r>
    </w:p>
    <w:p w:rsidR="00A430C9" w:rsidRDefault="00BB5278" w:rsidP="00FD5715">
      <w:pPr>
        <w:pStyle w:val="Zkladntext"/>
        <w:tabs>
          <w:tab w:val="left" w:pos="2127"/>
        </w:tabs>
      </w:pPr>
      <w:r>
        <w:tab/>
      </w:r>
      <w:r w:rsidR="00AC1BE2">
        <w:t xml:space="preserve">Ing. </w:t>
      </w:r>
      <w:r w:rsidR="00FD5715">
        <w:t>Tomáš Rosák</w:t>
      </w:r>
    </w:p>
    <w:p w:rsidR="003A0261" w:rsidRDefault="00A430C9" w:rsidP="00A430C9">
      <w:pPr>
        <w:pStyle w:val="Zkladntext"/>
      </w:pPr>
      <w:r>
        <w:tab/>
      </w:r>
      <w:r>
        <w:tab/>
      </w:r>
      <w:r>
        <w:tab/>
        <w:t>Ing. Martin Greguš</w:t>
      </w:r>
      <w:r w:rsidR="00AB284B">
        <w:t xml:space="preserve"> </w:t>
      </w:r>
      <w:r w:rsidR="00CA04BA">
        <w:rPr>
          <w:lang w:val="en-US"/>
        </w:rPr>
        <w:t>(</w:t>
      </w:r>
      <w:r w:rsidR="00A96F37">
        <w:t>od</w:t>
      </w:r>
      <w:r w:rsidRPr="00A430C9">
        <w:t xml:space="preserve"> 1.</w:t>
      </w:r>
      <w:r w:rsidR="00444A4C">
        <w:t xml:space="preserve"> januára </w:t>
      </w:r>
      <w:r w:rsidRPr="00A430C9">
        <w:t>2013</w:t>
      </w:r>
      <w:r w:rsidR="00CA04BA">
        <w:t>)</w:t>
      </w:r>
    </w:p>
    <w:p w:rsidR="00A430C9" w:rsidRDefault="00A430C9" w:rsidP="00A430C9">
      <w:pPr>
        <w:pStyle w:val="Zkladntext"/>
      </w:pPr>
    </w:p>
    <w:p w:rsidR="00AC3874" w:rsidRDefault="003A0261" w:rsidP="00002F07">
      <w:pPr>
        <w:pStyle w:val="Zkladntext"/>
        <w:ind w:left="0" w:firstLine="426"/>
      </w:pPr>
      <w:r>
        <w:t>Prokurista</w:t>
      </w:r>
      <w:r>
        <w:tab/>
      </w:r>
      <w:r>
        <w:tab/>
        <w:t xml:space="preserve">Ing. </w:t>
      </w:r>
      <w:r w:rsidR="0019677D">
        <w:t>Pavol Čerňan</w:t>
      </w:r>
      <w:r>
        <w:tab/>
      </w:r>
      <w:r>
        <w:tab/>
      </w:r>
    </w:p>
    <w:p w:rsidR="003F59C7" w:rsidRDefault="003F59C7">
      <w:pPr>
        <w:spacing w:after="200" w:line="276" w:lineRule="auto"/>
        <w:rPr>
          <w:b/>
          <w:caps/>
          <w:sz w:val="18"/>
        </w:rPr>
      </w:pPr>
      <w:bookmarkStart w:id="5" w:name="_Toc530739898"/>
    </w:p>
    <w:p w:rsidR="003A0261" w:rsidRDefault="003A0261" w:rsidP="004D3B4A">
      <w:pPr>
        <w:pStyle w:val="Nadpis1"/>
        <w:tabs>
          <w:tab w:val="clear" w:pos="450"/>
          <w:tab w:val="num" w:pos="360"/>
        </w:tabs>
        <w:spacing w:before="120" w:after="60"/>
        <w:ind w:left="360"/>
      </w:pPr>
      <w:r>
        <w:t>informácie o spoločníkoch účtovnej jednotky</w:t>
      </w:r>
      <w:bookmarkEnd w:id="5"/>
    </w:p>
    <w:p w:rsidR="003A0261" w:rsidRDefault="003A0261" w:rsidP="004D3B4A"/>
    <w:p w:rsidR="004F492B" w:rsidRPr="00084C22" w:rsidRDefault="004F492B" w:rsidP="004F492B">
      <w:pPr>
        <w:pStyle w:val="Zkladntext"/>
      </w:pPr>
      <w:r w:rsidRPr="00084C22">
        <w:t xml:space="preserve">V roku </w:t>
      </w:r>
      <w:r w:rsidR="003A0261" w:rsidRPr="00084C22">
        <w:t>201</w:t>
      </w:r>
      <w:r w:rsidR="00A310F8">
        <w:t>3</w:t>
      </w:r>
      <w:r w:rsidRPr="00084C22">
        <w:t xml:space="preserve"> nedošlo k žiadnym zmenám v štruktúre spoločníkov a výške vkladov do základného imania spoločnosti. Štruktúra spoločníkov spoločnosti k 31. decembru 201</w:t>
      </w:r>
      <w:r w:rsidR="00FD5715">
        <w:t>3</w:t>
      </w:r>
      <w:r w:rsidRPr="00084C22">
        <w:t xml:space="preserve"> bola nasledovná:</w:t>
      </w:r>
    </w:p>
    <w:p w:rsidR="004F492B" w:rsidRPr="00084C22" w:rsidRDefault="004F492B" w:rsidP="004F492B">
      <w:pPr>
        <w:pStyle w:val="Zkladntext"/>
      </w:pPr>
    </w:p>
    <w:p w:rsidR="003A0261" w:rsidRPr="00084C22" w:rsidRDefault="0055286B" w:rsidP="004D3B4A">
      <w:pPr>
        <w:pStyle w:val="Zkladntext"/>
      </w:pPr>
      <w:r w:rsidRPr="00084C22">
        <w:object w:dxaOrig="9126" w:dyaOrig="2349">
          <v:shape id="_x0000_i1026" type="#_x0000_t75" style="width:424.5pt;height:122.1pt" o:ole="" o:preferrelative="f">
            <v:imagedata r:id="rId11" o:title=""/>
            <o:lock v:ext="edit" aspectratio="f"/>
          </v:shape>
          <o:OLEObject Type="Embed" ProgID="Excel.Sheet.12" ShapeID="_x0000_i1026" DrawAspect="Content" ObjectID="_1458711149" r:id="rId12"/>
        </w:object>
      </w:r>
    </w:p>
    <w:p w:rsidR="0055286B" w:rsidRPr="00084C22" w:rsidRDefault="0055286B" w:rsidP="004D3B4A">
      <w:pPr>
        <w:pStyle w:val="Zkladntext"/>
      </w:pPr>
    </w:p>
    <w:p w:rsidR="003A0261" w:rsidRPr="00084C22" w:rsidRDefault="003A0261" w:rsidP="004D3B4A">
      <w:pPr>
        <w:pStyle w:val="Nadpis1"/>
        <w:tabs>
          <w:tab w:val="clear" w:pos="450"/>
          <w:tab w:val="num" w:pos="360"/>
        </w:tabs>
        <w:spacing w:before="120" w:after="60"/>
        <w:ind w:left="360"/>
      </w:pPr>
      <w:r w:rsidRPr="00084C22">
        <w:t>Informácie o konsolidovanom celku</w:t>
      </w:r>
    </w:p>
    <w:p w:rsidR="003A0261" w:rsidRPr="00084C22" w:rsidRDefault="003A0261" w:rsidP="004D3B4A">
      <w:pPr>
        <w:pStyle w:val="Zkladntext"/>
      </w:pPr>
    </w:p>
    <w:p w:rsidR="003A0261" w:rsidRPr="00084C22" w:rsidRDefault="003A0261" w:rsidP="004D3B4A">
      <w:pPr>
        <w:pStyle w:val="Zkladntext"/>
        <w:ind w:hanging="426"/>
      </w:pPr>
      <w:r w:rsidRPr="00084C22">
        <w:rPr>
          <w:b/>
        </w:rPr>
        <w:tab/>
      </w:r>
      <w:r w:rsidRPr="00084C22">
        <w:t xml:space="preserve">Spoločnosť sa zahŕňa do konsolidovanej účtovnej závierky </w:t>
      </w:r>
      <w:r w:rsidR="00457B5E" w:rsidRPr="00084C22">
        <w:t>spoločnosti</w:t>
      </w:r>
      <w:r w:rsidR="000A0EFD">
        <w:t xml:space="preserve"> </w:t>
      </w:r>
      <w:r w:rsidR="00457B5E" w:rsidRPr="00084C22">
        <w:t>Saint-Gobain</w:t>
      </w:r>
      <w:r w:rsidR="00AB284B">
        <w:t xml:space="preserve"> </w:t>
      </w:r>
      <w:r w:rsidR="00457B5E" w:rsidRPr="00084C22">
        <w:t>Produ</w:t>
      </w:r>
      <w:r w:rsidR="00A57C44">
        <w:t>i</w:t>
      </w:r>
      <w:r w:rsidR="00457B5E" w:rsidRPr="00084C22">
        <w:t>ts</w:t>
      </w:r>
      <w:r w:rsidR="00AB284B">
        <w:t xml:space="preserve"> </w:t>
      </w:r>
      <w:r w:rsidR="00457B5E" w:rsidRPr="00084C22">
        <w:t>pour la construction S.A.S., avenue d´Alsace 1</w:t>
      </w:r>
      <w:r w:rsidR="007D5372">
        <w:t>8, Courbevoie 924 00, Francúzsk</w:t>
      </w:r>
      <w:r w:rsidR="000E43DC">
        <w:t>o</w:t>
      </w:r>
      <w:r w:rsidR="007D5372" w:rsidRPr="007D5372">
        <w:t>a táto sa zahŕňa do konsolidovanej účtovnej závierky koncernu Compagnie</w:t>
      </w:r>
      <w:r w:rsidR="00AB284B">
        <w:t xml:space="preserve"> </w:t>
      </w:r>
      <w:r w:rsidR="007D5372" w:rsidRPr="007D5372">
        <w:t>de</w:t>
      </w:r>
      <w:r w:rsidR="00AB284B">
        <w:t xml:space="preserve"> </w:t>
      </w:r>
      <w:r w:rsidR="007D5372" w:rsidRPr="007D5372">
        <w:t>Saint-Gobain, Les Miroirs, avenue d'Alsace 18, 92400 Courbevoie, Francúzsko. Tieto konsolidované účtovné závierky je možné dostať priamo v sídle uvedených spoločností.</w:t>
      </w:r>
    </w:p>
    <w:p w:rsidR="003A0261" w:rsidRPr="00084C22" w:rsidRDefault="003A0261" w:rsidP="004D3B4A">
      <w:pPr>
        <w:pStyle w:val="Zkladntext"/>
        <w:ind w:hanging="426"/>
      </w:pPr>
    </w:p>
    <w:p w:rsidR="003A0261" w:rsidRPr="00084C22" w:rsidRDefault="003A0261" w:rsidP="004D3B4A">
      <w:pPr>
        <w:pStyle w:val="Nadpis1"/>
        <w:tabs>
          <w:tab w:val="clear" w:pos="450"/>
          <w:tab w:val="num" w:pos="360"/>
        </w:tabs>
        <w:spacing w:before="120" w:after="60"/>
        <w:ind w:left="360"/>
      </w:pPr>
      <w:bookmarkStart w:id="6" w:name="_Toc530739899"/>
      <w:r w:rsidRPr="00084C22">
        <w:t xml:space="preserve">Informácie o účtovných zásadách a účtovných metódach  </w:t>
      </w:r>
      <w:bookmarkEnd w:id="6"/>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Východiská pre zostavenie účtovnej závierky</w:t>
      </w:r>
    </w:p>
    <w:p w:rsidR="003418E0" w:rsidRDefault="003418E0" w:rsidP="003418E0">
      <w:pPr>
        <w:pStyle w:val="Zkladntext"/>
        <w:ind w:left="450"/>
      </w:pPr>
      <w:r>
        <w:t>Účtovná závierka bola zostavená za predpokladu, že Spoločnosť bude nepretržite pokračovať vo svojej činnosti (going concern).</w:t>
      </w:r>
    </w:p>
    <w:p w:rsidR="003A0261" w:rsidRPr="00084C22" w:rsidRDefault="003A0261" w:rsidP="004D3B4A">
      <w:pPr>
        <w:pStyle w:val="Zkladntext"/>
        <w:ind w:left="450"/>
      </w:pPr>
    </w:p>
    <w:p w:rsidR="003A0261" w:rsidRDefault="003A0261" w:rsidP="004D3B4A">
      <w:pPr>
        <w:pStyle w:val="Zkladntext"/>
        <w:ind w:left="450"/>
      </w:pPr>
      <w:r w:rsidRPr="00084C22">
        <w:t>Účtovné metódy a všeobecné účtovné zásady boli účtovnou jednotkou konzistentne aplikované</w:t>
      </w:r>
      <w:r w:rsidR="00FB255E">
        <w:t>.</w:t>
      </w:r>
    </w:p>
    <w:p w:rsidR="003418E0" w:rsidRDefault="003418E0" w:rsidP="004D3B4A">
      <w:pPr>
        <w:pStyle w:val="Zkladntext"/>
        <w:ind w:left="450"/>
      </w:pPr>
    </w:p>
    <w:p w:rsidR="003418E0" w:rsidRPr="00084C22" w:rsidRDefault="003418E0" w:rsidP="004D3B4A">
      <w:pPr>
        <w:pStyle w:val="Zkladntext"/>
        <w:ind w:left="450"/>
      </w:pPr>
      <w:r>
        <w:t xml:space="preserve">V účtovnom období 2013 Spoločnosť nevykonala žiadne opravy významných chýb minulých účtovných období. </w:t>
      </w:r>
    </w:p>
    <w:p w:rsidR="003A0261" w:rsidRPr="00084C22" w:rsidRDefault="003A0261" w:rsidP="004D3B4A">
      <w:pPr>
        <w:pStyle w:val="Zkladntext"/>
        <w:ind w:left="0"/>
      </w:pPr>
    </w:p>
    <w:p w:rsidR="003A0261" w:rsidRPr="00084C22" w:rsidRDefault="003A0261" w:rsidP="00251BF2">
      <w:pPr>
        <w:pStyle w:val="Pismenka"/>
        <w:tabs>
          <w:tab w:val="clear" w:pos="426"/>
        </w:tabs>
        <w:ind w:left="426"/>
      </w:pPr>
      <w:r w:rsidRPr="00084C22">
        <w:t>Dlhodobý nehmotný majetok a dlhodobý hmotný majetok</w:t>
      </w:r>
    </w:p>
    <w:p w:rsidR="003A0261" w:rsidRPr="00084C22" w:rsidRDefault="003A0261" w:rsidP="004D3B4A">
      <w:pPr>
        <w:pStyle w:val="Zkladntext"/>
      </w:pPr>
      <w:r w:rsidRPr="00084C22">
        <w:t xml:space="preserve">Dlhodobý majetok nakupovaný sa oceňuje obstarávacou cenou, ktorá zahŕňa cenu obstarania a náklady súvisiace s obstaraním (clo, prepravu, montáž, poistné a pod.). </w:t>
      </w:r>
    </w:p>
    <w:p w:rsidR="003A0261" w:rsidRPr="00084C22" w:rsidRDefault="003A0261" w:rsidP="004D3B4A">
      <w:pPr>
        <w:pStyle w:val="Zkladntext"/>
      </w:pPr>
    </w:p>
    <w:p w:rsidR="003A0261" w:rsidRPr="00084C22" w:rsidRDefault="003A0261" w:rsidP="004D3B4A">
      <w:pPr>
        <w:pStyle w:val="Zkladntext"/>
      </w:pPr>
      <w:r w:rsidRPr="00084C22">
        <w:t>Súčasťou obstarávacej ceny dlhodobého hmotného majetku od 1. januára 2003 nie sú úroky z cudzích zdrojov ani realizované kurzové rozdiely, ktoré vznikli do momentu uvedenia dlhodobého majetku do používania.</w:t>
      </w:r>
    </w:p>
    <w:p w:rsidR="003A0261" w:rsidRPr="00084C22" w:rsidRDefault="003A0261" w:rsidP="004D3B4A">
      <w:pPr>
        <w:pStyle w:val="Zkladntext"/>
      </w:pPr>
    </w:p>
    <w:p w:rsidR="003A0261" w:rsidRPr="00084C22" w:rsidRDefault="003A0261" w:rsidP="004D3B4A">
      <w:pPr>
        <w:pStyle w:val="Zkladntext"/>
      </w:pPr>
      <w:r w:rsidRPr="00084C22">
        <w:t>Súčasťou obstarávacej ceny dlhodobého nehmotného majetku nie sú od 1. júla 2010 úroky z cudzích zdrojov, ktoré vznikli do momentu zaradenia dlhodobého nehmotného majetku do používania.</w:t>
      </w:r>
    </w:p>
    <w:p w:rsidR="003A0261" w:rsidRPr="00084C22" w:rsidRDefault="003A0261" w:rsidP="004D3B4A">
      <w:pPr>
        <w:pStyle w:val="Zkladntext"/>
      </w:pPr>
    </w:p>
    <w:p w:rsidR="003A0261" w:rsidRPr="00084C22" w:rsidRDefault="003A0261" w:rsidP="004D3B4A">
      <w:pPr>
        <w:pStyle w:val="Zkladntext"/>
      </w:pPr>
      <w:r w:rsidRPr="00084C22">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A0261" w:rsidRPr="00084C22" w:rsidRDefault="003A0261" w:rsidP="004D3B4A">
      <w:pPr>
        <w:pStyle w:val="Zkladntext"/>
      </w:pPr>
    </w:p>
    <w:p w:rsidR="003A0261" w:rsidRPr="00084C22" w:rsidRDefault="003A0261" w:rsidP="004D3B4A">
      <w:pPr>
        <w:pStyle w:val="Zkladntext"/>
      </w:pPr>
      <w:r w:rsidRPr="00084C22">
        <w:t xml:space="preserve">Náklady na výskum sa neaktivujú, účtujú sa do nákladov účtovného obdobia, v ktorom vznikli. Náklady na vývoj sa účtujú do obdobia, v ktorom vznikli, ale tie náklady na vývoj, ktoré sa vzťahujú na jasne definovaný výrobok alebo </w:t>
      </w:r>
      <w:r w:rsidRPr="00084C22">
        <w:lastRenderedPageBreak/>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A0261" w:rsidRPr="00084C22" w:rsidRDefault="003A0261" w:rsidP="004D3B4A">
      <w:pPr>
        <w:pStyle w:val="Zkladntext"/>
      </w:pPr>
    </w:p>
    <w:p w:rsidR="003A0261" w:rsidRPr="00084C22" w:rsidRDefault="003A0261" w:rsidP="004D3B4A">
      <w:pPr>
        <w:pStyle w:val="Zkladntext"/>
      </w:pPr>
      <w:r w:rsidRPr="00084C22">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A0261" w:rsidRPr="00084C22" w:rsidRDefault="003A0261" w:rsidP="004D3B4A">
      <w:pPr>
        <w:pStyle w:val="Zkladntext"/>
      </w:pPr>
    </w:p>
    <w:p w:rsidR="003A0261" w:rsidRPr="00084C22" w:rsidRDefault="003A0261" w:rsidP="004D3B4A">
      <w:pPr>
        <w:pStyle w:val="Zkladntext"/>
      </w:pPr>
      <w:r w:rsidRPr="00084C22">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D60C57" w:rsidRPr="00084C22" w:rsidRDefault="00D60C57"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br w:type="page"/>
            </w:r>
          </w:p>
        </w:tc>
        <w:tc>
          <w:tcPr>
            <w:tcW w:w="1544" w:type="dxa"/>
          </w:tcPr>
          <w:p w:rsidR="003A0261" w:rsidRPr="00084C22" w:rsidRDefault="003A0261" w:rsidP="0000290B">
            <w:pPr>
              <w:pStyle w:val="Tabulka"/>
              <w:jc w:val="center"/>
              <w:rPr>
                <w:color w:val="auto"/>
              </w:rPr>
            </w:pPr>
            <w:r w:rsidRPr="00084C22">
              <w:rPr>
                <w:color w:val="auto"/>
              </w:rPr>
              <w:t>Predpokladaná</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Metóda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E31FFE">
        <w:trPr>
          <w:trHeight w:val="250"/>
        </w:trPr>
        <w:tc>
          <w:tcPr>
            <w:tcW w:w="2901" w:type="dxa"/>
            <w:tcBorders>
              <w:bottom w:val="single" w:sz="4" w:space="0" w:color="auto"/>
            </w:tcBorders>
          </w:tcPr>
          <w:p w:rsidR="003A0261" w:rsidRPr="00084C22" w:rsidRDefault="003A0261" w:rsidP="0000290B">
            <w:pPr>
              <w:pStyle w:val="Tabulka"/>
              <w:rPr>
                <w:color w:val="auto"/>
              </w:rPr>
            </w:pPr>
          </w:p>
        </w:tc>
        <w:tc>
          <w:tcPr>
            <w:tcW w:w="416" w:type="dxa"/>
            <w:tcBorders>
              <w:bottom w:val="single" w:sz="4" w:space="0" w:color="auto"/>
            </w:tcBorders>
          </w:tcPr>
          <w:p w:rsidR="003A0261" w:rsidRPr="00084C22" w:rsidRDefault="003A0261" w:rsidP="0000290B">
            <w:pPr>
              <w:pStyle w:val="Tabulka"/>
              <w:rPr>
                <w:color w:val="auto"/>
              </w:rPr>
            </w:pPr>
          </w:p>
        </w:tc>
        <w:tc>
          <w:tcPr>
            <w:tcW w:w="1544"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w:t>
            </w:r>
            <w:r w:rsidRPr="00084C22">
              <w:rPr>
                <w:color w:val="auto"/>
              </w:rPr>
              <w:br/>
              <w:t>v rokoch</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817"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695"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t>Softvér</w:t>
            </w:r>
          </w:p>
        </w:tc>
        <w:tc>
          <w:tcPr>
            <w:tcW w:w="1544" w:type="dxa"/>
          </w:tcPr>
          <w:p w:rsidR="003A0261" w:rsidRPr="00084C22" w:rsidRDefault="003A0261" w:rsidP="0000290B">
            <w:pPr>
              <w:pStyle w:val="Tabulka"/>
              <w:jc w:val="center"/>
              <w:rPr>
                <w:color w:val="auto"/>
              </w:rPr>
            </w:pPr>
            <w:r w:rsidRPr="00084C22">
              <w:rPr>
                <w:color w:val="auto"/>
              </w:rPr>
              <w:t>4</w:t>
            </w:r>
            <w:r w:rsidR="004D1D8E" w:rsidRPr="00084C22">
              <w:rPr>
                <w:color w:val="auto"/>
              </w:rPr>
              <w:t xml:space="preserve"> - 8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25</w:t>
            </w:r>
            <w:r w:rsidR="004D1D8E" w:rsidRPr="00084C22">
              <w:rPr>
                <w:color w:val="auto"/>
              </w:rPr>
              <w:t xml:space="preserve"> – 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Oceniteľné práva (licencia)</w:t>
            </w:r>
          </w:p>
        </w:tc>
        <w:tc>
          <w:tcPr>
            <w:tcW w:w="1544" w:type="dxa"/>
          </w:tcPr>
          <w:p w:rsidR="003A0261" w:rsidRPr="00084C22" w:rsidRDefault="004D1D8E" w:rsidP="000C0B84">
            <w:pPr>
              <w:pStyle w:val="Tabulka"/>
              <w:jc w:val="center"/>
              <w:rPr>
                <w:color w:val="auto"/>
              </w:rPr>
            </w:pPr>
            <w:r w:rsidRPr="00084C22">
              <w:rPr>
                <w:color w:val="auto"/>
              </w:rPr>
              <w:t xml:space="preserve">4 - </w:t>
            </w:r>
            <w:r w:rsidR="000C0B84" w:rsidRPr="00084C22">
              <w:rPr>
                <w:color w:val="auto"/>
              </w:rPr>
              <w:t>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4D1D8E" w:rsidP="000C0B84">
            <w:pPr>
              <w:pStyle w:val="Tabulka"/>
              <w:jc w:val="center"/>
              <w:rPr>
                <w:color w:val="auto"/>
              </w:rPr>
            </w:pPr>
            <w:r w:rsidRPr="00084C22">
              <w:rPr>
                <w:color w:val="auto"/>
              </w:rPr>
              <w:t xml:space="preserve">25 </w:t>
            </w:r>
            <w:r w:rsidR="000C0B84" w:rsidRPr="00084C22">
              <w:rPr>
                <w:color w:val="auto"/>
              </w:rPr>
              <w:t>–12,5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Drobný dlhodobý nehmotný majetok</w:t>
            </w:r>
          </w:p>
        </w:tc>
        <w:tc>
          <w:tcPr>
            <w:tcW w:w="1544" w:type="dxa"/>
          </w:tcPr>
          <w:p w:rsidR="003A0261" w:rsidRPr="00084C22" w:rsidRDefault="003A0261" w:rsidP="0000290B">
            <w:pPr>
              <w:pStyle w:val="Tabulka"/>
              <w:jc w:val="center"/>
              <w:rPr>
                <w:color w:val="auto"/>
              </w:rPr>
            </w:pPr>
            <w:r w:rsidRPr="00084C22">
              <w:rPr>
                <w:color w:val="auto"/>
              </w:rPr>
              <w:t>rôzna</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jednorazový odpis</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100</w:t>
            </w:r>
          </w:p>
        </w:tc>
      </w:tr>
    </w:tbl>
    <w:p w:rsidR="003A0261" w:rsidRPr="00084C22" w:rsidRDefault="003A0261" w:rsidP="004D3B4A">
      <w:pPr>
        <w:pStyle w:val="Zkladntext"/>
      </w:pPr>
    </w:p>
    <w:p w:rsidR="003A0261" w:rsidRPr="00084C22" w:rsidRDefault="003A0261" w:rsidP="004D3B4A">
      <w:pPr>
        <w:pStyle w:val="Zkladntext"/>
      </w:pPr>
      <w:r w:rsidRPr="00084C2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4D1D8E" w:rsidRPr="00084C22">
        <w:t>33 – 498 EUR</w:t>
      </w:r>
      <w:r w:rsidRPr="00084C22">
        <w:t xml:space="preserve">, sa odpisuje jednorazovo pri uvedení do používania. </w:t>
      </w:r>
      <w:r w:rsidR="004D1D8E" w:rsidRPr="00084C22">
        <w:t xml:space="preserve">Drobný dlhodobý hmotný majetok, ktorého obstarávacia cena (resp. vlastné náklady) je 498 – 1 700 EUR, sa odpisuje 2 roky. </w:t>
      </w:r>
      <w:r w:rsidRPr="00084C22">
        <w:t>Pozemky sa neodpisujú. Predpokladaná doba používania, metóda odpisovania a odpisová sadzba sú uvedené v nasledujúcej tabuľke:</w:t>
      </w:r>
    </w:p>
    <w:p w:rsidR="003A0261" w:rsidRPr="00084C22" w:rsidRDefault="003A0261"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A0261" w:rsidRPr="00084C22" w:rsidTr="0000290B">
        <w:trPr>
          <w:trHeight w:val="250"/>
        </w:trPr>
        <w:tc>
          <w:tcPr>
            <w:tcW w:w="3118" w:type="dxa"/>
            <w:gridSpan w:val="2"/>
          </w:tcPr>
          <w:p w:rsidR="003A0261" w:rsidRPr="00084C22" w:rsidRDefault="003A0261" w:rsidP="0000290B">
            <w:pPr>
              <w:pStyle w:val="Tabulka"/>
              <w:rPr>
                <w:color w:val="auto"/>
              </w:rPr>
            </w:pPr>
          </w:p>
        </w:tc>
        <w:tc>
          <w:tcPr>
            <w:tcW w:w="1985" w:type="dxa"/>
          </w:tcPr>
          <w:p w:rsidR="003A0261" w:rsidRPr="00084C22" w:rsidRDefault="003A0261" w:rsidP="0000290B">
            <w:pPr>
              <w:pStyle w:val="Tabulka"/>
              <w:jc w:val="center"/>
              <w:rPr>
                <w:color w:val="auto"/>
              </w:rPr>
            </w:pPr>
            <w:r w:rsidRPr="00084C22">
              <w:rPr>
                <w:color w:val="auto"/>
              </w:rPr>
              <w:t>Predpokladaná</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Metóda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00290B">
        <w:trPr>
          <w:trHeight w:val="250"/>
        </w:trPr>
        <w:tc>
          <w:tcPr>
            <w:tcW w:w="2976" w:type="dxa"/>
            <w:tcBorders>
              <w:bottom w:val="single" w:sz="4" w:space="0" w:color="auto"/>
            </w:tcBorders>
          </w:tcPr>
          <w:p w:rsidR="003A0261" w:rsidRPr="00084C22" w:rsidRDefault="003A0261" w:rsidP="0000290B">
            <w:pPr>
              <w:pStyle w:val="Tabulka"/>
              <w:rPr>
                <w:color w:val="auto"/>
              </w:rPr>
            </w:pPr>
          </w:p>
        </w:tc>
        <w:tc>
          <w:tcPr>
            <w:tcW w:w="142" w:type="dxa"/>
            <w:tcBorders>
              <w:bottom w:val="single" w:sz="4" w:space="0" w:color="auto"/>
            </w:tcBorders>
          </w:tcPr>
          <w:p w:rsidR="003A0261" w:rsidRPr="00084C22" w:rsidRDefault="003A0261" w:rsidP="0000290B">
            <w:pPr>
              <w:pStyle w:val="Tabulka"/>
              <w:rPr>
                <w:color w:val="auto"/>
              </w:rPr>
            </w:pPr>
          </w:p>
        </w:tc>
        <w:tc>
          <w:tcPr>
            <w:tcW w:w="1985"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 v rokoch</w:t>
            </w:r>
          </w:p>
        </w:tc>
        <w:tc>
          <w:tcPr>
            <w:tcW w:w="141"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142"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00290B">
        <w:trPr>
          <w:trHeight w:val="250"/>
        </w:trPr>
        <w:tc>
          <w:tcPr>
            <w:tcW w:w="3118" w:type="dxa"/>
            <w:gridSpan w:val="2"/>
            <w:tcBorders>
              <w:top w:val="single" w:sz="4" w:space="0" w:color="auto"/>
            </w:tcBorders>
          </w:tcPr>
          <w:p w:rsidR="003A0261" w:rsidRPr="00084C22" w:rsidRDefault="003A0261" w:rsidP="0000290B">
            <w:pPr>
              <w:pStyle w:val="Tabulka"/>
              <w:rPr>
                <w:color w:val="auto"/>
              </w:rPr>
            </w:pPr>
            <w:r w:rsidRPr="00084C22">
              <w:rPr>
                <w:color w:val="auto"/>
              </w:rPr>
              <w:t>Stavby</w:t>
            </w:r>
          </w:p>
        </w:tc>
        <w:tc>
          <w:tcPr>
            <w:tcW w:w="1985"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20 - </w:t>
            </w:r>
            <w:r w:rsidR="003A0261" w:rsidRPr="00084C22">
              <w:rPr>
                <w:color w:val="auto"/>
              </w:rPr>
              <w:t>40</w:t>
            </w:r>
          </w:p>
        </w:tc>
        <w:tc>
          <w:tcPr>
            <w:tcW w:w="141"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AC1BE2" w:rsidP="0000290B">
            <w:pPr>
              <w:pStyle w:val="Tabulka"/>
              <w:jc w:val="center"/>
              <w:rPr>
                <w:color w:val="auto"/>
              </w:rPr>
            </w:pPr>
            <w:r w:rsidRPr="00084C22">
              <w:rPr>
                <w:color w:val="auto"/>
              </w:rPr>
              <w:t>Lineárna / degresívna</w:t>
            </w:r>
          </w:p>
        </w:tc>
        <w:tc>
          <w:tcPr>
            <w:tcW w:w="142"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5 - </w:t>
            </w:r>
            <w:r w:rsidR="003A0261" w:rsidRPr="00084C22">
              <w:rPr>
                <w:color w:val="auto"/>
              </w:rPr>
              <w:t>2,5</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Stroje, prístroje a zariadenia</w:t>
            </w:r>
          </w:p>
        </w:tc>
        <w:tc>
          <w:tcPr>
            <w:tcW w:w="1985" w:type="dxa"/>
          </w:tcPr>
          <w:p w:rsidR="003A0261" w:rsidRPr="00084C22" w:rsidRDefault="004D1D8E" w:rsidP="004D1D8E">
            <w:pPr>
              <w:pStyle w:val="Tabulka"/>
              <w:jc w:val="center"/>
              <w:rPr>
                <w:color w:val="auto"/>
              </w:rPr>
            </w:pPr>
            <w:r w:rsidRPr="00084C22">
              <w:rPr>
                <w:color w:val="auto"/>
              </w:rPr>
              <w:t>4 až 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w:t>
            </w:r>
            <w:r w:rsidR="003A0261" w:rsidRPr="00084C22">
              <w:rPr>
                <w:color w:val="auto"/>
              </w:rPr>
              <w:t>ineárna</w:t>
            </w:r>
            <w:r w:rsidRPr="00084C22">
              <w:rPr>
                <w:color w:val="auto"/>
              </w:rPr>
              <w:t xml:space="preserve">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7D11F6" w:rsidP="007D11F6">
            <w:pPr>
              <w:pStyle w:val="Tabulka"/>
              <w:jc w:val="center"/>
              <w:rPr>
                <w:color w:val="auto"/>
              </w:rPr>
            </w:pPr>
            <w:r w:rsidRPr="00084C22">
              <w:rPr>
                <w:color w:val="auto"/>
              </w:rPr>
              <w:t>25</w:t>
            </w:r>
            <w:r w:rsidR="003A0261" w:rsidRPr="00084C22">
              <w:rPr>
                <w:color w:val="auto"/>
              </w:rPr>
              <w:t xml:space="preserve"> až </w:t>
            </w:r>
            <w:r w:rsidRPr="00084C22">
              <w:rPr>
                <w:color w:val="auto"/>
              </w:rPr>
              <w:t>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Dopravné prostriedky</w:t>
            </w:r>
          </w:p>
        </w:tc>
        <w:tc>
          <w:tcPr>
            <w:tcW w:w="1985" w:type="dxa"/>
          </w:tcPr>
          <w:p w:rsidR="003A0261" w:rsidRPr="00084C22" w:rsidRDefault="003A0261" w:rsidP="004D1D8E">
            <w:pPr>
              <w:pStyle w:val="Tabulka"/>
              <w:jc w:val="center"/>
              <w:rPr>
                <w:color w:val="auto"/>
              </w:rPr>
            </w:pPr>
            <w:r w:rsidRPr="00084C22">
              <w:rPr>
                <w:color w:val="auto"/>
              </w:rPr>
              <w:t xml:space="preserve">4 až </w:t>
            </w:r>
            <w:r w:rsidR="004D1D8E" w:rsidRPr="00084C22">
              <w:rPr>
                <w:color w:val="auto"/>
              </w:rPr>
              <w:t>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Lineárna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B973E4" w:rsidP="0000290B">
            <w:pPr>
              <w:pStyle w:val="Tabulka"/>
              <w:jc w:val="center"/>
              <w:rPr>
                <w:color w:val="auto"/>
              </w:rPr>
            </w:pPr>
            <w:r w:rsidRPr="00084C22">
              <w:rPr>
                <w:color w:val="auto"/>
              </w:rPr>
              <w:t>25 až 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Drobný dlhodobý hmotný majetok</w:t>
            </w:r>
          </w:p>
        </w:tc>
        <w:tc>
          <w:tcPr>
            <w:tcW w:w="1985" w:type="dxa"/>
          </w:tcPr>
          <w:p w:rsidR="003A0261" w:rsidRPr="00084C22" w:rsidRDefault="003A0261" w:rsidP="0000290B">
            <w:pPr>
              <w:pStyle w:val="Tabulka"/>
              <w:jc w:val="center"/>
              <w:rPr>
                <w:color w:val="auto"/>
              </w:rPr>
            </w:pPr>
            <w:r w:rsidRPr="00084C22">
              <w:rPr>
                <w:color w:val="auto"/>
              </w:rPr>
              <w:t>rôzna</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jednorazový odpis</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100</w:t>
            </w:r>
          </w:p>
        </w:tc>
      </w:tr>
    </w:tbl>
    <w:p w:rsidR="003A0261" w:rsidRPr="00084C22" w:rsidRDefault="003A0261" w:rsidP="00251BF2">
      <w:pPr>
        <w:pStyle w:val="Pismenka"/>
        <w:numPr>
          <w:ilvl w:val="0"/>
          <w:numId w:val="0"/>
        </w:numPr>
      </w:pPr>
    </w:p>
    <w:p w:rsidR="00B973E4" w:rsidRPr="00084C22" w:rsidRDefault="00B973E4" w:rsidP="00B973E4">
      <w:pPr>
        <w:pStyle w:val="Pismenka"/>
        <w:numPr>
          <w:ilvl w:val="0"/>
          <w:numId w:val="0"/>
        </w:numPr>
        <w:ind w:left="405"/>
        <w:rPr>
          <w:b w:val="0"/>
        </w:rPr>
      </w:pPr>
      <w:r w:rsidRPr="00084C22">
        <w:rPr>
          <w:b w:val="0"/>
        </w:rPr>
        <w:t xml:space="preserve">U majetku, ktorý bol predmetom zlúčenia </w:t>
      </w:r>
      <w:r w:rsidR="00AC1BE2" w:rsidRPr="00084C22">
        <w:rPr>
          <w:b w:val="0"/>
        </w:rPr>
        <w:t xml:space="preserve">pri založení </w:t>
      </w:r>
      <w:r w:rsidRPr="00084C22">
        <w:rPr>
          <w:b w:val="0"/>
        </w:rPr>
        <w:t>spoločnost</w:t>
      </w:r>
      <w:r w:rsidR="00AC1BE2" w:rsidRPr="00084C22">
        <w:rPr>
          <w:b w:val="0"/>
        </w:rPr>
        <w:t>i</w:t>
      </w:r>
      <w:r w:rsidRPr="00084C22">
        <w:rPr>
          <w:b w:val="0"/>
        </w:rPr>
        <w:t xml:space="preserve"> k 1.1.2008 s</w:t>
      </w:r>
      <w:r w:rsidR="00AC1BE2" w:rsidRPr="00084C22">
        <w:rPr>
          <w:b w:val="0"/>
        </w:rPr>
        <w:t>poločnosť</w:t>
      </w:r>
      <w:r w:rsidRPr="00084C22">
        <w:rPr>
          <w:b w:val="0"/>
        </w:rPr>
        <w:t xml:space="preserve"> pokračuje v odpisovaní pri dodržaní pôvodných metód odpisovania</w:t>
      </w:r>
      <w:r w:rsidR="00AC1BE2" w:rsidRPr="00084C22">
        <w:rPr>
          <w:b w:val="0"/>
        </w:rPr>
        <w:t xml:space="preserve">. </w:t>
      </w:r>
      <w:r w:rsidRPr="00084C22">
        <w:rPr>
          <w:b w:val="0"/>
        </w:rPr>
        <w:t xml:space="preserve">Preto sa u tohto majetku </w:t>
      </w:r>
      <w:r w:rsidR="00AC1BE2" w:rsidRPr="00084C22">
        <w:rPr>
          <w:b w:val="0"/>
        </w:rPr>
        <w:t>používajú</w:t>
      </w:r>
      <w:r w:rsidRPr="00084C22">
        <w:rPr>
          <w:b w:val="0"/>
        </w:rPr>
        <w:t xml:space="preserve"> aj degresívne metódy odpisovania. U novo nadobudnutého majetku spoločnosť používa výhradne lineárne metódy odpisovania.</w:t>
      </w:r>
    </w:p>
    <w:p w:rsidR="00B973E4" w:rsidRPr="00084C22" w:rsidRDefault="00B973E4" w:rsidP="00251BF2">
      <w:pPr>
        <w:pStyle w:val="Pismenka"/>
        <w:numPr>
          <w:ilvl w:val="0"/>
          <w:numId w:val="0"/>
        </w:numPr>
      </w:pPr>
    </w:p>
    <w:p w:rsidR="003A0261" w:rsidRPr="00084C22" w:rsidRDefault="003A0261" w:rsidP="00251BF2">
      <w:pPr>
        <w:pStyle w:val="Pismenka"/>
        <w:tabs>
          <w:tab w:val="clear" w:pos="426"/>
        </w:tabs>
        <w:ind w:left="426"/>
      </w:pPr>
      <w:r w:rsidRPr="00084C22">
        <w:t>Cenné papiere a podiely</w:t>
      </w:r>
    </w:p>
    <w:p w:rsidR="003A0261" w:rsidRPr="00084C22" w:rsidRDefault="003A0261" w:rsidP="004D3B4A">
      <w:pPr>
        <w:pStyle w:val="Zkladntext"/>
      </w:pPr>
      <w:r w:rsidRPr="00084C22">
        <w:t xml:space="preserve">Cenné papiere a podiely sa oceňujú obstarávacími cenami vrátane nákladov súvisiacich s obstaraním. Od obstarávacej ceny je odpočítané zníženie hodnoty cenných papierov a podielov. </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 xml:space="preserve">Zásoby </w:t>
      </w:r>
    </w:p>
    <w:p w:rsidR="003A0261" w:rsidRPr="00084C22" w:rsidRDefault="003A0261" w:rsidP="004D3B4A">
      <w:pPr>
        <w:pStyle w:val="Zkladntext"/>
      </w:pPr>
      <w:r w:rsidRPr="00084C22">
        <w:t>Zásoby sa oceňujú nižšou z nasledujúcich hodnôt: obstarávacou cenou (nakupované zásoby) alebo vlastnými nákladmi (zásoby vytvorené vlastnou činnosťou) alebo čistou realizačnou hodnotou.</w:t>
      </w:r>
    </w:p>
    <w:p w:rsidR="003A0261" w:rsidRPr="00084C22" w:rsidRDefault="003A0261" w:rsidP="004D3B4A">
      <w:pPr>
        <w:pStyle w:val="Zkladntext"/>
      </w:pPr>
      <w:r w:rsidRPr="00084C22">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A0261" w:rsidRPr="00084C22" w:rsidRDefault="003A0261" w:rsidP="004D3B4A">
      <w:pPr>
        <w:pStyle w:val="Zkladntext"/>
      </w:pPr>
    </w:p>
    <w:p w:rsidR="003A0261" w:rsidRPr="00084C22" w:rsidRDefault="003A0261" w:rsidP="004D3B4A">
      <w:pPr>
        <w:pStyle w:val="Zkladntext"/>
      </w:pPr>
      <w:r w:rsidRPr="00084C22">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A0261" w:rsidRPr="00084C22" w:rsidRDefault="003A0261" w:rsidP="004D3B4A">
      <w:pPr>
        <w:pStyle w:val="Zkladntext"/>
      </w:pPr>
    </w:p>
    <w:p w:rsidR="003A0261" w:rsidRPr="00084C22" w:rsidRDefault="003A0261" w:rsidP="004D3B4A">
      <w:pPr>
        <w:pStyle w:val="Zkladntext"/>
      </w:pPr>
      <w:r w:rsidRPr="00084C22">
        <w:t xml:space="preserve">Čistá realizačná hodnota je predpokladaná predajná cena znížená o predpokladané náklady na ich dokončenie a o predpokladané náklady súvisiace s ich predajom.  </w:t>
      </w:r>
    </w:p>
    <w:p w:rsidR="003A0261" w:rsidRPr="00084C22" w:rsidRDefault="003A0261" w:rsidP="004D3B4A">
      <w:pPr>
        <w:pStyle w:val="Zkladntext"/>
      </w:pPr>
    </w:p>
    <w:p w:rsidR="00345B8F" w:rsidRPr="00084C22" w:rsidRDefault="003A0261" w:rsidP="00345B8F">
      <w:pPr>
        <w:pStyle w:val="Zkladntext"/>
        <w:tabs>
          <w:tab w:val="left" w:pos="6237"/>
          <w:tab w:val="left" w:pos="7371"/>
        </w:tabs>
      </w:pPr>
      <w:r w:rsidRPr="00084C22">
        <w:t>Zníženie hodnoty zásob sa upravuje vytvorením opravnej položky.</w:t>
      </w:r>
      <w:r w:rsidR="00345B8F" w:rsidRPr="00084C22">
        <w:t xml:space="preserve"> Opravná položka k zásobám sa počíta na základe analýzy obr</w:t>
      </w:r>
      <w:r w:rsidR="009B25F5">
        <w:t>á</w:t>
      </w:r>
      <w:r w:rsidR="00345B8F" w:rsidRPr="00084C22">
        <w:t>tkovosti zásob nasledovne:</w:t>
      </w:r>
    </w:p>
    <w:p w:rsidR="00345B8F" w:rsidRPr="00084C22" w:rsidRDefault="00A13889" w:rsidP="00345B8F">
      <w:pPr>
        <w:pStyle w:val="Zkladntext"/>
        <w:tabs>
          <w:tab w:val="left" w:pos="6237"/>
          <w:tab w:val="left" w:pos="7371"/>
        </w:tabs>
      </w:pPr>
      <w:r w:rsidRPr="00084C22">
        <w:t xml:space="preserve">pri zásobách </w:t>
      </w:r>
      <w:r w:rsidR="003611FE" w:rsidRPr="00084C22">
        <w:t>bez pohybu viac ako 365 dní</w:t>
      </w:r>
      <w:r w:rsidR="00345B8F" w:rsidRPr="00084C22">
        <w:t xml:space="preserve"> –  vo výške 100%</w:t>
      </w:r>
    </w:p>
    <w:p w:rsidR="00345B8F" w:rsidRPr="00084C22" w:rsidRDefault="00A13889" w:rsidP="00345B8F">
      <w:pPr>
        <w:pStyle w:val="Zkladntext"/>
        <w:tabs>
          <w:tab w:val="left" w:pos="6237"/>
          <w:tab w:val="left" w:pos="7371"/>
        </w:tabs>
      </w:pPr>
      <w:r w:rsidRPr="00084C22">
        <w:t>p</w:t>
      </w:r>
      <w:r w:rsidR="008E68FA" w:rsidRPr="00084C22">
        <w:t xml:space="preserve">ri zásobách s dobou obratu nad 2 roky </w:t>
      </w:r>
      <w:r w:rsidR="00345B8F" w:rsidRPr="00084C22">
        <w:t>– vo výške 50%</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Pohľadávky</w:t>
      </w:r>
    </w:p>
    <w:p w:rsidR="003A0261" w:rsidRPr="00084C22" w:rsidRDefault="003A0261" w:rsidP="004D3B4A">
      <w:pPr>
        <w:pStyle w:val="Zkladntext"/>
      </w:pPr>
      <w:r w:rsidRPr="00084C22">
        <w:t>Pohľadávky pri ich vzniku sa oceňujú ich menovitou hodnotou; postúpené pohľadávky a pohľadávky nadobudnuté vkladom do základného imania sa oceňujú obstarávacou cenou vrátane nákladov súvisiacich s obstaraním. Toto ocenenie sa znižuje o</w:t>
      </w:r>
      <w:r w:rsidR="00DD2335" w:rsidRPr="00084C22">
        <w:t xml:space="preserve"> výšku opravných položiek v prípade </w:t>
      </w:r>
      <w:r w:rsidRPr="00084C22">
        <w:t>pochybn</w:t>
      </w:r>
      <w:r w:rsidR="00DD2335" w:rsidRPr="00084C22">
        <w:t>ých</w:t>
      </w:r>
      <w:r w:rsidRPr="00084C22">
        <w:t xml:space="preserve"> a nevymožiteľn</w:t>
      </w:r>
      <w:r w:rsidR="00DD2335" w:rsidRPr="00084C22">
        <w:t>ých</w:t>
      </w:r>
      <w:r w:rsidRPr="00084C22">
        <w:t xml:space="preserve"> pohľadáv</w:t>
      </w:r>
      <w:r w:rsidR="00DD2335" w:rsidRPr="00084C22">
        <w:t>o</w:t>
      </w:r>
      <w:r w:rsidRPr="00084C22">
        <w:t>k.</w:t>
      </w:r>
      <w:r w:rsidR="00463795" w:rsidRPr="00084C22">
        <w:t xml:space="preserve"> Opravné položky sa tvoria vo výške 100% ku všetkým pohľadávkam po splatnosti viac ako 90 dní. </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Peňažné prostriedky a ceniny</w:t>
      </w:r>
    </w:p>
    <w:p w:rsidR="003A0261" w:rsidRPr="00084C22" w:rsidRDefault="003A0261" w:rsidP="004D3B4A">
      <w:pPr>
        <w:pStyle w:val="Zkladntext"/>
      </w:pPr>
      <w:r w:rsidRPr="00084C22">
        <w:t>Peňažné prostriedky a ceniny sa oceňujú ich menovitou hodnotou. Zníženie ich hodnoty sa vyjadruje opravnou položkou.</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Náklady budúcich období a príjmy budúcich období</w:t>
      </w:r>
    </w:p>
    <w:p w:rsidR="003A0261" w:rsidRPr="00084C22" w:rsidRDefault="003A0261" w:rsidP="004D3B4A">
      <w:pPr>
        <w:pStyle w:val="Zkladntext"/>
      </w:pPr>
      <w:r w:rsidRPr="00084C22">
        <w:t>Náklady budúcich období a príjmy budúcich období sa vykazujú vo výške, ktorá je potrebná na dodržanie zásady vecnej a časovej súvislosti s účtovným obdobím.</w:t>
      </w:r>
    </w:p>
    <w:p w:rsidR="003A0261" w:rsidRDefault="003A0261" w:rsidP="004D3B4A">
      <w:pPr>
        <w:pStyle w:val="Zkladntext"/>
      </w:pPr>
    </w:p>
    <w:p w:rsidR="003A0261" w:rsidRPr="00084C22" w:rsidRDefault="003A0261" w:rsidP="00251BF2">
      <w:pPr>
        <w:pStyle w:val="Pismenka"/>
        <w:tabs>
          <w:tab w:val="clear" w:pos="426"/>
        </w:tabs>
        <w:ind w:left="426"/>
      </w:pPr>
      <w:r w:rsidRPr="00084C22">
        <w:t>Rezervy</w:t>
      </w:r>
    </w:p>
    <w:p w:rsidR="003A0261" w:rsidRPr="00084C22" w:rsidRDefault="003A0261" w:rsidP="004D3B4A">
      <w:pPr>
        <w:pStyle w:val="Zkladntext"/>
      </w:pPr>
      <w:r w:rsidRPr="00084C22">
        <w:t>Rezervy sú záväzky s neurčitým časovým vymedzením alebo výškou; tvoria sa na krytie známych rizík alebo strát z podnikania. Oceňujú sa v očakávanej výške záväzku.</w:t>
      </w:r>
    </w:p>
    <w:p w:rsidR="003A0261" w:rsidRPr="00084C22" w:rsidRDefault="003A0261" w:rsidP="00251BF2">
      <w:pPr>
        <w:pStyle w:val="Pismenka"/>
        <w:numPr>
          <w:ilvl w:val="0"/>
          <w:numId w:val="0"/>
        </w:numPr>
        <w:ind w:left="360"/>
      </w:pPr>
    </w:p>
    <w:p w:rsidR="003A0261" w:rsidRPr="00084C22" w:rsidRDefault="003A0261" w:rsidP="00251BF2">
      <w:pPr>
        <w:pStyle w:val="Pismenka"/>
        <w:tabs>
          <w:tab w:val="clear" w:pos="426"/>
        </w:tabs>
        <w:ind w:left="426"/>
      </w:pPr>
      <w:r w:rsidRPr="00084C22">
        <w:t>Záväzky</w:t>
      </w:r>
    </w:p>
    <w:p w:rsidR="003A0261" w:rsidRPr="00084C22" w:rsidRDefault="003A0261" w:rsidP="004D3B4A">
      <w:pPr>
        <w:pStyle w:val="Zkladntext"/>
        <w:rPr>
          <w:sz w:val="24"/>
        </w:rPr>
      </w:pPr>
      <w:r w:rsidRPr="00084C2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0261" w:rsidRPr="00084C22" w:rsidRDefault="003A0261" w:rsidP="00251BF2">
      <w:pPr>
        <w:pStyle w:val="Pismenka"/>
        <w:numPr>
          <w:ilvl w:val="0"/>
          <w:numId w:val="0"/>
        </w:numPr>
        <w:ind w:left="360"/>
      </w:pPr>
    </w:p>
    <w:p w:rsidR="003A0261" w:rsidRPr="00084C22" w:rsidRDefault="003A0261" w:rsidP="00251BF2">
      <w:pPr>
        <w:pStyle w:val="Pismenka"/>
        <w:tabs>
          <w:tab w:val="clear" w:pos="426"/>
        </w:tabs>
        <w:ind w:left="426"/>
      </w:pPr>
      <w:r w:rsidRPr="00084C22">
        <w:t>Odložené dane</w:t>
      </w:r>
    </w:p>
    <w:p w:rsidR="003A0261" w:rsidRPr="00084C22" w:rsidRDefault="003A0261" w:rsidP="004D3B4A">
      <w:pPr>
        <w:pStyle w:val="Zkladntext"/>
      </w:pPr>
      <w:r w:rsidRPr="00084C22">
        <w:t xml:space="preserve">Odložené dane (odložená daňová pohľadávka a odložený daňový záväzok) sa vzťahujú na: </w:t>
      </w:r>
    </w:p>
    <w:p w:rsidR="003A0261" w:rsidRPr="00084C22" w:rsidRDefault="003A0261" w:rsidP="004D3B4A">
      <w:pPr>
        <w:pStyle w:val="Zkladntext"/>
        <w:numPr>
          <w:ilvl w:val="0"/>
          <w:numId w:val="8"/>
        </w:numPr>
      </w:pPr>
      <w:r w:rsidRPr="00084C22">
        <w:t>dočasné rozdiely medzi účtovnou hodnotou majetku a účtovnou hodnotou záväzkov vykázanou v súvahe a ich daňovou základňou,</w:t>
      </w:r>
    </w:p>
    <w:p w:rsidR="003A0261" w:rsidRPr="00084C22" w:rsidRDefault="003A0261" w:rsidP="004D3B4A">
      <w:pPr>
        <w:pStyle w:val="Zkladntext"/>
        <w:numPr>
          <w:ilvl w:val="0"/>
          <w:numId w:val="8"/>
        </w:numPr>
      </w:pPr>
      <w:r w:rsidRPr="00084C22">
        <w:t>možnosť umorovať daňovú stratu v budúcnosti, ktorou sa rozumie možnosť odpočítať daňovú stratu od základu dane v budúcnosti,</w:t>
      </w:r>
    </w:p>
    <w:p w:rsidR="003A0261" w:rsidRPr="00084C22" w:rsidRDefault="003A0261" w:rsidP="004D3B4A">
      <w:pPr>
        <w:pStyle w:val="Zkladntext"/>
        <w:numPr>
          <w:ilvl w:val="0"/>
          <w:numId w:val="8"/>
        </w:numPr>
      </w:pPr>
      <w:r w:rsidRPr="00084C22">
        <w:t>možnosť previesť nevyužité daňové odpočty a iné daňové nároky do budúcich období.</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Výdavky budúcich období a výnosy budúcich období</w:t>
      </w:r>
    </w:p>
    <w:p w:rsidR="003A0261" w:rsidRPr="00084C22" w:rsidRDefault="003A0261" w:rsidP="004D3B4A">
      <w:pPr>
        <w:pStyle w:val="Zkladntext"/>
      </w:pPr>
      <w:r w:rsidRPr="00084C22">
        <w:t>Výdavky budúcich období a výnosy budúcich období sa vykazujú vo výške, ktorá je potrebná na dodržanie zásady vecnej a časovej súvislosti s účtovným obdobím.</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Prenájom (lízing)</w:t>
      </w:r>
    </w:p>
    <w:p w:rsidR="003A0261" w:rsidRPr="00084C22" w:rsidRDefault="000C0B84" w:rsidP="004D3B4A">
      <w:pPr>
        <w:pStyle w:val="Zkladntext"/>
      </w:pPr>
      <w:r w:rsidRPr="00084C22">
        <w:t>Spoločnosť má prenajatý majetok formou op</w:t>
      </w:r>
      <w:r w:rsidR="003A0261" w:rsidRPr="00084C22">
        <w:t>eratívn</w:t>
      </w:r>
      <w:r w:rsidRPr="00084C22">
        <w:t>eho</w:t>
      </w:r>
      <w:r w:rsidR="003A0261" w:rsidRPr="00084C22">
        <w:t xml:space="preserve"> prenájm</w:t>
      </w:r>
      <w:r w:rsidRPr="00084C22">
        <w:t>u</w:t>
      </w:r>
      <w:r w:rsidR="003A0261" w:rsidRPr="00084C22">
        <w:t>. Majetok prenajatý na základe operatívneho prenájmu vykazuje ako svoj majetok jeho vlastník, nie nájomca.</w:t>
      </w:r>
    </w:p>
    <w:p w:rsidR="003A0261" w:rsidRPr="00084C22" w:rsidRDefault="003A0261" w:rsidP="004D3B4A">
      <w:pPr>
        <w:pStyle w:val="Zkladntext"/>
        <w:rPr>
          <w:sz w:val="16"/>
          <w:szCs w:val="16"/>
        </w:rPr>
      </w:pPr>
    </w:p>
    <w:p w:rsidR="003A0261" w:rsidRPr="00084C22" w:rsidRDefault="003A0261" w:rsidP="00251BF2">
      <w:pPr>
        <w:pStyle w:val="Pismenka"/>
        <w:tabs>
          <w:tab w:val="clear" w:pos="426"/>
        </w:tabs>
        <w:ind w:left="426"/>
      </w:pPr>
      <w:r w:rsidRPr="00084C22">
        <w:t>Cudzia mena</w:t>
      </w:r>
    </w:p>
    <w:p w:rsidR="003A0261" w:rsidRPr="00084C22" w:rsidRDefault="003A0261" w:rsidP="004D3B4A">
      <w:pPr>
        <w:pStyle w:val="Zkladntext"/>
      </w:pPr>
      <w:r w:rsidRPr="00084C2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0261" w:rsidRPr="00084C22" w:rsidRDefault="003A0261" w:rsidP="004D3B4A">
      <w:pPr>
        <w:pStyle w:val="Zkladntext"/>
      </w:pPr>
    </w:p>
    <w:p w:rsidR="003A0261" w:rsidRPr="00084C22" w:rsidRDefault="003A0261" w:rsidP="004D3B4A">
      <w:pPr>
        <w:pStyle w:val="Zkladntext"/>
      </w:pPr>
      <w:r w:rsidRPr="00084C2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0261" w:rsidRPr="00084C22" w:rsidRDefault="003A0261" w:rsidP="004D3B4A">
      <w:pPr>
        <w:pStyle w:val="Zkladntext"/>
      </w:pPr>
    </w:p>
    <w:p w:rsidR="00DC3D34" w:rsidRDefault="00DC3D34" w:rsidP="00DC3D34">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A0261" w:rsidRPr="00084C22" w:rsidRDefault="003A0261" w:rsidP="004D3B4A">
      <w:pPr>
        <w:pStyle w:val="Zkladntext"/>
      </w:pPr>
    </w:p>
    <w:p w:rsidR="003A0261" w:rsidRPr="00084C22" w:rsidRDefault="003A0261" w:rsidP="004D3B4A">
      <w:pPr>
        <w:pStyle w:val="Zkladntext"/>
      </w:pPr>
      <w:r w:rsidRPr="00084C22">
        <w:t xml:space="preserve">Prijaté a poskytnuté preddavky v cudzej mene na účet zriadený v eurách a z účtu zriadeného v eurách sa prepočítavajú na menu euro kurzom, za ktorý boli tieto hodnoty nakúpené alebo predané. </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Výnosy</w:t>
      </w:r>
    </w:p>
    <w:p w:rsidR="00790299" w:rsidRDefault="00790299" w:rsidP="00790299">
      <w:pPr>
        <w:pStyle w:val="Zkladntext"/>
      </w:pPr>
      <w:r w:rsidRPr="00AD6535">
        <w:t>Výnosy z predaného tovaru a vlastných výrobkov sa zúčtujú dňom odovzdania zákazníkovi. Tento deň predstavuje deň prechodu práv a povinností týkajúcich sa tovaru a vlastných výrobkov z predávajúceho na kupujúceho.</w:t>
      </w:r>
    </w:p>
    <w:p w:rsidR="00790299" w:rsidRDefault="00790299" w:rsidP="004D3B4A">
      <w:pPr>
        <w:pStyle w:val="Zkladntext"/>
      </w:pPr>
    </w:p>
    <w:p w:rsidR="00AD6535" w:rsidRDefault="003A0261" w:rsidP="004D3B4A">
      <w:pPr>
        <w:pStyle w:val="Zkladntext"/>
      </w:pPr>
      <w:r w:rsidRPr="00084C22">
        <w:t>Tržby za vlastné výkony a tovar neobsahujú daň z pridanej hodnoty. Sú tiež znížené o zľavy a zrážky (rabaty, bonusy, skontá, dobropisy a pod.), bez ohľadu na to, či zákazník mal vopred na zľavu nárok, alebo či ide o dodatočne uznanú zľavu.</w:t>
      </w:r>
    </w:p>
    <w:p w:rsidR="003A0261" w:rsidRPr="00084C22" w:rsidRDefault="003A0261" w:rsidP="00CA04BA">
      <w:pPr>
        <w:pStyle w:val="Nadpis1"/>
        <w:tabs>
          <w:tab w:val="clear" w:pos="450"/>
          <w:tab w:val="num" w:pos="851"/>
        </w:tabs>
        <w:spacing w:before="120" w:after="60"/>
        <w:ind w:left="360"/>
      </w:pPr>
      <w:bookmarkStart w:id="7" w:name="_Toc530739900"/>
      <w:r w:rsidRPr="00084C22">
        <w:lastRenderedPageBreak/>
        <w:t>informácie o údajoch na strane aktív súvahy</w:t>
      </w:r>
      <w:bookmarkEnd w:id="7"/>
    </w:p>
    <w:p w:rsidR="003A0261" w:rsidRPr="00084C22" w:rsidRDefault="003A0261" w:rsidP="004D3B4A">
      <w:pPr>
        <w:pStyle w:val="Hlavika"/>
        <w:numPr>
          <w:ilvl w:val="12"/>
          <w:numId w:val="0"/>
        </w:numPr>
        <w:jc w:val="both"/>
        <w:rPr>
          <w:sz w:val="16"/>
          <w:szCs w:val="16"/>
        </w:rPr>
      </w:pPr>
    </w:p>
    <w:p w:rsidR="003A0261" w:rsidRPr="00084C22" w:rsidRDefault="003A0261" w:rsidP="00C02C96">
      <w:pPr>
        <w:pStyle w:val="Nadpis2"/>
        <w:numPr>
          <w:ilvl w:val="0"/>
          <w:numId w:val="25"/>
        </w:numPr>
        <w:tabs>
          <w:tab w:val="clear" w:pos="360"/>
          <w:tab w:val="num" w:pos="426"/>
        </w:tabs>
      </w:pPr>
      <w:bookmarkStart w:id="8" w:name="_Toc530739901"/>
      <w:r w:rsidRPr="00084C22">
        <w:t>Dlhodobý nehmotný majetok a dlhodobý hmotný majetok</w:t>
      </w:r>
      <w:bookmarkEnd w:id="8"/>
    </w:p>
    <w:p w:rsidR="003A0261" w:rsidRPr="00084C22" w:rsidRDefault="003A0261" w:rsidP="004D3B4A">
      <w:pPr>
        <w:pStyle w:val="Zkladntext"/>
        <w:rPr>
          <w:sz w:val="16"/>
          <w:szCs w:val="16"/>
        </w:rPr>
      </w:pPr>
    </w:p>
    <w:p w:rsidR="003A0261" w:rsidRPr="00084C22" w:rsidRDefault="003A0261" w:rsidP="004D3B4A">
      <w:pPr>
        <w:pStyle w:val="Zkladntext"/>
      </w:pPr>
      <w:r w:rsidRPr="00084C22">
        <w:t>Prehľad o pohybe dlhodobého nehmotného majetku a dlhodobého hmotného majetku od 1. januára 201</w:t>
      </w:r>
      <w:r w:rsidR="00A310F8">
        <w:t>3</w:t>
      </w:r>
      <w:r w:rsidRPr="00084C22">
        <w:t xml:space="preserve"> do </w:t>
      </w:r>
      <w:r w:rsidRPr="00084C22">
        <w:br/>
        <w:t>31. decembra 201</w:t>
      </w:r>
      <w:r w:rsidR="00A310F8">
        <w:t>3</w:t>
      </w:r>
      <w:r w:rsidRPr="00084C22">
        <w:t xml:space="preserve"> a za porovnateľné </w:t>
      </w:r>
      <w:r w:rsidRPr="006127C4">
        <w:t>obdobie od 1. januára 201</w:t>
      </w:r>
      <w:r w:rsidR="00A310F8">
        <w:t>2</w:t>
      </w:r>
      <w:r w:rsidRPr="006127C4">
        <w:t xml:space="preserve"> do 31. decembra 201</w:t>
      </w:r>
      <w:r w:rsidR="00A310F8">
        <w:t>2</w:t>
      </w:r>
      <w:r w:rsidRPr="006127C4">
        <w:t xml:space="preserve"> je uvedený v tabuľkách na stranách </w:t>
      </w:r>
      <w:r w:rsidR="00207BDD" w:rsidRPr="006127C4">
        <w:t>7</w:t>
      </w:r>
      <w:r w:rsidRPr="006127C4">
        <w:t xml:space="preserve"> až 1</w:t>
      </w:r>
      <w:r w:rsidR="00207BDD" w:rsidRPr="006127C4">
        <w:t>0</w:t>
      </w:r>
      <w:r w:rsidRPr="006127C4">
        <w:t>.</w:t>
      </w:r>
      <w:r w:rsidR="00AC6B54">
        <w:t xml:space="preserve"> </w:t>
      </w:r>
      <w:r w:rsidR="006127C4" w:rsidRPr="006127C4">
        <w:t>Spoločnosť má dojednané poistné krytie v celkovej sume 3</w:t>
      </w:r>
      <w:r w:rsidR="00D257B7">
        <w:t>4</w:t>
      </w:r>
      <w:r w:rsidR="006127C4" w:rsidRPr="006127C4">
        <w:t> 9</w:t>
      </w:r>
      <w:r w:rsidR="00D257B7">
        <w:t>32</w:t>
      </w:r>
      <w:r w:rsidR="006127C4" w:rsidRPr="006127C4">
        <w:t> 000 EUR, z čoho pre poistenie majetku</w:t>
      </w:r>
      <w:r w:rsidR="00D257B7">
        <w:t xml:space="preserve"> a zásob</w:t>
      </w:r>
      <w:r w:rsidR="006127C4" w:rsidRPr="006127C4">
        <w:t xml:space="preserve"> je dojednané</w:t>
      </w:r>
      <w:r w:rsidR="00796787" w:rsidRPr="006127C4">
        <w:t xml:space="preserve"> poistn</w:t>
      </w:r>
      <w:r w:rsidR="006127C4" w:rsidRPr="006127C4">
        <w:t>á</w:t>
      </w:r>
      <w:r w:rsidR="00796787" w:rsidRPr="006127C4">
        <w:t xml:space="preserve"> sum</w:t>
      </w:r>
      <w:r w:rsidR="006127C4" w:rsidRPr="006127C4">
        <w:t>a</w:t>
      </w:r>
      <w:r w:rsidR="00796787" w:rsidRPr="006127C4">
        <w:t xml:space="preserve"> </w:t>
      </w:r>
      <w:r w:rsidR="00D257B7">
        <w:t>25 303 000</w:t>
      </w:r>
      <w:r w:rsidR="00796787" w:rsidRPr="006127C4">
        <w:t xml:space="preserve"> EUR a pre riziko prerušenia prevádzky spoločnosti </w:t>
      </w:r>
      <w:r w:rsidR="00D257B7">
        <w:t>9 629</w:t>
      </w:r>
      <w:r w:rsidR="00796787" w:rsidRPr="006127C4">
        <w:t> 000</w:t>
      </w:r>
      <w:r w:rsidR="00796787">
        <w:t xml:space="preserve"> EUR.</w:t>
      </w:r>
    </w:p>
    <w:p w:rsidR="003A0261" w:rsidRPr="00084C22" w:rsidRDefault="003A0261" w:rsidP="004D3B4A">
      <w:pPr>
        <w:pStyle w:val="Zkladntext"/>
        <w:rPr>
          <w:szCs w:val="18"/>
        </w:rPr>
      </w:pPr>
    </w:p>
    <w:p w:rsidR="003A0261" w:rsidRPr="00084C22" w:rsidRDefault="00D50B1C" w:rsidP="004D3B4A">
      <w:pPr>
        <w:pStyle w:val="Zkladntext"/>
        <w:rPr>
          <w:szCs w:val="18"/>
        </w:rPr>
      </w:pPr>
      <w:r w:rsidRPr="00084C22">
        <w:rPr>
          <w:szCs w:val="18"/>
        </w:rPr>
        <w:t xml:space="preserve">Spoločnosť nemá zriadené </w:t>
      </w:r>
      <w:r w:rsidR="003A0261" w:rsidRPr="00084C22">
        <w:rPr>
          <w:szCs w:val="18"/>
        </w:rPr>
        <w:t>záložn</w:t>
      </w:r>
      <w:r w:rsidRPr="00084C22">
        <w:rPr>
          <w:szCs w:val="18"/>
        </w:rPr>
        <w:t>é</w:t>
      </w:r>
      <w:r w:rsidR="003A0261" w:rsidRPr="00084C22">
        <w:rPr>
          <w:szCs w:val="18"/>
        </w:rPr>
        <w:t xml:space="preserve"> práva k</w:t>
      </w:r>
      <w:r w:rsidRPr="00084C22">
        <w:rPr>
          <w:szCs w:val="18"/>
        </w:rPr>
        <w:t xml:space="preserve"> žiadnemu </w:t>
      </w:r>
      <w:r w:rsidR="003A0261" w:rsidRPr="00084C22">
        <w:rPr>
          <w:szCs w:val="18"/>
        </w:rPr>
        <w:t>dlhodobému hmotnému majetku</w:t>
      </w:r>
      <w:r w:rsidRPr="00084C22">
        <w:rPr>
          <w:szCs w:val="18"/>
        </w:rPr>
        <w:t xml:space="preserve">. </w:t>
      </w:r>
    </w:p>
    <w:p w:rsidR="00A97A6B" w:rsidRPr="00084C22" w:rsidRDefault="00A97A6B" w:rsidP="004D3B4A">
      <w:pPr>
        <w:pStyle w:val="Zkladntext"/>
        <w:rPr>
          <w:szCs w:val="18"/>
        </w:rPr>
      </w:pPr>
    </w:p>
    <w:p w:rsidR="003A0261" w:rsidRPr="00084C22" w:rsidRDefault="003A0261" w:rsidP="004D3B4A">
      <w:pPr>
        <w:pStyle w:val="Nadpis2"/>
        <w:numPr>
          <w:ilvl w:val="0"/>
          <w:numId w:val="2"/>
        </w:numPr>
      </w:pPr>
      <w:r w:rsidRPr="00084C22">
        <w:t>Dlhodobý finančný majetok</w:t>
      </w:r>
    </w:p>
    <w:p w:rsidR="003A0261" w:rsidRPr="00084C22" w:rsidRDefault="003A0261" w:rsidP="004D3B4A">
      <w:pPr>
        <w:pStyle w:val="Zkladntext"/>
      </w:pPr>
    </w:p>
    <w:p w:rsidR="003A0261" w:rsidRPr="00084C22" w:rsidRDefault="003A0261" w:rsidP="004409F5">
      <w:pPr>
        <w:pStyle w:val="Zkladntext"/>
      </w:pPr>
      <w:r w:rsidRPr="00084C22">
        <w:t>Prehľad o pohybe dlhodobého finančného majetku od 1. januára 201</w:t>
      </w:r>
      <w:r w:rsidR="00A310F8">
        <w:t>3</w:t>
      </w:r>
      <w:r w:rsidRPr="00084C22">
        <w:t xml:space="preserve"> do 31. decembra 201</w:t>
      </w:r>
      <w:r w:rsidR="00A310F8">
        <w:t>3</w:t>
      </w:r>
      <w:r w:rsidRPr="00084C22">
        <w:t xml:space="preserve"> a za porovnateľné obdobie od 1. januára 201</w:t>
      </w:r>
      <w:r w:rsidR="00A310F8">
        <w:t>2</w:t>
      </w:r>
      <w:r w:rsidRPr="00084C22">
        <w:t xml:space="preserve"> do 31. decembra 201</w:t>
      </w:r>
      <w:r w:rsidR="00A310F8">
        <w:t>2</w:t>
      </w:r>
      <w:r w:rsidRPr="00084C22">
        <w:t xml:space="preserve"> je</w:t>
      </w:r>
      <w:r w:rsidR="00921556">
        <w:t xml:space="preserve"> uvedený v tabuľke na stranách 11</w:t>
      </w:r>
      <w:r w:rsidRPr="00084C22">
        <w:t xml:space="preserve"> a 1</w:t>
      </w:r>
      <w:r w:rsidR="00921556">
        <w:t>2</w:t>
      </w:r>
      <w:r w:rsidRPr="00084C22">
        <w:t>.</w:t>
      </w:r>
    </w:p>
    <w:p w:rsidR="003A0261" w:rsidRPr="00084C22" w:rsidRDefault="003A0261" w:rsidP="004409F5">
      <w:pPr>
        <w:pStyle w:val="Zkladntext"/>
      </w:pPr>
    </w:p>
    <w:p w:rsidR="005A744E" w:rsidRPr="001C1071" w:rsidRDefault="003A0261" w:rsidP="004409F5">
      <w:pPr>
        <w:pStyle w:val="Zkladntext"/>
      </w:pPr>
      <w:r w:rsidRPr="001C1071">
        <w:t xml:space="preserve">Spoločnosť </w:t>
      </w:r>
      <w:r w:rsidR="00472271" w:rsidRPr="001C1071">
        <w:t xml:space="preserve">bola v roku 2013 </w:t>
      </w:r>
      <w:r w:rsidR="005A744E" w:rsidRPr="001C1071">
        <w:t xml:space="preserve">minoritným </w:t>
      </w:r>
      <w:r w:rsidRPr="001C1071">
        <w:t xml:space="preserve">spoločníkom </w:t>
      </w:r>
      <w:r w:rsidR="005A744E" w:rsidRPr="001C1071">
        <w:t xml:space="preserve">spoločnosti </w:t>
      </w:r>
      <w:r w:rsidR="00BD209B">
        <w:t>m</w:t>
      </w:r>
      <w:r w:rsidR="005A744E" w:rsidRPr="001C1071">
        <w:t>axit</w:t>
      </w:r>
      <w:r w:rsidR="00472271" w:rsidRPr="001C1071">
        <w:t xml:space="preserve"> </w:t>
      </w:r>
      <w:r w:rsidR="00686CDA" w:rsidRPr="001C1071">
        <w:t>SK, s.r.o.</w:t>
      </w:r>
      <w:r w:rsidR="005A744E" w:rsidRPr="001C1071">
        <w:t xml:space="preserve"> v</w:t>
      </w:r>
      <w:r w:rsidR="00472271" w:rsidRPr="001C1071">
        <w:t> </w:t>
      </w:r>
      <w:r w:rsidR="005A744E" w:rsidRPr="001C1071">
        <w:t>likvidácii</w:t>
      </w:r>
      <w:r w:rsidR="00472271" w:rsidRPr="001C1071">
        <w:t xml:space="preserve">, ktorá vstúpila do likvidácie </w:t>
      </w:r>
      <w:r w:rsidR="00BD209B">
        <w:t xml:space="preserve">31. augusta </w:t>
      </w:r>
      <w:r w:rsidR="00472271" w:rsidRPr="001C1071">
        <w:t>2009</w:t>
      </w:r>
      <w:r w:rsidR="005A744E" w:rsidRPr="001C1071">
        <w:t xml:space="preserve">. </w:t>
      </w:r>
      <w:r w:rsidR="00472271" w:rsidRPr="001C1071">
        <w:t xml:space="preserve">Likvidácia spoločnosti </w:t>
      </w:r>
      <w:r w:rsidR="00BD209B">
        <w:t>m</w:t>
      </w:r>
      <w:r w:rsidR="00472271" w:rsidRPr="001C1071">
        <w:t>axit SK, s.r.o. bola ukončená k</w:t>
      </w:r>
      <w:r w:rsidR="00BD209B">
        <w:t> </w:t>
      </w:r>
      <w:r w:rsidR="00472271" w:rsidRPr="001C1071">
        <w:t>30</w:t>
      </w:r>
      <w:r w:rsidR="00BD209B">
        <w:t xml:space="preserve">. novembra </w:t>
      </w:r>
      <w:r w:rsidR="00472271" w:rsidRPr="001C1071">
        <w:t>2012, spoločnosť bola vymazaná z Obchodného registra dňa 2</w:t>
      </w:r>
      <w:r w:rsidR="00BD209B">
        <w:t xml:space="preserve">8. novembra </w:t>
      </w:r>
      <w:r w:rsidR="00472271" w:rsidRPr="001C1071">
        <w:t xml:space="preserve">2013. </w:t>
      </w:r>
    </w:p>
    <w:p w:rsidR="003A0261" w:rsidRPr="00084C22" w:rsidRDefault="003A0261" w:rsidP="004409F5">
      <w:pPr>
        <w:pStyle w:val="Zkladntext"/>
      </w:pPr>
    </w:p>
    <w:p w:rsidR="003A0261" w:rsidRDefault="003A0261" w:rsidP="004D3B4A">
      <w:pPr>
        <w:pStyle w:val="Zkladntext"/>
      </w:pPr>
      <w:r w:rsidRPr="00084C22">
        <w:t>Výška vlastného imania k 31. decembru 201</w:t>
      </w:r>
      <w:r w:rsidR="00A310F8">
        <w:t>3</w:t>
      </w:r>
      <w:r w:rsidRPr="00084C22">
        <w:t xml:space="preserve"> a výsledku hospodárenia </w:t>
      </w:r>
      <w:r w:rsidRPr="00537849">
        <w:t>za účtovné obdobie 201</w:t>
      </w:r>
      <w:r w:rsidR="00A310F8">
        <w:t>3</w:t>
      </w:r>
      <w:r w:rsidRPr="00537849">
        <w:t xml:space="preserve"> podnikov je</w:t>
      </w:r>
      <w:r w:rsidRPr="00084C22">
        <w:t xml:space="preserve"> uvedená v nasledujúcom prehľade:</w:t>
      </w:r>
    </w:p>
    <w:p w:rsidR="002E19A1" w:rsidRDefault="002E19A1" w:rsidP="004409F5">
      <w:pPr>
        <w:pStyle w:val="Zkladntext"/>
      </w:pPr>
    </w:p>
    <w:bookmarkStart w:id="9" w:name="_MON_1425905244"/>
    <w:bookmarkEnd w:id="9"/>
    <w:p w:rsidR="003A0261" w:rsidRPr="00084C22" w:rsidRDefault="00BD209B" w:rsidP="004409F5">
      <w:pPr>
        <w:pStyle w:val="Zkladntext"/>
      </w:pPr>
      <w:r w:rsidRPr="00084C22">
        <w:object w:dxaOrig="9150" w:dyaOrig="3398">
          <v:shape id="_x0000_i1027" type="#_x0000_t75" style="width:433.9pt;height:182.2pt" o:ole="" o:preferrelative="f">
            <v:imagedata r:id="rId13" o:title=""/>
            <o:lock v:ext="edit" aspectratio="f"/>
          </v:shape>
          <o:OLEObject Type="Embed" ProgID="Excel.Sheet.12" ShapeID="_x0000_i1027" DrawAspect="Content" ObjectID="_1458711150" r:id="rId14"/>
        </w:object>
      </w:r>
    </w:p>
    <w:p w:rsidR="009C2709" w:rsidRDefault="009C2709" w:rsidP="00895452">
      <w:pPr>
        <w:ind w:left="426"/>
      </w:pPr>
    </w:p>
    <w:p w:rsidR="00D66B40" w:rsidRDefault="003A0261" w:rsidP="00895452">
      <w:pPr>
        <w:ind w:left="426"/>
        <w:sectPr w:rsidR="00D66B40" w:rsidSect="00EC7B39">
          <w:headerReference w:type="default" r:id="rId15"/>
          <w:footerReference w:type="default" r:id="rId16"/>
          <w:headerReference w:type="first" r:id="rId17"/>
          <w:footerReference w:type="first" r:id="rId18"/>
          <w:pgSz w:w="11907" w:h="16840" w:code="9"/>
          <w:pgMar w:top="1418" w:right="1021" w:bottom="1418" w:left="1673" w:header="675" w:footer="408" w:gutter="0"/>
          <w:cols w:space="708"/>
          <w:titlePg/>
        </w:sectPr>
      </w:pPr>
      <w:r w:rsidRPr="00084C22">
        <w:rPr>
          <w:sz w:val="18"/>
        </w:rPr>
        <w:t>Výška vlastného imania k 31. decembru 201</w:t>
      </w:r>
      <w:r w:rsidR="00A310F8">
        <w:rPr>
          <w:sz w:val="18"/>
        </w:rPr>
        <w:t xml:space="preserve">2 </w:t>
      </w:r>
      <w:r w:rsidRPr="00084C22">
        <w:rPr>
          <w:sz w:val="18"/>
        </w:rPr>
        <w:t xml:space="preserve"> a výsledku hospodárenia za účtovné obdobie 201</w:t>
      </w:r>
      <w:r w:rsidR="00A310F8">
        <w:rPr>
          <w:sz w:val="18"/>
        </w:rPr>
        <w:t>2</w:t>
      </w:r>
      <w:r w:rsidRPr="00084C22">
        <w:rPr>
          <w:sz w:val="18"/>
        </w:rPr>
        <w:t xml:space="preserve"> podnikov je uvedená v nasledujúcom prehľade:</w:t>
      </w:r>
      <w:bookmarkStart w:id="10" w:name="_Toc530739903"/>
      <w:bookmarkStart w:id="11" w:name="_MON_1425905349"/>
      <w:bookmarkEnd w:id="11"/>
      <w:r w:rsidR="00BE28E8" w:rsidRPr="00084C22">
        <w:rPr>
          <w:sz w:val="18"/>
        </w:rPr>
        <w:object w:dxaOrig="8892" w:dyaOrig="3410">
          <v:shape id="_x0000_i1028" type="#_x0000_t75" style="width:436.4pt;height:188.45pt" o:ole="" o:preferrelative="f">
            <v:imagedata r:id="rId19" o:title=""/>
            <o:lock v:ext="edit" aspectratio="f"/>
          </v:shape>
          <o:OLEObject Type="Embed" ProgID="Excel.Sheet.12" ShapeID="_x0000_i1028" DrawAspect="Content" ObjectID="_1458711151" r:id="rId20"/>
        </w:object>
      </w:r>
    </w:p>
    <w:p w:rsidR="003A0261" w:rsidRDefault="003A0261" w:rsidP="004D3B4A"/>
    <w:p w:rsidR="00A97A6B" w:rsidRDefault="00A97A6B" w:rsidP="004D3B4A"/>
    <w:p w:rsidR="001E2B2D" w:rsidRDefault="001E2B2D">
      <w:r>
        <w:br w:type="page"/>
      </w:r>
    </w:p>
    <w:p w:rsidR="00D66B40" w:rsidRDefault="00182E3D" w:rsidP="004D3B4A">
      <w:r>
        <w:lastRenderedPageBreak/>
        <w:br w:type="textWrapping" w:clear="all"/>
      </w:r>
    </w:p>
    <w:p w:rsidR="00D66B40" w:rsidRDefault="00D66B40" w:rsidP="004D3B4A"/>
    <w:p w:rsidR="00D66B40" w:rsidRDefault="00D66B40" w:rsidP="004D3B4A"/>
    <w:p w:rsidR="00A97A6B" w:rsidRDefault="00A97A6B" w:rsidP="004D3B4A"/>
    <w:p w:rsidR="001E2B2D" w:rsidRDefault="001E2B2D">
      <w:r>
        <w:br w:type="page"/>
      </w:r>
      <w:r>
        <w:lastRenderedPageBreak/>
        <w:br w:type="page"/>
      </w:r>
    </w:p>
    <w:p w:rsidR="001E2B2D" w:rsidRDefault="001E2B2D"/>
    <w:p w:rsidR="00D66B40" w:rsidRDefault="00D66B40" w:rsidP="004D3B4A"/>
    <w:p w:rsidR="00D66B40" w:rsidRDefault="00D66B40" w:rsidP="004D3B4A"/>
    <w:p w:rsidR="00182E3D" w:rsidRDefault="00182E3D" w:rsidP="004D3B4A"/>
    <w:p w:rsidR="001E2B2D" w:rsidRDefault="001E2B2D">
      <w:r>
        <w:br w:type="page"/>
      </w:r>
    </w:p>
    <w:p w:rsidR="00182E3D" w:rsidRDefault="00182E3D" w:rsidP="004D3B4A"/>
    <w:p w:rsidR="00182E3D" w:rsidRDefault="00182E3D" w:rsidP="004D3B4A"/>
    <w:p w:rsidR="00182E3D" w:rsidRDefault="00182E3D" w:rsidP="004D3B4A"/>
    <w:p w:rsidR="00AA5469" w:rsidRDefault="00AA5469" w:rsidP="004D3B4A"/>
    <w:p w:rsidR="00182E3D" w:rsidRDefault="00182E3D" w:rsidP="004D3B4A"/>
    <w:p w:rsidR="001E2B2D" w:rsidRDefault="001E2B2D">
      <w:r>
        <w:br w:type="page"/>
      </w:r>
    </w:p>
    <w:p w:rsidR="00182E3D" w:rsidRDefault="00182E3D" w:rsidP="004D3B4A"/>
    <w:p w:rsidR="00182E3D" w:rsidRDefault="00182E3D" w:rsidP="004D3B4A"/>
    <w:p w:rsidR="00182E3D" w:rsidRDefault="00182E3D" w:rsidP="004D3B4A"/>
    <w:p w:rsidR="00182E3D" w:rsidRDefault="00182E3D" w:rsidP="004D3B4A"/>
    <w:p w:rsidR="00182E3D" w:rsidRDefault="00182E3D" w:rsidP="004D3B4A"/>
    <w:p w:rsidR="00182E3D" w:rsidRDefault="00182E3D" w:rsidP="004D3B4A"/>
    <w:p w:rsidR="00182E3D" w:rsidRDefault="00182E3D" w:rsidP="004D3B4A"/>
    <w:p w:rsidR="00182E3D" w:rsidRDefault="00182E3D" w:rsidP="004D3B4A"/>
    <w:p w:rsidR="00182E3D" w:rsidRDefault="00182E3D" w:rsidP="004D3B4A"/>
    <w:p w:rsidR="00AA5469" w:rsidRDefault="00AA5469" w:rsidP="004D3B4A"/>
    <w:p w:rsidR="00AA5469" w:rsidRDefault="00AA5469" w:rsidP="004D3B4A"/>
    <w:p w:rsidR="00182E3D" w:rsidRDefault="00182E3D" w:rsidP="004D3B4A"/>
    <w:p w:rsidR="00D66B40" w:rsidRDefault="00D66B40" w:rsidP="004D3B4A"/>
    <w:p w:rsidR="00D66B40" w:rsidRDefault="00D66B40" w:rsidP="004D3B4A"/>
    <w:p w:rsidR="00D66B40" w:rsidRDefault="00D66B40" w:rsidP="004D3B4A"/>
    <w:p w:rsidR="00D66B40" w:rsidRDefault="00D66B40" w:rsidP="004D3B4A"/>
    <w:p w:rsidR="00D66B40" w:rsidRPr="00084C22" w:rsidRDefault="00D66B40" w:rsidP="004D3B4A">
      <w:pPr>
        <w:sectPr w:rsidR="00D66B40" w:rsidRPr="00084C22" w:rsidSect="00D86BDA">
          <w:headerReference w:type="first" r:id="rId21"/>
          <w:pgSz w:w="16840" w:h="11907" w:orient="landscape" w:code="9"/>
          <w:pgMar w:top="459" w:right="1418" w:bottom="1021" w:left="1418" w:header="675" w:footer="16" w:gutter="0"/>
          <w:cols w:space="708"/>
          <w:titlePg/>
          <w:docGrid w:linePitch="272"/>
        </w:sectPr>
      </w:pPr>
    </w:p>
    <w:p w:rsidR="003A0261" w:rsidRPr="00084C22" w:rsidRDefault="003A0261" w:rsidP="004D3B4A">
      <w:pPr>
        <w:pStyle w:val="Nadpis2"/>
        <w:numPr>
          <w:ilvl w:val="0"/>
          <w:numId w:val="2"/>
        </w:numPr>
      </w:pPr>
      <w:r w:rsidRPr="00084C22">
        <w:lastRenderedPageBreak/>
        <w:t>Zásoby</w:t>
      </w:r>
      <w:bookmarkEnd w:id="10"/>
    </w:p>
    <w:p w:rsidR="003A0261" w:rsidRPr="00084C22" w:rsidRDefault="003A0261" w:rsidP="004D3B4A">
      <w:pPr>
        <w:pStyle w:val="Zkladntext"/>
      </w:pPr>
    </w:p>
    <w:p w:rsidR="003A0261" w:rsidRPr="00084C22" w:rsidRDefault="003A0261" w:rsidP="004D3B4A">
      <w:pPr>
        <w:pStyle w:val="Zkladntext"/>
      </w:pPr>
      <w:r w:rsidRPr="00084C22">
        <w:t>Vývoj opravnej položky v priebehu účtovného obdobia je uvedený v nasledujúcom prehľade:</w:t>
      </w:r>
    </w:p>
    <w:p w:rsidR="003A0261" w:rsidRPr="00084C22" w:rsidRDefault="003A0261" w:rsidP="004D3B4A">
      <w:pPr>
        <w:pStyle w:val="Zkladntext"/>
      </w:pPr>
    </w:p>
    <w:bookmarkStart w:id="12" w:name="_MON_1456751285"/>
    <w:bookmarkEnd w:id="12"/>
    <w:p w:rsidR="003A0261" w:rsidRPr="00084C22" w:rsidRDefault="008D3CEC">
      <w:pPr>
        <w:ind w:left="425"/>
      </w:pPr>
      <w:r w:rsidRPr="00084C22">
        <w:object w:dxaOrig="9098" w:dyaOrig="4640">
          <v:shape id="_x0000_i1029" type="#_x0000_t75" style="width:437pt;height:247.3pt" o:ole="" o:preferrelative="f">
            <v:imagedata r:id="rId22" o:title=""/>
            <o:lock v:ext="edit" aspectratio="f"/>
          </v:shape>
          <o:OLEObject Type="Embed" ProgID="Excel.Sheet.12" ShapeID="_x0000_i1029" DrawAspect="Content" ObjectID="_1458711152" r:id="rId23"/>
        </w:object>
      </w:r>
    </w:p>
    <w:p w:rsidR="003A0261" w:rsidRDefault="003A0261" w:rsidP="004D3B4A">
      <w:pPr>
        <w:pStyle w:val="Zkladntext"/>
      </w:pPr>
      <w:r w:rsidRPr="00084C22">
        <w:t>Zníženie úžitkovej hodnoty zásob bolo zohľadnené vytvorením opravnej položky. Úžitková hodnota zásob sa znížila predovšetkým v dôsledku zmeny výrobného</w:t>
      </w:r>
      <w:r w:rsidR="00AA5469">
        <w:t xml:space="preserve"> sortimentu, nadmernosti zásob </w:t>
      </w:r>
      <w:r w:rsidRPr="00084C22">
        <w:t>a zníženia predajných cien.</w:t>
      </w:r>
    </w:p>
    <w:p w:rsidR="00AA5469" w:rsidRPr="00084C22" w:rsidRDefault="00AA5469" w:rsidP="004D3B4A">
      <w:pPr>
        <w:pStyle w:val="Zkladntext"/>
      </w:pPr>
    </w:p>
    <w:p w:rsidR="003A0261" w:rsidRPr="00921556" w:rsidRDefault="00921556" w:rsidP="004D3B4A">
      <w:pPr>
        <w:pStyle w:val="Zkladntext"/>
      </w:pPr>
      <w:r>
        <w:t>Spoločnosť neeviduje zásoby</w:t>
      </w:r>
      <w:r w:rsidR="00E05090">
        <w:t>,</w:t>
      </w:r>
      <w:r>
        <w:t xml:space="preserve"> na ktoré by mala zriadené záložné právo, pr</w:t>
      </w:r>
      <w:r w:rsidR="00E05090">
        <w:t>í</w:t>
      </w:r>
      <w:r>
        <w:t>padne pri ktorých by mala obmedzené právo s nimi nakladať</w:t>
      </w:r>
      <w:r w:rsidR="00E05090">
        <w:t>.</w:t>
      </w:r>
    </w:p>
    <w:p w:rsidR="003A0261" w:rsidRPr="00084C22" w:rsidRDefault="003A0261" w:rsidP="004D3B4A">
      <w:pPr>
        <w:pStyle w:val="Zkladntext"/>
      </w:pPr>
    </w:p>
    <w:p w:rsidR="003A0261" w:rsidRPr="00084C22" w:rsidRDefault="003A0261">
      <w:pPr>
        <w:pStyle w:val="Nadpis2"/>
        <w:numPr>
          <w:ilvl w:val="0"/>
          <w:numId w:val="2"/>
        </w:numPr>
      </w:pPr>
      <w:bookmarkStart w:id="13" w:name="_Toc530739904"/>
      <w:r w:rsidRPr="00084C22">
        <w:t>Pohľadávky</w:t>
      </w:r>
      <w:bookmarkEnd w:id="13"/>
    </w:p>
    <w:p w:rsidR="003A0261" w:rsidRPr="00084C22" w:rsidRDefault="003A0261" w:rsidP="00CA441D">
      <w:pPr>
        <w:pStyle w:val="Zkladntext"/>
      </w:pPr>
    </w:p>
    <w:p w:rsidR="003A0261" w:rsidRDefault="003A0261" w:rsidP="00CA441D">
      <w:pPr>
        <w:pStyle w:val="Zkladntext"/>
      </w:pPr>
      <w:r w:rsidRPr="00084C22">
        <w:t>Vývoj opravnej položky v priebehu účtovného obdobia je zobrazený v nasledujúcom prehľade:</w:t>
      </w:r>
    </w:p>
    <w:p w:rsidR="00AA5469" w:rsidRPr="00084C22" w:rsidRDefault="00AA5469" w:rsidP="00CA441D">
      <w:pPr>
        <w:pStyle w:val="Zkladntext"/>
      </w:pPr>
    </w:p>
    <w:bookmarkStart w:id="14" w:name="_MON_1456752174"/>
    <w:bookmarkEnd w:id="14"/>
    <w:p w:rsidR="003A0261" w:rsidRPr="00084C22" w:rsidRDefault="00AB284B" w:rsidP="009D0700">
      <w:pPr>
        <w:pStyle w:val="Zkladntext"/>
        <w:rPr>
          <w:lang w:val="de-DE"/>
        </w:rPr>
      </w:pPr>
      <w:r w:rsidRPr="00084C22">
        <w:object w:dxaOrig="8968" w:dyaOrig="5500">
          <v:shape id="_x0000_i1030" type="#_x0000_t75" style="width:435.15pt;height:296.75pt" o:ole="" o:preferrelative="f">
            <v:imagedata r:id="rId24" o:title=""/>
            <o:lock v:ext="edit" aspectratio="f"/>
          </v:shape>
          <o:OLEObject Type="Embed" ProgID="Excel.Sheet.12" ShapeID="_x0000_i1030" DrawAspect="Content" ObjectID="_1458711153" r:id="rId25"/>
        </w:object>
      </w:r>
    </w:p>
    <w:p w:rsidR="00AA5469" w:rsidRDefault="00AA5469" w:rsidP="00CA441D">
      <w:pPr>
        <w:pStyle w:val="Zkladntext"/>
      </w:pPr>
    </w:p>
    <w:p w:rsidR="003A0261" w:rsidRPr="00084C22" w:rsidRDefault="003A0261" w:rsidP="00CA441D">
      <w:pPr>
        <w:pStyle w:val="Zkladntext"/>
      </w:pPr>
      <w:r w:rsidRPr="00084C22">
        <w:lastRenderedPageBreak/>
        <w:t>Veková štruktúra pohľadávok za bežné účtovné obdobie je uvedená v nasledujúcom prehľade:</w:t>
      </w:r>
    </w:p>
    <w:p w:rsidR="003A0261" w:rsidRPr="00084C22" w:rsidRDefault="003A0261" w:rsidP="00CA441D">
      <w:pPr>
        <w:pStyle w:val="Zkladntext"/>
      </w:pPr>
    </w:p>
    <w:bookmarkStart w:id="15" w:name="_MON_1425905811"/>
    <w:bookmarkEnd w:id="15"/>
    <w:bookmarkStart w:id="16" w:name="_MON_1453284675"/>
    <w:bookmarkEnd w:id="16"/>
    <w:p w:rsidR="00A3667F" w:rsidRDefault="006C2A6D" w:rsidP="00342E08">
      <w:pPr>
        <w:pStyle w:val="Zkladntext"/>
      </w:pPr>
      <w:r w:rsidRPr="00084C22">
        <w:object w:dxaOrig="9046" w:dyaOrig="6082">
          <v:shape id="_x0000_i1031" type="#_x0000_t75" style="width:438.9pt;height:322.45pt" o:ole="" o:preferrelative="f">
            <v:imagedata r:id="rId26" o:title=""/>
            <o:lock v:ext="edit" aspectratio="f"/>
          </v:shape>
          <o:OLEObject Type="Embed" ProgID="Excel.Sheet.12" ShapeID="_x0000_i1031" DrawAspect="Content" ObjectID="_1458711154" r:id="rId27"/>
        </w:object>
      </w:r>
    </w:p>
    <w:p w:rsidR="00AA5469" w:rsidRDefault="00AA5469" w:rsidP="00AA5469">
      <w:pPr>
        <w:pStyle w:val="Zkladntext"/>
      </w:pPr>
      <w:r>
        <w:t xml:space="preserve">Veková štruktúra pohľadávok za predchádzajúce </w:t>
      </w:r>
      <w:r w:rsidRPr="00084C22">
        <w:t xml:space="preserve"> účtovné obdobie je uvedená v nasledujúcom prehľade:</w:t>
      </w:r>
    </w:p>
    <w:p w:rsidR="006A6FD2" w:rsidRPr="006A6FD2" w:rsidRDefault="006A6FD2" w:rsidP="006A6FD2"/>
    <w:p w:rsidR="00AA5469" w:rsidRPr="006A6FD2" w:rsidRDefault="006A6FD2" w:rsidP="006A6FD2">
      <w:pPr>
        <w:tabs>
          <w:tab w:val="left" w:pos="2204"/>
        </w:tabs>
      </w:pPr>
      <w:r>
        <w:tab/>
      </w:r>
    </w:p>
    <w:bookmarkStart w:id="17" w:name="_MON_1425905741"/>
    <w:bookmarkEnd w:id="17"/>
    <w:bookmarkStart w:id="18" w:name="_MON_1453284612"/>
    <w:bookmarkEnd w:id="18"/>
    <w:p w:rsidR="003A0261" w:rsidRPr="00084C22" w:rsidRDefault="00A52D1C" w:rsidP="00CA441D">
      <w:pPr>
        <w:pStyle w:val="Zkladntext"/>
      </w:pPr>
      <w:r w:rsidRPr="00084C22">
        <w:object w:dxaOrig="9063" w:dyaOrig="6093">
          <v:shape id="_x0000_i1032" type="#_x0000_t75" style="width:439.5pt;height:315.55pt" o:ole="" o:preferrelative="f">
            <v:imagedata r:id="rId28" o:title=""/>
            <o:lock v:ext="edit" aspectratio="f"/>
          </v:shape>
          <o:OLEObject Type="Embed" ProgID="Excel.Sheet.12" ShapeID="_x0000_i1032" DrawAspect="Content" ObjectID="_1458711155" r:id="rId29"/>
        </w:object>
      </w:r>
    </w:p>
    <w:p w:rsidR="00A3667F" w:rsidRDefault="00A3667F" w:rsidP="00CA441D">
      <w:pPr>
        <w:pStyle w:val="Zkladntext"/>
      </w:pPr>
    </w:p>
    <w:p w:rsidR="003A0261" w:rsidRPr="00084C22" w:rsidRDefault="003A0261" w:rsidP="00CA441D">
      <w:pPr>
        <w:pStyle w:val="Zkladntext"/>
      </w:pPr>
      <w:r w:rsidRPr="00084C22">
        <w:t>Pohľadávky podľa zostatkovej doby splatnosti sú uvedené v nasledujúcom prehľade:</w:t>
      </w:r>
    </w:p>
    <w:p w:rsidR="003A0261" w:rsidRPr="00084C22" w:rsidRDefault="003A0261" w:rsidP="00CA441D">
      <w:pPr>
        <w:pStyle w:val="Zkladntext"/>
      </w:pPr>
    </w:p>
    <w:p w:rsidR="003A0261" w:rsidRPr="00084C22" w:rsidRDefault="003A0261" w:rsidP="00CA441D">
      <w:pPr>
        <w:pStyle w:val="Zkladntext"/>
      </w:pPr>
    </w:p>
    <w:bookmarkStart w:id="19" w:name="_MON_1425911271"/>
    <w:bookmarkStart w:id="20" w:name="_MON_1453285460"/>
    <w:bookmarkEnd w:id="19"/>
    <w:bookmarkEnd w:id="20"/>
    <w:bookmarkStart w:id="21" w:name="_MON_1453285553"/>
    <w:bookmarkEnd w:id="21"/>
    <w:p w:rsidR="003A0261" w:rsidRDefault="006C2A6D" w:rsidP="00142DDE">
      <w:pPr>
        <w:pStyle w:val="Zkladntext"/>
      </w:pPr>
      <w:r w:rsidRPr="00084C22">
        <w:object w:dxaOrig="9018" w:dyaOrig="2381">
          <v:shape id="_x0000_i1033" type="#_x0000_t75" style="width:436.4pt;height:130.25pt" o:ole="" o:preferrelative="f">
            <v:imagedata r:id="rId30" o:title=""/>
            <o:lock v:ext="edit" aspectratio="f"/>
          </v:shape>
          <o:OLEObject Type="Embed" ProgID="Excel.Sheet.12" ShapeID="_x0000_i1033" DrawAspect="Content" ObjectID="_1458711156" r:id="rId31"/>
        </w:object>
      </w:r>
    </w:p>
    <w:p w:rsidR="00AA5469" w:rsidRDefault="00AA5469" w:rsidP="00142DDE">
      <w:pPr>
        <w:pStyle w:val="Zkladntext"/>
      </w:pPr>
    </w:p>
    <w:p w:rsidR="00AA5469" w:rsidRPr="00084C22" w:rsidRDefault="00AA5469" w:rsidP="00AA5469">
      <w:pPr>
        <w:pStyle w:val="Zkladntext"/>
      </w:pPr>
      <w:r>
        <w:t>V prehľade nie sú zahrnuté pohľadávky účtované na účte 481 – Odložená daňová pohľadávka. Informácie o týchto pohľadávkach sú zahrnuté v bode G.4. Odložený daňový záväzok.</w:t>
      </w:r>
    </w:p>
    <w:p w:rsidR="00AA5469" w:rsidRPr="00084C22" w:rsidRDefault="00AA5469" w:rsidP="00142DDE">
      <w:pPr>
        <w:pStyle w:val="Zkladntext"/>
      </w:pPr>
    </w:p>
    <w:p w:rsidR="003A0261" w:rsidRPr="00084C22" w:rsidRDefault="003A0261" w:rsidP="00CA441D">
      <w:pPr>
        <w:pStyle w:val="Nadpis2"/>
        <w:numPr>
          <w:ilvl w:val="0"/>
          <w:numId w:val="2"/>
        </w:numPr>
      </w:pPr>
      <w:bookmarkStart w:id="22" w:name="_Toc530739905"/>
      <w:r w:rsidRPr="00084C22">
        <w:t>Finančné účty</w:t>
      </w:r>
      <w:bookmarkEnd w:id="22"/>
    </w:p>
    <w:p w:rsidR="003A0261" w:rsidRPr="00084C22" w:rsidRDefault="003A0261" w:rsidP="00CA441D">
      <w:pPr>
        <w:pStyle w:val="Zkladntext"/>
      </w:pPr>
    </w:p>
    <w:p w:rsidR="003A0261" w:rsidRPr="00084C22" w:rsidRDefault="003A0261" w:rsidP="00CA441D">
      <w:pPr>
        <w:pStyle w:val="Zkladntext"/>
      </w:pPr>
      <w:r w:rsidRPr="00084C22">
        <w:t xml:space="preserve">Ako finančné účty sú vykázané peniaze v pokladnici, účty v bankách a cenné papiere. Účtami v bankách môže Spoločnosť voľne disponovať </w:t>
      </w:r>
      <w:r w:rsidR="00D96AA7" w:rsidRPr="00084C22">
        <w:t>v plnej výške</w:t>
      </w:r>
      <w:r w:rsidRPr="00084C22">
        <w:t xml:space="preserve">. </w:t>
      </w:r>
    </w:p>
    <w:p w:rsidR="003A0261" w:rsidRPr="00084C22" w:rsidRDefault="003A0261" w:rsidP="00CA441D">
      <w:pPr>
        <w:pStyle w:val="Zkladntext"/>
      </w:pPr>
    </w:p>
    <w:p w:rsidR="003A0261" w:rsidRDefault="003A0261" w:rsidP="00CA441D">
      <w:pPr>
        <w:pStyle w:val="Zkladntext"/>
      </w:pPr>
      <w:r w:rsidRPr="00084C22">
        <w:t>Prehľad jednotlivých položiek finančných účtov:</w:t>
      </w:r>
    </w:p>
    <w:p w:rsidR="008D3CEC" w:rsidRPr="00084C22" w:rsidRDefault="008D3CEC" w:rsidP="00CA441D">
      <w:pPr>
        <w:pStyle w:val="Zkladntext"/>
      </w:pPr>
    </w:p>
    <w:bookmarkStart w:id="23" w:name="_MON_1425905832"/>
    <w:bookmarkEnd w:id="23"/>
    <w:bookmarkStart w:id="24" w:name="_MON_1453285614"/>
    <w:bookmarkEnd w:id="24"/>
    <w:p w:rsidR="003A0261" w:rsidRDefault="008D3CEC" w:rsidP="00086A82">
      <w:pPr>
        <w:pStyle w:val="Zkladntext"/>
      </w:pPr>
      <w:r w:rsidRPr="00084C22">
        <w:object w:dxaOrig="9007" w:dyaOrig="1889">
          <v:shape id="_x0000_i1034" type="#_x0000_t75" style="width:435.75pt;height:102.7pt" o:ole="" o:preferrelative="f">
            <v:imagedata r:id="rId32" o:title=""/>
            <o:lock v:ext="edit" aspectratio="f"/>
          </v:shape>
          <o:OLEObject Type="Embed" ProgID="Excel.Sheet.12" ShapeID="_x0000_i1034" DrawAspect="Content" ObjectID="_1458711157" r:id="rId33"/>
        </w:object>
      </w:r>
    </w:p>
    <w:p w:rsidR="00845E23" w:rsidRPr="00845E23" w:rsidRDefault="00845E23" w:rsidP="00086A82">
      <w:pPr>
        <w:pStyle w:val="Zkladntext"/>
        <w:rPr>
          <w:b/>
          <w:lang w:val="en-US"/>
        </w:rPr>
      </w:pPr>
      <w:r>
        <w:t xml:space="preserve">Spoločnosť má </w:t>
      </w:r>
      <w:r w:rsidR="00AF0E9C">
        <w:t>zriadený cash-poolingový účet v</w:t>
      </w:r>
      <w:r>
        <w:t xml:space="preserve">rámci skupiny, pohľadávka predstavuje sumu </w:t>
      </w:r>
      <w:r w:rsidR="00AF0E9C">
        <w:rPr>
          <w:lang w:val="en-US"/>
        </w:rPr>
        <w:t>3 913 064 EUR (2012: 1 805 432</w:t>
      </w:r>
      <w:r>
        <w:rPr>
          <w:lang w:val="en-US"/>
        </w:rPr>
        <w:t xml:space="preserve"> EUR)</w:t>
      </w:r>
      <w:r w:rsidR="00127C60">
        <w:rPr>
          <w:lang w:val="en-US"/>
        </w:rPr>
        <w:t>.</w:t>
      </w:r>
    </w:p>
    <w:p w:rsidR="003A0261" w:rsidRPr="00084C22" w:rsidRDefault="003A0261" w:rsidP="009D0700">
      <w:pPr>
        <w:ind w:left="426"/>
      </w:pPr>
    </w:p>
    <w:p w:rsidR="003A0261" w:rsidRPr="00084C22" w:rsidRDefault="003A0261" w:rsidP="00CA441D">
      <w:pPr>
        <w:pStyle w:val="Nadpis2"/>
        <w:numPr>
          <w:ilvl w:val="0"/>
          <w:numId w:val="2"/>
        </w:numPr>
      </w:pPr>
      <w:bookmarkStart w:id="25" w:name="_Toc530739906"/>
      <w:r w:rsidRPr="00084C22">
        <w:t>Časové rozlíšenie</w:t>
      </w:r>
      <w:bookmarkEnd w:id="25"/>
    </w:p>
    <w:p w:rsidR="003A0261" w:rsidRPr="00084C22" w:rsidRDefault="003A0261" w:rsidP="00CA441D">
      <w:pPr>
        <w:pStyle w:val="Zkladntext"/>
      </w:pPr>
    </w:p>
    <w:p w:rsidR="003A0261" w:rsidRDefault="003A0261" w:rsidP="00CA441D">
      <w:pPr>
        <w:pStyle w:val="Zkladntext"/>
      </w:pPr>
      <w:r w:rsidRPr="00084C22">
        <w:t>Ide o tieto položky:</w:t>
      </w:r>
    </w:p>
    <w:p w:rsidR="008D3CEC" w:rsidRPr="00084C22" w:rsidRDefault="008D3CEC" w:rsidP="00CA441D">
      <w:pPr>
        <w:pStyle w:val="Zkladntext"/>
      </w:pPr>
    </w:p>
    <w:bookmarkStart w:id="26" w:name="_MON_1425905883"/>
    <w:bookmarkStart w:id="27" w:name="_MON_1453285667"/>
    <w:bookmarkEnd w:id="26"/>
    <w:bookmarkEnd w:id="27"/>
    <w:bookmarkStart w:id="28" w:name="_MON_1453285696"/>
    <w:bookmarkEnd w:id="28"/>
    <w:p w:rsidR="003A0261" w:rsidRPr="00084C22" w:rsidRDefault="008D3CEC" w:rsidP="00B12204">
      <w:pPr>
        <w:pStyle w:val="Zkladntext"/>
        <w:rPr>
          <w:lang w:val="de-DE"/>
        </w:rPr>
      </w:pPr>
      <w:r w:rsidRPr="00084C22">
        <w:rPr>
          <w:lang w:val="de-DE"/>
        </w:rPr>
        <w:object w:dxaOrig="8990" w:dyaOrig="3499">
          <v:shape id="_x0000_i1035" type="#_x0000_t75" style="width:435.15pt;height:190.35pt" o:ole="" o:preferrelative="f">
            <v:imagedata r:id="rId34" o:title=""/>
            <o:lock v:ext="edit" aspectratio="f"/>
          </v:shape>
          <o:OLEObject Type="Embed" ProgID="Excel.Sheet.12" ShapeID="_x0000_i1035" DrawAspect="Content" ObjectID="_1458711158" r:id="rId35"/>
        </w:object>
      </w:r>
    </w:p>
    <w:p w:rsidR="003A0261" w:rsidRDefault="003A0261" w:rsidP="00B12204">
      <w:pPr>
        <w:pStyle w:val="Zkladntext"/>
        <w:rPr>
          <w:lang w:val="de-DE"/>
        </w:rPr>
      </w:pPr>
    </w:p>
    <w:p w:rsidR="00AA5469" w:rsidRDefault="00AA5469" w:rsidP="00B12204">
      <w:pPr>
        <w:pStyle w:val="Zkladntext"/>
        <w:rPr>
          <w:lang w:val="de-DE"/>
        </w:rPr>
      </w:pPr>
    </w:p>
    <w:p w:rsidR="00AA5469" w:rsidRDefault="00AA5469" w:rsidP="00B12204">
      <w:pPr>
        <w:pStyle w:val="Zkladntext"/>
        <w:rPr>
          <w:lang w:val="de-DE"/>
        </w:rPr>
      </w:pPr>
    </w:p>
    <w:p w:rsidR="00AA5469" w:rsidRDefault="00AA5469" w:rsidP="00B12204">
      <w:pPr>
        <w:pStyle w:val="Zkladntext"/>
        <w:rPr>
          <w:lang w:val="de-DE"/>
        </w:rPr>
      </w:pPr>
    </w:p>
    <w:p w:rsidR="008D3CEC" w:rsidRDefault="008D3CEC" w:rsidP="00B12204">
      <w:pPr>
        <w:pStyle w:val="Zkladntext"/>
        <w:rPr>
          <w:lang w:val="de-DE"/>
        </w:rPr>
      </w:pPr>
    </w:p>
    <w:p w:rsidR="00AA5469" w:rsidRPr="00084C22" w:rsidRDefault="00AA5469" w:rsidP="00B12204">
      <w:pPr>
        <w:pStyle w:val="Zkladntext"/>
        <w:rPr>
          <w:lang w:val="de-DE"/>
        </w:rPr>
      </w:pPr>
    </w:p>
    <w:p w:rsidR="003A0261" w:rsidRPr="00084C22" w:rsidRDefault="003A0261" w:rsidP="00491AF0">
      <w:pPr>
        <w:pStyle w:val="Nadpis1"/>
        <w:tabs>
          <w:tab w:val="clear" w:pos="450"/>
          <w:tab w:val="num" w:pos="360"/>
        </w:tabs>
        <w:spacing w:before="120" w:after="60"/>
        <w:ind w:left="360"/>
      </w:pPr>
      <w:r w:rsidRPr="00084C22">
        <w:t>Informácie o údajoch na strane pasív súvahy</w:t>
      </w:r>
    </w:p>
    <w:p w:rsidR="003A0261" w:rsidRPr="00084C22" w:rsidRDefault="003A0261" w:rsidP="00491AF0">
      <w:pPr>
        <w:pStyle w:val="Zkladntext"/>
      </w:pPr>
    </w:p>
    <w:p w:rsidR="003A0261" w:rsidRPr="00084C22" w:rsidRDefault="003A0261" w:rsidP="00491AF0">
      <w:pPr>
        <w:pStyle w:val="Nadpis2"/>
        <w:numPr>
          <w:ilvl w:val="0"/>
          <w:numId w:val="20"/>
        </w:numPr>
      </w:pPr>
      <w:bookmarkStart w:id="29" w:name="_Toc530739908"/>
      <w:r w:rsidRPr="00084C22">
        <w:t>Vlastné imanie</w:t>
      </w:r>
    </w:p>
    <w:p w:rsidR="003A0261" w:rsidRPr="00084C22" w:rsidRDefault="003A0261" w:rsidP="00491AF0"/>
    <w:p w:rsidR="003A0261" w:rsidRPr="00084C22" w:rsidRDefault="003A0261" w:rsidP="00491AF0">
      <w:pPr>
        <w:pStyle w:val="Zkladntext"/>
      </w:pPr>
      <w:r w:rsidRPr="00084C22">
        <w:t>Informácie o vlastnom imaní sú uvedené v časti C a P.</w:t>
      </w:r>
    </w:p>
    <w:p w:rsidR="003A0261" w:rsidRPr="00084C22" w:rsidRDefault="003A0261" w:rsidP="00491AF0">
      <w:pPr>
        <w:pStyle w:val="Zkladntext"/>
      </w:pPr>
    </w:p>
    <w:p w:rsidR="003A0261" w:rsidRPr="00084C22" w:rsidRDefault="003A0261" w:rsidP="004A4D80">
      <w:pPr>
        <w:pStyle w:val="Nadpis2"/>
        <w:numPr>
          <w:ilvl w:val="0"/>
          <w:numId w:val="20"/>
        </w:numPr>
      </w:pPr>
      <w:r w:rsidRPr="00084C22">
        <w:t>Rezervy</w:t>
      </w:r>
    </w:p>
    <w:bookmarkEnd w:id="29"/>
    <w:p w:rsidR="003A0261" w:rsidRPr="00084C22" w:rsidRDefault="003A0261" w:rsidP="00491AF0">
      <w:pPr>
        <w:pStyle w:val="Zkladntext"/>
      </w:pPr>
    </w:p>
    <w:p w:rsidR="001871FB" w:rsidRDefault="003A0261" w:rsidP="00491AF0">
      <w:pPr>
        <w:pStyle w:val="Zkladntext"/>
      </w:pPr>
      <w:r w:rsidRPr="00084C22">
        <w:t>Prehľad o rezervách za bežné účtovné obdobie je uvedený v nasledujúcom prehľade:</w:t>
      </w:r>
    </w:p>
    <w:p w:rsidR="00BD0098" w:rsidRPr="00084C22" w:rsidRDefault="00BD0098" w:rsidP="00491AF0">
      <w:pPr>
        <w:pStyle w:val="Zkladntext"/>
      </w:pPr>
    </w:p>
    <w:bookmarkStart w:id="30" w:name="_MON_1425905912"/>
    <w:bookmarkStart w:id="31" w:name="_MON_1453285794"/>
    <w:bookmarkEnd w:id="30"/>
    <w:bookmarkEnd w:id="31"/>
    <w:bookmarkStart w:id="32" w:name="_MON_1453286528"/>
    <w:bookmarkEnd w:id="32"/>
    <w:p w:rsidR="003A0261" w:rsidRPr="00084C22" w:rsidRDefault="00A03F39" w:rsidP="009D0700">
      <w:pPr>
        <w:ind w:left="426"/>
      </w:pPr>
      <w:r w:rsidRPr="00084C22">
        <w:object w:dxaOrig="8748" w:dyaOrig="5207">
          <v:shape id="_x0000_i1036" type="#_x0000_t75" style="width:437.65pt;height:289.25pt" o:ole="" o:preferrelative="f">
            <v:imagedata r:id="rId36" o:title=""/>
            <o:lock v:ext="edit" aspectratio="f"/>
          </v:shape>
          <o:OLEObject Type="Embed" ProgID="Excel.Sheet.12" ShapeID="_x0000_i1036" DrawAspect="Content" ObjectID="_1458711159" r:id="rId37"/>
        </w:object>
      </w:r>
    </w:p>
    <w:p w:rsidR="00BD0098" w:rsidRDefault="00BD0098" w:rsidP="00491AF0">
      <w:pPr>
        <w:pStyle w:val="Zkladntext"/>
        <w:jc w:val="left"/>
        <w:rPr>
          <w:sz w:val="20"/>
        </w:rPr>
      </w:pPr>
      <w:bookmarkStart w:id="33" w:name="OLE_LINK17"/>
      <w:bookmarkStart w:id="34" w:name="OLE_LINK18"/>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Default="00BD0098" w:rsidP="00491AF0">
      <w:pPr>
        <w:pStyle w:val="Zkladntext"/>
        <w:jc w:val="left"/>
        <w:rPr>
          <w:sz w:val="20"/>
        </w:rPr>
      </w:pPr>
    </w:p>
    <w:p w:rsidR="00BD0098" w:rsidRPr="00084C22" w:rsidRDefault="00BD0098" w:rsidP="00491AF0">
      <w:pPr>
        <w:pStyle w:val="Zkladntext"/>
        <w:jc w:val="left"/>
      </w:pPr>
    </w:p>
    <w:p w:rsidR="00AC3874" w:rsidRDefault="00BA03D6" w:rsidP="00002F07">
      <w:r>
        <w:t>P</w:t>
      </w:r>
      <w:r w:rsidR="003A0261" w:rsidRPr="00084C22">
        <w:t>rehľad o rezervách za predchádzajúce účtovné obdobie je uvedený v nasledujúcom prehľade:</w:t>
      </w:r>
    </w:p>
    <w:p w:rsidR="003A0261" w:rsidRPr="00084C22" w:rsidRDefault="003A0261" w:rsidP="00491AF0">
      <w:pPr>
        <w:pStyle w:val="Zkladntext"/>
        <w:jc w:val="left"/>
      </w:pPr>
    </w:p>
    <w:bookmarkStart w:id="35" w:name="_MON_1453286554"/>
    <w:bookmarkStart w:id="36" w:name="_MON_1453286625"/>
    <w:bookmarkStart w:id="37" w:name="_MON_1425905958"/>
    <w:bookmarkStart w:id="38" w:name="_MON_1453286505"/>
    <w:bookmarkEnd w:id="35"/>
    <w:bookmarkEnd w:id="36"/>
    <w:bookmarkEnd w:id="37"/>
    <w:bookmarkEnd w:id="38"/>
    <w:bookmarkStart w:id="39" w:name="_MON_1453286539"/>
    <w:bookmarkEnd w:id="39"/>
    <w:p w:rsidR="003A0261" w:rsidRPr="00084C22" w:rsidRDefault="00A03F39" w:rsidP="009B60B7">
      <w:pPr>
        <w:pStyle w:val="Zkladntext"/>
        <w:jc w:val="left"/>
      </w:pPr>
      <w:r w:rsidRPr="00084C22">
        <w:object w:dxaOrig="8823" w:dyaOrig="5320">
          <v:shape id="_x0000_i1037" type="#_x0000_t75" style="width:435.75pt;height:295.5pt" o:ole="" o:preferrelative="f">
            <v:imagedata r:id="rId38" o:title=""/>
            <o:lock v:ext="edit" aspectratio="f"/>
          </v:shape>
          <o:OLEObject Type="Embed" ProgID="Excel.Sheet.12" ShapeID="_x0000_i1037" DrawAspect="Content" ObjectID="_1458711160" r:id="rId39"/>
        </w:object>
      </w:r>
      <w:bookmarkEnd w:id="33"/>
      <w:bookmarkEnd w:id="34"/>
    </w:p>
    <w:p w:rsidR="003A0261" w:rsidRPr="00084C22" w:rsidRDefault="003A0261" w:rsidP="00491AF0">
      <w:pPr>
        <w:pStyle w:val="Zkladntext"/>
      </w:pPr>
    </w:p>
    <w:p w:rsidR="00171B46" w:rsidRPr="00084C22" w:rsidRDefault="00171B46" w:rsidP="00171B46">
      <w:pPr>
        <w:pStyle w:val="Nadpis2"/>
        <w:numPr>
          <w:ilvl w:val="0"/>
          <w:numId w:val="2"/>
        </w:numPr>
      </w:pPr>
      <w:r w:rsidRPr="00084C22">
        <w:t>Záväzky</w:t>
      </w:r>
    </w:p>
    <w:p w:rsidR="00171B46" w:rsidRPr="00084C22" w:rsidRDefault="00171B46" w:rsidP="00171B46">
      <w:pPr>
        <w:pStyle w:val="Zkladntext"/>
      </w:pPr>
    </w:p>
    <w:p w:rsidR="00171B46" w:rsidRDefault="00171B46" w:rsidP="00171B46">
      <w:pPr>
        <w:pStyle w:val="Zkladntext"/>
      </w:pPr>
      <w:r w:rsidRPr="00084C22">
        <w:t>Štruktúra záväzkov (okrem bankových úverov) podľa zostatkovej doby splatnosti je uvedená v nasledujúcom prehľade:</w:t>
      </w:r>
    </w:p>
    <w:p w:rsidR="00473973" w:rsidRDefault="00473973" w:rsidP="00171B46">
      <w:pPr>
        <w:pStyle w:val="Zkladntext"/>
      </w:pPr>
    </w:p>
    <w:bookmarkStart w:id="40" w:name="_MON_1405948528"/>
    <w:bookmarkEnd w:id="40"/>
    <w:p w:rsidR="00473973" w:rsidRDefault="002D24C1" w:rsidP="00171B46">
      <w:pPr>
        <w:pStyle w:val="Zkladntext"/>
      </w:pPr>
      <w:r>
        <w:object w:dxaOrig="8955" w:dyaOrig="2789">
          <v:shape id="_x0000_i1038" type="#_x0000_t75" style="width:440.15pt;height:152.75pt" o:ole="" o:preferrelative="f">
            <v:imagedata r:id="rId40" o:title=""/>
            <o:lock v:ext="edit" aspectratio="f"/>
          </v:shape>
          <o:OLEObject Type="Embed" ProgID="Excel.Sheet.12" ShapeID="_x0000_i1038" DrawAspect="Content" ObjectID="_1458711161" r:id="rId41"/>
        </w:object>
      </w:r>
    </w:p>
    <w:p w:rsidR="00473973" w:rsidRDefault="00473973" w:rsidP="00171B46">
      <w:pPr>
        <w:pStyle w:val="Zkladntext"/>
      </w:pPr>
    </w:p>
    <w:p w:rsidR="00473973" w:rsidRDefault="00473973" w:rsidP="00171B46">
      <w:pPr>
        <w:pStyle w:val="Zkladntext"/>
      </w:pPr>
    </w:p>
    <w:p w:rsidR="00473973" w:rsidRDefault="00473973" w:rsidP="00171B46">
      <w:pPr>
        <w:pStyle w:val="Zkladntext"/>
      </w:pPr>
    </w:p>
    <w:p w:rsidR="00473973" w:rsidRPr="00084C22" w:rsidRDefault="00473973" w:rsidP="00171B46">
      <w:pPr>
        <w:pStyle w:val="Zkladntext"/>
      </w:pPr>
    </w:p>
    <w:p w:rsidR="00171B46" w:rsidRPr="00084C22" w:rsidRDefault="00171B46" w:rsidP="00171B46">
      <w:pPr>
        <w:pStyle w:val="Zkladntext"/>
      </w:pPr>
    </w:p>
    <w:p w:rsidR="00171B46" w:rsidRDefault="00171B46" w:rsidP="00171B46">
      <w:pPr>
        <w:ind w:left="426"/>
      </w:pPr>
      <w:bookmarkStart w:id="41" w:name="_MON_1425973819"/>
      <w:bookmarkEnd w:id="41"/>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Default="00473973" w:rsidP="00171B46">
      <w:pPr>
        <w:ind w:left="426"/>
      </w:pPr>
    </w:p>
    <w:p w:rsidR="00473973" w:rsidRPr="00084C22" w:rsidRDefault="00473973" w:rsidP="00171B46">
      <w:pPr>
        <w:ind w:left="426"/>
      </w:pPr>
    </w:p>
    <w:p w:rsidR="00171B46" w:rsidRPr="00084C22" w:rsidRDefault="00171B46" w:rsidP="00171B46">
      <w:pPr>
        <w:pStyle w:val="Nadpis2"/>
        <w:numPr>
          <w:ilvl w:val="0"/>
          <w:numId w:val="2"/>
        </w:numPr>
      </w:pPr>
      <w:bookmarkStart w:id="42" w:name="_Toc530739910"/>
      <w:r w:rsidRPr="00084C22">
        <w:t>Odložený daňový záväzok</w:t>
      </w:r>
      <w:bookmarkEnd w:id="42"/>
    </w:p>
    <w:p w:rsidR="00171B46" w:rsidRPr="00084C22" w:rsidRDefault="00171B46" w:rsidP="00171B46"/>
    <w:p w:rsidR="00171B46" w:rsidRPr="00084C22" w:rsidRDefault="00171B46" w:rsidP="00171B46">
      <w:pPr>
        <w:pStyle w:val="Zkladntext"/>
      </w:pPr>
      <w:r w:rsidRPr="00084C22">
        <w:t>Výpočet odloženého daňového záväzku je uvedený v nasledujúcom prehľade:</w:t>
      </w:r>
    </w:p>
    <w:p w:rsidR="00171B46" w:rsidRPr="00084C22" w:rsidRDefault="00171B46" w:rsidP="00171B46">
      <w:pPr>
        <w:pStyle w:val="Zkladntext"/>
      </w:pPr>
    </w:p>
    <w:bookmarkStart w:id="43" w:name="_MON_1453287105"/>
    <w:bookmarkEnd w:id="43"/>
    <w:bookmarkStart w:id="44" w:name="_MON_1453287112"/>
    <w:bookmarkEnd w:id="44"/>
    <w:p w:rsidR="00171B46" w:rsidRPr="00084C22" w:rsidRDefault="00AB284B" w:rsidP="00171B46">
      <w:pPr>
        <w:pStyle w:val="Zkladntext"/>
      </w:pPr>
      <w:r w:rsidRPr="00084C22">
        <w:object w:dxaOrig="8940" w:dyaOrig="6264">
          <v:shape id="_x0000_i1039" type="#_x0000_t75" style="width:438.9pt;height:340.6pt" o:ole="" o:preferrelative="f">
            <v:imagedata r:id="rId42" o:title=""/>
            <o:lock v:ext="edit" aspectratio="f"/>
          </v:shape>
          <o:OLEObject Type="Embed" ProgID="Excel.Sheet.12" ShapeID="_x0000_i1039" DrawAspect="Content" ObjectID="_1458711162" r:id="rId43"/>
        </w:object>
      </w:r>
    </w:p>
    <w:p w:rsidR="00171B46" w:rsidRDefault="009F028A" w:rsidP="00171B46">
      <w:pPr>
        <w:pStyle w:val="Zkladntext"/>
        <w:rPr>
          <w:lang w:val="de-DE"/>
        </w:rPr>
      </w:pPr>
      <w:r>
        <w:rPr>
          <w:lang w:val="de-DE"/>
        </w:rPr>
        <w:t>Spoločnosť</w:t>
      </w:r>
      <w:r w:rsidR="00F95553">
        <w:rPr>
          <w:lang w:val="de-DE"/>
        </w:rPr>
        <w:t xml:space="preserve"> </w:t>
      </w:r>
      <w:r>
        <w:rPr>
          <w:lang w:val="de-DE"/>
        </w:rPr>
        <w:t>použila</w:t>
      </w:r>
      <w:r w:rsidR="00F95553">
        <w:rPr>
          <w:lang w:val="de-DE"/>
        </w:rPr>
        <w:t xml:space="preserve"> </w:t>
      </w:r>
      <w:r>
        <w:rPr>
          <w:lang w:val="de-DE"/>
        </w:rPr>
        <w:t>pre</w:t>
      </w:r>
      <w:r w:rsidR="00F95553">
        <w:rPr>
          <w:lang w:val="de-DE"/>
        </w:rPr>
        <w:t xml:space="preserve"> </w:t>
      </w:r>
      <w:r>
        <w:rPr>
          <w:lang w:val="de-DE"/>
        </w:rPr>
        <w:t>výpočet a účtovanie</w:t>
      </w:r>
      <w:r w:rsidR="00F95553">
        <w:rPr>
          <w:lang w:val="de-DE"/>
        </w:rPr>
        <w:t xml:space="preserve"> </w:t>
      </w:r>
      <w:r>
        <w:rPr>
          <w:lang w:val="de-DE"/>
        </w:rPr>
        <w:t>odloženého</w:t>
      </w:r>
      <w:r w:rsidR="00F95553">
        <w:rPr>
          <w:lang w:val="de-DE"/>
        </w:rPr>
        <w:t xml:space="preserve"> </w:t>
      </w:r>
      <w:r>
        <w:rPr>
          <w:lang w:val="de-DE"/>
        </w:rPr>
        <w:t>daňového</w:t>
      </w:r>
      <w:r w:rsidR="00F95553">
        <w:rPr>
          <w:lang w:val="de-DE"/>
        </w:rPr>
        <w:t xml:space="preserve"> </w:t>
      </w:r>
      <w:r>
        <w:rPr>
          <w:lang w:val="de-DE"/>
        </w:rPr>
        <w:t>záväzku</w:t>
      </w:r>
      <w:r w:rsidR="00F95553">
        <w:rPr>
          <w:lang w:val="de-DE"/>
        </w:rPr>
        <w:t xml:space="preserve"> </w:t>
      </w:r>
      <w:r>
        <w:rPr>
          <w:lang w:val="de-DE"/>
        </w:rPr>
        <w:t>daňovú</w:t>
      </w:r>
      <w:r w:rsidR="00F95553">
        <w:rPr>
          <w:lang w:val="de-DE"/>
        </w:rPr>
        <w:t xml:space="preserve"> </w:t>
      </w:r>
      <w:r>
        <w:rPr>
          <w:lang w:val="de-DE"/>
        </w:rPr>
        <w:t>sadzbu</w:t>
      </w:r>
      <w:r w:rsidR="00F95553">
        <w:rPr>
          <w:lang w:val="de-DE"/>
        </w:rPr>
        <w:t xml:space="preserve"> </w:t>
      </w:r>
      <w:r>
        <w:rPr>
          <w:lang w:val="de-DE"/>
        </w:rPr>
        <w:t>platnú</w:t>
      </w:r>
      <w:r w:rsidR="00F95553">
        <w:rPr>
          <w:lang w:val="de-DE"/>
        </w:rPr>
        <w:t xml:space="preserve"> </w:t>
      </w:r>
      <w:r w:rsidR="000C5333">
        <w:rPr>
          <w:lang w:val="de-DE"/>
        </w:rPr>
        <w:t>pre</w:t>
      </w:r>
      <w:r w:rsidR="00F95553">
        <w:rPr>
          <w:lang w:val="de-DE"/>
        </w:rPr>
        <w:t xml:space="preserve"> </w:t>
      </w:r>
      <w:r w:rsidR="000C5333">
        <w:rPr>
          <w:lang w:val="de-DE"/>
        </w:rPr>
        <w:t>rok</w:t>
      </w:r>
      <w:r w:rsidR="00F95553">
        <w:rPr>
          <w:lang w:val="de-DE"/>
        </w:rPr>
        <w:t xml:space="preserve"> </w:t>
      </w:r>
      <w:r w:rsidR="000C5333">
        <w:rPr>
          <w:lang w:val="de-DE"/>
        </w:rPr>
        <w:t>2014</w:t>
      </w:r>
      <w:r w:rsidR="00F95553">
        <w:rPr>
          <w:lang w:val="de-DE"/>
        </w:rPr>
        <w:t xml:space="preserve"> </w:t>
      </w:r>
      <w:r>
        <w:rPr>
          <w:lang w:val="de-DE"/>
        </w:rPr>
        <w:t>vo</w:t>
      </w:r>
      <w:r w:rsidR="00F95553">
        <w:rPr>
          <w:lang w:val="de-DE"/>
        </w:rPr>
        <w:t xml:space="preserve"> </w:t>
      </w:r>
      <w:r>
        <w:rPr>
          <w:lang w:val="de-DE"/>
        </w:rPr>
        <w:t>výške</w:t>
      </w:r>
      <w:r w:rsidR="00F95553">
        <w:rPr>
          <w:lang w:val="de-DE"/>
        </w:rPr>
        <w:t xml:space="preserve"> </w:t>
      </w:r>
      <w:r w:rsidR="000C5333">
        <w:rPr>
          <w:lang w:val="de-DE"/>
        </w:rPr>
        <w:t>22</w:t>
      </w:r>
      <w:r>
        <w:rPr>
          <w:lang w:val="de-DE"/>
        </w:rPr>
        <w:t>%.</w:t>
      </w:r>
    </w:p>
    <w:p w:rsidR="00171B46" w:rsidRDefault="00171B46" w:rsidP="00171B46">
      <w:pPr>
        <w:pStyle w:val="Zkladntext"/>
        <w:rPr>
          <w:lang w:val="de-DE"/>
        </w:rPr>
      </w:pPr>
    </w:p>
    <w:p w:rsidR="003A0261" w:rsidRPr="00084C22" w:rsidRDefault="003A0261" w:rsidP="00E231BA">
      <w:pPr>
        <w:pStyle w:val="Nadpis2"/>
        <w:numPr>
          <w:ilvl w:val="0"/>
          <w:numId w:val="2"/>
        </w:numPr>
      </w:pPr>
      <w:bookmarkStart w:id="45" w:name="_Toc530739911"/>
      <w:r w:rsidRPr="00084C22">
        <w:t>Sociálny fond</w:t>
      </w:r>
      <w:bookmarkEnd w:id="45"/>
    </w:p>
    <w:p w:rsidR="003A0261" w:rsidRPr="00084C22" w:rsidRDefault="003A0261" w:rsidP="00E231BA">
      <w:pPr>
        <w:pStyle w:val="Zkladntext"/>
      </w:pPr>
    </w:p>
    <w:p w:rsidR="003A0261" w:rsidRPr="00084C22" w:rsidRDefault="003A0261" w:rsidP="00E231BA">
      <w:pPr>
        <w:pStyle w:val="Zkladntext"/>
      </w:pPr>
      <w:r w:rsidRPr="00084C22">
        <w:t>Tvorba a čerpanie sociálneho fondu v priebehu účtovného obdobia sú znázornené v nasledujúcom prehľade:</w:t>
      </w:r>
    </w:p>
    <w:p w:rsidR="003A0261" w:rsidRPr="00084C22" w:rsidRDefault="003A0261" w:rsidP="00E231BA">
      <w:pPr>
        <w:pStyle w:val="Zkladntext"/>
      </w:pPr>
    </w:p>
    <w:bookmarkStart w:id="46" w:name="_MON_1453287807"/>
    <w:bookmarkEnd w:id="46"/>
    <w:p w:rsidR="003A0261" w:rsidRPr="00084C22" w:rsidRDefault="000C5333" w:rsidP="006C44EC">
      <w:pPr>
        <w:pStyle w:val="Zkladntext"/>
        <w:tabs>
          <w:tab w:val="left" w:pos="2694"/>
        </w:tabs>
        <w:rPr>
          <w:lang w:val="de-DE"/>
        </w:rPr>
      </w:pPr>
      <w:r w:rsidRPr="00084C22">
        <w:object w:dxaOrig="8972" w:dyaOrig="2818">
          <v:shape id="_x0000_i1040" type="#_x0000_t75" style="width:439.5pt;height:154.65pt" o:ole="" o:preferrelative="f">
            <v:imagedata r:id="rId44" o:title=""/>
            <o:lock v:ext="edit" aspectratio="f"/>
          </v:shape>
          <o:OLEObject Type="Embed" ProgID="Excel.Sheet.12" ShapeID="_x0000_i1040" DrawAspect="Content" ObjectID="_1458711163" r:id="rId45"/>
        </w:object>
      </w:r>
    </w:p>
    <w:p w:rsidR="003A0261" w:rsidRPr="00084C22" w:rsidRDefault="00D96AA7" w:rsidP="00E231BA">
      <w:pPr>
        <w:pStyle w:val="Zkladntext"/>
      </w:pPr>
      <w:r w:rsidRPr="00084C22">
        <w:t xml:space="preserve">Spoločnosť tvorí sociálny fond vo výške 0,8% z nákladov spoločnosti. </w:t>
      </w:r>
      <w:r w:rsidR="003A0261" w:rsidRPr="00084C22">
        <w:t>Sociálny fond sa podľa zákona o sociálnom fonde čerpá na sociálne, zdravotné, rekreačné a iné potreby zamestnancov.</w:t>
      </w:r>
    </w:p>
    <w:p w:rsidR="003D2865" w:rsidRPr="00084C22" w:rsidRDefault="003D2865" w:rsidP="003D2865">
      <w:pPr>
        <w:pStyle w:val="Nadpis2"/>
        <w:numPr>
          <w:ilvl w:val="0"/>
          <w:numId w:val="0"/>
        </w:numPr>
        <w:ind w:left="360"/>
      </w:pPr>
      <w:bookmarkStart w:id="47" w:name="_Toc530739912"/>
    </w:p>
    <w:p w:rsidR="003D2865" w:rsidRDefault="003D2865" w:rsidP="003D2865"/>
    <w:p w:rsidR="00EF6535" w:rsidRDefault="00EF6535" w:rsidP="003D2865"/>
    <w:p w:rsidR="00EF6535" w:rsidRPr="00084C22" w:rsidRDefault="00EF6535" w:rsidP="003D2865"/>
    <w:p w:rsidR="003A0261" w:rsidRPr="007218C4" w:rsidRDefault="003A0261" w:rsidP="00E231BA">
      <w:pPr>
        <w:pStyle w:val="Nadpis2"/>
        <w:numPr>
          <w:ilvl w:val="0"/>
          <w:numId w:val="2"/>
        </w:numPr>
      </w:pPr>
      <w:r w:rsidRPr="007218C4">
        <w:t>Bankové úvery</w:t>
      </w:r>
      <w:bookmarkEnd w:id="47"/>
    </w:p>
    <w:p w:rsidR="003A0261" w:rsidRPr="00084C22" w:rsidRDefault="003A0261" w:rsidP="00E231BA">
      <w:pPr>
        <w:pStyle w:val="Zkladntext"/>
      </w:pPr>
    </w:p>
    <w:p w:rsidR="00EF6535" w:rsidRDefault="00EF6535" w:rsidP="00EF6535">
      <w:pPr>
        <w:pStyle w:val="Zkladntext"/>
      </w:pPr>
      <w:r w:rsidRPr="00B433AF">
        <w:t>Štruktúra bankových úverov je uvedená v nasledujúcom prehľade:</w:t>
      </w:r>
    </w:p>
    <w:bookmarkStart w:id="48" w:name="_MON_1405949005"/>
    <w:bookmarkEnd w:id="48"/>
    <w:p w:rsidR="00EF6535" w:rsidRDefault="00AB284B" w:rsidP="00E231BA">
      <w:pPr>
        <w:pStyle w:val="Zkladntext"/>
      </w:pPr>
      <w:r w:rsidRPr="00FD4736">
        <w:object w:dxaOrig="8999" w:dyaOrig="3051">
          <v:shape id="_x0000_i1041" type="#_x0000_t75" style="width:442pt;height:167.15pt" o:ole="" o:preferrelative="f">
            <v:imagedata r:id="rId46" o:title=""/>
            <o:lock v:ext="edit" aspectratio="f"/>
          </v:shape>
          <o:OLEObject Type="Embed" ProgID="Excel.Sheet.12" ShapeID="_x0000_i1041" DrawAspect="Content" ObjectID="_1458711164" r:id="rId47"/>
        </w:object>
      </w:r>
    </w:p>
    <w:p w:rsidR="006730AB" w:rsidRPr="001C1071" w:rsidRDefault="006730AB" w:rsidP="00E231BA">
      <w:pPr>
        <w:pStyle w:val="Zkladntext"/>
      </w:pPr>
      <w:r w:rsidRPr="001C1071">
        <w:t>Spoločnosť má uzatvorenú Zmluvu o</w:t>
      </w:r>
      <w:r w:rsidR="00CE5649" w:rsidRPr="001C1071">
        <w:t> úv</w:t>
      </w:r>
      <w:r w:rsidR="00A11038" w:rsidRPr="001C1071">
        <w:t>e</w:t>
      </w:r>
      <w:r w:rsidR="00CE5649" w:rsidRPr="001C1071">
        <w:t>rovom rámci s UniCredit Bank Slovakia a.s.</w:t>
      </w:r>
      <w:r w:rsidR="00A11038" w:rsidRPr="001C1071">
        <w:t>,</w:t>
      </w:r>
      <w:r w:rsidR="001871FB" w:rsidRPr="001C1071">
        <w:t xml:space="preserve"> zo dňa 10. </w:t>
      </w:r>
      <w:r w:rsidR="006C44EC" w:rsidRPr="001C1071">
        <w:t>a</w:t>
      </w:r>
      <w:r w:rsidR="001871FB" w:rsidRPr="001C1071">
        <w:t xml:space="preserve">ugusta </w:t>
      </w:r>
      <w:r w:rsidR="00CE5649" w:rsidRPr="001C1071">
        <w:t xml:space="preserve">2010. Predmetom zmluvy je úverový rámec </w:t>
      </w:r>
      <w:r w:rsidRPr="001C1071">
        <w:t xml:space="preserve">s možnosťou čerpania </w:t>
      </w:r>
      <w:r w:rsidR="00177B59" w:rsidRPr="001C1071">
        <w:t xml:space="preserve">finančných </w:t>
      </w:r>
      <w:r w:rsidR="00CE5649" w:rsidRPr="001C1071">
        <w:t>zdrojov formou úveru, bankových záruk alebo akreditívov d</w:t>
      </w:r>
      <w:r w:rsidRPr="001C1071">
        <w:t>o</w:t>
      </w:r>
      <w:r w:rsidR="00A11038" w:rsidRPr="001C1071">
        <w:t xml:space="preserve"> celkovej </w:t>
      </w:r>
      <w:r w:rsidR="00AA5469" w:rsidRPr="001C1071">
        <w:t xml:space="preserve"> výšky </w:t>
      </w:r>
      <w:r w:rsidR="00F80264" w:rsidRPr="001C1071">
        <w:t>1 0</w:t>
      </w:r>
      <w:r w:rsidR="00AA5469" w:rsidRPr="001C1071">
        <w:t xml:space="preserve">00 </w:t>
      </w:r>
      <w:r w:rsidRPr="001C1071">
        <w:t>000 EUR</w:t>
      </w:r>
      <w:r w:rsidR="001C1071">
        <w:t xml:space="preserve"> (v zmysle dodatku č. 7 zmluvy)</w:t>
      </w:r>
      <w:r w:rsidRPr="001C1071">
        <w:t xml:space="preserve">. Spoločnosť </w:t>
      </w:r>
      <w:r w:rsidR="00177B59" w:rsidRPr="001C1071">
        <w:t>k</w:t>
      </w:r>
      <w:r w:rsidR="00F80264" w:rsidRPr="001C1071">
        <w:t> </w:t>
      </w:r>
      <w:r w:rsidR="00177B59" w:rsidRPr="001C1071">
        <w:t>ultimu</w:t>
      </w:r>
      <w:r w:rsidR="00F80264" w:rsidRPr="001C1071">
        <w:t xml:space="preserve"> </w:t>
      </w:r>
      <w:r w:rsidRPr="001C1071">
        <w:t>rok</w:t>
      </w:r>
      <w:r w:rsidR="00177B59" w:rsidRPr="001C1071">
        <w:t xml:space="preserve">a </w:t>
      </w:r>
      <w:r w:rsidRPr="001C1071">
        <w:t>201</w:t>
      </w:r>
      <w:r w:rsidR="00F80264" w:rsidRPr="001C1071">
        <w:t>3</w:t>
      </w:r>
      <w:r w:rsidRPr="001C1071">
        <w:t xml:space="preserve"> čerpala prostriedky z bankového úveru</w:t>
      </w:r>
      <w:r w:rsidR="00F80264" w:rsidRPr="001C1071">
        <w:t xml:space="preserve"> vo výške 369 545 EUR formou </w:t>
      </w:r>
      <w:r w:rsidR="001C1071">
        <w:t>kontokorentného úveru</w:t>
      </w:r>
      <w:r w:rsidR="00F80264" w:rsidRPr="001C1071">
        <w:t xml:space="preserve">. Čerpaná suma </w:t>
      </w:r>
      <w:r w:rsidR="00DA5FE2" w:rsidRPr="001C1071">
        <w:t xml:space="preserve">úveru </w:t>
      </w:r>
      <w:r w:rsidR="00F80264" w:rsidRPr="001C1071">
        <w:t xml:space="preserve">bola splatená </w:t>
      </w:r>
      <w:r w:rsidR="00DA5FE2" w:rsidRPr="001C1071">
        <w:t>dňa 21.</w:t>
      </w:r>
      <w:r w:rsidR="00AB284B">
        <w:t xml:space="preserve"> januára</w:t>
      </w:r>
      <w:r w:rsidR="00261DF7">
        <w:t xml:space="preserve"> </w:t>
      </w:r>
      <w:r w:rsidR="00DA5FE2" w:rsidRPr="001C1071">
        <w:t xml:space="preserve">2014. Spoločnosť nemala </w:t>
      </w:r>
      <w:r w:rsidR="001C1071">
        <w:t>k 31.</w:t>
      </w:r>
      <w:r w:rsidR="00AB284B">
        <w:t xml:space="preserve"> decembru </w:t>
      </w:r>
      <w:r w:rsidR="001C1071">
        <w:t xml:space="preserve">2013 </w:t>
      </w:r>
      <w:r w:rsidR="00DA5FE2" w:rsidRPr="001C1071">
        <w:t xml:space="preserve">čerpané žiadne bankové zdroje formou </w:t>
      </w:r>
      <w:r w:rsidR="001C1071">
        <w:t xml:space="preserve">bankových </w:t>
      </w:r>
      <w:r w:rsidR="00177B59" w:rsidRPr="001C1071">
        <w:t xml:space="preserve">záruk ani akreditívov. </w:t>
      </w:r>
    </w:p>
    <w:p w:rsidR="003A0261" w:rsidRPr="000C5333" w:rsidRDefault="003A0261" w:rsidP="00E231BA">
      <w:pPr>
        <w:pStyle w:val="Zkladntext"/>
        <w:rPr>
          <w:color w:val="FF0000"/>
        </w:rPr>
      </w:pPr>
    </w:p>
    <w:p w:rsidR="003A0261" w:rsidRPr="000C5333" w:rsidRDefault="003A0261" w:rsidP="00E231BA">
      <w:pPr>
        <w:pStyle w:val="Zkladntext"/>
        <w:ind w:left="0"/>
        <w:rPr>
          <w:color w:val="FF0000"/>
        </w:rPr>
      </w:pPr>
    </w:p>
    <w:p w:rsidR="00AA0B83" w:rsidRPr="00084C22" w:rsidRDefault="00AA0B83" w:rsidP="00AA0B83">
      <w:pPr>
        <w:pStyle w:val="Nadpis2"/>
        <w:numPr>
          <w:ilvl w:val="0"/>
          <w:numId w:val="2"/>
        </w:numPr>
      </w:pPr>
      <w:bookmarkStart w:id="49" w:name="_Toc530739913"/>
      <w:r w:rsidRPr="00084C22">
        <w:t>Časové rozlíšenie</w:t>
      </w:r>
      <w:bookmarkEnd w:id="49"/>
    </w:p>
    <w:p w:rsidR="00AA0B83" w:rsidRPr="00084C22" w:rsidRDefault="00AA0B83" w:rsidP="00AA0B83">
      <w:pPr>
        <w:pStyle w:val="Zkladntext"/>
      </w:pPr>
    </w:p>
    <w:p w:rsidR="00AA0B83" w:rsidRPr="00084C22" w:rsidRDefault="00AA0B83" w:rsidP="00AA0B83">
      <w:pPr>
        <w:pStyle w:val="Zkladntext"/>
      </w:pPr>
      <w:r w:rsidRPr="00084C22">
        <w:t>Štruktúra časového rozlíšenia je uvedená v nasledujúcom prehľade:</w:t>
      </w:r>
    </w:p>
    <w:p w:rsidR="00AA0B83" w:rsidRPr="00084C22" w:rsidRDefault="00AA0B83" w:rsidP="00AA0B83">
      <w:pPr>
        <w:pStyle w:val="Zkladntext"/>
      </w:pPr>
    </w:p>
    <w:bookmarkStart w:id="50" w:name="_MON_1453287991"/>
    <w:bookmarkEnd w:id="50"/>
    <w:bookmarkStart w:id="51" w:name="_MON_1453288076"/>
    <w:bookmarkEnd w:id="51"/>
    <w:p w:rsidR="00AA0B83" w:rsidRPr="00084C22" w:rsidRDefault="00AB284B" w:rsidP="00AA0B83">
      <w:pPr>
        <w:pStyle w:val="Zkladntext"/>
      </w:pPr>
      <w:r w:rsidRPr="00084C22">
        <w:object w:dxaOrig="8810" w:dyaOrig="3269">
          <v:shape id="_x0000_i1042" type="#_x0000_t75" style="width:435.15pt;height:182.2pt" o:ole="" o:preferrelative="f">
            <v:imagedata r:id="rId48" o:title=""/>
            <o:lock v:ext="edit" aspectratio="f"/>
          </v:shape>
          <o:OLEObject Type="Embed" ProgID="Excel.Sheet.12" ShapeID="_x0000_i1042" DrawAspect="Content" ObjectID="_1458711165" r:id="rId49"/>
        </w:object>
      </w:r>
    </w:p>
    <w:p w:rsidR="003A0261" w:rsidRPr="00084C22" w:rsidRDefault="006730AB" w:rsidP="00E231BA">
      <w:pPr>
        <w:pStyle w:val="Zkladntext"/>
      </w:pPr>
      <w:r w:rsidRPr="00084C22">
        <w:t>.</w:t>
      </w:r>
    </w:p>
    <w:p w:rsidR="003A0261" w:rsidRPr="00084C22" w:rsidRDefault="003A0261" w:rsidP="00E231BA">
      <w:pPr>
        <w:pStyle w:val="Zkladntext"/>
      </w:pPr>
    </w:p>
    <w:p w:rsidR="003A0261" w:rsidRPr="00084C22" w:rsidRDefault="003A0261" w:rsidP="00E231BA">
      <w:pPr>
        <w:pStyle w:val="Zkladntext"/>
      </w:pPr>
    </w:p>
    <w:p w:rsidR="003A0261" w:rsidRPr="00084C22" w:rsidRDefault="003A0261">
      <w:pPr>
        <w:spacing w:after="200" w:line="276" w:lineRule="auto"/>
        <w:rPr>
          <w:b/>
          <w:sz w:val="18"/>
        </w:rPr>
      </w:pPr>
      <w:r w:rsidRPr="00084C22">
        <w:br w:type="page"/>
      </w:r>
    </w:p>
    <w:p w:rsidR="00022604" w:rsidRPr="009D47D3" w:rsidRDefault="00022604" w:rsidP="00022604">
      <w:pPr>
        <w:pStyle w:val="Nadpis1"/>
        <w:tabs>
          <w:tab w:val="clear" w:pos="450"/>
          <w:tab w:val="num" w:pos="360"/>
        </w:tabs>
        <w:spacing w:before="120" w:after="60"/>
        <w:ind w:left="360"/>
      </w:pPr>
      <w:bookmarkStart w:id="52" w:name="_Toc530739914"/>
      <w:r w:rsidRPr="009D47D3">
        <w:lastRenderedPageBreak/>
        <w:t>informácie o výnosoch</w:t>
      </w:r>
    </w:p>
    <w:p w:rsidR="00022604" w:rsidRPr="009D47D3" w:rsidRDefault="00022604" w:rsidP="00022604">
      <w:pPr>
        <w:pStyle w:val="Nadpis2"/>
        <w:numPr>
          <w:ilvl w:val="0"/>
          <w:numId w:val="0"/>
        </w:numPr>
      </w:pPr>
    </w:p>
    <w:p w:rsidR="00022604" w:rsidRPr="009D47D3" w:rsidRDefault="00022604" w:rsidP="00022604">
      <w:pPr>
        <w:pStyle w:val="Nadpis2"/>
        <w:numPr>
          <w:ilvl w:val="0"/>
          <w:numId w:val="15"/>
        </w:numPr>
      </w:pPr>
      <w:r w:rsidRPr="009D47D3">
        <w:t>Tržby za vlastné výkony a tovar</w:t>
      </w:r>
    </w:p>
    <w:p w:rsidR="00022604" w:rsidRPr="00084C22" w:rsidRDefault="00022604" w:rsidP="00022604">
      <w:pPr>
        <w:pStyle w:val="Zkladntext"/>
      </w:pPr>
    </w:p>
    <w:p w:rsidR="00022604" w:rsidRDefault="00022604" w:rsidP="00022604">
      <w:pPr>
        <w:pStyle w:val="Zkladntext"/>
      </w:pPr>
      <w:r w:rsidRPr="00084C22">
        <w:t xml:space="preserve">Tržby za vlastné výkony a tovar </w:t>
      </w:r>
      <w:r w:rsidR="009C7459">
        <w:t xml:space="preserve"> </w:t>
      </w:r>
      <w:r w:rsidRPr="00084C22">
        <w:t>podľa skupín výrobkov a služieb a podľa hlavných teritórií sú uvedené v nasledujúcom prehľade:</w:t>
      </w:r>
    </w:p>
    <w:p w:rsidR="00022604" w:rsidRDefault="00022604" w:rsidP="00022604">
      <w:pPr>
        <w:pStyle w:val="Zkladntext"/>
      </w:pPr>
    </w:p>
    <w:bookmarkStart w:id="53" w:name="_MON_1457086539"/>
    <w:bookmarkEnd w:id="53"/>
    <w:bookmarkStart w:id="54" w:name="_MON_1453288230"/>
    <w:bookmarkEnd w:id="54"/>
    <w:p w:rsidR="00F86930" w:rsidRDefault="006C2A6D" w:rsidP="00022604">
      <w:pPr>
        <w:pStyle w:val="Zkladntext"/>
      </w:pPr>
      <w:r w:rsidRPr="00084C22">
        <w:object w:dxaOrig="9937" w:dyaOrig="3154">
          <v:shape id="_x0000_i1043" type="#_x0000_t75" style="width:441.4pt;height:170.3pt" o:ole="" o:preferrelative="f">
            <v:imagedata r:id="rId50" o:title=""/>
            <o:lock v:ext="edit" aspectratio="f"/>
          </v:shape>
          <o:OLEObject Type="Embed" ProgID="Excel.Sheet.12" ShapeID="_x0000_i1043" DrawAspect="Content" ObjectID="_1458711166" r:id="rId51"/>
        </w:object>
      </w:r>
    </w:p>
    <w:p w:rsidR="00022604" w:rsidRPr="00084C22" w:rsidRDefault="00022604" w:rsidP="00022604">
      <w:pPr>
        <w:pStyle w:val="Nadpis2"/>
        <w:numPr>
          <w:ilvl w:val="0"/>
          <w:numId w:val="2"/>
        </w:numPr>
      </w:pPr>
      <w:r w:rsidRPr="00084C22">
        <w:t>Zmena stavu zásob vlastnej výroby</w:t>
      </w:r>
    </w:p>
    <w:p w:rsidR="00022604" w:rsidRPr="00084C22" w:rsidRDefault="00022604" w:rsidP="00022604">
      <w:pPr>
        <w:pStyle w:val="Zkladntext"/>
      </w:pPr>
    </w:p>
    <w:p w:rsidR="00022604" w:rsidRPr="00084C22" w:rsidRDefault="00022604" w:rsidP="00162326">
      <w:pPr>
        <w:pStyle w:val="Zkladntext"/>
        <w:rPr>
          <w:szCs w:val="18"/>
        </w:rPr>
      </w:pPr>
      <w:r w:rsidRPr="00084C22">
        <w:rPr>
          <w:szCs w:val="18"/>
        </w:rPr>
        <w:t>Zmena stavu zásob vlastnej výroby vykázaná vo výkaz</w:t>
      </w:r>
      <w:r>
        <w:rPr>
          <w:szCs w:val="18"/>
        </w:rPr>
        <w:t xml:space="preserve">e ziskov a strát je </w:t>
      </w:r>
      <w:r w:rsidR="00162326">
        <w:rPr>
          <w:szCs w:val="18"/>
        </w:rPr>
        <w:t>zníženie</w:t>
      </w:r>
      <w:r w:rsidR="00062751">
        <w:rPr>
          <w:szCs w:val="18"/>
        </w:rPr>
        <w:t xml:space="preserve"> </w:t>
      </w:r>
      <w:r w:rsidR="00162326">
        <w:rPr>
          <w:szCs w:val="18"/>
        </w:rPr>
        <w:t>15 985</w:t>
      </w:r>
      <w:r w:rsidRPr="00084C22">
        <w:rPr>
          <w:szCs w:val="18"/>
        </w:rPr>
        <w:t xml:space="preserve"> EUR. Vychádzajúc zo súvahových </w:t>
      </w:r>
      <w:r>
        <w:rPr>
          <w:szCs w:val="18"/>
        </w:rPr>
        <w:t xml:space="preserve">položiek predstavuje </w:t>
      </w:r>
      <w:r w:rsidR="009D47D3">
        <w:rPr>
          <w:szCs w:val="18"/>
        </w:rPr>
        <w:t xml:space="preserve">zvýšenie zmeny stavu zásob sumu </w:t>
      </w:r>
      <w:r w:rsidR="00162326">
        <w:rPr>
          <w:szCs w:val="18"/>
        </w:rPr>
        <w:t>32</w:t>
      </w:r>
      <w:r w:rsidR="00153FFB">
        <w:rPr>
          <w:szCs w:val="18"/>
        </w:rPr>
        <w:t xml:space="preserve"> </w:t>
      </w:r>
      <w:r w:rsidR="00162326">
        <w:rPr>
          <w:szCs w:val="18"/>
        </w:rPr>
        <w:t>841</w:t>
      </w:r>
      <w:r w:rsidRPr="00084C22">
        <w:rPr>
          <w:szCs w:val="18"/>
        </w:rPr>
        <w:t xml:space="preserve"> EUR, ako je to znázornené v nasledujúcom prehľade:</w:t>
      </w:r>
    </w:p>
    <w:p w:rsidR="00022604" w:rsidRPr="00084C22" w:rsidRDefault="00022604" w:rsidP="00022604">
      <w:pPr>
        <w:pStyle w:val="Zkladntext"/>
      </w:pPr>
    </w:p>
    <w:bookmarkStart w:id="55" w:name="_MON_1425916903"/>
    <w:bookmarkStart w:id="56" w:name="_MON_1453289024"/>
    <w:bookmarkEnd w:id="55"/>
    <w:bookmarkEnd w:id="56"/>
    <w:bookmarkStart w:id="57" w:name="_MON_1453289410"/>
    <w:bookmarkEnd w:id="57"/>
    <w:p w:rsidR="00022604" w:rsidRDefault="00643D84" w:rsidP="00022604">
      <w:pPr>
        <w:pStyle w:val="Zkladntext"/>
      </w:pPr>
      <w:r w:rsidRPr="00084C22">
        <w:object w:dxaOrig="8829" w:dyaOrig="3753">
          <v:shape id="_x0000_i1044" type="#_x0000_t75" style="width:436.4pt;height:208.5pt" o:ole="" o:preferrelative="f">
            <v:imagedata r:id="rId52" o:title=""/>
            <o:lock v:ext="edit" aspectratio="f"/>
          </v:shape>
          <o:OLEObject Type="Embed" ProgID="Excel.Sheet.12" ShapeID="_x0000_i1044" DrawAspect="Content" ObjectID="_1458711167" r:id="rId53"/>
        </w:object>
      </w:r>
    </w:p>
    <w:p w:rsidR="00022604" w:rsidRPr="00084C22" w:rsidRDefault="00022604" w:rsidP="00022604">
      <w:pPr>
        <w:pStyle w:val="Zkladntext"/>
      </w:pPr>
    </w:p>
    <w:p w:rsidR="00022604" w:rsidRPr="00084C22" w:rsidRDefault="00022604" w:rsidP="00022604">
      <w:pPr>
        <w:pStyle w:val="Zkladntext"/>
      </w:pPr>
      <w:r w:rsidRPr="00084C22">
        <w:t xml:space="preserve">Rozdiel je spôsobený tým, že niektoré položky </w:t>
      </w:r>
      <w:r w:rsidR="009D47D3">
        <w:t xml:space="preserve">boli v súlade s platnými </w:t>
      </w:r>
      <w:r w:rsidRPr="00084C22">
        <w:t>predpis</w:t>
      </w:r>
      <w:r w:rsidR="009D47D3">
        <w:t>mi</w:t>
      </w:r>
      <w:r w:rsidR="000677AB">
        <w:t xml:space="preserve"> </w:t>
      </w:r>
      <w:r w:rsidR="009D47D3">
        <w:t xml:space="preserve">účtované </w:t>
      </w:r>
      <w:r w:rsidRPr="00084C22">
        <w:t>priamo na príslušné účty nákladov.</w:t>
      </w:r>
    </w:p>
    <w:p w:rsidR="00022604" w:rsidRPr="00084C22" w:rsidRDefault="00022604" w:rsidP="00022604">
      <w:pPr>
        <w:pStyle w:val="Zkladntext"/>
      </w:pPr>
    </w:p>
    <w:p w:rsidR="00022604" w:rsidRPr="00084C22" w:rsidRDefault="00022604" w:rsidP="00022604">
      <w:pPr>
        <w:pStyle w:val="Zkladntext"/>
      </w:pPr>
    </w:p>
    <w:p w:rsidR="00022604" w:rsidRPr="00084C22" w:rsidRDefault="00022604" w:rsidP="00022604">
      <w:pPr>
        <w:spacing w:after="200" w:line="276" w:lineRule="auto"/>
        <w:rPr>
          <w:b/>
          <w:sz w:val="18"/>
        </w:rPr>
      </w:pPr>
      <w:r w:rsidRPr="00084C22">
        <w:br w:type="page"/>
      </w:r>
    </w:p>
    <w:bookmarkEnd w:id="52"/>
    <w:p w:rsidR="00A33029" w:rsidRDefault="00A33029" w:rsidP="00A33029">
      <w:pPr>
        <w:pStyle w:val="Nadpis2"/>
        <w:numPr>
          <w:ilvl w:val="0"/>
          <w:numId w:val="0"/>
        </w:numPr>
        <w:ind w:left="360"/>
      </w:pPr>
    </w:p>
    <w:p w:rsidR="00A33029" w:rsidRPr="00A33029" w:rsidRDefault="00A33029" w:rsidP="00A33029"/>
    <w:p w:rsidR="00B00F58" w:rsidRPr="00084C22" w:rsidRDefault="00B00F58" w:rsidP="00B00F58">
      <w:pPr>
        <w:pStyle w:val="Nadpis2"/>
        <w:numPr>
          <w:ilvl w:val="0"/>
          <w:numId w:val="2"/>
        </w:numPr>
      </w:pPr>
      <w:r w:rsidRPr="00084C22">
        <w:t>Aktivácia nákladov, výnosy z hospodárskej činnosti, finančnej činnosti a mimoriadnej činnosti</w:t>
      </w:r>
    </w:p>
    <w:p w:rsidR="00B00F58" w:rsidRPr="00084C22" w:rsidRDefault="00B00F58" w:rsidP="00B00F58">
      <w:pPr>
        <w:pStyle w:val="Zkladntext"/>
      </w:pPr>
    </w:p>
    <w:p w:rsidR="00B00F58" w:rsidRPr="00084C22" w:rsidRDefault="00B00F58" w:rsidP="00B00F58">
      <w:pPr>
        <w:pStyle w:val="Zkladntext"/>
      </w:pPr>
      <w:r w:rsidRPr="00084C22">
        <w:t xml:space="preserve">Prehľad o výnosoch pri aktivácii nákladov, výnosoch z hospodárskej činnosti, finančnej činnosti a mimoriadnej činnosti je uvedený v nasledujúcom prehľade: </w:t>
      </w:r>
    </w:p>
    <w:p w:rsidR="00B00F58" w:rsidRPr="00084C22" w:rsidRDefault="00B00F58" w:rsidP="00B00F58">
      <w:pPr>
        <w:pStyle w:val="Zkladntext"/>
      </w:pPr>
    </w:p>
    <w:bookmarkStart w:id="58" w:name="_MON_1453637720"/>
    <w:bookmarkStart w:id="59" w:name="_MON_1425906203"/>
    <w:bookmarkEnd w:id="58"/>
    <w:bookmarkEnd w:id="59"/>
    <w:bookmarkStart w:id="60" w:name="_MON_1453637647"/>
    <w:bookmarkEnd w:id="60"/>
    <w:p w:rsidR="00B00F58" w:rsidRDefault="0053477D" w:rsidP="00B00F58">
      <w:pPr>
        <w:pStyle w:val="Zkladntext"/>
      </w:pPr>
      <w:r w:rsidRPr="00084C22">
        <w:object w:dxaOrig="9021" w:dyaOrig="4709">
          <v:shape id="_x0000_i1045" type="#_x0000_t75" style="width:436.4pt;height:253.55pt" o:ole="" o:preferrelative="f">
            <v:imagedata r:id="rId54" o:title=""/>
            <o:lock v:ext="edit" aspectratio="f"/>
          </v:shape>
          <o:OLEObject Type="Embed" ProgID="Excel.Sheet.12" ShapeID="_x0000_i1045" DrawAspect="Content" ObjectID="_1458711168" r:id="rId55"/>
        </w:object>
      </w:r>
    </w:p>
    <w:p w:rsidR="0053477D" w:rsidRDefault="0053477D" w:rsidP="00B00F58">
      <w:pPr>
        <w:pStyle w:val="Zkladntext"/>
      </w:pPr>
    </w:p>
    <w:p w:rsidR="0053477D" w:rsidRDefault="0053477D" w:rsidP="00B00F58">
      <w:pPr>
        <w:pStyle w:val="Zkladntext"/>
      </w:pPr>
    </w:p>
    <w:p w:rsidR="001E2B2D" w:rsidRDefault="003A0261">
      <w:pPr>
        <w:pStyle w:val="Nadpis2"/>
        <w:numPr>
          <w:ilvl w:val="0"/>
          <w:numId w:val="2"/>
        </w:numPr>
      </w:pPr>
      <w:r w:rsidRPr="00084C22">
        <w:t xml:space="preserve">Čistý obrat </w:t>
      </w:r>
    </w:p>
    <w:p w:rsidR="003A0261" w:rsidRPr="00084C22" w:rsidRDefault="003A0261" w:rsidP="005C50FC">
      <w:pPr>
        <w:pStyle w:val="Zkladntext"/>
      </w:pPr>
    </w:p>
    <w:p w:rsidR="003A0261" w:rsidRPr="00084C22" w:rsidRDefault="003A0261" w:rsidP="005C50FC">
      <w:pPr>
        <w:pStyle w:val="Zkladntext"/>
      </w:pPr>
      <w:r w:rsidRPr="00084C22">
        <w:t>Čistý obrat Spoločnosti na účely zistenia povinnosti overenia individuálnej účtovnej závierky audítorom [§ 19 ods. 1 písm. a) zákona o účtovníctve] je uvedený v nasledujúcom prehľade:</w:t>
      </w:r>
    </w:p>
    <w:p w:rsidR="003A0261" w:rsidRPr="00084C22" w:rsidRDefault="003A0261" w:rsidP="005C50FC">
      <w:pPr>
        <w:pStyle w:val="Zkladntext"/>
      </w:pPr>
    </w:p>
    <w:bookmarkStart w:id="61" w:name="_MON_1453638391"/>
    <w:bookmarkEnd w:id="61"/>
    <w:p w:rsidR="003A0261" w:rsidRPr="00084C22" w:rsidRDefault="0053477D" w:rsidP="0000290B">
      <w:pPr>
        <w:pStyle w:val="Zkladntext"/>
      </w:pPr>
      <w:r w:rsidRPr="00084C22">
        <w:object w:dxaOrig="8681" w:dyaOrig="2366">
          <v:shape id="_x0000_i1046" type="#_x0000_t75" style="width:433.9pt;height:132.75pt" o:ole="" o:preferrelative="f">
            <v:imagedata r:id="rId56" o:title=""/>
            <o:lock v:ext="edit" aspectratio="f"/>
          </v:shape>
          <o:OLEObject Type="Embed" ProgID="Excel.Sheet.12" ShapeID="_x0000_i1046" DrawAspect="Content" ObjectID="_1458711169" r:id="rId57"/>
        </w:object>
      </w:r>
      <w:r w:rsidR="003A0261" w:rsidRPr="00084C22">
        <w:br w:type="page"/>
      </w:r>
    </w:p>
    <w:p w:rsidR="00A33029" w:rsidRDefault="00A33029" w:rsidP="00A33029">
      <w:pPr>
        <w:pStyle w:val="Nadpis1"/>
        <w:numPr>
          <w:ilvl w:val="0"/>
          <w:numId w:val="0"/>
        </w:numPr>
        <w:spacing w:before="120" w:after="60"/>
        <w:ind w:left="360"/>
      </w:pPr>
    </w:p>
    <w:p w:rsidR="003A0261" w:rsidRPr="00084C22" w:rsidRDefault="003A0261" w:rsidP="0000290B">
      <w:pPr>
        <w:pStyle w:val="Nadpis1"/>
        <w:tabs>
          <w:tab w:val="clear" w:pos="450"/>
          <w:tab w:val="num" w:pos="360"/>
        </w:tabs>
        <w:spacing w:before="120" w:after="60"/>
        <w:ind w:left="360"/>
      </w:pPr>
      <w:r w:rsidRPr="00084C22">
        <w:t>Informácie o nákladoch</w:t>
      </w:r>
    </w:p>
    <w:p w:rsidR="003A0261" w:rsidRPr="00084C22" w:rsidRDefault="003A0261" w:rsidP="0000290B">
      <w:pPr>
        <w:pStyle w:val="Zkladntext"/>
      </w:pPr>
    </w:p>
    <w:p w:rsidR="003A0261" w:rsidRPr="00084C22" w:rsidRDefault="003A0261" w:rsidP="00294BAE">
      <w:pPr>
        <w:pStyle w:val="Nadpis2"/>
        <w:numPr>
          <w:ilvl w:val="0"/>
          <w:numId w:val="26"/>
        </w:numPr>
      </w:pPr>
      <w:r w:rsidRPr="00084C22">
        <w:t xml:space="preserve">Náklady na poskytnuté služby, ostatné náklady na hospodársku činnosť, finančné a mimoriadne náklady </w:t>
      </w:r>
    </w:p>
    <w:p w:rsidR="003A0261" w:rsidRPr="00084C22" w:rsidRDefault="003A0261" w:rsidP="0000290B"/>
    <w:p w:rsidR="003A0261" w:rsidRPr="00084C22" w:rsidRDefault="003A0261" w:rsidP="0000290B">
      <w:pPr>
        <w:pStyle w:val="Zkladntext"/>
      </w:pPr>
      <w:r w:rsidRPr="00084C22">
        <w:t>Prehľad o nákladoch na poskytnuté služby, ostatných nákladoch na hospodársku činnosť, finančných a mimoriadnych nákladoch:</w:t>
      </w:r>
    </w:p>
    <w:p w:rsidR="003A0261" w:rsidRPr="00084C22" w:rsidRDefault="003A0261" w:rsidP="0000290B">
      <w:pPr>
        <w:pStyle w:val="Nadpis2"/>
        <w:numPr>
          <w:ilvl w:val="0"/>
          <w:numId w:val="0"/>
        </w:numPr>
        <w:ind w:left="426"/>
      </w:pPr>
    </w:p>
    <w:bookmarkStart w:id="62" w:name="_MON_1453703457"/>
    <w:bookmarkStart w:id="63" w:name="_MON_1425906274"/>
    <w:bookmarkEnd w:id="62"/>
    <w:bookmarkEnd w:id="63"/>
    <w:bookmarkStart w:id="64" w:name="_MON_1453705658"/>
    <w:bookmarkEnd w:id="64"/>
    <w:p w:rsidR="003A0261" w:rsidRPr="00084C22" w:rsidRDefault="00A03F39" w:rsidP="0000290B">
      <w:pPr>
        <w:pStyle w:val="Zkladntext"/>
      </w:pPr>
      <w:r w:rsidRPr="00084C22">
        <w:object w:dxaOrig="8782" w:dyaOrig="8977">
          <v:shape id="_x0000_i1047" type="#_x0000_t75" style="width:437.65pt;height:498.35pt" o:ole="" o:preferrelative="f">
            <v:imagedata r:id="rId58" o:title=""/>
            <o:lock v:ext="edit" aspectratio="f"/>
          </v:shape>
          <o:OLEObject Type="Embed" ProgID="Excel.Sheet.12" ShapeID="_x0000_i1047" DrawAspect="Content" ObjectID="_1458711170" r:id="rId59"/>
        </w:object>
      </w:r>
    </w:p>
    <w:p w:rsidR="003A0261" w:rsidRPr="00084C22" w:rsidRDefault="003A0261" w:rsidP="0000290B">
      <w:pPr>
        <w:pStyle w:val="Zkladntext"/>
      </w:pPr>
    </w:p>
    <w:p w:rsidR="003A0261" w:rsidRPr="00084C22" w:rsidRDefault="003A0261" w:rsidP="00697F7C">
      <w:pPr>
        <w:pStyle w:val="Zkladntext"/>
      </w:pPr>
    </w:p>
    <w:p w:rsidR="003A0261" w:rsidRPr="00084C22" w:rsidRDefault="003A0261" w:rsidP="0000290B">
      <w:pPr>
        <w:pStyle w:val="Zkladntext"/>
      </w:pPr>
    </w:p>
    <w:p w:rsidR="003A0261" w:rsidRPr="00084C22" w:rsidRDefault="003A0261" w:rsidP="00EB0931">
      <w:pPr>
        <w:pStyle w:val="Zkladntext"/>
        <w:rPr>
          <w:lang w:val="de-DE"/>
        </w:rPr>
      </w:pPr>
    </w:p>
    <w:p w:rsidR="003A0261" w:rsidRDefault="003A0261" w:rsidP="0000290B">
      <w:pPr>
        <w:pStyle w:val="Zkladntext"/>
      </w:pPr>
    </w:p>
    <w:p w:rsidR="003E3BC0" w:rsidRDefault="003E3BC0" w:rsidP="0000290B">
      <w:pPr>
        <w:pStyle w:val="Zkladntext"/>
      </w:pPr>
    </w:p>
    <w:p w:rsidR="003E3BC0" w:rsidRDefault="003E3BC0" w:rsidP="0000290B">
      <w:pPr>
        <w:pStyle w:val="Zkladntext"/>
      </w:pPr>
    </w:p>
    <w:p w:rsidR="003E3BC0" w:rsidRPr="00084C22" w:rsidRDefault="003E3BC0" w:rsidP="0000290B">
      <w:pPr>
        <w:pStyle w:val="Zkladntext"/>
      </w:pPr>
    </w:p>
    <w:p w:rsidR="003A0261" w:rsidRPr="00084C22" w:rsidRDefault="003A0261" w:rsidP="0000290B">
      <w:pPr>
        <w:pStyle w:val="Zkladntext"/>
      </w:pPr>
    </w:p>
    <w:p w:rsidR="003A0261" w:rsidRPr="00084C22" w:rsidRDefault="003A0261" w:rsidP="0000290B">
      <w:pPr>
        <w:pStyle w:val="Zkladntext"/>
      </w:pPr>
    </w:p>
    <w:p w:rsidR="003A0261" w:rsidRPr="00084C22" w:rsidRDefault="003A0261" w:rsidP="0000290B">
      <w:pPr>
        <w:pStyle w:val="Zkladntext"/>
      </w:pPr>
    </w:p>
    <w:p w:rsidR="00A33029" w:rsidRDefault="00A33029" w:rsidP="00A33029">
      <w:pPr>
        <w:pStyle w:val="Nadpis1"/>
        <w:numPr>
          <w:ilvl w:val="0"/>
          <w:numId w:val="0"/>
        </w:numPr>
        <w:spacing w:before="120" w:after="60"/>
        <w:ind w:left="360"/>
      </w:pPr>
    </w:p>
    <w:p w:rsidR="003A0261" w:rsidRPr="008A2798" w:rsidRDefault="003A0261" w:rsidP="0000290B">
      <w:pPr>
        <w:pStyle w:val="Nadpis1"/>
        <w:tabs>
          <w:tab w:val="clear" w:pos="450"/>
          <w:tab w:val="num" w:pos="360"/>
        </w:tabs>
        <w:spacing w:before="120" w:after="60"/>
        <w:ind w:left="360"/>
      </w:pPr>
      <w:r w:rsidRPr="008A2798">
        <w:t>Informácie o daniach z príjmov</w:t>
      </w:r>
    </w:p>
    <w:p w:rsidR="003A0261" w:rsidRPr="00084C22" w:rsidRDefault="003A0261" w:rsidP="0000290B">
      <w:pPr>
        <w:pStyle w:val="Zkladntext"/>
      </w:pPr>
    </w:p>
    <w:p w:rsidR="003A0261" w:rsidRDefault="003A0261" w:rsidP="0000290B">
      <w:pPr>
        <w:pStyle w:val="Zkladntext"/>
      </w:pPr>
      <w:r w:rsidRPr="00084C22">
        <w:t>Prevod od teoretickej dane z príjmov k vykázanej dani z príjmov je uvedený v nasledujúcom prehľade:</w:t>
      </w:r>
    </w:p>
    <w:p w:rsidR="003E3BC0" w:rsidRDefault="003E3BC0" w:rsidP="0000290B">
      <w:pPr>
        <w:pStyle w:val="Zkladntext"/>
      </w:pPr>
    </w:p>
    <w:bookmarkStart w:id="65" w:name="_MON_1457082898"/>
    <w:bookmarkEnd w:id="65"/>
    <w:bookmarkStart w:id="66" w:name="_MON_1405950056"/>
    <w:bookmarkEnd w:id="66"/>
    <w:p w:rsidR="007C3623" w:rsidRDefault="007C3623" w:rsidP="00754453">
      <w:pPr>
        <w:pStyle w:val="Zkladntext"/>
      </w:pPr>
      <w:r w:rsidRPr="00003C63">
        <w:object w:dxaOrig="9106" w:dyaOrig="4923">
          <v:shape id="_x0000_i1048" type="#_x0000_t75" style="width:440.15pt;height:264.85pt" o:ole="" o:preferrelative="f">
            <v:imagedata r:id="rId60" o:title=""/>
            <o:lock v:ext="edit" aspectratio="f"/>
          </v:shape>
          <o:OLEObject Type="Embed" ProgID="Excel.Sheet.12" ShapeID="_x0000_i1048" DrawAspect="Content" ObjectID="_1458711171" r:id="rId61"/>
        </w:object>
      </w:r>
      <w:r>
        <w:t>Vykázaná daň z príjmu sa líši od vypočítanej o 11 EUR, čo predstavuje zrážková daň.</w:t>
      </w:r>
      <w:r w:rsidR="00754453" w:rsidRPr="00754453">
        <w:t xml:space="preserve"> </w:t>
      </w:r>
    </w:p>
    <w:p w:rsidR="007C3623" w:rsidRDefault="007C3623" w:rsidP="00754453">
      <w:pPr>
        <w:pStyle w:val="Zkladntext"/>
      </w:pPr>
    </w:p>
    <w:p w:rsidR="00754453" w:rsidRDefault="00754453" w:rsidP="00754453">
      <w:pPr>
        <w:pStyle w:val="Zkladntext"/>
      </w:pPr>
      <w:r>
        <w:t>Ďalšie informácie k odloženým daniam</w:t>
      </w:r>
      <w:r w:rsidRPr="00555FAD">
        <w:t>:</w:t>
      </w:r>
    </w:p>
    <w:bookmarkStart w:id="67" w:name="_MON_1405950083"/>
    <w:bookmarkEnd w:id="67"/>
    <w:p w:rsidR="003E3BC0" w:rsidRDefault="001454FC" w:rsidP="0000290B">
      <w:pPr>
        <w:pStyle w:val="Zkladntext"/>
      </w:pPr>
      <w:r>
        <w:object w:dxaOrig="9094" w:dyaOrig="5689">
          <v:shape id="_x0000_i1049" type="#_x0000_t75" style="width:440.15pt;height:306.8pt" o:ole="" o:preferrelative="f">
            <v:imagedata r:id="rId62" o:title=""/>
            <o:lock v:ext="edit" aspectratio="f"/>
          </v:shape>
          <o:OLEObject Type="Embed" ProgID="Excel.Sheet.12" ShapeID="_x0000_i1049" DrawAspect="Content" ObjectID="_1458711172" r:id="rId63"/>
        </w:object>
      </w:r>
    </w:p>
    <w:p w:rsidR="00754453" w:rsidRDefault="00754453" w:rsidP="0000290B">
      <w:pPr>
        <w:pStyle w:val="Zkladntext"/>
      </w:pPr>
    </w:p>
    <w:p w:rsidR="00754453" w:rsidRPr="00084C22" w:rsidRDefault="00754453" w:rsidP="0000290B">
      <w:pPr>
        <w:pStyle w:val="Zkladntext"/>
      </w:pPr>
    </w:p>
    <w:p w:rsidR="001454FC" w:rsidRDefault="001454FC">
      <w:pPr>
        <w:rPr>
          <w:b/>
          <w:caps/>
          <w:sz w:val="18"/>
        </w:rPr>
      </w:pPr>
      <w:r>
        <w:br w:type="page"/>
      </w:r>
    </w:p>
    <w:p w:rsidR="00A33029" w:rsidRDefault="00A33029" w:rsidP="00A33029">
      <w:pPr>
        <w:pStyle w:val="Nadpis1"/>
        <w:numPr>
          <w:ilvl w:val="0"/>
          <w:numId w:val="0"/>
        </w:numPr>
        <w:spacing w:before="120" w:after="60"/>
        <w:ind w:left="360"/>
      </w:pPr>
      <w:bookmarkStart w:id="68" w:name="_MON_1453714132"/>
      <w:bookmarkEnd w:id="68"/>
    </w:p>
    <w:p w:rsidR="003A0261" w:rsidRPr="00AB27AE" w:rsidRDefault="003A0261" w:rsidP="0000290B">
      <w:pPr>
        <w:pStyle w:val="Nadpis1"/>
        <w:tabs>
          <w:tab w:val="clear" w:pos="450"/>
          <w:tab w:val="num" w:pos="360"/>
        </w:tabs>
        <w:spacing w:before="120" w:after="60"/>
        <w:ind w:left="360"/>
      </w:pPr>
      <w:r w:rsidRPr="00AB27AE">
        <w:t>Informácie o údajoch na podsúvahových  účtoch</w:t>
      </w:r>
    </w:p>
    <w:p w:rsidR="003A0261" w:rsidRPr="00084C22" w:rsidRDefault="003A0261" w:rsidP="0000290B">
      <w:pPr>
        <w:pStyle w:val="Zkladntext"/>
        <w:rPr>
          <w:highlight w:val="yellow"/>
        </w:rPr>
      </w:pPr>
    </w:p>
    <w:p w:rsidR="003A0261" w:rsidRPr="00084C22" w:rsidRDefault="00476AB9" w:rsidP="002F770F">
      <w:pPr>
        <w:pStyle w:val="Nadpis2"/>
        <w:numPr>
          <w:ilvl w:val="0"/>
          <w:numId w:val="28"/>
        </w:numPr>
      </w:pPr>
      <w:bookmarkStart w:id="69" w:name="_Toc530739920"/>
      <w:r w:rsidRPr="00084C22">
        <w:t>M</w:t>
      </w:r>
      <w:r w:rsidR="003A0261" w:rsidRPr="00084C22">
        <w:t>ajetok</w:t>
      </w:r>
      <w:bookmarkEnd w:id="69"/>
      <w:r w:rsidRPr="00084C22">
        <w:t xml:space="preserve"> v nájme</w:t>
      </w:r>
    </w:p>
    <w:p w:rsidR="003A0261" w:rsidRPr="00084C22" w:rsidRDefault="003A0261" w:rsidP="0000290B">
      <w:pPr>
        <w:pStyle w:val="Zkladntext"/>
        <w:rPr>
          <w:highlight w:val="yellow"/>
        </w:rPr>
      </w:pPr>
    </w:p>
    <w:p w:rsidR="003A0261" w:rsidRPr="00AE2495" w:rsidRDefault="003A0261" w:rsidP="0000290B">
      <w:pPr>
        <w:pStyle w:val="Zkladntext"/>
        <w:rPr>
          <w:color w:val="FF0000"/>
        </w:rPr>
      </w:pPr>
      <w:r w:rsidRPr="00084C22">
        <w:t>Spoločnosť má v</w:t>
      </w:r>
      <w:r w:rsidR="00495F56">
        <w:t xml:space="preserve"> dlhodobom </w:t>
      </w:r>
      <w:r w:rsidRPr="00084C22">
        <w:t>nájme</w:t>
      </w:r>
      <w:r w:rsidR="00062751">
        <w:t xml:space="preserve"> </w:t>
      </w:r>
      <w:r w:rsidR="00495F56">
        <w:t xml:space="preserve">prevádzkové, </w:t>
      </w:r>
      <w:r w:rsidR="00987443" w:rsidRPr="00084C22">
        <w:t>skladovacie a administratívne priestory</w:t>
      </w:r>
      <w:r w:rsidR="00E14372" w:rsidRPr="00084C22">
        <w:t>.</w:t>
      </w:r>
      <w:r w:rsidR="00062751">
        <w:t xml:space="preserve"> </w:t>
      </w:r>
      <w:r w:rsidR="00987443" w:rsidRPr="00084C22">
        <w:t>Ročné nájomné pre</w:t>
      </w:r>
      <w:r w:rsidR="00165B60" w:rsidRPr="00084C22">
        <w:t>d</w:t>
      </w:r>
      <w:r w:rsidR="00987443" w:rsidRPr="00084C22">
        <w:t>stav</w:t>
      </w:r>
      <w:r w:rsidR="001F2EDA" w:rsidRPr="00084C22">
        <w:t>uje</w:t>
      </w:r>
      <w:r w:rsidR="00062751">
        <w:t xml:space="preserve"> </w:t>
      </w:r>
      <w:r w:rsidR="00987443" w:rsidRPr="00084C22">
        <w:t xml:space="preserve">sumu </w:t>
      </w:r>
      <w:r w:rsidR="002B41E3">
        <w:t>540</w:t>
      </w:r>
      <w:r w:rsidR="00062751">
        <w:t xml:space="preserve"> 391</w:t>
      </w:r>
      <w:r w:rsidR="003E20AE">
        <w:t xml:space="preserve"> EUR</w:t>
      </w:r>
      <w:r w:rsidR="00E14372" w:rsidRPr="00084C22">
        <w:t>.</w:t>
      </w:r>
      <w:r w:rsidR="00AE2495">
        <w:t xml:space="preserve">  </w:t>
      </w:r>
      <w:r w:rsidR="007F67D5">
        <w:t>Otvorené zmluvy k 31.</w:t>
      </w:r>
      <w:r w:rsidR="00E620A7">
        <w:t xml:space="preserve"> decembru 2</w:t>
      </w:r>
      <w:r w:rsidR="007F67D5">
        <w:t>013:</w:t>
      </w:r>
    </w:p>
    <w:p w:rsidR="00E14372" w:rsidRPr="00084C22" w:rsidRDefault="00E14372" w:rsidP="0000290B">
      <w:pPr>
        <w:pStyle w:val="Zkladntext"/>
        <w:rPr>
          <w:highlight w:val="yellow"/>
        </w:rPr>
      </w:pPr>
    </w:p>
    <w:p w:rsidR="00495F56" w:rsidRDefault="001C1071" w:rsidP="00495F56">
      <w:pPr>
        <w:pStyle w:val="Zkladntext"/>
        <w:ind w:left="0" w:firstLine="426"/>
      </w:pPr>
      <w:r>
        <w:rPr>
          <w:noProof/>
          <w:lang w:eastAsia="sk-SK"/>
        </w:rPr>
        <w:t xml:space="preserve">   </w:t>
      </w:r>
      <w:r w:rsidR="007F67D5">
        <w:rPr>
          <w:noProof/>
          <w:lang w:eastAsia="sk-SK"/>
        </w:rPr>
        <w:drawing>
          <wp:inline distT="0" distB="0" distL="0" distR="0" wp14:anchorId="5745ADFD" wp14:editId="2730B69A">
            <wp:extent cx="5374257" cy="2045872"/>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375005" cy="2046157"/>
                    </a:xfrm>
                    <a:prstGeom prst="rect">
                      <a:avLst/>
                    </a:prstGeom>
                  </pic:spPr>
                </pic:pic>
              </a:graphicData>
            </a:graphic>
          </wp:inline>
        </w:drawing>
      </w:r>
    </w:p>
    <w:p w:rsidR="00495F56" w:rsidRDefault="00495F56" w:rsidP="0000290B">
      <w:pPr>
        <w:pStyle w:val="Zkladntext"/>
      </w:pPr>
    </w:p>
    <w:p w:rsidR="00E14372" w:rsidRPr="00084C22" w:rsidRDefault="00D52AA0" w:rsidP="003E20AE">
      <w:pPr>
        <w:pStyle w:val="Zkladntext"/>
      </w:pPr>
      <w:r>
        <w:t>Okrem dlhodobých nájomných zmlúv spoločnosť využíva</w:t>
      </w:r>
      <w:r w:rsidR="00001A19">
        <w:t>la v roku 201</w:t>
      </w:r>
      <w:r w:rsidR="002B41E3">
        <w:t>3</w:t>
      </w:r>
      <w:r>
        <w:t xml:space="preserve"> krátkodobý nájom skladových a prevádzkových priestorov pre sezónne krytie svojich prevádzkových potrieb, v celkovej hodnote nájmu </w:t>
      </w:r>
      <w:r w:rsidR="002B41E3">
        <w:t>17 300</w:t>
      </w:r>
      <w:r w:rsidR="003E20AE">
        <w:t xml:space="preserve"> EUR</w:t>
      </w:r>
      <w:r>
        <w:t xml:space="preserve"> za rok.</w:t>
      </w:r>
      <w:r w:rsidR="00153FFB">
        <w:t xml:space="preserve"> </w:t>
      </w:r>
      <w:r w:rsidRPr="00D52AA0">
        <w:t>Spoločnosť má ďalej  v</w:t>
      </w:r>
      <w:r w:rsidR="00E845F3">
        <w:t xml:space="preserve"> operatívnom </w:t>
      </w:r>
      <w:r w:rsidRPr="00D52AA0">
        <w:t xml:space="preserve">prenájme  </w:t>
      </w:r>
      <w:r>
        <w:t xml:space="preserve">dopravné prostriedky, na </w:t>
      </w:r>
      <w:r w:rsidR="00B21BBF">
        <w:t>ktoré</w:t>
      </w:r>
      <w:r>
        <w:t xml:space="preserve"> vynaložila v roku 201</w:t>
      </w:r>
      <w:r w:rsidR="002B41E3">
        <w:t>3</w:t>
      </w:r>
      <w:r>
        <w:t xml:space="preserve"> sumu </w:t>
      </w:r>
      <w:r w:rsidR="004B77BB">
        <w:t>344</w:t>
      </w:r>
      <w:r w:rsidR="00A03F39">
        <w:t> </w:t>
      </w:r>
      <w:r w:rsidR="004B77BB">
        <w:t>344</w:t>
      </w:r>
      <w:r w:rsidR="00A03F39">
        <w:t xml:space="preserve"> </w:t>
      </w:r>
      <w:r w:rsidR="004B77BB">
        <w:t>EUR.</w:t>
      </w:r>
    </w:p>
    <w:p w:rsidR="00E14372" w:rsidRDefault="00E845F3" w:rsidP="002B41E3">
      <w:pPr>
        <w:pStyle w:val="Zkladntext"/>
      </w:pPr>
      <w:r>
        <w:t xml:space="preserve">Okrem uvedených </w:t>
      </w:r>
      <w:r w:rsidR="007404DC">
        <w:t xml:space="preserve">nájmov </w:t>
      </w:r>
      <w:r>
        <w:t xml:space="preserve">spoločnosť </w:t>
      </w:r>
      <w:r w:rsidR="007404DC">
        <w:t>v roku 201</w:t>
      </w:r>
      <w:r w:rsidR="002B41E3">
        <w:t>3</w:t>
      </w:r>
      <w:r w:rsidR="00A03F39">
        <w:t xml:space="preserve"> </w:t>
      </w:r>
      <w:r>
        <w:t>využ</w:t>
      </w:r>
      <w:r w:rsidR="007404DC">
        <w:t xml:space="preserve">ila krátkodobý nájom </w:t>
      </w:r>
      <w:r w:rsidR="00D52AA0" w:rsidRPr="00084C22">
        <w:t>stroj</w:t>
      </w:r>
      <w:r w:rsidR="007404DC">
        <w:t>ov, zariadení a</w:t>
      </w:r>
      <w:r w:rsidR="00B21BBF">
        <w:t xml:space="preserve"> nebytových </w:t>
      </w:r>
      <w:r w:rsidR="007404DC">
        <w:t xml:space="preserve">priestorov, </w:t>
      </w:r>
      <w:r w:rsidR="00D52AA0" w:rsidRPr="00084C22">
        <w:t xml:space="preserve"> pričom ročné náklady predstavovali </w:t>
      </w:r>
      <w:r w:rsidR="00D52AA0" w:rsidRPr="007404DC">
        <w:t xml:space="preserve">sumu </w:t>
      </w:r>
      <w:r w:rsidR="002B41E3">
        <w:t>25 813</w:t>
      </w:r>
      <w:r w:rsidR="003E20AE">
        <w:t xml:space="preserve"> EUR</w:t>
      </w:r>
      <w:r w:rsidR="00D52AA0" w:rsidRPr="007404DC">
        <w:t>.</w:t>
      </w:r>
    </w:p>
    <w:p w:rsidR="00D52AA0" w:rsidRPr="00084C22" w:rsidRDefault="00D52AA0" w:rsidP="0000290B">
      <w:pPr>
        <w:pStyle w:val="Zkladntext"/>
      </w:pPr>
    </w:p>
    <w:p w:rsidR="003A0261" w:rsidRPr="00084C22" w:rsidRDefault="003A0261" w:rsidP="0000290B">
      <w:pPr>
        <w:pStyle w:val="Nadpis2"/>
      </w:pPr>
      <w:r w:rsidRPr="00084C22">
        <w:t>Prenaj</w:t>
      </w:r>
      <w:r w:rsidR="00476AB9" w:rsidRPr="00084C22">
        <w:t>ímaný</w:t>
      </w:r>
      <w:r w:rsidRPr="00084C22">
        <w:t xml:space="preserve"> majetok</w:t>
      </w:r>
    </w:p>
    <w:p w:rsidR="003A0261" w:rsidRPr="00084C22" w:rsidRDefault="003A0261" w:rsidP="0000290B">
      <w:pPr>
        <w:pStyle w:val="Zkladntext"/>
      </w:pPr>
    </w:p>
    <w:p w:rsidR="00F512B6" w:rsidRDefault="003A0261" w:rsidP="000719D8">
      <w:pPr>
        <w:pStyle w:val="Zkladntext"/>
        <w:ind w:left="0" w:firstLine="360"/>
      </w:pPr>
      <w:r w:rsidRPr="00084C22">
        <w:t xml:space="preserve">Spoločnosť </w:t>
      </w:r>
      <w:r w:rsidR="00862038" w:rsidRPr="00084C22">
        <w:t>prena</w:t>
      </w:r>
      <w:r w:rsidRPr="00084C22">
        <w:t xml:space="preserve">jíma </w:t>
      </w:r>
      <w:r w:rsidR="00F512B6">
        <w:t xml:space="preserve"> nasledovný majetok tretím osobám:</w:t>
      </w:r>
    </w:p>
    <w:p w:rsidR="00442CCF" w:rsidRDefault="00442CCF">
      <w:pPr>
        <w:pStyle w:val="Zkladntext"/>
        <w:ind w:left="360"/>
      </w:pPr>
    </w:p>
    <w:p w:rsidR="00AC3874" w:rsidRDefault="00F512B6" w:rsidP="00002F07">
      <w:pPr>
        <w:pStyle w:val="Zkladntext"/>
        <w:ind w:left="360"/>
      </w:pPr>
      <w:r>
        <w:t>Skladovo – prevádzková hala v priestoroch spoločnosti Stará Vajnorská 139 Bratislava, spoločnosti Démos trade s.r.o., na základe Nájomnej zmluvy uzatvorenej na dobu určitú, s účinnosťou od 1.9.2013</w:t>
      </w:r>
      <w:r w:rsidR="003A0261" w:rsidRPr="00084C22">
        <w:t xml:space="preserve"> </w:t>
      </w:r>
      <w:r>
        <w:t>do 1.9.2016.</w:t>
      </w:r>
      <w:r w:rsidR="0061194B">
        <w:t xml:space="preserve"> </w:t>
      </w:r>
      <w:r w:rsidR="00485575">
        <w:t xml:space="preserve">Ročné výnosy z nájomného sú približne </w:t>
      </w:r>
      <w:r w:rsidR="0090695D">
        <w:t>133 656 EUR.</w:t>
      </w:r>
    </w:p>
    <w:p w:rsidR="00862038" w:rsidRDefault="00862038" w:rsidP="0000290B">
      <w:pPr>
        <w:pStyle w:val="Zkladntext"/>
      </w:pPr>
    </w:p>
    <w:p w:rsidR="003E3BC0" w:rsidRPr="00001A19" w:rsidRDefault="003E3BC0" w:rsidP="0000290B">
      <w:pPr>
        <w:pStyle w:val="Zkladntext"/>
      </w:pPr>
    </w:p>
    <w:p w:rsidR="003A0261" w:rsidRPr="00001A19" w:rsidRDefault="003A0261" w:rsidP="00B21BBF">
      <w:pPr>
        <w:pStyle w:val="Nadpis2"/>
      </w:pPr>
      <w:r w:rsidRPr="00001A19">
        <w:t xml:space="preserve">Prehľad </w:t>
      </w:r>
      <w:r w:rsidR="000719D8" w:rsidRPr="00001A19">
        <w:t xml:space="preserve">iných </w:t>
      </w:r>
      <w:r w:rsidRPr="00001A19">
        <w:t>podsúvahových polož</w:t>
      </w:r>
      <w:r w:rsidR="00233D16" w:rsidRPr="00001A19">
        <w:t>ie</w:t>
      </w:r>
      <w:r w:rsidRPr="00001A19">
        <w:t>k</w:t>
      </w:r>
    </w:p>
    <w:p w:rsidR="001F2EDA" w:rsidRPr="00001A19" w:rsidRDefault="001F2EDA" w:rsidP="001F2EDA">
      <w:pPr>
        <w:rPr>
          <w:sz w:val="18"/>
          <w:szCs w:val="18"/>
        </w:rPr>
      </w:pPr>
    </w:p>
    <w:p w:rsidR="001F2EDA" w:rsidRPr="00001A19" w:rsidRDefault="00233D16" w:rsidP="00B0461D">
      <w:pPr>
        <w:ind w:left="360"/>
        <w:rPr>
          <w:sz w:val="18"/>
          <w:szCs w:val="18"/>
        </w:rPr>
      </w:pPr>
      <w:r w:rsidRPr="00001A19">
        <w:rPr>
          <w:sz w:val="18"/>
          <w:szCs w:val="18"/>
        </w:rPr>
        <w:t xml:space="preserve">Spoločnosť </w:t>
      </w:r>
      <w:r w:rsidR="000719D8" w:rsidRPr="00001A19">
        <w:rPr>
          <w:sz w:val="18"/>
          <w:szCs w:val="18"/>
        </w:rPr>
        <w:t>ne</w:t>
      </w:r>
      <w:r w:rsidR="00B21BBF" w:rsidRPr="00001A19">
        <w:rPr>
          <w:sz w:val="18"/>
          <w:szCs w:val="18"/>
        </w:rPr>
        <w:t>eviduje</w:t>
      </w:r>
      <w:r w:rsidR="000719D8" w:rsidRPr="00001A19">
        <w:rPr>
          <w:sz w:val="18"/>
          <w:szCs w:val="18"/>
        </w:rPr>
        <w:t xml:space="preserve"> na  podsúvahových účtoch hlavnej knihy žiadny  majetok a</w:t>
      </w:r>
      <w:r w:rsidR="00B21BBF" w:rsidRPr="00001A19">
        <w:rPr>
          <w:sz w:val="18"/>
          <w:szCs w:val="18"/>
        </w:rPr>
        <w:t> </w:t>
      </w:r>
      <w:r w:rsidR="000719D8" w:rsidRPr="00001A19">
        <w:rPr>
          <w:sz w:val="18"/>
          <w:szCs w:val="18"/>
        </w:rPr>
        <w:t>záväzky</w:t>
      </w:r>
      <w:r w:rsidR="00B21BBF" w:rsidRPr="00001A19">
        <w:rPr>
          <w:sz w:val="18"/>
          <w:szCs w:val="18"/>
        </w:rPr>
        <w:t xml:space="preserve">. O </w:t>
      </w:r>
      <w:r w:rsidR="000719D8" w:rsidRPr="00001A19">
        <w:rPr>
          <w:sz w:val="18"/>
          <w:szCs w:val="18"/>
        </w:rPr>
        <w:t>majetku v</w:t>
      </w:r>
      <w:r w:rsidR="001454FC">
        <w:rPr>
          <w:sz w:val="18"/>
          <w:szCs w:val="18"/>
        </w:rPr>
        <w:t> </w:t>
      </w:r>
      <w:r w:rsidR="000719D8" w:rsidRPr="00001A19">
        <w:rPr>
          <w:sz w:val="18"/>
          <w:szCs w:val="18"/>
        </w:rPr>
        <w:t>nájme</w:t>
      </w:r>
      <w:r w:rsidR="001454FC">
        <w:rPr>
          <w:sz w:val="18"/>
          <w:szCs w:val="18"/>
        </w:rPr>
        <w:t xml:space="preserve"> </w:t>
      </w:r>
      <w:r w:rsidR="000719D8" w:rsidRPr="00001A19">
        <w:rPr>
          <w:sz w:val="18"/>
          <w:szCs w:val="18"/>
        </w:rPr>
        <w:t>uvedenom v bode K.1vedie</w:t>
      </w:r>
      <w:r w:rsidR="0001292F">
        <w:rPr>
          <w:sz w:val="18"/>
          <w:szCs w:val="18"/>
        </w:rPr>
        <w:t xml:space="preserve"> </w:t>
      </w:r>
      <w:r w:rsidR="0079657A" w:rsidRPr="00001A19">
        <w:rPr>
          <w:sz w:val="18"/>
          <w:szCs w:val="18"/>
        </w:rPr>
        <w:t>vnútropodnikov</w:t>
      </w:r>
      <w:r w:rsidRPr="00001A19">
        <w:rPr>
          <w:sz w:val="18"/>
          <w:szCs w:val="18"/>
        </w:rPr>
        <w:t>ú</w:t>
      </w:r>
      <w:r w:rsidR="0001292F">
        <w:rPr>
          <w:sz w:val="18"/>
          <w:szCs w:val="18"/>
        </w:rPr>
        <w:t xml:space="preserve"> </w:t>
      </w:r>
      <w:r w:rsidR="0079657A" w:rsidRPr="00001A19">
        <w:rPr>
          <w:sz w:val="18"/>
          <w:szCs w:val="18"/>
        </w:rPr>
        <w:t>evidenci</w:t>
      </w:r>
      <w:r w:rsidRPr="00001A19">
        <w:rPr>
          <w:sz w:val="18"/>
          <w:szCs w:val="18"/>
        </w:rPr>
        <w:t>u</w:t>
      </w:r>
      <w:r w:rsidR="00B0461D">
        <w:rPr>
          <w:sz w:val="18"/>
          <w:szCs w:val="18"/>
        </w:rPr>
        <w:t xml:space="preserve">. </w:t>
      </w:r>
    </w:p>
    <w:p w:rsidR="0079657A" w:rsidRPr="00001A19" w:rsidRDefault="0079657A" w:rsidP="001F2EDA">
      <w:pPr>
        <w:ind w:left="360"/>
      </w:pPr>
    </w:p>
    <w:p w:rsidR="003A0261" w:rsidRPr="00AB27AE" w:rsidRDefault="003A0261" w:rsidP="0000290B">
      <w:pPr>
        <w:pStyle w:val="Nadpis1"/>
        <w:tabs>
          <w:tab w:val="clear" w:pos="450"/>
          <w:tab w:val="num" w:pos="360"/>
        </w:tabs>
        <w:spacing w:before="120" w:after="60"/>
        <w:ind w:left="360"/>
      </w:pPr>
      <w:r w:rsidRPr="00AB27AE">
        <w:t>Informácie o iných aktívach a iných pasívach</w:t>
      </w:r>
    </w:p>
    <w:p w:rsidR="003A0261" w:rsidRPr="00062751" w:rsidRDefault="003A0261" w:rsidP="0000290B">
      <w:pPr>
        <w:pStyle w:val="Zkladntext"/>
        <w:ind w:left="0"/>
      </w:pPr>
    </w:p>
    <w:p w:rsidR="003A0261" w:rsidRPr="00062751" w:rsidRDefault="003A0261" w:rsidP="002F770F">
      <w:pPr>
        <w:pStyle w:val="Nadpis2"/>
        <w:numPr>
          <w:ilvl w:val="0"/>
          <w:numId w:val="29"/>
        </w:numPr>
      </w:pPr>
      <w:bookmarkStart w:id="70" w:name="_Toc530739921"/>
      <w:r w:rsidRPr="00062751">
        <w:t>Podmienené záväzky</w:t>
      </w:r>
      <w:bookmarkEnd w:id="70"/>
    </w:p>
    <w:p w:rsidR="003A0261" w:rsidRPr="00062751" w:rsidRDefault="003A0261" w:rsidP="0000290B">
      <w:pPr>
        <w:pStyle w:val="Zkladntext"/>
      </w:pPr>
    </w:p>
    <w:p w:rsidR="003A0261" w:rsidRPr="00062751" w:rsidRDefault="003A0261" w:rsidP="0000290B">
      <w:pPr>
        <w:pStyle w:val="Zkladntext"/>
      </w:pPr>
      <w:r w:rsidRPr="00062751">
        <w:t>Spoločnosť má nasledujúce podmienené záväzky, ktoré sa nesledujú v bežnom účtovníctve a neuvádzajú sa v súvahe:</w:t>
      </w:r>
    </w:p>
    <w:p w:rsidR="003A0261" w:rsidRPr="00062751" w:rsidRDefault="003A0261" w:rsidP="0000290B">
      <w:pPr>
        <w:pStyle w:val="Zkladntext"/>
      </w:pPr>
    </w:p>
    <w:p w:rsidR="00B0461D" w:rsidRPr="00062751" w:rsidRDefault="00B0461D" w:rsidP="00B0461D">
      <w:pPr>
        <w:pStyle w:val="Odsekzoznamu"/>
        <w:numPr>
          <w:ilvl w:val="0"/>
          <w:numId w:val="21"/>
        </w:numPr>
        <w:rPr>
          <w:sz w:val="18"/>
          <w:szCs w:val="18"/>
        </w:rPr>
      </w:pPr>
      <w:r w:rsidRPr="00062751">
        <w:rPr>
          <w:sz w:val="18"/>
          <w:szCs w:val="18"/>
        </w:rPr>
        <w:t xml:space="preserve">Záväzky zo zmlúv na operatívny prenájom </w:t>
      </w:r>
      <w:r w:rsidR="00062751" w:rsidRPr="00062751">
        <w:rPr>
          <w:sz w:val="18"/>
          <w:szCs w:val="18"/>
        </w:rPr>
        <w:t xml:space="preserve"> </w:t>
      </w:r>
      <w:r w:rsidRPr="00062751">
        <w:rPr>
          <w:sz w:val="18"/>
          <w:szCs w:val="18"/>
        </w:rPr>
        <w:t>motorových vozidiel,</w:t>
      </w:r>
      <w:r w:rsidR="003E20AE" w:rsidRPr="00062751">
        <w:rPr>
          <w:sz w:val="18"/>
          <w:szCs w:val="18"/>
        </w:rPr>
        <w:t xml:space="preserve"> kde zostávajúce splátky k 31. decembru </w:t>
      </w:r>
      <w:r w:rsidRPr="00062751">
        <w:rPr>
          <w:sz w:val="18"/>
          <w:szCs w:val="18"/>
        </w:rPr>
        <w:t>201</w:t>
      </w:r>
      <w:r w:rsidR="00062751" w:rsidRPr="00062751">
        <w:rPr>
          <w:sz w:val="18"/>
          <w:szCs w:val="18"/>
        </w:rPr>
        <w:t>3</w:t>
      </w:r>
      <w:r w:rsidRPr="00062751">
        <w:rPr>
          <w:sz w:val="18"/>
          <w:szCs w:val="18"/>
        </w:rPr>
        <w:t xml:space="preserve"> predstavujú  sumu  </w:t>
      </w:r>
      <w:r w:rsidR="00062751" w:rsidRPr="00062751">
        <w:rPr>
          <w:sz w:val="18"/>
          <w:szCs w:val="18"/>
        </w:rPr>
        <w:t>830 940</w:t>
      </w:r>
      <w:r w:rsidRPr="00062751">
        <w:rPr>
          <w:sz w:val="18"/>
          <w:szCs w:val="18"/>
        </w:rPr>
        <w:t xml:space="preserve"> EUR</w:t>
      </w:r>
    </w:p>
    <w:p w:rsidR="00B0461D" w:rsidRPr="00062751" w:rsidRDefault="00B0461D" w:rsidP="00B0461D">
      <w:pPr>
        <w:pStyle w:val="Odsekzoznamu"/>
        <w:numPr>
          <w:ilvl w:val="0"/>
          <w:numId w:val="21"/>
        </w:numPr>
        <w:rPr>
          <w:sz w:val="18"/>
          <w:szCs w:val="18"/>
        </w:rPr>
      </w:pPr>
      <w:r w:rsidRPr="00062751">
        <w:rPr>
          <w:sz w:val="18"/>
          <w:szCs w:val="18"/>
        </w:rPr>
        <w:t xml:space="preserve">Záväzky vyplývajúce z uzatvorených nájomných zmlúv na nájom nehnuteľného majetku, vo výške nájomného  za obdobie výpovednej lehoty, v celkovej sume </w:t>
      </w:r>
      <w:r w:rsidR="00062751" w:rsidRPr="00062751">
        <w:rPr>
          <w:sz w:val="18"/>
          <w:szCs w:val="18"/>
        </w:rPr>
        <w:t>179 311</w:t>
      </w:r>
      <w:r w:rsidRPr="00062751">
        <w:rPr>
          <w:sz w:val="18"/>
          <w:szCs w:val="18"/>
        </w:rPr>
        <w:t xml:space="preserve"> EUR.</w:t>
      </w:r>
    </w:p>
    <w:p w:rsidR="00B0461D" w:rsidRPr="00062751" w:rsidRDefault="00B0461D" w:rsidP="00B0461D">
      <w:pPr>
        <w:pStyle w:val="Zkladntext"/>
        <w:ind w:left="766"/>
      </w:pPr>
    </w:p>
    <w:p w:rsidR="003A0261" w:rsidRPr="00001A19" w:rsidRDefault="003A0261" w:rsidP="0000290B">
      <w:pPr>
        <w:pStyle w:val="Zkladntext"/>
        <w:ind w:left="0"/>
      </w:pPr>
    </w:p>
    <w:p w:rsidR="003A0261" w:rsidRPr="00001A19" w:rsidRDefault="003A0261" w:rsidP="0000290B">
      <w:pPr>
        <w:pStyle w:val="Nadpis2"/>
        <w:numPr>
          <w:ilvl w:val="0"/>
          <w:numId w:val="2"/>
        </w:numPr>
      </w:pPr>
      <w:bookmarkStart w:id="71" w:name="_Toc530739922"/>
      <w:r w:rsidRPr="00001A19">
        <w:t>Ostatné finančné povinnosti</w:t>
      </w:r>
      <w:bookmarkEnd w:id="71"/>
    </w:p>
    <w:p w:rsidR="003A0261" w:rsidRPr="00001A19" w:rsidRDefault="003A0261" w:rsidP="0000290B">
      <w:pPr>
        <w:pStyle w:val="Zkladntext"/>
      </w:pPr>
    </w:p>
    <w:p w:rsidR="003A0261" w:rsidRPr="00084C22" w:rsidRDefault="00B0461D" w:rsidP="00C91A47">
      <w:pPr>
        <w:pStyle w:val="Zkladntext"/>
        <w:rPr>
          <w:highlight w:val="yellow"/>
        </w:rPr>
      </w:pPr>
      <w:r>
        <w:rPr>
          <w:szCs w:val="18"/>
        </w:rPr>
        <w:t>S</w:t>
      </w:r>
      <w:r w:rsidR="00366028" w:rsidRPr="00084C22">
        <w:rPr>
          <w:szCs w:val="18"/>
        </w:rPr>
        <w:t xml:space="preserve">poločnosť </w:t>
      </w:r>
      <w:r w:rsidR="00AD3F54" w:rsidRPr="00084C22">
        <w:rPr>
          <w:szCs w:val="18"/>
        </w:rPr>
        <w:t>ne</w:t>
      </w:r>
      <w:r w:rsidR="00366028" w:rsidRPr="00084C22">
        <w:rPr>
          <w:szCs w:val="18"/>
        </w:rPr>
        <w:t xml:space="preserve">registruje </w:t>
      </w:r>
      <w:r w:rsidR="00AD3F54" w:rsidRPr="00084C22">
        <w:rPr>
          <w:szCs w:val="18"/>
        </w:rPr>
        <w:t xml:space="preserve">finančné </w:t>
      </w:r>
      <w:r w:rsidR="00366028" w:rsidRPr="00084C22">
        <w:rPr>
          <w:szCs w:val="18"/>
        </w:rPr>
        <w:t>záväzky významnej hodnoty vyplývajúce z uzatvorených zmlúv</w:t>
      </w:r>
      <w:r w:rsidR="00AD3F54" w:rsidRPr="00084C22">
        <w:rPr>
          <w:szCs w:val="18"/>
        </w:rPr>
        <w:t xml:space="preserve"> a nezachytené v účtovnej evidencii. </w:t>
      </w:r>
    </w:p>
    <w:p w:rsidR="003A0261" w:rsidRDefault="003A0261" w:rsidP="0000290B">
      <w:pPr>
        <w:pStyle w:val="Zkladntext"/>
        <w:rPr>
          <w:highlight w:val="yellow"/>
        </w:rPr>
      </w:pPr>
    </w:p>
    <w:p w:rsidR="003E3BC0" w:rsidRPr="003E3BC0" w:rsidRDefault="003E3BC0" w:rsidP="003E3BC0">
      <w:pPr>
        <w:pStyle w:val="Zkladntext"/>
      </w:pPr>
      <w:r w:rsidRPr="003E3BC0">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60046" w:rsidRPr="00084C22" w:rsidRDefault="00360046" w:rsidP="0000290B">
      <w:pPr>
        <w:pStyle w:val="Zkladntext"/>
        <w:rPr>
          <w:highlight w:val="yellow"/>
        </w:rPr>
      </w:pPr>
    </w:p>
    <w:p w:rsidR="003A0261" w:rsidRPr="00360046" w:rsidRDefault="003A0261" w:rsidP="0000290B">
      <w:pPr>
        <w:pStyle w:val="Nadpis1"/>
        <w:tabs>
          <w:tab w:val="clear" w:pos="450"/>
          <w:tab w:val="num" w:pos="360"/>
        </w:tabs>
        <w:spacing w:before="120" w:after="60"/>
        <w:ind w:left="360"/>
      </w:pPr>
      <w:bookmarkStart w:id="72" w:name="_Toc530739923"/>
      <w:r w:rsidRPr="00360046">
        <w:t xml:space="preserve">Informácie o príjmoch a výhodách členov štatutárnych orgánov, </w:t>
      </w:r>
      <w:r w:rsidR="00831175">
        <w:t xml:space="preserve"> </w:t>
      </w:r>
      <w:r w:rsidRPr="00360046">
        <w:t>dozorných orgánov</w:t>
      </w:r>
      <w:bookmarkEnd w:id="72"/>
      <w:r w:rsidRPr="00360046">
        <w:t xml:space="preserve"> a iných orgánov účtovnej jednotky</w:t>
      </w:r>
    </w:p>
    <w:p w:rsidR="003A0261" w:rsidRPr="00084C22" w:rsidRDefault="003A0261" w:rsidP="0000290B">
      <w:pPr>
        <w:pStyle w:val="Zkladntext"/>
        <w:rPr>
          <w:highlight w:val="yellow"/>
        </w:rPr>
      </w:pPr>
    </w:p>
    <w:p w:rsidR="00A166D9" w:rsidRDefault="00A166D9" w:rsidP="00A166D9">
      <w:pPr>
        <w:pStyle w:val="Zkladntext"/>
      </w:pPr>
      <w:r>
        <w:t>Odmeny  členov štatutárnych orgánov Spoločnosti z dôvodu výkonu ich funkcie pre Spoločnosť v sledovanom účtovnom období boli vo výške  284 455 EUR (v roku 2012</w:t>
      </w:r>
      <w:r w:rsidRPr="00555FAD">
        <w:t>:</w:t>
      </w:r>
      <w:r>
        <w:t xml:space="preserve"> 315 567 EUR</w:t>
      </w:r>
      <w:r w:rsidR="00442CCF">
        <w:t>)</w:t>
      </w:r>
      <w:r>
        <w:t>.</w:t>
      </w:r>
    </w:p>
    <w:p w:rsidR="00527C6C" w:rsidRDefault="00527C6C" w:rsidP="0000290B">
      <w:pPr>
        <w:pStyle w:val="Zkladntext"/>
      </w:pPr>
    </w:p>
    <w:p w:rsidR="00527C6C" w:rsidRDefault="00527C6C" w:rsidP="00527C6C">
      <w:pPr>
        <w:pStyle w:val="Zkladntext"/>
      </w:pPr>
      <w:r>
        <w:t>Členom štatutárnemu org</w:t>
      </w:r>
      <w:r w:rsidRPr="00003788">
        <w:t>ánu</w:t>
      </w:r>
      <w:r>
        <w:t>, ani členom dozorných orgánov 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2012: žiadne).</w:t>
      </w:r>
    </w:p>
    <w:p w:rsidR="00527C6C" w:rsidRPr="00084C22" w:rsidRDefault="00527C6C" w:rsidP="0000290B">
      <w:pPr>
        <w:pStyle w:val="Zkladntext"/>
      </w:pPr>
    </w:p>
    <w:p w:rsidR="003E20AE" w:rsidRPr="00084C22" w:rsidRDefault="003E20AE" w:rsidP="0000290B">
      <w:pPr>
        <w:pStyle w:val="Zkladntext"/>
      </w:pPr>
      <w:bookmarkStart w:id="73" w:name="_MON_1453715641"/>
      <w:bookmarkEnd w:id="73"/>
    </w:p>
    <w:p w:rsidR="003A0261" w:rsidRPr="00341654" w:rsidRDefault="003A0261" w:rsidP="0000290B">
      <w:pPr>
        <w:pStyle w:val="Nadpis1"/>
        <w:tabs>
          <w:tab w:val="clear" w:pos="450"/>
          <w:tab w:val="num" w:pos="360"/>
        </w:tabs>
        <w:spacing w:before="120" w:after="60"/>
        <w:ind w:left="360"/>
      </w:pPr>
      <w:bookmarkStart w:id="74" w:name="_Toc530739924"/>
      <w:r w:rsidRPr="00341654">
        <w:t>Informácie o ekonomických vzťahoch účtovnej jednotky a spriaznených osôb</w:t>
      </w:r>
      <w:bookmarkEnd w:id="74"/>
    </w:p>
    <w:p w:rsidR="003A0261" w:rsidRPr="00084C22" w:rsidRDefault="003A0261" w:rsidP="0000290B">
      <w:pPr>
        <w:pStyle w:val="Zkladntext"/>
      </w:pPr>
    </w:p>
    <w:p w:rsidR="004100D9" w:rsidRPr="00B433AF" w:rsidRDefault="004100D9" w:rsidP="004100D9">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3A0261" w:rsidRPr="00084C22" w:rsidRDefault="003A0261" w:rsidP="0000290B">
      <w:pPr>
        <w:pStyle w:val="Zkladntext"/>
      </w:pPr>
    </w:p>
    <w:p w:rsidR="003A0261" w:rsidRPr="00360046" w:rsidRDefault="003A0261" w:rsidP="003E0FA2">
      <w:pPr>
        <w:pStyle w:val="Nadpis1"/>
        <w:tabs>
          <w:tab w:val="clear" w:pos="450"/>
          <w:tab w:val="num" w:pos="360"/>
        </w:tabs>
        <w:spacing w:before="120" w:after="60"/>
        <w:ind w:left="360"/>
      </w:pPr>
      <w:bookmarkStart w:id="75" w:name="_MON_1455973133"/>
      <w:bookmarkStart w:id="76" w:name="_MON_1453721697"/>
      <w:bookmarkStart w:id="77" w:name="_MON_1453724281"/>
      <w:bookmarkStart w:id="78" w:name="_MON_1425906397"/>
      <w:bookmarkStart w:id="79" w:name="_MON_1455971720"/>
      <w:bookmarkStart w:id="80" w:name="_MON_1453721717"/>
      <w:bookmarkStart w:id="81" w:name="_MON_1453721725"/>
      <w:bookmarkStart w:id="82" w:name="_MON_1453721811"/>
      <w:bookmarkStart w:id="83" w:name="_Toc530739925"/>
      <w:bookmarkEnd w:id="75"/>
      <w:bookmarkEnd w:id="76"/>
      <w:bookmarkEnd w:id="77"/>
      <w:bookmarkEnd w:id="78"/>
      <w:bookmarkEnd w:id="79"/>
      <w:bookmarkEnd w:id="80"/>
      <w:bookmarkEnd w:id="81"/>
      <w:bookmarkEnd w:id="82"/>
      <w:r w:rsidRPr="00360046">
        <w:t>Informácie o skutočnostiach, ktoré nastali po dni, ku ktorému sa zostavuje účtovná závierka, do dňa zostavenia účtovnej závierky</w:t>
      </w:r>
      <w:bookmarkEnd w:id="83"/>
    </w:p>
    <w:p w:rsidR="003A0261" w:rsidRPr="00360046" w:rsidRDefault="003A0261" w:rsidP="003E0FA2">
      <w:pPr>
        <w:pStyle w:val="Zkladntext"/>
      </w:pPr>
    </w:p>
    <w:p w:rsidR="003A0261" w:rsidRPr="00360046" w:rsidRDefault="003A0261" w:rsidP="007754D0">
      <w:pPr>
        <w:pStyle w:val="Zkladntext"/>
      </w:pPr>
      <w:r w:rsidRPr="00360046">
        <w:t>Po 31. decembri 201</w:t>
      </w:r>
      <w:r w:rsidR="007754D0">
        <w:t xml:space="preserve">3 </w:t>
      </w:r>
      <w:r w:rsidRPr="00360046">
        <w:t xml:space="preserve"> n</w:t>
      </w:r>
      <w:r w:rsidR="00AD3F54" w:rsidRPr="00360046">
        <w:t>en</w:t>
      </w:r>
      <w:r w:rsidRPr="00360046">
        <w:t xml:space="preserve">astali </w:t>
      </w:r>
      <w:r w:rsidR="00AD3F54" w:rsidRPr="00360046">
        <w:t xml:space="preserve">žiadne </w:t>
      </w:r>
      <w:r w:rsidRPr="00360046">
        <w:t>udalosti</w:t>
      </w:r>
      <w:r w:rsidR="00AD3F54" w:rsidRPr="00360046">
        <w:t xml:space="preserve">, ktoré by </w:t>
      </w:r>
      <w:r w:rsidRPr="00360046">
        <w:t>ma</w:t>
      </w:r>
      <w:r w:rsidR="00AD3F54" w:rsidRPr="00360046">
        <w:t xml:space="preserve">li </w:t>
      </w:r>
      <w:r w:rsidRPr="00360046">
        <w:t>významný vplyv na verné zobrazenie skutočností, ktoré sú predmetom účtovníctva</w:t>
      </w:r>
      <w:r w:rsidR="00D902A5" w:rsidRPr="00360046">
        <w:t xml:space="preserve">. </w:t>
      </w:r>
    </w:p>
    <w:p w:rsidR="003A0261" w:rsidRDefault="003A0261" w:rsidP="00D902A5">
      <w:pPr>
        <w:pStyle w:val="Zkladntext"/>
        <w:ind w:left="766"/>
        <w:rPr>
          <w:color w:val="FF0000"/>
        </w:rPr>
      </w:pPr>
    </w:p>
    <w:p w:rsidR="00360046" w:rsidRDefault="00360046" w:rsidP="00D902A5">
      <w:pPr>
        <w:pStyle w:val="Zkladntext"/>
        <w:ind w:left="766"/>
        <w:rPr>
          <w:color w:val="FF0000"/>
        </w:rPr>
      </w:pPr>
    </w:p>
    <w:p w:rsidR="00360046" w:rsidRPr="00723E48" w:rsidRDefault="00360046" w:rsidP="00D902A5">
      <w:pPr>
        <w:pStyle w:val="Zkladntext"/>
        <w:ind w:left="766"/>
        <w:rPr>
          <w:color w:val="FF0000"/>
        </w:rPr>
      </w:pPr>
    </w:p>
    <w:p w:rsidR="003A0261" w:rsidRDefault="003A0261">
      <w:pPr>
        <w:spacing w:after="200" w:line="276" w:lineRule="auto"/>
        <w:rPr>
          <w:b/>
          <w:caps/>
          <w:color w:val="FF0000"/>
          <w:sz w:val="18"/>
          <w:highlight w:val="yellow"/>
        </w:rPr>
      </w:pPr>
      <w:bookmarkStart w:id="84" w:name="_Toc530739907"/>
    </w:p>
    <w:p w:rsidR="006C7638" w:rsidRDefault="006C7638">
      <w:pPr>
        <w:spacing w:after="200" w:line="276" w:lineRule="auto"/>
        <w:rPr>
          <w:b/>
          <w:caps/>
          <w:color w:val="FF0000"/>
          <w:sz w:val="18"/>
          <w:highlight w:val="yellow"/>
        </w:rPr>
      </w:pPr>
    </w:p>
    <w:p w:rsidR="004100D9" w:rsidRDefault="004100D9">
      <w:pPr>
        <w:spacing w:after="200" w:line="276" w:lineRule="auto"/>
        <w:rPr>
          <w:b/>
          <w:caps/>
          <w:color w:val="FF0000"/>
          <w:sz w:val="18"/>
          <w:highlight w:val="yellow"/>
        </w:rPr>
      </w:pPr>
    </w:p>
    <w:p w:rsidR="004100D9" w:rsidRDefault="004100D9">
      <w:pPr>
        <w:spacing w:after="200" w:line="276" w:lineRule="auto"/>
        <w:rPr>
          <w:b/>
          <w:caps/>
          <w:color w:val="FF0000"/>
          <w:sz w:val="18"/>
          <w:highlight w:val="yellow"/>
        </w:rPr>
      </w:pPr>
    </w:p>
    <w:p w:rsidR="004100D9" w:rsidRDefault="004100D9">
      <w:pPr>
        <w:spacing w:after="200" w:line="276" w:lineRule="auto"/>
        <w:rPr>
          <w:b/>
          <w:caps/>
          <w:color w:val="FF0000"/>
          <w:sz w:val="18"/>
          <w:highlight w:val="yellow"/>
        </w:rPr>
      </w:pPr>
    </w:p>
    <w:p w:rsidR="004100D9" w:rsidRDefault="004100D9">
      <w:pPr>
        <w:spacing w:after="200" w:line="276" w:lineRule="auto"/>
        <w:rPr>
          <w:b/>
          <w:caps/>
          <w:color w:val="FF0000"/>
          <w:sz w:val="18"/>
          <w:highlight w:val="yellow"/>
        </w:rPr>
      </w:pPr>
    </w:p>
    <w:p w:rsidR="004100D9" w:rsidRDefault="004100D9">
      <w:pPr>
        <w:spacing w:after="200" w:line="276" w:lineRule="auto"/>
        <w:rPr>
          <w:b/>
          <w:caps/>
          <w:color w:val="FF0000"/>
          <w:sz w:val="18"/>
          <w:highlight w:val="yellow"/>
        </w:rPr>
      </w:pPr>
    </w:p>
    <w:p w:rsidR="00A166D9" w:rsidRDefault="00A166D9">
      <w:pPr>
        <w:rPr>
          <w:color w:val="FF0000"/>
          <w:sz w:val="18"/>
          <w:highlight w:val="yellow"/>
        </w:rPr>
      </w:pPr>
      <w:r>
        <w:rPr>
          <w:b/>
          <w:caps/>
          <w:color w:val="FF0000"/>
          <w:highlight w:val="yellow"/>
        </w:rPr>
        <w:br w:type="page"/>
      </w:r>
    </w:p>
    <w:p w:rsidR="00A33029" w:rsidRDefault="00A33029" w:rsidP="00A33029">
      <w:pPr>
        <w:pStyle w:val="Nadpis1"/>
        <w:numPr>
          <w:ilvl w:val="0"/>
          <w:numId w:val="0"/>
        </w:numPr>
        <w:spacing w:before="120" w:after="60"/>
        <w:ind w:left="360"/>
      </w:pPr>
    </w:p>
    <w:p w:rsidR="003A0261" w:rsidRPr="00002F07" w:rsidRDefault="006D28F4" w:rsidP="003E0FA2">
      <w:pPr>
        <w:pStyle w:val="Nadpis1"/>
        <w:tabs>
          <w:tab w:val="clear" w:pos="450"/>
          <w:tab w:val="num" w:pos="360"/>
        </w:tabs>
        <w:spacing w:before="120" w:after="60"/>
        <w:ind w:left="360"/>
      </w:pPr>
      <w:r w:rsidRPr="00002F07">
        <w:t>Informácie o Vlastnom imaní</w:t>
      </w:r>
      <w:bookmarkEnd w:id="84"/>
    </w:p>
    <w:p w:rsidR="003A0261" w:rsidRPr="00084C22" w:rsidRDefault="003A0261" w:rsidP="003E0FA2">
      <w:pPr>
        <w:pStyle w:val="Zkladntext"/>
      </w:pPr>
    </w:p>
    <w:p w:rsidR="003A0261" w:rsidRPr="00084C22" w:rsidRDefault="003A0261" w:rsidP="003E0FA2">
      <w:pPr>
        <w:pStyle w:val="Zkladntext"/>
      </w:pPr>
      <w:r w:rsidRPr="00084C22">
        <w:t>Prehľad o pohybe vlastného imania v priebehu účtovného obdobia je uvedený v nasledujúcom prehľade:</w:t>
      </w:r>
    </w:p>
    <w:p w:rsidR="003A0261" w:rsidRPr="00084C22" w:rsidRDefault="003A0261" w:rsidP="003E0FA2">
      <w:pPr>
        <w:pStyle w:val="Zkladntext"/>
        <w:ind w:left="0"/>
      </w:pPr>
    </w:p>
    <w:bookmarkStart w:id="85" w:name="_MON_1425906431"/>
    <w:bookmarkStart w:id="86" w:name="_MON_1453721924"/>
    <w:bookmarkEnd w:id="85"/>
    <w:bookmarkEnd w:id="86"/>
    <w:bookmarkStart w:id="87" w:name="_MON_1453723816"/>
    <w:bookmarkEnd w:id="87"/>
    <w:p w:rsidR="003A0261" w:rsidRPr="00084C22" w:rsidRDefault="00927566" w:rsidP="003E0FA2">
      <w:pPr>
        <w:pStyle w:val="Zkladntext"/>
      </w:pPr>
      <w:r w:rsidRPr="00084C22">
        <w:object w:dxaOrig="9385" w:dyaOrig="7007">
          <v:shape id="_x0000_i1050" type="#_x0000_t75" style="width:441.4pt;height:370.65pt" o:ole="" o:preferrelative="f">
            <v:imagedata r:id="rId65" o:title=""/>
            <o:lock v:ext="edit" aspectratio="f"/>
          </v:shape>
          <o:OLEObject Type="Embed" ProgID="Excel.Sheet.12" ShapeID="_x0000_i1050" DrawAspect="Content" ObjectID="_1458711173" r:id="rId66"/>
        </w:object>
      </w:r>
    </w:p>
    <w:p w:rsidR="003A0261" w:rsidRPr="00084C22" w:rsidRDefault="003A0261" w:rsidP="0075139D">
      <w:pPr>
        <w:pStyle w:val="Zkladntext"/>
      </w:pPr>
    </w:p>
    <w:p w:rsidR="002A537F" w:rsidRDefault="002A537F">
      <w:pPr>
        <w:spacing w:after="200" w:line="276" w:lineRule="auto"/>
      </w:pPr>
    </w:p>
    <w:p w:rsidR="002A537F" w:rsidRDefault="002A537F">
      <w:pPr>
        <w:spacing w:after="200" w:line="276" w:lineRule="auto"/>
      </w:pPr>
    </w:p>
    <w:p w:rsidR="003A0261" w:rsidRPr="00084C22" w:rsidRDefault="003A0261">
      <w:pPr>
        <w:spacing w:after="200" w:line="276" w:lineRule="auto"/>
        <w:rPr>
          <w:sz w:val="18"/>
        </w:rPr>
      </w:pPr>
      <w:r w:rsidRPr="00084C22">
        <w:br w:type="page"/>
      </w:r>
    </w:p>
    <w:p w:rsidR="00A33029" w:rsidRDefault="00A33029" w:rsidP="003E0FA2">
      <w:pPr>
        <w:pStyle w:val="Zkladntext"/>
      </w:pPr>
    </w:p>
    <w:p w:rsidR="003A0261" w:rsidRPr="00084C22" w:rsidRDefault="003A0261" w:rsidP="003E0FA2">
      <w:pPr>
        <w:pStyle w:val="Zkladntext"/>
      </w:pPr>
      <w:r w:rsidRPr="00084C22">
        <w:t>Prehľad o pohybe vlastného imania za predchádzajúce účtovné obdobie je uvedený v nasledujúcom prehľade:</w:t>
      </w:r>
    </w:p>
    <w:p w:rsidR="003A0261" w:rsidRPr="00084C22" w:rsidRDefault="003A0261" w:rsidP="003E0FA2">
      <w:pPr>
        <w:pStyle w:val="Zkladntext"/>
        <w:ind w:left="0"/>
      </w:pPr>
    </w:p>
    <w:bookmarkStart w:id="88" w:name="_MON_1425906490"/>
    <w:bookmarkStart w:id="89" w:name="_MON_1453722880"/>
    <w:bookmarkEnd w:id="88"/>
    <w:bookmarkEnd w:id="89"/>
    <w:bookmarkStart w:id="90" w:name="_MON_1453722896"/>
    <w:bookmarkEnd w:id="90"/>
    <w:p w:rsidR="003A0261" w:rsidRPr="00084C22" w:rsidRDefault="00DC1283" w:rsidP="003E0FA2">
      <w:pPr>
        <w:pStyle w:val="Zkladntext"/>
      </w:pPr>
      <w:r w:rsidRPr="00084C22">
        <w:object w:dxaOrig="9279" w:dyaOrig="7024">
          <v:shape id="_x0000_i1051" type="#_x0000_t75" style="width:445.15pt;height:376.3pt" o:ole="" o:preferrelative="f">
            <v:imagedata r:id="rId67" o:title=""/>
            <o:lock v:ext="edit" aspectratio="f"/>
          </v:shape>
          <o:OLEObject Type="Embed" ProgID="Excel.Sheet.12" ShapeID="_x0000_i1051" DrawAspect="Content" ObjectID="_1458711174" r:id="rId68"/>
        </w:object>
      </w:r>
    </w:p>
    <w:p w:rsidR="003A0261" w:rsidRPr="00084C22" w:rsidRDefault="003A0261" w:rsidP="00954ED4">
      <w:pPr>
        <w:pStyle w:val="Zkladntext"/>
      </w:pPr>
      <w:r w:rsidRPr="00084C22">
        <w:t>Účtovný zisk za rok 201</w:t>
      </w:r>
      <w:r w:rsidR="00954ED4">
        <w:t>2</w:t>
      </w:r>
      <w:r w:rsidRPr="00084C22">
        <w:t xml:space="preserve"> bol rozdelený takto:</w:t>
      </w:r>
    </w:p>
    <w:bookmarkStart w:id="91" w:name="_MON_1425973357"/>
    <w:bookmarkStart w:id="92" w:name="_MON_1453723663"/>
    <w:bookmarkEnd w:id="91"/>
    <w:bookmarkEnd w:id="92"/>
    <w:bookmarkStart w:id="93" w:name="_MON_1453723741"/>
    <w:bookmarkEnd w:id="93"/>
    <w:p w:rsidR="003A0261" w:rsidRPr="00084C22" w:rsidRDefault="00954ED4" w:rsidP="003E0FA2">
      <w:pPr>
        <w:pStyle w:val="Zkladntext"/>
      </w:pPr>
      <w:r w:rsidRPr="00084C22">
        <w:object w:dxaOrig="8919" w:dyaOrig="712">
          <v:shape id="_x0000_i1052" type="#_x0000_t75" style="width:432.65pt;height:35.7pt" o:ole="" o:preferrelative="f">
            <v:imagedata r:id="rId69" o:title=""/>
          </v:shape>
          <o:OLEObject Type="Embed" ProgID="Excel.Sheet.12" ShapeID="_x0000_i1052" DrawAspect="Content" ObjectID="_1458711175" r:id="rId70"/>
        </w:object>
      </w:r>
    </w:p>
    <w:bookmarkStart w:id="94" w:name="_MON_1453723694"/>
    <w:bookmarkEnd w:id="94"/>
    <w:bookmarkStart w:id="95" w:name="_MON_1425973366"/>
    <w:bookmarkEnd w:id="95"/>
    <w:p w:rsidR="003A0261" w:rsidRPr="00084C22" w:rsidRDefault="00527C6C" w:rsidP="003E0FA2">
      <w:pPr>
        <w:pStyle w:val="Zkladntext"/>
      </w:pPr>
      <w:r w:rsidRPr="00084C22">
        <w:object w:dxaOrig="8878" w:dyaOrig="2579">
          <v:shape id="_x0000_i1053" type="#_x0000_t75" style="width:435.15pt;height:142.75pt" o:ole="" o:preferrelative="f">
            <v:imagedata r:id="rId71" o:title=""/>
            <o:lock v:ext="edit" aspectratio="f"/>
          </v:shape>
          <o:OLEObject Type="Embed" ProgID="Excel.Sheet.12" ShapeID="_x0000_i1053" DrawAspect="Content" ObjectID="_1458711176" r:id="rId72"/>
        </w:object>
      </w:r>
    </w:p>
    <w:p w:rsidR="003A0261" w:rsidRPr="00084C22" w:rsidRDefault="003A0261" w:rsidP="003E0FA2">
      <w:pPr>
        <w:pStyle w:val="Zkladntext"/>
        <w:rPr>
          <w:highlight w:val="yellow"/>
        </w:rPr>
      </w:pPr>
    </w:p>
    <w:p w:rsidR="003A0261" w:rsidRPr="00002F07" w:rsidRDefault="006D28F4" w:rsidP="003E0FA2">
      <w:pPr>
        <w:pStyle w:val="Zkladntext"/>
      </w:pPr>
      <w:r w:rsidRPr="00002F07">
        <w:t>O rozdelení výsledku hospodárenia za účtovné obdobie 2013 vo výške 931 90</w:t>
      </w:r>
      <w:r w:rsidR="00123B4F">
        <w:t>4</w:t>
      </w:r>
      <w:r w:rsidRPr="00002F07">
        <w:t xml:space="preserve"> EUR rozhodne Valné zhromaždenie. Návrh štatutárneho orgánu Valnému zhromaždeniu je nasledovný:</w:t>
      </w:r>
    </w:p>
    <w:p w:rsidR="00D902A5" w:rsidRPr="00002F07" w:rsidRDefault="006D28F4" w:rsidP="003E0FA2">
      <w:pPr>
        <w:pStyle w:val="Zkladntext"/>
        <w:numPr>
          <w:ilvl w:val="0"/>
          <w:numId w:val="24"/>
        </w:numPr>
      </w:pPr>
      <w:r w:rsidRPr="00002F07">
        <w:t>výplata dividend spoločníkom vo výške 657 000 EUR</w:t>
      </w:r>
    </w:p>
    <w:p w:rsidR="003A0261" w:rsidRPr="00002F07" w:rsidRDefault="006D28F4" w:rsidP="003E0FA2">
      <w:pPr>
        <w:pStyle w:val="Zkladntext"/>
        <w:numPr>
          <w:ilvl w:val="0"/>
          <w:numId w:val="24"/>
        </w:numPr>
      </w:pPr>
      <w:r w:rsidRPr="00002F07">
        <w:t>prevod na nerozdelený zisk minulých rokov 274 90</w:t>
      </w:r>
      <w:r w:rsidR="00123B4F">
        <w:t>4</w:t>
      </w:r>
      <w:r w:rsidRPr="00002F07">
        <w:t xml:space="preserve"> EUR.</w:t>
      </w:r>
    </w:p>
    <w:p w:rsidR="003A0261" w:rsidRPr="00084C22" w:rsidRDefault="003A0261" w:rsidP="003E0FA2">
      <w:pPr>
        <w:pStyle w:val="Zkladntext"/>
        <w:rPr>
          <w:highlight w:val="yellow"/>
        </w:rPr>
      </w:pPr>
    </w:p>
    <w:p w:rsidR="003A0261" w:rsidRPr="00084C22" w:rsidRDefault="003A0261" w:rsidP="003E0FA2">
      <w:pPr>
        <w:pStyle w:val="Zkladntext"/>
      </w:pPr>
      <w:r w:rsidRPr="00084C22">
        <w:t>Povinný prídel do zákonného rezervného fondu nie je potrebný, pretože zákonný rezervný fond už dosiahol svoju maximálnu hranicu stanovenú v právnych predpisoch a v spoločenskej zmluve.</w:t>
      </w:r>
    </w:p>
    <w:p w:rsidR="003A0261" w:rsidRPr="00002F07" w:rsidRDefault="003A0261" w:rsidP="003E0FA2">
      <w:pPr>
        <w:pStyle w:val="Nadpis1"/>
        <w:tabs>
          <w:tab w:val="clear" w:pos="450"/>
          <w:tab w:val="num" w:pos="360"/>
        </w:tabs>
        <w:spacing w:before="120" w:after="60"/>
        <w:ind w:left="360"/>
      </w:pPr>
      <w:bookmarkStart w:id="96" w:name="_Toc530739926"/>
      <w:r w:rsidRPr="00084C22">
        <w:br w:type="page"/>
      </w:r>
      <w:r w:rsidR="006D28F4" w:rsidRPr="00002F07">
        <w:lastRenderedPageBreak/>
        <w:t xml:space="preserve">Prehľad peňažných tokov k 31. decembru </w:t>
      </w:r>
      <w:bookmarkEnd w:id="96"/>
      <w:r w:rsidR="006D28F4" w:rsidRPr="00002F07">
        <w:t>2012</w:t>
      </w:r>
    </w:p>
    <w:bookmarkStart w:id="97" w:name="_MON_1425907500"/>
    <w:bookmarkEnd w:id="97"/>
    <w:p w:rsidR="001B0499" w:rsidRDefault="00527C6C" w:rsidP="003E0FA2">
      <w:pPr>
        <w:pStyle w:val="Zkladntext"/>
      </w:pPr>
      <w:r>
        <w:object w:dxaOrig="8794" w:dyaOrig="7613">
          <v:shape id="_x0000_i1054" type="#_x0000_t75" style="width:435.15pt;height:425.75pt" o:ole="" o:preferrelative="f">
            <v:imagedata r:id="rId73" o:title=""/>
            <o:lock v:ext="edit" aspectratio="f"/>
          </v:shape>
          <o:OLEObject Type="Embed" ProgID="Excel.Sheet.12" ShapeID="_x0000_i1054" DrawAspect="Content" ObjectID="_1458711177" r:id="rId74"/>
        </w:object>
      </w:r>
    </w:p>
    <w:p w:rsidR="003A0261" w:rsidRPr="009947C9" w:rsidRDefault="003A0261" w:rsidP="003E0FA2">
      <w:pPr>
        <w:pStyle w:val="Zkladntext"/>
        <w:rPr>
          <w:lang w:val="de-DE"/>
        </w:rPr>
      </w:pPr>
    </w:p>
    <w:p w:rsidR="00A33029" w:rsidRDefault="003A0261" w:rsidP="0058479C">
      <w:pPr>
        <w:pStyle w:val="Zkladntext"/>
        <w:rPr>
          <w:b/>
          <w:lang w:val="de-DE"/>
        </w:rPr>
      </w:pPr>
      <w:r w:rsidRPr="00561333">
        <w:rPr>
          <w:b/>
          <w:highlight w:val="yellow"/>
          <w:lang w:val="de-DE"/>
        </w:rPr>
        <w:br w:type="page"/>
      </w:r>
    </w:p>
    <w:p w:rsidR="00A33029" w:rsidRDefault="00A33029" w:rsidP="0058479C">
      <w:pPr>
        <w:pStyle w:val="Zkladntext"/>
        <w:rPr>
          <w:b/>
          <w:lang w:val="de-DE"/>
        </w:rPr>
      </w:pPr>
    </w:p>
    <w:p w:rsidR="00A33029" w:rsidRDefault="00A33029" w:rsidP="0058479C">
      <w:pPr>
        <w:pStyle w:val="Zkladntext"/>
        <w:rPr>
          <w:b/>
          <w:lang w:val="de-DE"/>
        </w:rPr>
      </w:pPr>
    </w:p>
    <w:p w:rsidR="003A0261" w:rsidRPr="00D35A1C" w:rsidRDefault="003A0261" w:rsidP="0058479C">
      <w:pPr>
        <w:pStyle w:val="Zkladntext"/>
      </w:pPr>
      <w:r w:rsidRPr="00D35A1C">
        <w:rPr>
          <w:b/>
        </w:rPr>
        <w:t>Peňažné toky z prevádzky</w:t>
      </w:r>
    </w:p>
    <w:bookmarkStart w:id="98" w:name="_MON_1425907446"/>
    <w:bookmarkEnd w:id="98"/>
    <w:p w:rsidR="003A0261" w:rsidRPr="00775BCC" w:rsidRDefault="00E071D9" w:rsidP="000A6FBA">
      <w:pPr>
        <w:pStyle w:val="Zkladntext"/>
        <w:ind w:right="-1"/>
        <w:rPr>
          <w:lang w:val="de-DE"/>
        </w:rPr>
      </w:pPr>
      <w:r>
        <w:object w:dxaOrig="8917" w:dyaOrig="6015">
          <v:shape id="_x0000_i1055" type="#_x0000_t75" style="width:437.65pt;height:330.55pt" o:ole="" o:preferrelative="f">
            <v:imagedata r:id="rId75" o:title=""/>
            <o:lock v:ext="edit" aspectratio="f"/>
          </v:shape>
          <o:OLEObject Type="Embed" ProgID="Excel.Sheet.12" ShapeID="_x0000_i1055" DrawAspect="Content" ObjectID="_1458711178" r:id="rId76"/>
        </w:object>
      </w:r>
    </w:p>
    <w:p w:rsidR="003A0261" w:rsidRPr="00561333" w:rsidRDefault="003A0261" w:rsidP="000A6FBA">
      <w:pPr>
        <w:pStyle w:val="Zkladntext"/>
        <w:ind w:left="0"/>
        <w:rPr>
          <w:highlight w:val="yellow"/>
          <w:lang w:val="de-DE"/>
        </w:rPr>
      </w:pPr>
    </w:p>
    <w:p w:rsidR="001B0499" w:rsidRDefault="001B0499" w:rsidP="001B0499">
      <w:pPr>
        <w:pStyle w:val="Zkladntext"/>
        <w:ind w:left="0"/>
        <w:rPr>
          <w:b/>
          <w:lang w:val="de-DE"/>
        </w:rPr>
      </w:pPr>
    </w:p>
    <w:p w:rsidR="001B0499" w:rsidRDefault="001B0499" w:rsidP="001B0499">
      <w:pPr>
        <w:pStyle w:val="Zkladntext"/>
        <w:ind w:left="0"/>
        <w:rPr>
          <w:b/>
          <w:lang w:val="de-DE"/>
        </w:rPr>
      </w:pPr>
    </w:p>
    <w:p w:rsidR="003A0261" w:rsidRDefault="003A0261" w:rsidP="00A3424E">
      <w:pPr>
        <w:pStyle w:val="Zkladntext"/>
        <w:ind w:left="0" w:firstLine="426"/>
        <w:rPr>
          <w:b/>
        </w:rPr>
      </w:pPr>
      <w:r>
        <w:rPr>
          <w:b/>
        </w:rPr>
        <w:t>Peňažné prostriedky</w:t>
      </w:r>
    </w:p>
    <w:p w:rsidR="003A0261" w:rsidRDefault="003A0261" w:rsidP="0058479C">
      <w:pPr>
        <w:pStyle w:val="Zkladntext"/>
        <w:rPr>
          <w:b/>
        </w:rPr>
      </w:pPr>
    </w:p>
    <w:p w:rsidR="003A0261" w:rsidRDefault="003A0261"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0261" w:rsidRDefault="003A0261" w:rsidP="0058479C">
      <w:pPr>
        <w:pStyle w:val="Zkladntext"/>
      </w:pPr>
    </w:p>
    <w:p w:rsidR="003A0261" w:rsidRDefault="003A0261" w:rsidP="0058479C">
      <w:pPr>
        <w:pStyle w:val="Zkladntext"/>
        <w:rPr>
          <w:b/>
        </w:rPr>
      </w:pPr>
      <w:r>
        <w:rPr>
          <w:b/>
        </w:rPr>
        <w:t>Ekvivalenty peňažných prostriedkov</w:t>
      </w:r>
    </w:p>
    <w:p w:rsidR="003A0261" w:rsidRDefault="003A0261" w:rsidP="0058479C">
      <w:pPr>
        <w:pStyle w:val="Zkladntext"/>
      </w:pPr>
    </w:p>
    <w:p w:rsidR="003A0261" w:rsidRDefault="003A0261" w:rsidP="0058479C">
      <w:pPr>
        <w:pStyle w:val="Zkladntext"/>
      </w:pPr>
      <w:r>
        <w:t>Ekvivalentmi peňažných prostriedkov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A0261" w:rsidRDefault="003A0261" w:rsidP="0058479C">
      <w:pPr>
        <w:pStyle w:val="Zkladntext"/>
      </w:pPr>
    </w:p>
    <w:p w:rsidR="003A0261" w:rsidRDefault="003A0261" w:rsidP="0058479C">
      <w:pPr>
        <w:pStyle w:val="Zkladntext"/>
      </w:pPr>
    </w:p>
    <w:p w:rsidR="003A0261" w:rsidRDefault="003A0261" w:rsidP="0058479C">
      <w:pPr>
        <w:pStyle w:val="Zkladntext"/>
      </w:pPr>
    </w:p>
    <w:p w:rsidR="003A0261" w:rsidRPr="00F70C00" w:rsidRDefault="003A0261" w:rsidP="0058479C">
      <w:pPr>
        <w:pStyle w:val="Zkladntext"/>
      </w:pPr>
    </w:p>
    <w:sectPr w:rsidR="003A0261" w:rsidRPr="00F70C00" w:rsidSect="006A6FD2">
      <w:headerReference w:type="default" r:id="rId77"/>
      <w:headerReference w:type="first" r:id="rId78"/>
      <w:footerReference w:type="first" r:id="rId79"/>
      <w:pgSz w:w="11906" w:h="16838" w:code="9"/>
      <w:pgMar w:top="784" w:right="1021" w:bottom="851"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1C8" w:rsidRDefault="00A921C8" w:rsidP="00E95128">
      <w:r>
        <w:separator/>
      </w:r>
    </w:p>
  </w:endnote>
  <w:endnote w:type="continuationSeparator" w:id="0">
    <w:p w:rsidR="00A921C8" w:rsidRDefault="00A921C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5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0873073"/>
      <w:docPartObj>
        <w:docPartGallery w:val="Page Numbers (Bottom of Page)"/>
        <w:docPartUnique/>
      </w:docPartObj>
    </w:sdtPr>
    <w:sdtEndPr/>
    <w:sdtContent>
      <w:p w:rsidR="00A921C8" w:rsidRDefault="00A921C8">
        <w:pPr>
          <w:pStyle w:val="Pta"/>
          <w:jc w:val="center"/>
        </w:pPr>
        <w:r>
          <w:fldChar w:fldCharType="begin"/>
        </w:r>
        <w:r>
          <w:instrText>PAGE   \* MERGEFORMAT</w:instrText>
        </w:r>
        <w:r>
          <w:fldChar w:fldCharType="separate"/>
        </w:r>
        <w:r w:rsidR="001E5C94">
          <w:rPr>
            <w:noProof/>
          </w:rPr>
          <w:t>29</w:t>
        </w:r>
        <w:r>
          <w:rPr>
            <w:noProof/>
          </w:rPr>
          <w:fldChar w:fldCharType="end"/>
        </w:r>
      </w:p>
    </w:sdtContent>
  </w:sdt>
  <w:p w:rsidR="00A921C8" w:rsidRDefault="00A921C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060199"/>
      <w:docPartObj>
        <w:docPartGallery w:val="Page Numbers (Bottom of Page)"/>
        <w:docPartUnique/>
      </w:docPartObj>
    </w:sdtPr>
    <w:sdtEndPr/>
    <w:sdtContent>
      <w:p w:rsidR="00A921C8" w:rsidRDefault="00A921C8">
        <w:pPr>
          <w:pStyle w:val="Pta"/>
          <w:jc w:val="center"/>
        </w:pPr>
        <w:r>
          <w:fldChar w:fldCharType="begin"/>
        </w:r>
        <w:r>
          <w:instrText xml:space="preserve"> PAGE   \* MERGEFORMAT </w:instrText>
        </w:r>
        <w:r>
          <w:fldChar w:fldCharType="separate"/>
        </w:r>
        <w:r w:rsidR="001E5C94">
          <w:rPr>
            <w:noProof/>
          </w:rPr>
          <w:t>7</w:t>
        </w:r>
        <w:r>
          <w:rPr>
            <w:noProof/>
          </w:rPr>
          <w:fldChar w:fldCharType="end"/>
        </w:r>
      </w:p>
    </w:sdtContent>
  </w:sdt>
  <w:p w:rsidR="00A921C8" w:rsidRPr="0058479C" w:rsidRDefault="00A921C8"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C8" w:rsidRPr="00AA5469" w:rsidRDefault="00A921C8" w:rsidP="00F70C00">
    <w:pPr>
      <w:pStyle w:val="Pta"/>
      <w:tabs>
        <w:tab w:val="clear" w:pos="9072"/>
        <w:tab w:val="right" w:pos="9214"/>
      </w:tabs>
    </w:pPr>
    <w:r>
      <w:tab/>
    </w:r>
    <w:r>
      <w:fldChar w:fldCharType="begin"/>
    </w:r>
    <w:r>
      <w:instrText xml:space="preserve"> PAGE   \* MERGEFORMAT </w:instrText>
    </w:r>
    <w:r>
      <w:fldChar w:fldCharType="separate"/>
    </w:r>
    <w:r w:rsidR="001E5C94">
      <w:rPr>
        <w:noProof/>
      </w:rPr>
      <w:t>13</w:t>
    </w:r>
    <w:r>
      <w:rPr>
        <w:noProof/>
      </w:rPr>
      <w:fldChar w:fldCharType="end"/>
    </w:r>
  </w:p>
  <w:p w:rsidR="00A921C8" w:rsidRDefault="00A921C8" w:rsidP="00F70C00">
    <w:pPr>
      <w:pStyle w:val="Pta"/>
      <w:tabs>
        <w:tab w:val="clear" w:pos="9072"/>
        <w:tab w:val="right" w:pos="9214"/>
      </w:tabs>
      <w:rPr>
        <w:sz w:val="16"/>
        <w:szCs w:val="16"/>
      </w:rPr>
    </w:pPr>
  </w:p>
  <w:p w:rsidR="00A921C8" w:rsidRPr="00F70C00" w:rsidRDefault="00A921C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1C8" w:rsidRDefault="00A921C8" w:rsidP="00E95128">
      <w:r>
        <w:separator/>
      </w:r>
    </w:p>
  </w:footnote>
  <w:footnote w:type="continuationSeparator" w:id="0">
    <w:p w:rsidR="00A921C8" w:rsidRDefault="00A921C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C8" w:rsidRDefault="00A921C8" w:rsidP="008C1337">
    <w:pPr>
      <w:pStyle w:val="Hlavika"/>
      <w:tabs>
        <w:tab w:val="center" w:pos="4820"/>
        <w:tab w:val="right" w:pos="9214"/>
      </w:tabs>
      <w:jc w:val="right"/>
      <w:rPr>
        <w:sz w:val="18"/>
      </w:rPr>
    </w:pPr>
  </w:p>
  <w:p w:rsidR="00A921C8" w:rsidRPr="00E95128" w:rsidRDefault="00A921C8" w:rsidP="008C1337">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A921C8" w:rsidRDefault="00A921C8" w:rsidP="008C1337">
    <w:pPr>
      <w:pStyle w:val="Hlavika"/>
      <w:tabs>
        <w:tab w:val="clear" w:pos="4536"/>
        <w:tab w:val="clear" w:pos="9072"/>
        <w:tab w:val="center" w:pos="3969"/>
        <w:tab w:val="right" w:pos="9214"/>
      </w:tabs>
      <w:jc w:val="right"/>
      <w:rPr>
        <w:sz w:val="18"/>
        <w:szCs w:val="18"/>
      </w:rPr>
    </w:pPr>
    <w:r>
      <w:rPr>
        <w:b/>
        <w:bCs/>
        <w:sz w:val="18"/>
        <w:szCs w:val="18"/>
      </w:rPr>
      <w:tab/>
      <w:t>Saint</w:t>
    </w:r>
    <w:r>
      <w:rPr>
        <w:b/>
        <w:bCs/>
        <w:sz w:val="18"/>
        <w:szCs w:val="18"/>
        <w:lang w:val="en-US"/>
      </w:rPr>
      <w:t>-</w:t>
    </w:r>
    <w:r>
      <w:rPr>
        <w:b/>
        <w:bCs/>
        <w:sz w:val="18"/>
        <w:szCs w:val="18"/>
      </w:rPr>
      <w:t>Gobain Construction Porducts,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921C8" w:rsidRDefault="00A921C8" w:rsidP="008C1337">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A921C8" w:rsidTr="003418E0">
      <w:trPr>
        <w:trHeight w:val="299"/>
      </w:trPr>
      <w:tc>
        <w:tcPr>
          <w:tcW w:w="2127" w:type="dxa"/>
          <w:vAlign w:val="center"/>
        </w:tcPr>
        <w:p w:rsidR="00A921C8" w:rsidRPr="00DD1CC9" w:rsidRDefault="00A921C8" w:rsidP="003418E0">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A921C8" w:rsidRPr="00DD1CC9" w:rsidRDefault="00A921C8" w:rsidP="003418E0">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921C8" w:rsidRDefault="00A921C8" w:rsidP="003418E0">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3418E0">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3418E0">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3418E0">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3418E0">
          <w:pPr>
            <w:pStyle w:val="Hlavika"/>
            <w:tabs>
              <w:tab w:val="clear" w:pos="4536"/>
              <w:tab w:val="center" w:pos="4253"/>
              <w:tab w:val="right" w:pos="9214"/>
            </w:tabs>
            <w:jc w:val="center"/>
            <w:rPr>
              <w:sz w:val="22"/>
            </w:rPr>
          </w:pPr>
          <w:r>
            <w:rPr>
              <w:sz w:val="22"/>
            </w:rPr>
            <w:t>3</w:t>
          </w:r>
        </w:p>
      </w:tc>
      <w:tc>
        <w:tcPr>
          <w:tcW w:w="283" w:type="dxa"/>
          <w:vAlign w:val="center"/>
        </w:tcPr>
        <w:p w:rsidR="00A921C8" w:rsidRDefault="00A921C8" w:rsidP="003418E0">
          <w:pPr>
            <w:pStyle w:val="Hlavika"/>
            <w:tabs>
              <w:tab w:val="clear" w:pos="4536"/>
              <w:tab w:val="center" w:pos="4253"/>
              <w:tab w:val="right" w:pos="9214"/>
            </w:tabs>
            <w:jc w:val="center"/>
            <w:rPr>
              <w:sz w:val="22"/>
            </w:rPr>
          </w:pPr>
          <w:r>
            <w:rPr>
              <w:sz w:val="22"/>
            </w:rPr>
            <w:t>3</w:t>
          </w:r>
        </w:p>
      </w:tc>
      <w:tc>
        <w:tcPr>
          <w:tcW w:w="284" w:type="dxa"/>
          <w:vAlign w:val="center"/>
        </w:tcPr>
        <w:p w:rsidR="00A921C8" w:rsidRDefault="00A921C8" w:rsidP="003418E0">
          <w:pPr>
            <w:pStyle w:val="Hlavika"/>
            <w:tabs>
              <w:tab w:val="clear" w:pos="4536"/>
              <w:tab w:val="center" w:pos="4253"/>
              <w:tab w:val="right" w:pos="9214"/>
            </w:tabs>
            <w:jc w:val="center"/>
            <w:rPr>
              <w:sz w:val="22"/>
            </w:rPr>
          </w:pPr>
          <w:r>
            <w:rPr>
              <w:sz w:val="22"/>
            </w:rPr>
            <w:t>9</w:t>
          </w:r>
        </w:p>
      </w:tc>
      <w:tc>
        <w:tcPr>
          <w:tcW w:w="283" w:type="dxa"/>
          <w:vAlign w:val="center"/>
        </w:tcPr>
        <w:p w:rsidR="00A921C8" w:rsidRDefault="00A921C8" w:rsidP="003418E0">
          <w:pPr>
            <w:pStyle w:val="Hlavika"/>
            <w:tabs>
              <w:tab w:val="clear" w:pos="4536"/>
              <w:tab w:val="center" w:pos="4253"/>
              <w:tab w:val="right" w:pos="9214"/>
            </w:tabs>
            <w:jc w:val="center"/>
            <w:rPr>
              <w:sz w:val="22"/>
            </w:rPr>
          </w:pPr>
          <w:r>
            <w:rPr>
              <w:sz w:val="22"/>
            </w:rPr>
            <w:t>7</w:t>
          </w:r>
        </w:p>
      </w:tc>
      <w:tc>
        <w:tcPr>
          <w:tcW w:w="284" w:type="dxa"/>
          <w:vAlign w:val="center"/>
        </w:tcPr>
        <w:p w:rsidR="00A921C8" w:rsidRDefault="00A921C8" w:rsidP="003418E0">
          <w:pPr>
            <w:pStyle w:val="Hlavika"/>
            <w:tabs>
              <w:tab w:val="clear" w:pos="4536"/>
              <w:tab w:val="center" w:pos="4253"/>
              <w:tab w:val="right" w:pos="9214"/>
            </w:tabs>
            <w:jc w:val="center"/>
            <w:rPr>
              <w:sz w:val="22"/>
            </w:rPr>
          </w:pPr>
          <w:r>
            <w:rPr>
              <w:sz w:val="22"/>
            </w:rPr>
            <w:t>6</w:t>
          </w:r>
        </w:p>
      </w:tc>
      <w:tc>
        <w:tcPr>
          <w:tcW w:w="283" w:type="dxa"/>
          <w:vAlign w:val="center"/>
        </w:tcPr>
        <w:p w:rsidR="00A921C8" w:rsidRDefault="00A921C8" w:rsidP="003418E0">
          <w:pPr>
            <w:pStyle w:val="Hlavika"/>
            <w:tabs>
              <w:tab w:val="clear" w:pos="4536"/>
              <w:tab w:val="center" w:pos="4253"/>
              <w:tab w:val="right" w:pos="9214"/>
            </w:tabs>
            <w:jc w:val="center"/>
            <w:rPr>
              <w:sz w:val="22"/>
            </w:rPr>
          </w:pPr>
          <w:r>
            <w:rPr>
              <w:sz w:val="22"/>
            </w:rPr>
            <w:t>1</w:t>
          </w:r>
        </w:p>
      </w:tc>
    </w:tr>
  </w:tbl>
  <w:p w:rsidR="00A921C8" w:rsidRDefault="00A921C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C94" w:rsidRDefault="00A921C8" w:rsidP="001E5C94">
    <w:pPr>
      <w:pStyle w:val="Hlavika"/>
      <w:tabs>
        <w:tab w:val="center" w:pos="4820"/>
        <w:tab w:val="right" w:pos="9214"/>
      </w:tabs>
      <w:jc w:val="right"/>
      <w:rPr>
        <w:sz w:val="18"/>
        <w:szCs w:val="18"/>
      </w:rPr>
    </w:pPr>
    <w:r w:rsidRPr="008648B4">
      <w:rPr>
        <w:sz w:val="18"/>
        <w:szCs w:val="18"/>
      </w:rPr>
      <w:t xml:space="preserve"> </w:t>
    </w:r>
  </w:p>
  <w:p w:rsidR="00A921C8" w:rsidRDefault="00A921C8" w:rsidP="005C7848">
    <w:pPr>
      <w:pStyle w:val="Hlavika"/>
      <w:tabs>
        <w:tab w:val="clear" w:pos="4536"/>
        <w:tab w:val="clear" w:pos="9072"/>
        <w:tab w:val="center" w:pos="3969"/>
        <w:tab w:val="right" w:pos="9214"/>
      </w:tabs>
      <w:jc w:val="right"/>
      <w:rPr>
        <w:sz w:val="18"/>
        <w:szCs w:val="18"/>
      </w:rPr>
    </w:pPr>
  </w:p>
  <w:p w:rsidR="00A921C8" w:rsidRDefault="00A921C8" w:rsidP="005C7848">
    <w:pPr>
      <w:pStyle w:val="Hlavika"/>
      <w:tabs>
        <w:tab w:val="clear" w:pos="4536"/>
        <w:tab w:val="clear" w:pos="9072"/>
        <w:tab w:val="center" w:pos="3969"/>
        <w:tab w:val="right" w:pos="9214"/>
      </w:tabs>
      <w:jc w:val="right"/>
      <w:rPr>
        <w:sz w:val="18"/>
        <w:szCs w:val="18"/>
      </w:rPr>
    </w:pPr>
  </w:p>
  <w:p w:rsidR="00A921C8" w:rsidRDefault="00A921C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C8" w:rsidRDefault="00A921C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C8" w:rsidRPr="00E95128" w:rsidRDefault="00A921C8" w:rsidP="006A3A0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A921C8" w:rsidRDefault="00A921C8" w:rsidP="006A3A09">
    <w:pPr>
      <w:pStyle w:val="Hlavika"/>
      <w:tabs>
        <w:tab w:val="clear" w:pos="4536"/>
        <w:tab w:val="clear" w:pos="9072"/>
        <w:tab w:val="center" w:pos="3969"/>
        <w:tab w:val="right" w:pos="9214"/>
      </w:tabs>
      <w:jc w:val="right"/>
      <w:rPr>
        <w:sz w:val="18"/>
        <w:szCs w:val="18"/>
      </w:rPr>
    </w:pPr>
    <w:r>
      <w:rPr>
        <w:b/>
        <w:bCs/>
        <w:sz w:val="18"/>
        <w:szCs w:val="18"/>
      </w:rPr>
      <w:tab/>
      <w:t>Saint</w:t>
    </w:r>
    <w:r>
      <w:rPr>
        <w:b/>
        <w:bCs/>
        <w:sz w:val="18"/>
        <w:szCs w:val="18"/>
        <w:lang w:val="en-US"/>
      </w:rPr>
      <w:t>-</w:t>
    </w:r>
    <w:r>
      <w:rPr>
        <w:b/>
        <w:bCs/>
        <w:sz w:val="18"/>
        <w:szCs w:val="18"/>
      </w:rPr>
      <w:t>Gobain Construction Porducts,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921C8" w:rsidRDefault="00A921C8" w:rsidP="006A3A0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A921C8" w:rsidTr="006A6FD2">
      <w:trPr>
        <w:trHeight w:val="299"/>
      </w:trPr>
      <w:tc>
        <w:tcPr>
          <w:tcW w:w="2127" w:type="dxa"/>
          <w:vAlign w:val="center"/>
        </w:tcPr>
        <w:p w:rsidR="00A921C8" w:rsidRPr="00DD1CC9" w:rsidRDefault="00A921C8" w:rsidP="006A6FD2">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A921C8" w:rsidRPr="00DD1CC9" w:rsidRDefault="00A921C8" w:rsidP="006A6FD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3</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3</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9</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7</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6</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1</w:t>
          </w:r>
        </w:p>
      </w:tc>
    </w:tr>
  </w:tbl>
  <w:p w:rsidR="00A921C8" w:rsidRDefault="00A921C8" w:rsidP="00E95128">
    <w:pPr>
      <w:pStyle w:val="Hlavika"/>
      <w:tabs>
        <w:tab w:val="center" w:pos="4820"/>
        <w:tab w:val="right" w:pos="9214"/>
      </w:tabs>
      <w:jc w:val="right"/>
      <w:rPr>
        <w:sz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C8" w:rsidRPr="00E95128" w:rsidRDefault="00A921C8" w:rsidP="006A3A0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A921C8" w:rsidRDefault="00A921C8" w:rsidP="006A3A09">
    <w:pPr>
      <w:pStyle w:val="Hlavika"/>
      <w:tabs>
        <w:tab w:val="clear" w:pos="4536"/>
        <w:tab w:val="clear" w:pos="9072"/>
        <w:tab w:val="center" w:pos="3969"/>
        <w:tab w:val="right" w:pos="9214"/>
      </w:tabs>
      <w:jc w:val="right"/>
      <w:rPr>
        <w:sz w:val="18"/>
        <w:szCs w:val="18"/>
      </w:rPr>
    </w:pPr>
    <w:r>
      <w:rPr>
        <w:b/>
        <w:bCs/>
        <w:sz w:val="18"/>
        <w:szCs w:val="18"/>
      </w:rPr>
      <w:tab/>
      <w:t>Saint</w:t>
    </w:r>
    <w:r>
      <w:rPr>
        <w:b/>
        <w:bCs/>
        <w:sz w:val="18"/>
        <w:szCs w:val="18"/>
        <w:lang w:val="en-US"/>
      </w:rPr>
      <w:t>-</w:t>
    </w:r>
    <w:r>
      <w:rPr>
        <w:b/>
        <w:bCs/>
        <w:sz w:val="18"/>
        <w:szCs w:val="18"/>
      </w:rPr>
      <w:t>Gobain Construction Porducts,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921C8" w:rsidRDefault="00A921C8" w:rsidP="006A3A0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A921C8" w:rsidTr="006A6FD2">
      <w:trPr>
        <w:trHeight w:val="299"/>
      </w:trPr>
      <w:tc>
        <w:tcPr>
          <w:tcW w:w="2127" w:type="dxa"/>
          <w:vAlign w:val="center"/>
        </w:tcPr>
        <w:p w:rsidR="00A921C8" w:rsidRPr="00DD1CC9" w:rsidRDefault="00A921C8" w:rsidP="006A6FD2">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A921C8" w:rsidRPr="00DD1CC9" w:rsidRDefault="00A921C8" w:rsidP="006A6FD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2</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0</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3</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3</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9</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7</w:t>
          </w:r>
        </w:p>
      </w:tc>
      <w:tc>
        <w:tcPr>
          <w:tcW w:w="284" w:type="dxa"/>
          <w:vAlign w:val="center"/>
        </w:tcPr>
        <w:p w:rsidR="00A921C8" w:rsidRDefault="00A921C8" w:rsidP="006A6FD2">
          <w:pPr>
            <w:pStyle w:val="Hlavika"/>
            <w:tabs>
              <w:tab w:val="clear" w:pos="4536"/>
              <w:tab w:val="center" w:pos="4253"/>
              <w:tab w:val="right" w:pos="9214"/>
            </w:tabs>
            <w:jc w:val="center"/>
            <w:rPr>
              <w:sz w:val="22"/>
            </w:rPr>
          </w:pPr>
          <w:r>
            <w:rPr>
              <w:sz w:val="22"/>
            </w:rPr>
            <w:t>6</w:t>
          </w:r>
        </w:p>
      </w:tc>
      <w:tc>
        <w:tcPr>
          <w:tcW w:w="283" w:type="dxa"/>
          <w:vAlign w:val="center"/>
        </w:tcPr>
        <w:p w:rsidR="00A921C8" w:rsidRDefault="00A921C8" w:rsidP="006A6FD2">
          <w:pPr>
            <w:pStyle w:val="Hlavika"/>
            <w:tabs>
              <w:tab w:val="clear" w:pos="4536"/>
              <w:tab w:val="center" w:pos="4253"/>
              <w:tab w:val="right" w:pos="9214"/>
            </w:tabs>
            <w:jc w:val="center"/>
            <w:rPr>
              <w:sz w:val="22"/>
            </w:rPr>
          </w:pPr>
          <w:r>
            <w:rPr>
              <w:sz w:val="22"/>
            </w:rPr>
            <w:t>1</w:t>
          </w:r>
        </w:p>
      </w:tc>
    </w:tr>
  </w:tbl>
  <w:p w:rsidR="00A921C8" w:rsidRDefault="00A921C8"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951B93"/>
    <w:multiLevelType w:val="hybridMultilevel"/>
    <w:tmpl w:val="BAD87A04"/>
    <w:lvl w:ilvl="0" w:tplc="4324082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0A3398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C2F5F47"/>
    <w:multiLevelType w:val="hybridMultilevel"/>
    <w:tmpl w:val="FA5C50BE"/>
    <w:lvl w:ilvl="0" w:tplc="61B0240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10"/>
  </w:num>
  <w:num w:numId="3">
    <w:abstractNumId w:val="9"/>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4"/>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8"/>
  </w:num>
  <w:num w:numId="37">
    <w:abstractNumId w:val="15"/>
  </w:num>
  <w:num w:numId="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9"/>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A19"/>
    <w:rsid w:val="0000290B"/>
    <w:rsid w:val="00002921"/>
    <w:rsid w:val="00002F07"/>
    <w:rsid w:val="00003788"/>
    <w:rsid w:val="00003C63"/>
    <w:rsid w:val="000040F5"/>
    <w:rsid w:val="00006F02"/>
    <w:rsid w:val="00007697"/>
    <w:rsid w:val="00010822"/>
    <w:rsid w:val="00010C2A"/>
    <w:rsid w:val="0001292F"/>
    <w:rsid w:val="00017768"/>
    <w:rsid w:val="00017791"/>
    <w:rsid w:val="00022604"/>
    <w:rsid w:val="00024D65"/>
    <w:rsid w:val="00026A06"/>
    <w:rsid w:val="000331E6"/>
    <w:rsid w:val="00040E08"/>
    <w:rsid w:val="00041B83"/>
    <w:rsid w:val="000422E9"/>
    <w:rsid w:val="00045A17"/>
    <w:rsid w:val="000470EC"/>
    <w:rsid w:val="0004752B"/>
    <w:rsid w:val="00052495"/>
    <w:rsid w:val="000561D7"/>
    <w:rsid w:val="00062334"/>
    <w:rsid w:val="00062751"/>
    <w:rsid w:val="00064C4B"/>
    <w:rsid w:val="000658BA"/>
    <w:rsid w:val="000677AB"/>
    <w:rsid w:val="000719D8"/>
    <w:rsid w:val="00073853"/>
    <w:rsid w:val="000738DF"/>
    <w:rsid w:val="00075B41"/>
    <w:rsid w:val="00076486"/>
    <w:rsid w:val="000765E7"/>
    <w:rsid w:val="00077770"/>
    <w:rsid w:val="00082DB2"/>
    <w:rsid w:val="0008393F"/>
    <w:rsid w:val="0008425B"/>
    <w:rsid w:val="00084C22"/>
    <w:rsid w:val="00085A3A"/>
    <w:rsid w:val="00086A82"/>
    <w:rsid w:val="00092C39"/>
    <w:rsid w:val="00093CC4"/>
    <w:rsid w:val="0009582D"/>
    <w:rsid w:val="000965D0"/>
    <w:rsid w:val="000A0EFD"/>
    <w:rsid w:val="000A1BBA"/>
    <w:rsid w:val="000A6FBA"/>
    <w:rsid w:val="000B4629"/>
    <w:rsid w:val="000B6195"/>
    <w:rsid w:val="000B6797"/>
    <w:rsid w:val="000B785A"/>
    <w:rsid w:val="000C0B84"/>
    <w:rsid w:val="000C2309"/>
    <w:rsid w:val="000C2D66"/>
    <w:rsid w:val="000C5333"/>
    <w:rsid w:val="000C68B3"/>
    <w:rsid w:val="000D22FF"/>
    <w:rsid w:val="000D3235"/>
    <w:rsid w:val="000D4AD3"/>
    <w:rsid w:val="000E43D9"/>
    <w:rsid w:val="000E43DC"/>
    <w:rsid w:val="000E6FA7"/>
    <w:rsid w:val="000F1306"/>
    <w:rsid w:val="000F27A2"/>
    <w:rsid w:val="000F40C4"/>
    <w:rsid w:val="000F5666"/>
    <w:rsid w:val="00102C1A"/>
    <w:rsid w:val="00103B71"/>
    <w:rsid w:val="001077DC"/>
    <w:rsid w:val="0011292F"/>
    <w:rsid w:val="00120F3A"/>
    <w:rsid w:val="00123B4F"/>
    <w:rsid w:val="00127C60"/>
    <w:rsid w:val="00127D9C"/>
    <w:rsid w:val="00130DF6"/>
    <w:rsid w:val="00134606"/>
    <w:rsid w:val="00136273"/>
    <w:rsid w:val="00136A4A"/>
    <w:rsid w:val="00140D38"/>
    <w:rsid w:val="00141691"/>
    <w:rsid w:val="00141832"/>
    <w:rsid w:val="00142DDE"/>
    <w:rsid w:val="001438AC"/>
    <w:rsid w:val="0014486E"/>
    <w:rsid w:val="001454FC"/>
    <w:rsid w:val="00145663"/>
    <w:rsid w:val="00146904"/>
    <w:rsid w:val="00147FB3"/>
    <w:rsid w:val="0015039D"/>
    <w:rsid w:val="00153FFB"/>
    <w:rsid w:val="0015486C"/>
    <w:rsid w:val="00156231"/>
    <w:rsid w:val="0015674B"/>
    <w:rsid w:val="00160AAA"/>
    <w:rsid w:val="00162326"/>
    <w:rsid w:val="00165B60"/>
    <w:rsid w:val="001712A8"/>
    <w:rsid w:val="00171B46"/>
    <w:rsid w:val="0017267A"/>
    <w:rsid w:val="001733C5"/>
    <w:rsid w:val="00177051"/>
    <w:rsid w:val="00177B59"/>
    <w:rsid w:val="00177C59"/>
    <w:rsid w:val="00182E3D"/>
    <w:rsid w:val="001837EB"/>
    <w:rsid w:val="001871FB"/>
    <w:rsid w:val="00193EE6"/>
    <w:rsid w:val="001949FC"/>
    <w:rsid w:val="00194BFD"/>
    <w:rsid w:val="0019677D"/>
    <w:rsid w:val="001A1C39"/>
    <w:rsid w:val="001A566C"/>
    <w:rsid w:val="001A7CD7"/>
    <w:rsid w:val="001B0499"/>
    <w:rsid w:val="001B2B6F"/>
    <w:rsid w:val="001B5156"/>
    <w:rsid w:val="001B5855"/>
    <w:rsid w:val="001C0A6A"/>
    <w:rsid w:val="001C1071"/>
    <w:rsid w:val="001D06F0"/>
    <w:rsid w:val="001D181E"/>
    <w:rsid w:val="001D3DCB"/>
    <w:rsid w:val="001D4E8A"/>
    <w:rsid w:val="001D507C"/>
    <w:rsid w:val="001D5B1D"/>
    <w:rsid w:val="001E03E6"/>
    <w:rsid w:val="001E2B2D"/>
    <w:rsid w:val="001E2B6C"/>
    <w:rsid w:val="001E2DD4"/>
    <w:rsid w:val="001E3EC9"/>
    <w:rsid w:val="001E5C3A"/>
    <w:rsid w:val="001E5C94"/>
    <w:rsid w:val="001E7DAF"/>
    <w:rsid w:val="001F2EDA"/>
    <w:rsid w:val="001F338B"/>
    <w:rsid w:val="001F43CC"/>
    <w:rsid w:val="001F4AAE"/>
    <w:rsid w:val="00201556"/>
    <w:rsid w:val="00207BDD"/>
    <w:rsid w:val="00212535"/>
    <w:rsid w:val="002130D8"/>
    <w:rsid w:val="0021533B"/>
    <w:rsid w:val="00216E9E"/>
    <w:rsid w:val="0021757D"/>
    <w:rsid w:val="00225398"/>
    <w:rsid w:val="002304B6"/>
    <w:rsid w:val="00233D16"/>
    <w:rsid w:val="002418D5"/>
    <w:rsid w:val="00251BF2"/>
    <w:rsid w:val="00252E14"/>
    <w:rsid w:val="00254418"/>
    <w:rsid w:val="00255923"/>
    <w:rsid w:val="0025662A"/>
    <w:rsid w:val="00260279"/>
    <w:rsid w:val="00260C4C"/>
    <w:rsid w:val="00260FEC"/>
    <w:rsid w:val="00261DF7"/>
    <w:rsid w:val="00262CD4"/>
    <w:rsid w:val="0026595C"/>
    <w:rsid w:val="0027298D"/>
    <w:rsid w:val="0027528D"/>
    <w:rsid w:val="00280C9E"/>
    <w:rsid w:val="00280D5B"/>
    <w:rsid w:val="00283139"/>
    <w:rsid w:val="00286A3D"/>
    <w:rsid w:val="00290A84"/>
    <w:rsid w:val="00294BAE"/>
    <w:rsid w:val="002956E3"/>
    <w:rsid w:val="00295A54"/>
    <w:rsid w:val="002977CC"/>
    <w:rsid w:val="002A0628"/>
    <w:rsid w:val="002A1A7C"/>
    <w:rsid w:val="002A264B"/>
    <w:rsid w:val="002A2DCE"/>
    <w:rsid w:val="002A537F"/>
    <w:rsid w:val="002A58F0"/>
    <w:rsid w:val="002A7CDF"/>
    <w:rsid w:val="002B24F8"/>
    <w:rsid w:val="002B2E36"/>
    <w:rsid w:val="002B2E75"/>
    <w:rsid w:val="002B41E3"/>
    <w:rsid w:val="002C6EEA"/>
    <w:rsid w:val="002D24C1"/>
    <w:rsid w:val="002D46B0"/>
    <w:rsid w:val="002D4AEE"/>
    <w:rsid w:val="002D69FB"/>
    <w:rsid w:val="002E0E7B"/>
    <w:rsid w:val="002E19A1"/>
    <w:rsid w:val="002E35FC"/>
    <w:rsid w:val="002F05C7"/>
    <w:rsid w:val="002F3C09"/>
    <w:rsid w:val="002F5513"/>
    <w:rsid w:val="002F626C"/>
    <w:rsid w:val="002F73C1"/>
    <w:rsid w:val="002F770F"/>
    <w:rsid w:val="00301031"/>
    <w:rsid w:val="00301C73"/>
    <w:rsid w:val="00307540"/>
    <w:rsid w:val="00310A8B"/>
    <w:rsid w:val="00312813"/>
    <w:rsid w:val="0031288A"/>
    <w:rsid w:val="003147AA"/>
    <w:rsid w:val="00315F74"/>
    <w:rsid w:val="00317C8F"/>
    <w:rsid w:val="003300F0"/>
    <w:rsid w:val="00330AC7"/>
    <w:rsid w:val="00331FD6"/>
    <w:rsid w:val="00335C04"/>
    <w:rsid w:val="0034119B"/>
    <w:rsid w:val="00341654"/>
    <w:rsid w:val="003418E0"/>
    <w:rsid w:val="00342E08"/>
    <w:rsid w:val="003434C5"/>
    <w:rsid w:val="00345B8F"/>
    <w:rsid w:val="00346C34"/>
    <w:rsid w:val="00351030"/>
    <w:rsid w:val="003575C8"/>
    <w:rsid w:val="00360046"/>
    <w:rsid w:val="003611FE"/>
    <w:rsid w:val="0036502B"/>
    <w:rsid w:val="00366028"/>
    <w:rsid w:val="00367A6E"/>
    <w:rsid w:val="00373E82"/>
    <w:rsid w:val="00376474"/>
    <w:rsid w:val="0038014B"/>
    <w:rsid w:val="003931E5"/>
    <w:rsid w:val="00395629"/>
    <w:rsid w:val="00397462"/>
    <w:rsid w:val="003A0261"/>
    <w:rsid w:val="003A5BF1"/>
    <w:rsid w:val="003B591C"/>
    <w:rsid w:val="003C2F92"/>
    <w:rsid w:val="003C3FDF"/>
    <w:rsid w:val="003C6B7B"/>
    <w:rsid w:val="003D1331"/>
    <w:rsid w:val="003D140B"/>
    <w:rsid w:val="003D2865"/>
    <w:rsid w:val="003D2B44"/>
    <w:rsid w:val="003D5127"/>
    <w:rsid w:val="003E0FA2"/>
    <w:rsid w:val="003E20AE"/>
    <w:rsid w:val="003E3BC0"/>
    <w:rsid w:val="003E4B53"/>
    <w:rsid w:val="003F28D5"/>
    <w:rsid w:val="003F59C7"/>
    <w:rsid w:val="004007CA"/>
    <w:rsid w:val="00401F9E"/>
    <w:rsid w:val="004027CF"/>
    <w:rsid w:val="00407336"/>
    <w:rsid w:val="004100D9"/>
    <w:rsid w:val="00420D87"/>
    <w:rsid w:val="00423AFA"/>
    <w:rsid w:val="004262D7"/>
    <w:rsid w:val="00430148"/>
    <w:rsid w:val="004313A2"/>
    <w:rsid w:val="004330B3"/>
    <w:rsid w:val="004409F5"/>
    <w:rsid w:val="00442157"/>
    <w:rsid w:val="00442CCF"/>
    <w:rsid w:val="00444033"/>
    <w:rsid w:val="00444A4C"/>
    <w:rsid w:val="00445E8A"/>
    <w:rsid w:val="00446423"/>
    <w:rsid w:val="0044737A"/>
    <w:rsid w:val="004508CD"/>
    <w:rsid w:val="00452C96"/>
    <w:rsid w:val="0045465E"/>
    <w:rsid w:val="004549BD"/>
    <w:rsid w:val="00457B5E"/>
    <w:rsid w:val="00460337"/>
    <w:rsid w:val="00460A08"/>
    <w:rsid w:val="0046138C"/>
    <w:rsid w:val="00461D2D"/>
    <w:rsid w:val="00461F87"/>
    <w:rsid w:val="00463795"/>
    <w:rsid w:val="00467471"/>
    <w:rsid w:val="00472271"/>
    <w:rsid w:val="00473973"/>
    <w:rsid w:val="00476AB9"/>
    <w:rsid w:val="00483A16"/>
    <w:rsid w:val="00485575"/>
    <w:rsid w:val="00491AF0"/>
    <w:rsid w:val="00491C69"/>
    <w:rsid w:val="00495F56"/>
    <w:rsid w:val="00496A4E"/>
    <w:rsid w:val="004A045E"/>
    <w:rsid w:val="004A085B"/>
    <w:rsid w:val="004A4D80"/>
    <w:rsid w:val="004A6C40"/>
    <w:rsid w:val="004B0651"/>
    <w:rsid w:val="004B2651"/>
    <w:rsid w:val="004B5589"/>
    <w:rsid w:val="004B599A"/>
    <w:rsid w:val="004B69E1"/>
    <w:rsid w:val="004B77BB"/>
    <w:rsid w:val="004C1C27"/>
    <w:rsid w:val="004C2DD7"/>
    <w:rsid w:val="004C3541"/>
    <w:rsid w:val="004C540D"/>
    <w:rsid w:val="004C7CD5"/>
    <w:rsid w:val="004D05EF"/>
    <w:rsid w:val="004D1D8E"/>
    <w:rsid w:val="004D242E"/>
    <w:rsid w:val="004D25F3"/>
    <w:rsid w:val="004D381B"/>
    <w:rsid w:val="004D3B14"/>
    <w:rsid w:val="004D3B4A"/>
    <w:rsid w:val="004D639D"/>
    <w:rsid w:val="004D6637"/>
    <w:rsid w:val="004E0BAA"/>
    <w:rsid w:val="004E1874"/>
    <w:rsid w:val="004F462E"/>
    <w:rsid w:val="004F492B"/>
    <w:rsid w:val="004F7D4B"/>
    <w:rsid w:val="0050223B"/>
    <w:rsid w:val="00506E0F"/>
    <w:rsid w:val="00507B8B"/>
    <w:rsid w:val="005131C0"/>
    <w:rsid w:val="005138B1"/>
    <w:rsid w:val="00515879"/>
    <w:rsid w:val="00527C6C"/>
    <w:rsid w:val="005330D0"/>
    <w:rsid w:val="0053477D"/>
    <w:rsid w:val="005353F9"/>
    <w:rsid w:val="00537849"/>
    <w:rsid w:val="00541789"/>
    <w:rsid w:val="00542006"/>
    <w:rsid w:val="0054259E"/>
    <w:rsid w:val="00543FCD"/>
    <w:rsid w:val="00545B77"/>
    <w:rsid w:val="005469F2"/>
    <w:rsid w:val="00546BD3"/>
    <w:rsid w:val="0054786F"/>
    <w:rsid w:val="00547E2B"/>
    <w:rsid w:val="0055286B"/>
    <w:rsid w:val="00553AFB"/>
    <w:rsid w:val="00555FAD"/>
    <w:rsid w:val="00561333"/>
    <w:rsid w:val="0056366C"/>
    <w:rsid w:val="00564B72"/>
    <w:rsid w:val="00573C37"/>
    <w:rsid w:val="0057480F"/>
    <w:rsid w:val="00576094"/>
    <w:rsid w:val="0058014A"/>
    <w:rsid w:val="005838D7"/>
    <w:rsid w:val="0058479C"/>
    <w:rsid w:val="00592B74"/>
    <w:rsid w:val="005A1677"/>
    <w:rsid w:val="005A38F9"/>
    <w:rsid w:val="005A72F6"/>
    <w:rsid w:val="005A744E"/>
    <w:rsid w:val="005A76F0"/>
    <w:rsid w:val="005A7FDD"/>
    <w:rsid w:val="005B1943"/>
    <w:rsid w:val="005B316E"/>
    <w:rsid w:val="005B4970"/>
    <w:rsid w:val="005B508D"/>
    <w:rsid w:val="005B6D30"/>
    <w:rsid w:val="005C50FC"/>
    <w:rsid w:val="005C6657"/>
    <w:rsid w:val="005C7848"/>
    <w:rsid w:val="005D25E4"/>
    <w:rsid w:val="005D2A89"/>
    <w:rsid w:val="005D4842"/>
    <w:rsid w:val="005D614C"/>
    <w:rsid w:val="005E09B4"/>
    <w:rsid w:val="005F04C5"/>
    <w:rsid w:val="005F2BC8"/>
    <w:rsid w:val="005F518A"/>
    <w:rsid w:val="005F5D4F"/>
    <w:rsid w:val="005F6E8B"/>
    <w:rsid w:val="005F7FDE"/>
    <w:rsid w:val="0060236A"/>
    <w:rsid w:val="00603EFB"/>
    <w:rsid w:val="006069D3"/>
    <w:rsid w:val="0061194B"/>
    <w:rsid w:val="006127C4"/>
    <w:rsid w:val="006201DD"/>
    <w:rsid w:val="00620BB4"/>
    <w:rsid w:val="00620DD4"/>
    <w:rsid w:val="00627B6C"/>
    <w:rsid w:val="00630386"/>
    <w:rsid w:val="006339DC"/>
    <w:rsid w:val="006354C4"/>
    <w:rsid w:val="00641554"/>
    <w:rsid w:val="00643D84"/>
    <w:rsid w:val="0064520D"/>
    <w:rsid w:val="006504B1"/>
    <w:rsid w:val="006510AA"/>
    <w:rsid w:val="00651689"/>
    <w:rsid w:val="006575EA"/>
    <w:rsid w:val="0066029E"/>
    <w:rsid w:val="00662473"/>
    <w:rsid w:val="00662C25"/>
    <w:rsid w:val="0066618F"/>
    <w:rsid w:val="00671BB4"/>
    <w:rsid w:val="006730AB"/>
    <w:rsid w:val="006750FE"/>
    <w:rsid w:val="0068537D"/>
    <w:rsid w:val="00686CDA"/>
    <w:rsid w:val="006924F5"/>
    <w:rsid w:val="00694316"/>
    <w:rsid w:val="00694931"/>
    <w:rsid w:val="00697F7C"/>
    <w:rsid w:val="006A3A09"/>
    <w:rsid w:val="006A3C75"/>
    <w:rsid w:val="006A6FD2"/>
    <w:rsid w:val="006A737C"/>
    <w:rsid w:val="006B58E4"/>
    <w:rsid w:val="006C1814"/>
    <w:rsid w:val="006C27AA"/>
    <w:rsid w:val="006C2A6D"/>
    <w:rsid w:val="006C44EC"/>
    <w:rsid w:val="006C7638"/>
    <w:rsid w:val="006D000C"/>
    <w:rsid w:val="006D28F4"/>
    <w:rsid w:val="006D2A1F"/>
    <w:rsid w:val="006D36EA"/>
    <w:rsid w:val="006D3D0B"/>
    <w:rsid w:val="006D6EB9"/>
    <w:rsid w:val="006D7585"/>
    <w:rsid w:val="006E3EE3"/>
    <w:rsid w:val="006E554A"/>
    <w:rsid w:val="006F28DA"/>
    <w:rsid w:val="00701F03"/>
    <w:rsid w:val="00702C33"/>
    <w:rsid w:val="00703344"/>
    <w:rsid w:val="007075B2"/>
    <w:rsid w:val="00714597"/>
    <w:rsid w:val="007149E9"/>
    <w:rsid w:val="00714B1F"/>
    <w:rsid w:val="007160C1"/>
    <w:rsid w:val="007218C4"/>
    <w:rsid w:val="00722FA5"/>
    <w:rsid w:val="00723E48"/>
    <w:rsid w:val="00724E26"/>
    <w:rsid w:val="0072695D"/>
    <w:rsid w:val="00726991"/>
    <w:rsid w:val="00727CEC"/>
    <w:rsid w:val="007367BF"/>
    <w:rsid w:val="007372EC"/>
    <w:rsid w:val="007404DC"/>
    <w:rsid w:val="00741092"/>
    <w:rsid w:val="00742680"/>
    <w:rsid w:val="00744416"/>
    <w:rsid w:val="007453AC"/>
    <w:rsid w:val="0074666C"/>
    <w:rsid w:val="00746C9E"/>
    <w:rsid w:val="00750259"/>
    <w:rsid w:val="007508D8"/>
    <w:rsid w:val="0075139D"/>
    <w:rsid w:val="00754453"/>
    <w:rsid w:val="00755E84"/>
    <w:rsid w:val="0075768F"/>
    <w:rsid w:val="007658EA"/>
    <w:rsid w:val="0077399F"/>
    <w:rsid w:val="007754D0"/>
    <w:rsid w:val="00775BCC"/>
    <w:rsid w:val="00777324"/>
    <w:rsid w:val="0078754C"/>
    <w:rsid w:val="00790299"/>
    <w:rsid w:val="007902B7"/>
    <w:rsid w:val="0079191F"/>
    <w:rsid w:val="0079657A"/>
    <w:rsid w:val="00796787"/>
    <w:rsid w:val="007A005F"/>
    <w:rsid w:val="007A1781"/>
    <w:rsid w:val="007A1AD3"/>
    <w:rsid w:val="007A1D9E"/>
    <w:rsid w:val="007A491D"/>
    <w:rsid w:val="007A66B7"/>
    <w:rsid w:val="007B2031"/>
    <w:rsid w:val="007B21F4"/>
    <w:rsid w:val="007B2E7A"/>
    <w:rsid w:val="007B314C"/>
    <w:rsid w:val="007B3A69"/>
    <w:rsid w:val="007B6333"/>
    <w:rsid w:val="007C3623"/>
    <w:rsid w:val="007C3B50"/>
    <w:rsid w:val="007C7B62"/>
    <w:rsid w:val="007D11F6"/>
    <w:rsid w:val="007D2F0F"/>
    <w:rsid w:val="007D3E38"/>
    <w:rsid w:val="007D5372"/>
    <w:rsid w:val="007D5600"/>
    <w:rsid w:val="007D6502"/>
    <w:rsid w:val="007E1E1D"/>
    <w:rsid w:val="007E47FA"/>
    <w:rsid w:val="007E4E9F"/>
    <w:rsid w:val="007F4606"/>
    <w:rsid w:val="007F67D5"/>
    <w:rsid w:val="008002E0"/>
    <w:rsid w:val="00803D2C"/>
    <w:rsid w:val="0080548E"/>
    <w:rsid w:val="00806EE2"/>
    <w:rsid w:val="00815894"/>
    <w:rsid w:val="00815A32"/>
    <w:rsid w:val="00816605"/>
    <w:rsid w:val="00825620"/>
    <w:rsid w:val="00831175"/>
    <w:rsid w:val="008323FB"/>
    <w:rsid w:val="0083417E"/>
    <w:rsid w:val="0083467A"/>
    <w:rsid w:val="00845E23"/>
    <w:rsid w:val="00847D11"/>
    <w:rsid w:val="008543BA"/>
    <w:rsid w:val="00857559"/>
    <w:rsid w:val="00861749"/>
    <w:rsid w:val="00862038"/>
    <w:rsid w:val="00863DC1"/>
    <w:rsid w:val="008648B4"/>
    <w:rsid w:val="00864CBA"/>
    <w:rsid w:val="008669C1"/>
    <w:rsid w:val="008715E2"/>
    <w:rsid w:val="00874443"/>
    <w:rsid w:val="00887683"/>
    <w:rsid w:val="00887C84"/>
    <w:rsid w:val="00895452"/>
    <w:rsid w:val="0089652C"/>
    <w:rsid w:val="008A2798"/>
    <w:rsid w:val="008A2D79"/>
    <w:rsid w:val="008A6D28"/>
    <w:rsid w:val="008A789C"/>
    <w:rsid w:val="008B1B50"/>
    <w:rsid w:val="008B206F"/>
    <w:rsid w:val="008B3784"/>
    <w:rsid w:val="008B6694"/>
    <w:rsid w:val="008B6BB3"/>
    <w:rsid w:val="008C1337"/>
    <w:rsid w:val="008C4B7E"/>
    <w:rsid w:val="008D0944"/>
    <w:rsid w:val="008D2F11"/>
    <w:rsid w:val="008D3CEC"/>
    <w:rsid w:val="008D6361"/>
    <w:rsid w:val="008D7145"/>
    <w:rsid w:val="008E04AE"/>
    <w:rsid w:val="008E68A4"/>
    <w:rsid w:val="008E68FA"/>
    <w:rsid w:val="008F0030"/>
    <w:rsid w:val="008F166B"/>
    <w:rsid w:val="008F3324"/>
    <w:rsid w:val="00900696"/>
    <w:rsid w:val="0090078A"/>
    <w:rsid w:val="0090695D"/>
    <w:rsid w:val="00914E91"/>
    <w:rsid w:val="00921556"/>
    <w:rsid w:val="00922207"/>
    <w:rsid w:val="009226CD"/>
    <w:rsid w:val="00922D54"/>
    <w:rsid w:val="009230E3"/>
    <w:rsid w:val="009246E5"/>
    <w:rsid w:val="00926E94"/>
    <w:rsid w:val="00927566"/>
    <w:rsid w:val="00930342"/>
    <w:rsid w:val="009310A9"/>
    <w:rsid w:val="0093252A"/>
    <w:rsid w:val="009441EB"/>
    <w:rsid w:val="009458E0"/>
    <w:rsid w:val="0095003F"/>
    <w:rsid w:val="00954399"/>
    <w:rsid w:val="00954527"/>
    <w:rsid w:val="00954ED4"/>
    <w:rsid w:val="00961956"/>
    <w:rsid w:val="009738C3"/>
    <w:rsid w:val="009743BF"/>
    <w:rsid w:val="0097752E"/>
    <w:rsid w:val="0098136C"/>
    <w:rsid w:val="00983F10"/>
    <w:rsid w:val="009843B6"/>
    <w:rsid w:val="0098537D"/>
    <w:rsid w:val="00985D23"/>
    <w:rsid w:val="0098647C"/>
    <w:rsid w:val="00987443"/>
    <w:rsid w:val="00991A10"/>
    <w:rsid w:val="00991C72"/>
    <w:rsid w:val="009947C9"/>
    <w:rsid w:val="009963D2"/>
    <w:rsid w:val="009A0A45"/>
    <w:rsid w:val="009B0BBC"/>
    <w:rsid w:val="009B25F5"/>
    <w:rsid w:val="009B60B7"/>
    <w:rsid w:val="009B7785"/>
    <w:rsid w:val="009C2709"/>
    <w:rsid w:val="009C33CC"/>
    <w:rsid w:val="009C350B"/>
    <w:rsid w:val="009C3FCB"/>
    <w:rsid w:val="009C7459"/>
    <w:rsid w:val="009D02E9"/>
    <w:rsid w:val="009D0700"/>
    <w:rsid w:val="009D2ECF"/>
    <w:rsid w:val="009D33FD"/>
    <w:rsid w:val="009D47D3"/>
    <w:rsid w:val="009D5EED"/>
    <w:rsid w:val="009D6ABD"/>
    <w:rsid w:val="009D787B"/>
    <w:rsid w:val="009E0EF7"/>
    <w:rsid w:val="009E16EA"/>
    <w:rsid w:val="009E24F0"/>
    <w:rsid w:val="009E781D"/>
    <w:rsid w:val="009F028A"/>
    <w:rsid w:val="009F1AED"/>
    <w:rsid w:val="009F23F6"/>
    <w:rsid w:val="009F4609"/>
    <w:rsid w:val="009F614A"/>
    <w:rsid w:val="009F6927"/>
    <w:rsid w:val="00A02942"/>
    <w:rsid w:val="00A03F39"/>
    <w:rsid w:val="00A041BE"/>
    <w:rsid w:val="00A05FBA"/>
    <w:rsid w:val="00A06666"/>
    <w:rsid w:val="00A07873"/>
    <w:rsid w:val="00A11038"/>
    <w:rsid w:val="00A13889"/>
    <w:rsid w:val="00A13E99"/>
    <w:rsid w:val="00A15234"/>
    <w:rsid w:val="00A166D9"/>
    <w:rsid w:val="00A17C1F"/>
    <w:rsid w:val="00A2012A"/>
    <w:rsid w:val="00A20792"/>
    <w:rsid w:val="00A25722"/>
    <w:rsid w:val="00A26359"/>
    <w:rsid w:val="00A310F8"/>
    <w:rsid w:val="00A31DFF"/>
    <w:rsid w:val="00A33029"/>
    <w:rsid w:val="00A3424E"/>
    <w:rsid w:val="00A3667F"/>
    <w:rsid w:val="00A430C9"/>
    <w:rsid w:val="00A4693C"/>
    <w:rsid w:val="00A50F90"/>
    <w:rsid w:val="00A52D1C"/>
    <w:rsid w:val="00A5618F"/>
    <w:rsid w:val="00A57C44"/>
    <w:rsid w:val="00A639F4"/>
    <w:rsid w:val="00A70B8E"/>
    <w:rsid w:val="00A70BAC"/>
    <w:rsid w:val="00A7144F"/>
    <w:rsid w:val="00A72805"/>
    <w:rsid w:val="00A73577"/>
    <w:rsid w:val="00A8108C"/>
    <w:rsid w:val="00A850CD"/>
    <w:rsid w:val="00A9048F"/>
    <w:rsid w:val="00A90D4B"/>
    <w:rsid w:val="00A921C8"/>
    <w:rsid w:val="00A947C7"/>
    <w:rsid w:val="00A95312"/>
    <w:rsid w:val="00A96F37"/>
    <w:rsid w:val="00A97A6B"/>
    <w:rsid w:val="00AA0B83"/>
    <w:rsid w:val="00AA0D29"/>
    <w:rsid w:val="00AA5469"/>
    <w:rsid w:val="00AB27AE"/>
    <w:rsid w:val="00AB284B"/>
    <w:rsid w:val="00AB3FDB"/>
    <w:rsid w:val="00AB572C"/>
    <w:rsid w:val="00AB66F5"/>
    <w:rsid w:val="00AB6B04"/>
    <w:rsid w:val="00AB6C6F"/>
    <w:rsid w:val="00AC097C"/>
    <w:rsid w:val="00AC12B2"/>
    <w:rsid w:val="00AC1BE2"/>
    <w:rsid w:val="00AC3874"/>
    <w:rsid w:val="00AC6B54"/>
    <w:rsid w:val="00AD3F54"/>
    <w:rsid w:val="00AD4FCA"/>
    <w:rsid w:val="00AD6535"/>
    <w:rsid w:val="00AD6639"/>
    <w:rsid w:val="00AD6758"/>
    <w:rsid w:val="00AD6B2F"/>
    <w:rsid w:val="00AE2495"/>
    <w:rsid w:val="00AE3975"/>
    <w:rsid w:val="00AF0E9C"/>
    <w:rsid w:val="00B00F58"/>
    <w:rsid w:val="00B02408"/>
    <w:rsid w:val="00B03577"/>
    <w:rsid w:val="00B0368E"/>
    <w:rsid w:val="00B0461D"/>
    <w:rsid w:val="00B12204"/>
    <w:rsid w:val="00B12629"/>
    <w:rsid w:val="00B1412B"/>
    <w:rsid w:val="00B146E6"/>
    <w:rsid w:val="00B176C9"/>
    <w:rsid w:val="00B21BBF"/>
    <w:rsid w:val="00B2576C"/>
    <w:rsid w:val="00B33AA3"/>
    <w:rsid w:val="00B345EE"/>
    <w:rsid w:val="00B35369"/>
    <w:rsid w:val="00B46D13"/>
    <w:rsid w:val="00B53A37"/>
    <w:rsid w:val="00B550B2"/>
    <w:rsid w:val="00B5548D"/>
    <w:rsid w:val="00B55A09"/>
    <w:rsid w:val="00B564FF"/>
    <w:rsid w:val="00B57D3E"/>
    <w:rsid w:val="00B6076C"/>
    <w:rsid w:val="00B67573"/>
    <w:rsid w:val="00B71C86"/>
    <w:rsid w:val="00B765D9"/>
    <w:rsid w:val="00B77494"/>
    <w:rsid w:val="00B80383"/>
    <w:rsid w:val="00B81494"/>
    <w:rsid w:val="00B825EB"/>
    <w:rsid w:val="00B84860"/>
    <w:rsid w:val="00B86CE1"/>
    <w:rsid w:val="00B87D61"/>
    <w:rsid w:val="00B926B4"/>
    <w:rsid w:val="00B9632E"/>
    <w:rsid w:val="00B96BFB"/>
    <w:rsid w:val="00B973E4"/>
    <w:rsid w:val="00BA03D6"/>
    <w:rsid w:val="00BA11AF"/>
    <w:rsid w:val="00BA3FB7"/>
    <w:rsid w:val="00BA53C7"/>
    <w:rsid w:val="00BA750A"/>
    <w:rsid w:val="00BB218F"/>
    <w:rsid w:val="00BB2336"/>
    <w:rsid w:val="00BB3919"/>
    <w:rsid w:val="00BB5278"/>
    <w:rsid w:val="00BB5B91"/>
    <w:rsid w:val="00BC09C5"/>
    <w:rsid w:val="00BC5C6D"/>
    <w:rsid w:val="00BC631F"/>
    <w:rsid w:val="00BD0098"/>
    <w:rsid w:val="00BD209B"/>
    <w:rsid w:val="00BD2DFD"/>
    <w:rsid w:val="00BE075E"/>
    <w:rsid w:val="00BE28E8"/>
    <w:rsid w:val="00BF0738"/>
    <w:rsid w:val="00BF5606"/>
    <w:rsid w:val="00BF5CA9"/>
    <w:rsid w:val="00C0257D"/>
    <w:rsid w:val="00C02C96"/>
    <w:rsid w:val="00C03228"/>
    <w:rsid w:val="00C03840"/>
    <w:rsid w:val="00C03B46"/>
    <w:rsid w:val="00C109C2"/>
    <w:rsid w:val="00C11A77"/>
    <w:rsid w:val="00C12705"/>
    <w:rsid w:val="00C12F2A"/>
    <w:rsid w:val="00C13216"/>
    <w:rsid w:val="00C15001"/>
    <w:rsid w:val="00C17AB8"/>
    <w:rsid w:val="00C20422"/>
    <w:rsid w:val="00C22B63"/>
    <w:rsid w:val="00C22C68"/>
    <w:rsid w:val="00C235CB"/>
    <w:rsid w:val="00C24311"/>
    <w:rsid w:val="00C24B6B"/>
    <w:rsid w:val="00C2675C"/>
    <w:rsid w:val="00C26C82"/>
    <w:rsid w:val="00C35B60"/>
    <w:rsid w:val="00C44120"/>
    <w:rsid w:val="00C459DC"/>
    <w:rsid w:val="00C460D7"/>
    <w:rsid w:val="00C5168D"/>
    <w:rsid w:val="00C520AC"/>
    <w:rsid w:val="00C575CA"/>
    <w:rsid w:val="00C62FAE"/>
    <w:rsid w:val="00C63CF1"/>
    <w:rsid w:val="00C642C9"/>
    <w:rsid w:val="00C65006"/>
    <w:rsid w:val="00C672BA"/>
    <w:rsid w:val="00C712A3"/>
    <w:rsid w:val="00C730D3"/>
    <w:rsid w:val="00C76D6A"/>
    <w:rsid w:val="00C8134D"/>
    <w:rsid w:val="00C826AE"/>
    <w:rsid w:val="00C83FF3"/>
    <w:rsid w:val="00C91A47"/>
    <w:rsid w:val="00C94FB8"/>
    <w:rsid w:val="00CA0147"/>
    <w:rsid w:val="00CA04BA"/>
    <w:rsid w:val="00CA1CFF"/>
    <w:rsid w:val="00CA206C"/>
    <w:rsid w:val="00CA441D"/>
    <w:rsid w:val="00CB0CD3"/>
    <w:rsid w:val="00CB3140"/>
    <w:rsid w:val="00CB41A9"/>
    <w:rsid w:val="00CB7C60"/>
    <w:rsid w:val="00CC153E"/>
    <w:rsid w:val="00CC3798"/>
    <w:rsid w:val="00CC5E82"/>
    <w:rsid w:val="00CD3A8A"/>
    <w:rsid w:val="00CD4F6B"/>
    <w:rsid w:val="00CD59BB"/>
    <w:rsid w:val="00CE5649"/>
    <w:rsid w:val="00CE612B"/>
    <w:rsid w:val="00CF20FD"/>
    <w:rsid w:val="00CF2329"/>
    <w:rsid w:val="00CF2FC7"/>
    <w:rsid w:val="00CF5209"/>
    <w:rsid w:val="00CF7C4C"/>
    <w:rsid w:val="00D02B99"/>
    <w:rsid w:val="00D04670"/>
    <w:rsid w:val="00D04D91"/>
    <w:rsid w:val="00D06FE2"/>
    <w:rsid w:val="00D16512"/>
    <w:rsid w:val="00D16B95"/>
    <w:rsid w:val="00D21626"/>
    <w:rsid w:val="00D24870"/>
    <w:rsid w:val="00D257B7"/>
    <w:rsid w:val="00D34932"/>
    <w:rsid w:val="00D357FD"/>
    <w:rsid w:val="00D35A1C"/>
    <w:rsid w:val="00D422DB"/>
    <w:rsid w:val="00D42BE7"/>
    <w:rsid w:val="00D4302D"/>
    <w:rsid w:val="00D4583E"/>
    <w:rsid w:val="00D4614E"/>
    <w:rsid w:val="00D461DA"/>
    <w:rsid w:val="00D50B1C"/>
    <w:rsid w:val="00D50DC3"/>
    <w:rsid w:val="00D529F9"/>
    <w:rsid w:val="00D52AA0"/>
    <w:rsid w:val="00D54563"/>
    <w:rsid w:val="00D551EB"/>
    <w:rsid w:val="00D57855"/>
    <w:rsid w:val="00D60C57"/>
    <w:rsid w:val="00D62F61"/>
    <w:rsid w:val="00D66B40"/>
    <w:rsid w:val="00D72087"/>
    <w:rsid w:val="00D75116"/>
    <w:rsid w:val="00D75C9B"/>
    <w:rsid w:val="00D76FC5"/>
    <w:rsid w:val="00D7706B"/>
    <w:rsid w:val="00D86BDA"/>
    <w:rsid w:val="00D872B5"/>
    <w:rsid w:val="00D87FBD"/>
    <w:rsid w:val="00D902A5"/>
    <w:rsid w:val="00D90AF1"/>
    <w:rsid w:val="00D91BEC"/>
    <w:rsid w:val="00D933FB"/>
    <w:rsid w:val="00D9598E"/>
    <w:rsid w:val="00D96AA7"/>
    <w:rsid w:val="00D973FB"/>
    <w:rsid w:val="00DA1FF0"/>
    <w:rsid w:val="00DA2806"/>
    <w:rsid w:val="00DA5FE2"/>
    <w:rsid w:val="00DA68C0"/>
    <w:rsid w:val="00DB0ECB"/>
    <w:rsid w:val="00DB1FDB"/>
    <w:rsid w:val="00DB4BB7"/>
    <w:rsid w:val="00DB5D06"/>
    <w:rsid w:val="00DC1283"/>
    <w:rsid w:val="00DC29C5"/>
    <w:rsid w:val="00DC2A64"/>
    <w:rsid w:val="00DC3D34"/>
    <w:rsid w:val="00DC68C3"/>
    <w:rsid w:val="00DD2335"/>
    <w:rsid w:val="00DD23C0"/>
    <w:rsid w:val="00DD44B7"/>
    <w:rsid w:val="00DD63AD"/>
    <w:rsid w:val="00DD6B0B"/>
    <w:rsid w:val="00DE16DE"/>
    <w:rsid w:val="00DE1D1A"/>
    <w:rsid w:val="00DE358C"/>
    <w:rsid w:val="00DE5898"/>
    <w:rsid w:val="00DF04B4"/>
    <w:rsid w:val="00DF1C9A"/>
    <w:rsid w:val="00DF29EE"/>
    <w:rsid w:val="00E05090"/>
    <w:rsid w:val="00E071D9"/>
    <w:rsid w:val="00E1390D"/>
    <w:rsid w:val="00E14372"/>
    <w:rsid w:val="00E1728C"/>
    <w:rsid w:val="00E231BA"/>
    <w:rsid w:val="00E2794A"/>
    <w:rsid w:val="00E3042F"/>
    <w:rsid w:val="00E31FFE"/>
    <w:rsid w:val="00E34DCA"/>
    <w:rsid w:val="00E34E5E"/>
    <w:rsid w:val="00E362DC"/>
    <w:rsid w:val="00E3652A"/>
    <w:rsid w:val="00E369F1"/>
    <w:rsid w:val="00E4046B"/>
    <w:rsid w:val="00E433E2"/>
    <w:rsid w:val="00E46B49"/>
    <w:rsid w:val="00E54317"/>
    <w:rsid w:val="00E56466"/>
    <w:rsid w:val="00E5726F"/>
    <w:rsid w:val="00E620A7"/>
    <w:rsid w:val="00E625FF"/>
    <w:rsid w:val="00E626B1"/>
    <w:rsid w:val="00E627BF"/>
    <w:rsid w:val="00E62C30"/>
    <w:rsid w:val="00E647C8"/>
    <w:rsid w:val="00E70E42"/>
    <w:rsid w:val="00E72C65"/>
    <w:rsid w:val="00E75C74"/>
    <w:rsid w:val="00E77BCF"/>
    <w:rsid w:val="00E80605"/>
    <w:rsid w:val="00E845F3"/>
    <w:rsid w:val="00E92175"/>
    <w:rsid w:val="00E95128"/>
    <w:rsid w:val="00EA7B8D"/>
    <w:rsid w:val="00EB0931"/>
    <w:rsid w:val="00EB786C"/>
    <w:rsid w:val="00EC0203"/>
    <w:rsid w:val="00EC0820"/>
    <w:rsid w:val="00EC7B39"/>
    <w:rsid w:val="00ED1E98"/>
    <w:rsid w:val="00ED5F95"/>
    <w:rsid w:val="00ED67D4"/>
    <w:rsid w:val="00ED74BD"/>
    <w:rsid w:val="00EE0E21"/>
    <w:rsid w:val="00EE50F4"/>
    <w:rsid w:val="00EE6B98"/>
    <w:rsid w:val="00EF0B01"/>
    <w:rsid w:val="00EF0EEB"/>
    <w:rsid w:val="00EF19B9"/>
    <w:rsid w:val="00EF34AE"/>
    <w:rsid w:val="00EF4E72"/>
    <w:rsid w:val="00EF4F1E"/>
    <w:rsid w:val="00EF6535"/>
    <w:rsid w:val="00EF688C"/>
    <w:rsid w:val="00F07814"/>
    <w:rsid w:val="00F10E0E"/>
    <w:rsid w:val="00F150F1"/>
    <w:rsid w:val="00F15A48"/>
    <w:rsid w:val="00F16F26"/>
    <w:rsid w:val="00F20205"/>
    <w:rsid w:val="00F21A01"/>
    <w:rsid w:val="00F25AFD"/>
    <w:rsid w:val="00F27004"/>
    <w:rsid w:val="00F32FB4"/>
    <w:rsid w:val="00F352A3"/>
    <w:rsid w:val="00F35855"/>
    <w:rsid w:val="00F360D5"/>
    <w:rsid w:val="00F3668C"/>
    <w:rsid w:val="00F4385F"/>
    <w:rsid w:val="00F47560"/>
    <w:rsid w:val="00F501FB"/>
    <w:rsid w:val="00F512B6"/>
    <w:rsid w:val="00F52822"/>
    <w:rsid w:val="00F54864"/>
    <w:rsid w:val="00F56CA9"/>
    <w:rsid w:val="00F67C6A"/>
    <w:rsid w:val="00F709E2"/>
    <w:rsid w:val="00F70C00"/>
    <w:rsid w:val="00F71552"/>
    <w:rsid w:val="00F75DF5"/>
    <w:rsid w:val="00F7675B"/>
    <w:rsid w:val="00F7710B"/>
    <w:rsid w:val="00F80264"/>
    <w:rsid w:val="00F802C8"/>
    <w:rsid w:val="00F838BE"/>
    <w:rsid w:val="00F83A95"/>
    <w:rsid w:val="00F85E30"/>
    <w:rsid w:val="00F865E8"/>
    <w:rsid w:val="00F86930"/>
    <w:rsid w:val="00F86AEB"/>
    <w:rsid w:val="00F91913"/>
    <w:rsid w:val="00F9359C"/>
    <w:rsid w:val="00F9506A"/>
    <w:rsid w:val="00F9533A"/>
    <w:rsid w:val="00F95553"/>
    <w:rsid w:val="00FA0C14"/>
    <w:rsid w:val="00FA1EF8"/>
    <w:rsid w:val="00FA2A9D"/>
    <w:rsid w:val="00FA6ADD"/>
    <w:rsid w:val="00FA6C5D"/>
    <w:rsid w:val="00FA6D0F"/>
    <w:rsid w:val="00FB255E"/>
    <w:rsid w:val="00FD44E7"/>
    <w:rsid w:val="00FD4736"/>
    <w:rsid w:val="00FD4EBB"/>
    <w:rsid w:val="00FD531C"/>
    <w:rsid w:val="00FD5715"/>
    <w:rsid w:val="00FE0172"/>
    <w:rsid w:val="00FE2CC6"/>
    <w:rsid w:val="00FE30D2"/>
    <w:rsid w:val="00FE31BB"/>
    <w:rsid w:val="00FE3AB4"/>
    <w:rsid w:val="00FF040F"/>
    <w:rsid w:val="00FF3376"/>
    <w:rsid w:val="00FF58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semiHidden="0" w:uiPriority="0" w:qFormat="1"/>
    <w:lsdException w:name="heading 7" w:locked="1" w:uiPriority="0" w:unhideWhenUsed="1" w:qFormat="1"/>
    <w:lsdException w:name="heading 8" w:locked="1" w:uiPriority="0" w:unhideWhenUsed="1"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lsdException w:name="footer" w:locked="1" w:semiHidden="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locked="1" w:semiHidden="0" w:uiPriority="0"/>
    <w:lsdException w:name="annotation reference" w:uiPriority="0" w:unhideWhenUsed="1"/>
    <w:lsdException w:name="line number" w:unhideWhenUsed="1"/>
    <w:lsdException w:name="page number" w:locked="1" w:semiHidden="0"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szCs w:val="20"/>
    </w:rPr>
  </w:style>
  <w:style w:type="character" w:customStyle="1" w:styleId="Nadpis2Char">
    <w:name w:val="Nadpis 2 Char"/>
    <w:link w:val="Nadpis2"/>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5330D0"/>
    <w:rPr>
      <w:rFonts w:ascii="Times New Roman" w:eastAsia="Times New Roman" w:hAnsi="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semiHidden="0" w:uiPriority="0" w:qFormat="1"/>
    <w:lsdException w:name="heading 7" w:locked="1" w:uiPriority="0" w:unhideWhenUsed="1" w:qFormat="1"/>
    <w:lsdException w:name="heading 8" w:locked="1" w:uiPriority="0" w:unhideWhenUsed="1"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lsdException w:name="footer" w:locked="1" w:semiHidden="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locked="1" w:semiHidden="0" w:uiPriority="0"/>
    <w:lsdException w:name="annotation reference" w:uiPriority="0" w:unhideWhenUsed="1"/>
    <w:lsdException w:name="line number" w:unhideWhenUsed="1"/>
    <w:lsdException w:name="page number" w:locked="1" w:semiHidden="0"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szCs w:val="20"/>
    </w:rPr>
  </w:style>
  <w:style w:type="character" w:customStyle="1" w:styleId="Nadpis2Char">
    <w:name w:val="Nadpis 2 Char"/>
    <w:link w:val="Nadpis2"/>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5330D0"/>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91340">
      <w:bodyDiv w:val="1"/>
      <w:marLeft w:val="0"/>
      <w:marRight w:val="0"/>
      <w:marTop w:val="0"/>
      <w:marBottom w:val="0"/>
      <w:divBdr>
        <w:top w:val="none" w:sz="0" w:space="0" w:color="auto"/>
        <w:left w:val="none" w:sz="0" w:space="0" w:color="auto"/>
        <w:bottom w:val="none" w:sz="0" w:space="0" w:color="auto"/>
        <w:right w:val="none" w:sz="0" w:space="0" w:color="auto"/>
      </w:divBdr>
    </w:div>
    <w:div w:id="209995117">
      <w:bodyDiv w:val="1"/>
      <w:marLeft w:val="0"/>
      <w:marRight w:val="0"/>
      <w:marTop w:val="0"/>
      <w:marBottom w:val="0"/>
      <w:divBdr>
        <w:top w:val="none" w:sz="0" w:space="0" w:color="auto"/>
        <w:left w:val="none" w:sz="0" w:space="0" w:color="auto"/>
        <w:bottom w:val="none" w:sz="0" w:space="0" w:color="auto"/>
        <w:right w:val="none" w:sz="0" w:space="0" w:color="auto"/>
      </w:divBdr>
    </w:div>
    <w:div w:id="259871933">
      <w:bodyDiv w:val="1"/>
      <w:marLeft w:val="0"/>
      <w:marRight w:val="0"/>
      <w:marTop w:val="0"/>
      <w:marBottom w:val="0"/>
      <w:divBdr>
        <w:top w:val="none" w:sz="0" w:space="0" w:color="auto"/>
        <w:left w:val="none" w:sz="0" w:space="0" w:color="auto"/>
        <w:bottom w:val="none" w:sz="0" w:space="0" w:color="auto"/>
        <w:right w:val="none" w:sz="0" w:space="0" w:color="auto"/>
      </w:divBdr>
    </w:div>
    <w:div w:id="289828900">
      <w:bodyDiv w:val="1"/>
      <w:marLeft w:val="0"/>
      <w:marRight w:val="0"/>
      <w:marTop w:val="0"/>
      <w:marBottom w:val="0"/>
      <w:divBdr>
        <w:top w:val="none" w:sz="0" w:space="0" w:color="auto"/>
        <w:left w:val="none" w:sz="0" w:space="0" w:color="auto"/>
        <w:bottom w:val="none" w:sz="0" w:space="0" w:color="auto"/>
        <w:right w:val="none" w:sz="0" w:space="0" w:color="auto"/>
      </w:divBdr>
    </w:div>
    <w:div w:id="394399181">
      <w:bodyDiv w:val="1"/>
      <w:marLeft w:val="0"/>
      <w:marRight w:val="0"/>
      <w:marTop w:val="0"/>
      <w:marBottom w:val="0"/>
      <w:divBdr>
        <w:top w:val="none" w:sz="0" w:space="0" w:color="auto"/>
        <w:left w:val="none" w:sz="0" w:space="0" w:color="auto"/>
        <w:bottom w:val="none" w:sz="0" w:space="0" w:color="auto"/>
        <w:right w:val="none" w:sz="0" w:space="0" w:color="auto"/>
      </w:divBdr>
    </w:div>
    <w:div w:id="540870351">
      <w:bodyDiv w:val="1"/>
      <w:marLeft w:val="0"/>
      <w:marRight w:val="0"/>
      <w:marTop w:val="0"/>
      <w:marBottom w:val="0"/>
      <w:divBdr>
        <w:top w:val="none" w:sz="0" w:space="0" w:color="auto"/>
        <w:left w:val="none" w:sz="0" w:space="0" w:color="auto"/>
        <w:bottom w:val="none" w:sz="0" w:space="0" w:color="auto"/>
        <w:right w:val="none" w:sz="0" w:space="0" w:color="auto"/>
      </w:divBdr>
    </w:div>
    <w:div w:id="635722220">
      <w:bodyDiv w:val="1"/>
      <w:marLeft w:val="0"/>
      <w:marRight w:val="0"/>
      <w:marTop w:val="0"/>
      <w:marBottom w:val="0"/>
      <w:divBdr>
        <w:top w:val="none" w:sz="0" w:space="0" w:color="auto"/>
        <w:left w:val="none" w:sz="0" w:space="0" w:color="auto"/>
        <w:bottom w:val="none" w:sz="0" w:space="0" w:color="auto"/>
        <w:right w:val="none" w:sz="0" w:space="0" w:color="auto"/>
      </w:divBdr>
    </w:div>
    <w:div w:id="762653721">
      <w:bodyDiv w:val="1"/>
      <w:marLeft w:val="0"/>
      <w:marRight w:val="0"/>
      <w:marTop w:val="0"/>
      <w:marBottom w:val="0"/>
      <w:divBdr>
        <w:top w:val="none" w:sz="0" w:space="0" w:color="auto"/>
        <w:left w:val="none" w:sz="0" w:space="0" w:color="auto"/>
        <w:bottom w:val="none" w:sz="0" w:space="0" w:color="auto"/>
        <w:right w:val="none" w:sz="0" w:space="0" w:color="auto"/>
      </w:divBdr>
    </w:div>
    <w:div w:id="781613204">
      <w:bodyDiv w:val="1"/>
      <w:marLeft w:val="0"/>
      <w:marRight w:val="0"/>
      <w:marTop w:val="0"/>
      <w:marBottom w:val="0"/>
      <w:divBdr>
        <w:top w:val="none" w:sz="0" w:space="0" w:color="auto"/>
        <w:left w:val="none" w:sz="0" w:space="0" w:color="auto"/>
        <w:bottom w:val="none" w:sz="0" w:space="0" w:color="auto"/>
        <w:right w:val="none" w:sz="0" w:space="0" w:color="auto"/>
      </w:divBdr>
    </w:div>
    <w:div w:id="785464976">
      <w:bodyDiv w:val="1"/>
      <w:marLeft w:val="0"/>
      <w:marRight w:val="0"/>
      <w:marTop w:val="0"/>
      <w:marBottom w:val="0"/>
      <w:divBdr>
        <w:top w:val="none" w:sz="0" w:space="0" w:color="auto"/>
        <w:left w:val="none" w:sz="0" w:space="0" w:color="auto"/>
        <w:bottom w:val="none" w:sz="0" w:space="0" w:color="auto"/>
        <w:right w:val="none" w:sz="0" w:space="0" w:color="auto"/>
      </w:divBdr>
    </w:div>
    <w:div w:id="933316943">
      <w:bodyDiv w:val="1"/>
      <w:marLeft w:val="0"/>
      <w:marRight w:val="0"/>
      <w:marTop w:val="0"/>
      <w:marBottom w:val="0"/>
      <w:divBdr>
        <w:top w:val="none" w:sz="0" w:space="0" w:color="auto"/>
        <w:left w:val="none" w:sz="0" w:space="0" w:color="auto"/>
        <w:bottom w:val="none" w:sz="0" w:space="0" w:color="auto"/>
        <w:right w:val="none" w:sz="0" w:space="0" w:color="auto"/>
      </w:divBdr>
    </w:div>
    <w:div w:id="1030179500">
      <w:bodyDiv w:val="1"/>
      <w:marLeft w:val="0"/>
      <w:marRight w:val="0"/>
      <w:marTop w:val="0"/>
      <w:marBottom w:val="0"/>
      <w:divBdr>
        <w:top w:val="none" w:sz="0" w:space="0" w:color="auto"/>
        <w:left w:val="none" w:sz="0" w:space="0" w:color="auto"/>
        <w:bottom w:val="none" w:sz="0" w:space="0" w:color="auto"/>
        <w:right w:val="none" w:sz="0" w:space="0" w:color="auto"/>
      </w:divBdr>
    </w:div>
    <w:div w:id="1060203853">
      <w:bodyDiv w:val="1"/>
      <w:marLeft w:val="0"/>
      <w:marRight w:val="0"/>
      <w:marTop w:val="0"/>
      <w:marBottom w:val="0"/>
      <w:divBdr>
        <w:top w:val="none" w:sz="0" w:space="0" w:color="auto"/>
        <w:left w:val="none" w:sz="0" w:space="0" w:color="auto"/>
        <w:bottom w:val="none" w:sz="0" w:space="0" w:color="auto"/>
        <w:right w:val="none" w:sz="0" w:space="0" w:color="auto"/>
      </w:divBdr>
    </w:div>
    <w:div w:id="1127429325">
      <w:marLeft w:val="0"/>
      <w:marRight w:val="0"/>
      <w:marTop w:val="0"/>
      <w:marBottom w:val="0"/>
      <w:divBdr>
        <w:top w:val="none" w:sz="0" w:space="0" w:color="auto"/>
        <w:left w:val="none" w:sz="0" w:space="0" w:color="auto"/>
        <w:bottom w:val="none" w:sz="0" w:space="0" w:color="auto"/>
        <w:right w:val="none" w:sz="0" w:space="0" w:color="auto"/>
      </w:divBdr>
    </w:div>
    <w:div w:id="1598827437">
      <w:bodyDiv w:val="1"/>
      <w:marLeft w:val="0"/>
      <w:marRight w:val="0"/>
      <w:marTop w:val="0"/>
      <w:marBottom w:val="0"/>
      <w:divBdr>
        <w:top w:val="none" w:sz="0" w:space="0" w:color="auto"/>
        <w:left w:val="none" w:sz="0" w:space="0" w:color="auto"/>
        <w:bottom w:val="none" w:sz="0" w:space="0" w:color="auto"/>
        <w:right w:val="none" w:sz="0" w:space="0" w:color="auto"/>
      </w:divBdr>
    </w:div>
    <w:div w:id="1684739924">
      <w:bodyDiv w:val="1"/>
      <w:marLeft w:val="0"/>
      <w:marRight w:val="0"/>
      <w:marTop w:val="0"/>
      <w:marBottom w:val="0"/>
      <w:divBdr>
        <w:top w:val="none" w:sz="0" w:space="0" w:color="auto"/>
        <w:left w:val="none" w:sz="0" w:space="0" w:color="auto"/>
        <w:bottom w:val="none" w:sz="0" w:space="0" w:color="auto"/>
        <w:right w:val="none" w:sz="0" w:space="0" w:color="auto"/>
      </w:divBdr>
    </w:div>
    <w:div w:id="1796484660">
      <w:bodyDiv w:val="1"/>
      <w:marLeft w:val="0"/>
      <w:marRight w:val="0"/>
      <w:marTop w:val="0"/>
      <w:marBottom w:val="0"/>
      <w:divBdr>
        <w:top w:val="none" w:sz="0" w:space="0" w:color="auto"/>
        <w:left w:val="none" w:sz="0" w:space="0" w:color="auto"/>
        <w:bottom w:val="none" w:sz="0" w:space="0" w:color="auto"/>
        <w:right w:val="none" w:sz="0" w:space="0" w:color="auto"/>
      </w:divBdr>
    </w:div>
    <w:div w:id="1899246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footer" Target="footer2.xml"/><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header" Target="header3.xml"/><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7" Type="http://schemas.openxmlformats.org/officeDocument/2006/relationships/footnotes" Target="footnotes.xml"/><Relationship Id="rId71"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package" Target="embeddings/Microsoft_Excel_Worksheet8.xlsx"/><Relationship Id="rId11" Type="http://schemas.openxmlformats.org/officeDocument/2006/relationships/image" Target="media/image2.emf"/><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package" Target="embeddings/Microsoft_Excel_Worksheet24.xlsx"/><Relationship Id="rId10" Type="http://schemas.openxmlformats.org/officeDocument/2006/relationships/package" Target="embeddings/Microsoft_Excel_Worksheet1.xlsx"/><Relationship Id="rId19" Type="http://schemas.openxmlformats.org/officeDocument/2006/relationships/image" Target="media/image4.emf"/><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header" Target="header5.xm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png"/><Relationship Id="rId69" Type="http://schemas.openxmlformats.org/officeDocument/2006/relationships/image" Target="media/image29.emf"/><Relationship Id="rId77" Type="http://schemas.openxmlformats.org/officeDocument/2006/relationships/header" Target="header4.xml"/><Relationship Id="rId8" Type="http://schemas.openxmlformats.org/officeDocument/2006/relationships/endnotes" Target="endnotes.xml"/><Relationship Id="rId51" Type="http://schemas.openxmlformats.org/officeDocument/2006/relationships/package" Target="embeddings/Microsoft_Excel_Worksheet19.xlsx"/><Relationship Id="rId72" Type="http://schemas.openxmlformats.org/officeDocument/2006/relationships/package" Target="embeddings/Microsoft_Excel_Worksheet29.xlsx"/><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header" Target="header2.xml"/><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package" Target="embeddings/Microsoft_Excel_Worksheet28.xlsx"/><Relationship Id="rId75" Type="http://schemas.openxmlformats.org/officeDocument/2006/relationships/image" Target="media/image3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6CAEE3-F417-4939-9E19-B83E365CD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29</Pages>
  <Words>3655</Words>
  <Characters>23154</Characters>
  <Application>Microsoft Office Word</Application>
  <DocSecurity>0</DocSecurity>
  <Lines>192</Lines>
  <Paragraphs>53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26756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Cernan, Pavol</cp:lastModifiedBy>
  <cp:revision>6</cp:revision>
  <cp:lastPrinted>2014-04-10T13:43:00Z</cp:lastPrinted>
  <dcterms:created xsi:type="dcterms:W3CDTF">2014-04-10T07:14:00Z</dcterms:created>
  <dcterms:modified xsi:type="dcterms:W3CDTF">2014-04-11T06:46:00Z</dcterms:modified>
</cp:coreProperties>
</file>