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10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5"/>
        <w:gridCol w:w="1714"/>
        <w:gridCol w:w="937"/>
        <w:gridCol w:w="937"/>
        <w:gridCol w:w="937"/>
        <w:gridCol w:w="859"/>
        <w:gridCol w:w="1059"/>
        <w:gridCol w:w="161"/>
        <w:gridCol w:w="1618"/>
      </w:tblGrid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857A36" w:rsidRPr="00857A36" w:rsidTr="00857A36">
        <w:trPr>
          <w:trHeight w:val="300"/>
        </w:trPr>
        <w:tc>
          <w:tcPr>
            <w:tcW w:w="910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lang w:eastAsia="sk-SK"/>
              </w:rPr>
              <w:t>Prehľad peňažných tokov s použitím modifikovanej priamej metódy za rok 2013</w:t>
            </w:r>
          </w:p>
        </w:tc>
      </w:tr>
      <w:tr w:rsidR="00857A36" w:rsidRPr="00857A36" w:rsidTr="00857A36">
        <w:trPr>
          <w:trHeight w:val="255"/>
        </w:trPr>
        <w:tc>
          <w:tcPr>
            <w:tcW w:w="910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(bod R poznámok k účtovnej závierke)</w:t>
            </w:r>
          </w:p>
          <w:p w:rsid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  <w:p w:rsid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bookmarkStart w:id="0" w:name="_GoBack"/>
            <w:bookmarkEnd w:id="0"/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V €</w:t>
            </w:r>
          </w:p>
        </w:tc>
      </w:tr>
      <w:tr w:rsidR="00857A36" w:rsidRPr="00857A36" w:rsidTr="00857A36">
        <w:trPr>
          <w:trHeight w:val="240"/>
        </w:trPr>
        <w:tc>
          <w:tcPr>
            <w:tcW w:w="954" w:type="dxa"/>
            <w:vMerge w:val="restart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Pol.</w:t>
            </w:r>
          </w:p>
        </w:tc>
        <w:tc>
          <w:tcPr>
            <w:tcW w:w="4615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875" w:type="dxa"/>
            <w:vMerge w:val="restart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č. r.</w:t>
            </w:r>
          </w:p>
        </w:tc>
        <w:tc>
          <w:tcPr>
            <w:tcW w:w="265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Účtovné obdobie</w:t>
            </w:r>
          </w:p>
        </w:tc>
      </w:tr>
      <w:tr w:rsidR="00857A36" w:rsidRPr="00857A36" w:rsidTr="00857A36">
        <w:trPr>
          <w:trHeight w:val="285"/>
        </w:trPr>
        <w:tc>
          <w:tcPr>
            <w:tcW w:w="954" w:type="dxa"/>
            <w:vMerge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615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5" w:type="dxa"/>
            <w:vMerge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bežné</w:t>
            </w:r>
          </w:p>
        </w:tc>
        <w:tc>
          <w:tcPr>
            <w:tcW w:w="1533" w:type="dxa"/>
            <w:tcBorders>
              <w:top w:val="nil"/>
              <w:left w:val="nil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bezprostredne predchádzajúce</w:t>
            </w:r>
          </w:p>
        </w:tc>
      </w:tr>
      <w:tr w:rsidR="00857A36" w:rsidRPr="00857A36" w:rsidTr="00857A36">
        <w:trPr>
          <w:trHeight w:val="270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8148" w:type="dxa"/>
            <w:gridSpan w:val="8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Peňažné toky z prevádzkovej činnosti PČ)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A.1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Náklady na prevádzkovú činnosť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-4 244 043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-3 015 350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A.2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Úprava nákladov na výdavky PČ o sumu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-28 729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-120 353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A.3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Náklady na PČ upravené na výdavky                 (A.1+/-A.2)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-4 272 772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-3 135 703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A.4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Tržby a výnosy z PČ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4 543 281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3 210 958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A.5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Úprava tržieb a výnosov na príjmy z PČ o sumu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-30 540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6 912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A.6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Tržby a výnosy z PČ upravené o príjmy                         (A.4+/- A.5)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4 512 741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3 217 870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A.7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príjmy z PČ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95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A.8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výdavky na PČ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A*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Peňažné toky z prevádzkovej činnosti bez položiek osobitne uvedených v prehľade                              (A.3 + A.6 + A.7 + A.8)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239 969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82 262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A.9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Osobitne vykazované položky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-93304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-15197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A**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Peňažné toky z prevádzkovej činnosti                                 (A* + A.9)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146 665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67 065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A.10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Zaplatená daň z príjmov PO, vrátane vrátených preplatkov (z účtu 341)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-33 058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-18 091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A.11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Príjmy mimoriadneho charakteru vzťahujúce sa na PČ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A.12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Výdavky mimoriadneho charakteru vzťahujúce sa na PČ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A.13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Zmena stavu sociálneho fondu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262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427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A.14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položky ovplyvňujúce peňažné toky z PČ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-4650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A***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Čisté peňažné toky z PČ                                                                   (A**+ A.10 až A.14)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109 219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49 401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8148" w:type="dxa"/>
            <w:gridSpan w:val="8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Peňažné toky z investičnej činnosti (IČ)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B.1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Výdavky na obstaranie dlhodobého majetku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B.2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Príjmy z predaja dlhodobého majetku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6019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45375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B.3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Výdavky na dlhodobé pôžičky poskytnuté konsolidovaného celku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B.4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Príjmy zo splácania </w:t>
            </w:r>
            <w:proofErr w:type="spellStart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dlhodob</w:t>
            </w:r>
            <w:proofErr w:type="spellEnd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. pôžičiek poskytnutých konsolidovanému celku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B.5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Výdavky na ostatné poskytnuté dlhodobé pôžičky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B.6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Príjmy zo splácania </w:t>
            </w:r>
            <w:proofErr w:type="spellStart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ost.dlhod.pôžičiek</w:t>
            </w:r>
            <w:proofErr w:type="spellEnd"/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23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70"/>
        </w:trPr>
        <w:tc>
          <w:tcPr>
            <w:tcW w:w="954" w:type="dxa"/>
            <w:vMerge w:val="restart"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Pol.</w:t>
            </w:r>
          </w:p>
        </w:tc>
        <w:tc>
          <w:tcPr>
            <w:tcW w:w="4615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875" w:type="dxa"/>
            <w:vMerge w:val="restart"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č. r.</w:t>
            </w:r>
          </w:p>
        </w:tc>
        <w:tc>
          <w:tcPr>
            <w:tcW w:w="265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Účtovné obdobie</w:t>
            </w:r>
          </w:p>
        </w:tc>
      </w:tr>
      <w:tr w:rsidR="00857A36" w:rsidRPr="00857A36" w:rsidTr="00857A36">
        <w:trPr>
          <w:trHeight w:val="285"/>
        </w:trPr>
        <w:tc>
          <w:tcPr>
            <w:tcW w:w="954" w:type="dxa"/>
            <w:vMerge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615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5" w:type="dxa"/>
            <w:vMerge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bežné</w:t>
            </w:r>
          </w:p>
        </w:tc>
        <w:tc>
          <w:tcPr>
            <w:tcW w:w="1533" w:type="dxa"/>
            <w:tcBorders>
              <w:top w:val="nil"/>
              <w:left w:val="nil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bezprostredne predchádzajúce</w:t>
            </w:r>
          </w:p>
        </w:tc>
      </w:tr>
      <w:tr w:rsidR="00857A36" w:rsidRPr="00857A36" w:rsidTr="00857A36">
        <w:trPr>
          <w:trHeight w:val="270"/>
        </w:trPr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B.7</w:t>
            </w:r>
          </w:p>
        </w:tc>
        <w:tc>
          <w:tcPr>
            <w:tcW w:w="4615" w:type="dxa"/>
            <w:gridSpan w:val="4"/>
            <w:tcBorders>
              <w:top w:val="double" w:sz="6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Príjmy z prenájmu súboru hnuteľného a </w:t>
            </w:r>
            <w:proofErr w:type="spellStart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nehnuteľ</w:t>
            </w:r>
            <w:proofErr w:type="spellEnd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. majetku</w:t>
            </w:r>
          </w:p>
        </w:tc>
        <w:tc>
          <w:tcPr>
            <w:tcW w:w="875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1125" w:type="dxa"/>
            <w:gridSpan w:val="2"/>
            <w:tcBorders>
              <w:top w:val="double" w:sz="6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B.8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Príjmy z dotácií na obstaraný </w:t>
            </w:r>
            <w:proofErr w:type="spellStart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dlhod</w:t>
            </w:r>
            <w:proofErr w:type="spellEnd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. majetok</w:t>
            </w:r>
          </w:p>
        </w:tc>
        <w:tc>
          <w:tcPr>
            <w:tcW w:w="8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lastRenderedPageBreak/>
              <w:t>B.9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Prijaté úroky, dividendy okrem zahrnutých do PČ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26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B.10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Príjmy mimoriadneho charakteru vzťahujúce sa na IČ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27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B.11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Výdavky mimoriadneho charakteru vzťahujúce sa na IČ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28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B.12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príjmy vzťahujúce sa na IČ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29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B.13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výdavky vzťahujúce sa na IČ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30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Čisté peňažné toky z IČ                                                                              (B.1 + až B.13)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31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6 019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45 375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8148" w:type="dxa"/>
            <w:gridSpan w:val="8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Peňažné toky z finančnej činnosti (FČ)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Peňažné toky vyplývajúce z vlastného imania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32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-56929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-59212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C.1.1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Príjmy z upísaných akcií a vkladov a z ďalších vkladov do vlastného imania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C.1.2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Prijaté peňažné dary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34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C.1.3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Príjmy z úhrady straty spoločníkmi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35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C.1.4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Výdavky na obstaranie </w:t>
            </w:r>
            <w:proofErr w:type="spellStart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vl.akcií</w:t>
            </w:r>
            <w:proofErr w:type="spellEnd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 a </w:t>
            </w:r>
            <w:proofErr w:type="spellStart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vl.obch.podielov</w:t>
            </w:r>
            <w:proofErr w:type="spellEnd"/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36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C.1.5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Výdavky na vyplatenie podielu na vlastnom imaní (</w:t>
            </w:r>
            <w:proofErr w:type="spellStart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vyrovnacie</w:t>
            </w:r>
            <w:proofErr w:type="spellEnd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 podiely spoločníkov, členov a iné úhrady zo zníženia </w:t>
            </w:r>
            <w:proofErr w:type="spellStart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vl.imania</w:t>
            </w:r>
            <w:proofErr w:type="spellEnd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)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37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-56929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-59212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C.1.6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Výdavky spojené so znížením fondov zahrňovaných do </w:t>
            </w:r>
            <w:proofErr w:type="spellStart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vl.imania</w:t>
            </w:r>
            <w:proofErr w:type="spellEnd"/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38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C.1.7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Výdavky z iných dôvodov súvisiacich so znížením </w:t>
            </w:r>
            <w:proofErr w:type="spellStart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vl.imania</w:t>
            </w:r>
            <w:proofErr w:type="spellEnd"/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39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C.2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Peňažné toky z dlhodobých záväzkov z FČ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C.2.1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Príjmy z prijatých úverov a pôžičiek, z emitovaných dlhopisov a iných </w:t>
            </w:r>
            <w:proofErr w:type="spellStart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dlodobých</w:t>
            </w:r>
            <w:proofErr w:type="spellEnd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 dlhových CP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41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C.2.2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Výdavky na splácanie úverov a pôžičiek, na splácanie emitovaných dlhopisov a iných </w:t>
            </w:r>
            <w:proofErr w:type="spellStart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dlhodob</w:t>
            </w:r>
            <w:proofErr w:type="spellEnd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. dlhových CP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42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C.2.3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Príjmy z </w:t>
            </w:r>
            <w:proofErr w:type="spellStart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ost.dlhodobých</w:t>
            </w:r>
            <w:proofErr w:type="spellEnd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 záväzkov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43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C.2.4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Výdavky na splácanie </w:t>
            </w:r>
            <w:proofErr w:type="spellStart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ost.dlhodobých</w:t>
            </w:r>
            <w:proofErr w:type="spellEnd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 záväzkov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44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C.3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Výdavky na </w:t>
            </w:r>
            <w:proofErr w:type="spellStart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zapl</w:t>
            </w:r>
            <w:proofErr w:type="spellEnd"/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. úrokov a dividend, okrem zahnutých do PČ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45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C.4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Príjmy mimoriadneho charakteru vzťahujúce sa na FČ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46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C.5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Výdavky mimoriadneho charakteru vzťahujúce sa na FČ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47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C.6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príjmy vzťahujúce sa na FČ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48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C.7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výdavky vzťahujúce sa na FČ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49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70"/>
        </w:trPr>
        <w:tc>
          <w:tcPr>
            <w:tcW w:w="954" w:type="dxa"/>
            <w:vMerge w:val="restart"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Pol.</w:t>
            </w:r>
          </w:p>
        </w:tc>
        <w:tc>
          <w:tcPr>
            <w:tcW w:w="4615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875" w:type="dxa"/>
            <w:vMerge w:val="restart"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č. r.</w:t>
            </w:r>
          </w:p>
        </w:tc>
        <w:tc>
          <w:tcPr>
            <w:tcW w:w="265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Účtovné obdobie</w:t>
            </w:r>
          </w:p>
        </w:tc>
      </w:tr>
      <w:tr w:rsidR="00857A36" w:rsidRPr="00857A36" w:rsidTr="00857A36">
        <w:trPr>
          <w:trHeight w:val="285"/>
        </w:trPr>
        <w:tc>
          <w:tcPr>
            <w:tcW w:w="954" w:type="dxa"/>
            <w:vMerge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615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5" w:type="dxa"/>
            <w:vMerge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bežné</w:t>
            </w:r>
          </w:p>
        </w:tc>
        <w:tc>
          <w:tcPr>
            <w:tcW w:w="1533" w:type="dxa"/>
            <w:tcBorders>
              <w:top w:val="nil"/>
              <w:left w:val="nil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70"/>
        </w:trPr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4615" w:type="dxa"/>
            <w:gridSpan w:val="4"/>
            <w:tcBorders>
              <w:top w:val="double" w:sz="6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Čisté peňažné toky z FČ (C.1.+ až C.7.)</w:t>
            </w:r>
          </w:p>
        </w:tc>
        <w:tc>
          <w:tcPr>
            <w:tcW w:w="875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1125" w:type="dxa"/>
            <w:gridSpan w:val="2"/>
            <w:tcBorders>
              <w:top w:val="double" w:sz="6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-56929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-59212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D.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Čisté zvýšenie alebo čisté zníženie </w:t>
            </w:r>
            <w:proofErr w:type="spellStart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peň.prostriedkov</w:t>
            </w:r>
            <w:proofErr w:type="spellEnd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                                                                                (súčet A***+ B+ C)</w:t>
            </w:r>
          </w:p>
        </w:tc>
        <w:tc>
          <w:tcPr>
            <w:tcW w:w="8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51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58 309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35 564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E.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Stav peňažných </w:t>
            </w:r>
            <w:proofErr w:type="spellStart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prostr.a</w:t>
            </w:r>
            <w:proofErr w:type="spellEnd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 peň. ekvivalentov na začiatku </w:t>
            </w:r>
            <w:proofErr w:type="spellStart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. obdobia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63 110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27 546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Stav </w:t>
            </w:r>
            <w:proofErr w:type="spellStart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peň.prostr.a</w:t>
            </w:r>
            <w:proofErr w:type="spellEnd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peň.ekviv.na</w:t>
            </w:r>
            <w:proofErr w:type="spellEnd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 konci </w:t>
            </w:r>
            <w:proofErr w:type="spellStart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účt.obdobia</w:t>
            </w:r>
            <w:proofErr w:type="spellEnd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 pred zohľadnením kurzových rozdielov vyčíslených ku dňu zostavenia </w:t>
            </w:r>
            <w:proofErr w:type="spellStart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. závierky (D + E)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53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121 419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63 110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G.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Kurzové rozdiely vyčíslené z peň. </w:t>
            </w:r>
            <w:proofErr w:type="spellStart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prostr</w:t>
            </w:r>
            <w:proofErr w:type="spellEnd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. a peň. </w:t>
            </w:r>
            <w:proofErr w:type="spellStart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ekviv</w:t>
            </w:r>
            <w:proofErr w:type="spellEnd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. ku dňu </w:t>
            </w:r>
            <w:proofErr w:type="spellStart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zost</w:t>
            </w:r>
            <w:proofErr w:type="spellEnd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. závierky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54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G.1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Kurzové rozdiely (z účtu 563)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G.2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Kurzové zisky (z účtu 663)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56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lastRenderedPageBreak/>
              <w:t>H</w:t>
            </w:r>
          </w:p>
        </w:tc>
        <w:tc>
          <w:tcPr>
            <w:tcW w:w="461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Zostatok peň. </w:t>
            </w:r>
            <w:proofErr w:type="spellStart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prostr</w:t>
            </w:r>
            <w:proofErr w:type="spellEnd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. a peň. </w:t>
            </w:r>
            <w:proofErr w:type="spellStart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ekviv</w:t>
            </w:r>
            <w:proofErr w:type="spellEnd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. na konci </w:t>
            </w:r>
            <w:proofErr w:type="spellStart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. obdobia, upravený o kurzové rozdiely vyčíslené ku dňu </w:t>
            </w:r>
            <w:proofErr w:type="spellStart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. závierky                                                                   (D + E + G)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121 419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63 110</w:t>
            </w: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857A36" w:rsidRPr="00857A36" w:rsidTr="00857A36">
        <w:trPr>
          <w:trHeight w:val="255"/>
        </w:trPr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857A36" w:rsidRPr="00857A36" w:rsidTr="00857A36">
        <w:trPr>
          <w:trHeight w:val="255"/>
        </w:trPr>
        <w:tc>
          <w:tcPr>
            <w:tcW w:w="270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Zostavené dňa: 24.02.2014</w:t>
            </w:r>
          </w:p>
        </w:tc>
        <w:tc>
          <w:tcPr>
            <w:tcW w:w="3740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Podpisový záznam člena štatutárneho orgánu účtovnej jednotky alebo fyzickej osoby, ktorá je účtovnou jednotkou</w:t>
            </w:r>
          </w:p>
        </w:tc>
        <w:tc>
          <w:tcPr>
            <w:tcW w:w="11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5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</w:tr>
      <w:tr w:rsidR="00857A36" w:rsidRPr="00857A36" w:rsidTr="00857A36">
        <w:trPr>
          <w:trHeight w:val="255"/>
        </w:trPr>
        <w:tc>
          <w:tcPr>
            <w:tcW w:w="270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74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857A36" w:rsidRPr="00857A36" w:rsidTr="00857A36">
        <w:trPr>
          <w:trHeight w:val="255"/>
        </w:trPr>
        <w:tc>
          <w:tcPr>
            <w:tcW w:w="270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74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857A36" w:rsidRPr="00857A36" w:rsidTr="00857A36">
        <w:trPr>
          <w:trHeight w:val="255"/>
        </w:trPr>
        <w:tc>
          <w:tcPr>
            <w:tcW w:w="270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74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857A36" w:rsidRPr="00857A36" w:rsidTr="00857A36">
        <w:trPr>
          <w:trHeight w:val="255"/>
        </w:trPr>
        <w:tc>
          <w:tcPr>
            <w:tcW w:w="270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74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857A36" w:rsidRPr="00857A36" w:rsidTr="00857A36">
        <w:trPr>
          <w:trHeight w:val="255"/>
        </w:trPr>
        <w:tc>
          <w:tcPr>
            <w:tcW w:w="270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74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857A36" w:rsidRPr="00857A36" w:rsidTr="00857A36">
        <w:trPr>
          <w:trHeight w:val="255"/>
        </w:trPr>
        <w:tc>
          <w:tcPr>
            <w:tcW w:w="270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857A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Schválené dňa:</w:t>
            </w:r>
            <w:r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 24.06.2014</w:t>
            </w:r>
          </w:p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74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857A36" w:rsidRPr="00857A36" w:rsidTr="00857A36">
        <w:trPr>
          <w:trHeight w:val="255"/>
        </w:trPr>
        <w:tc>
          <w:tcPr>
            <w:tcW w:w="270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74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857A36" w:rsidRPr="00857A36" w:rsidTr="00857A36">
        <w:trPr>
          <w:trHeight w:val="255"/>
        </w:trPr>
        <w:tc>
          <w:tcPr>
            <w:tcW w:w="270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74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857A36" w:rsidRPr="00857A36" w:rsidTr="00857A36">
        <w:trPr>
          <w:trHeight w:val="255"/>
        </w:trPr>
        <w:tc>
          <w:tcPr>
            <w:tcW w:w="270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74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857A36" w:rsidRPr="00857A36" w:rsidTr="00857A36">
        <w:trPr>
          <w:trHeight w:val="255"/>
        </w:trPr>
        <w:tc>
          <w:tcPr>
            <w:tcW w:w="270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74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857A36" w:rsidRPr="00857A36" w:rsidTr="00857A36">
        <w:trPr>
          <w:trHeight w:val="255"/>
        </w:trPr>
        <w:tc>
          <w:tcPr>
            <w:tcW w:w="270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74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A36" w:rsidRPr="00857A36" w:rsidRDefault="00857A36" w:rsidP="00857A3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E56A75" w:rsidRDefault="00E56A75"/>
    <w:sectPr w:rsidR="00E56A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7A36"/>
    <w:rsid w:val="00857A36"/>
    <w:rsid w:val="00E56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346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779</Words>
  <Characters>4444</Characters>
  <Application>Microsoft Office Word</Application>
  <DocSecurity>0</DocSecurity>
  <Lines>37</Lines>
  <Paragraphs>10</Paragraphs>
  <ScaleCrop>false</ScaleCrop>
  <Company/>
  <LinksUpToDate>false</LinksUpToDate>
  <CharactersWithSpaces>5213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Zigova</dc:creator>
  <cp:lastModifiedBy>Zigova</cp:lastModifiedBy>
  <cp:revision>2</cp:revision>
  <dcterms:created xsi:type="dcterms:W3CDTF">2014-06-25T10:24:00Z</dcterms:created>
  <dcterms:modified xsi:type="dcterms:W3CDTF">2014-06-25T10:26:00Z</dcterms:modified>
</cp:coreProperties>
</file>