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E5" w:rsidRPr="0026146B" w:rsidRDefault="00E357E5" w:rsidP="00E357E5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RIVAS s.r.o., Drobného 21, 84101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E357E5">
        <w:rPr>
          <w:sz w:val="26"/>
          <w:szCs w:val="26"/>
        </w:rPr>
        <w:t>35946008</w:t>
      </w:r>
      <w:r w:rsidRPr="0026146B">
        <w:rPr>
          <w:sz w:val="26"/>
          <w:szCs w:val="26"/>
        </w:rPr>
        <w:t xml:space="preserve">, DIČ: </w:t>
      </w:r>
      <w:r w:rsidR="00E357E5">
        <w:rPr>
          <w:sz w:val="26"/>
          <w:szCs w:val="26"/>
        </w:rPr>
        <w:t>2022033321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E357E5">
        <w:t>36859/</w:t>
      </w:r>
      <w:bookmarkStart w:id="0" w:name="_GoBack"/>
      <w:bookmarkEnd w:id="0"/>
      <w:r w:rsidR="00FE7153">
        <w:t>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16C1C"/>
    <w:rsid w:val="00D6761E"/>
    <w:rsid w:val="00E357E5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2014-07-04T19:51:00Z</dcterms:created>
  <dcterms:modified xsi:type="dcterms:W3CDTF">2014-07-04T19:51:00Z</dcterms:modified>
</cp:coreProperties>
</file>