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760" w:type="dxa"/>
        <w:tblInd w:w="38" w:type="dxa"/>
        <w:tblLook w:val="04A0"/>
      </w:tblPr>
      <w:tblGrid>
        <w:gridCol w:w="3047"/>
        <w:gridCol w:w="2094"/>
        <w:gridCol w:w="339"/>
        <w:gridCol w:w="339"/>
        <w:gridCol w:w="339"/>
        <w:gridCol w:w="339"/>
        <w:gridCol w:w="339"/>
        <w:gridCol w:w="339"/>
        <w:gridCol w:w="339"/>
        <w:gridCol w:w="339"/>
        <w:gridCol w:w="683"/>
        <w:gridCol w:w="306"/>
        <w:gridCol w:w="306"/>
        <w:gridCol w:w="306"/>
        <w:gridCol w:w="306"/>
      </w:tblGrid>
      <w:tr w:rsidR="00D8635A" w:rsidRPr="00142932" w:rsidTr="00D8635A">
        <w:tc>
          <w:tcPr>
            <w:tcW w:w="3047" w:type="dxa"/>
            <w:vAlign w:val="center"/>
          </w:tcPr>
          <w:p w:rsidR="00D8635A" w:rsidRPr="00142932" w:rsidRDefault="00D8635A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142932">
              <w:rPr>
                <w:rFonts w:ascii="Times New Roman" w:hAnsi="Times New Roman" w:cs="Times New Roman"/>
                <w:sz w:val="24"/>
              </w:rPr>
              <w:t>Poznámky (</w:t>
            </w:r>
            <w:proofErr w:type="spellStart"/>
            <w:r w:rsidRPr="00142932">
              <w:rPr>
                <w:rFonts w:ascii="Times New Roman" w:hAnsi="Times New Roman" w:cs="Times New Roman"/>
                <w:sz w:val="24"/>
              </w:rPr>
              <w:t>Úč</w:t>
            </w:r>
            <w:proofErr w:type="spellEnd"/>
            <w:r w:rsidRPr="00142932">
              <w:rPr>
                <w:rFonts w:ascii="Times New Roman" w:hAnsi="Times New Roman" w:cs="Times New Roman"/>
                <w:sz w:val="24"/>
              </w:rPr>
              <w:t xml:space="preserve">  NUJ 3 – 01)</w:t>
            </w:r>
          </w:p>
        </w:tc>
        <w:tc>
          <w:tcPr>
            <w:tcW w:w="2094" w:type="dxa"/>
            <w:tcBorders>
              <w:top w:val="nil"/>
              <w:bottom w:val="nil"/>
            </w:tcBorders>
            <w:vAlign w:val="center"/>
          </w:tcPr>
          <w:p w:rsidR="00D8635A" w:rsidRPr="00142932" w:rsidRDefault="00D8635A" w:rsidP="00D8635A">
            <w:pPr>
              <w:keepNext/>
              <w:jc w:val="right"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142932">
              <w:rPr>
                <w:rFonts w:ascii="Times New Roman" w:hAnsi="Times New Roman" w:cs="Times New Roman"/>
                <w:b/>
                <w:bCs/>
                <w:sz w:val="24"/>
              </w:rPr>
              <w:t xml:space="preserve">IČO 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3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5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5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9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4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3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7</w:t>
            </w:r>
          </w:p>
        </w:tc>
        <w:tc>
          <w:tcPr>
            <w:tcW w:w="339" w:type="dxa"/>
          </w:tcPr>
          <w:p w:rsidR="00D8635A" w:rsidRPr="00142932" w:rsidRDefault="001D697B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3</w:t>
            </w:r>
          </w:p>
        </w:tc>
        <w:tc>
          <w:tcPr>
            <w:tcW w:w="683" w:type="dxa"/>
            <w:tcBorders>
              <w:top w:val="nil"/>
              <w:bottom w:val="nil"/>
            </w:tcBorders>
          </w:tcPr>
          <w:p w:rsidR="00D8635A" w:rsidRPr="00142932" w:rsidRDefault="00D8635A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142932">
              <w:rPr>
                <w:rFonts w:ascii="Times New Roman" w:hAnsi="Times New Roman" w:cs="Times New Roman"/>
                <w:b/>
                <w:bCs/>
                <w:sz w:val="24"/>
              </w:rPr>
              <w:t>/SID</w:t>
            </w:r>
          </w:p>
        </w:tc>
        <w:tc>
          <w:tcPr>
            <w:tcW w:w="306" w:type="dxa"/>
          </w:tcPr>
          <w:p w:rsidR="00D8635A" w:rsidRPr="00142932" w:rsidRDefault="00D8635A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06" w:type="dxa"/>
          </w:tcPr>
          <w:p w:rsidR="00D8635A" w:rsidRPr="00142932" w:rsidRDefault="00D8635A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06" w:type="dxa"/>
          </w:tcPr>
          <w:p w:rsidR="00D8635A" w:rsidRPr="00142932" w:rsidRDefault="00D8635A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06" w:type="dxa"/>
          </w:tcPr>
          <w:p w:rsidR="00D8635A" w:rsidRPr="00142932" w:rsidRDefault="00D8635A" w:rsidP="00D8635A">
            <w:pPr>
              <w:keepNext/>
              <w:outlineLvl w:val="2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</w:tr>
    </w:tbl>
    <w:p w:rsidR="00D8635A" w:rsidRPr="00142932" w:rsidRDefault="00D8635A" w:rsidP="00D8635A">
      <w:pPr>
        <w:keepNext/>
        <w:spacing w:line="240" w:lineRule="auto"/>
        <w:outlineLvl w:val="2"/>
        <w:rPr>
          <w:rFonts w:ascii="Times New Roman" w:hAnsi="Times New Roman" w:cs="Times New Roman"/>
          <w:b/>
          <w:bCs/>
          <w:sz w:val="24"/>
        </w:rPr>
      </w:pPr>
    </w:p>
    <w:p w:rsidR="00D8635A" w:rsidRPr="00142932" w:rsidRDefault="00D8635A" w:rsidP="00D8635A">
      <w:pPr>
        <w:keepNext/>
        <w:spacing w:line="240" w:lineRule="auto"/>
        <w:jc w:val="center"/>
        <w:outlineLvl w:val="2"/>
        <w:rPr>
          <w:rFonts w:ascii="Times New Roman" w:hAnsi="Times New Roman" w:cs="Times New Roman"/>
          <w:b/>
          <w:bCs/>
          <w:sz w:val="24"/>
        </w:rPr>
      </w:pPr>
      <w:r w:rsidRPr="00142932">
        <w:rPr>
          <w:rFonts w:ascii="Times New Roman" w:hAnsi="Times New Roman" w:cs="Times New Roman"/>
          <w:b/>
          <w:bCs/>
          <w:sz w:val="24"/>
        </w:rPr>
        <w:t>Čl. I</w:t>
      </w:r>
    </w:p>
    <w:p w:rsidR="00D8635A" w:rsidRPr="00142932" w:rsidRDefault="00D8635A" w:rsidP="00D8635A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142932">
        <w:rPr>
          <w:rFonts w:ascii="Times New Roman" w:hAnsi="Times New Roman" w:cs="Times New Roman"/>
          <w:b/>
          <w:bCs/>
          <w:sz w:val="24"/>
        </w:rPr>
        <w:t>Všeobecné údaje</w:t>
      </w:r>
    </w:p>
    <w:p w:rsidR="00D8635A" w:rsidRDefault="00D8635A" w:rsidP="00D8635A">
      <w:pPr>
        <w:pStyle w:val="Odsekzoznamu"/>
        <w:numPr>
          <w:ilvl w:val="0"/>
          <w:numId w:val="16"/>
        </w:numPr>
        <w:tabs>
          <w:tab w:val="left" w:pos="2977"/>
        </w:tabs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Meno a priezvisko fyzickej osoby alebo názov právnickej osoby, ktorá je zakladateľom alebo zriaďovateľom účtovnej jednotky, dátum založenia alebo zriadenia účtovnej jednotky.</w:t>
      </w:r>
    </w:p>
    <w:p w:rsidR="001D697B" w:rsidRDefault="001D697B" w:rsidP="001D697B">
      <w:pPr>
        <w:pStyle w:val="Odsekzoznamu"/>
        <w:tabs>
          <w:tab w:val="left" w:pos="2977"/>
        </w:tabs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</w:p>
    <w:p w:rsidR="001D697B" w:rsidRPr="00751635" w:rsidRDefault="001D697B" w:rsidP="001D697B">
      <w:pPr>
        <w:pStyle w:val="Odsekzoznamu"/>
        <w:spacing w:line="240" w:lineRule="auto"/>
        <w:ind w:left="426"/>
        <w:rPr>
          <w:rFonts w:ascii="Times New Roman" w:hAnsi="Times New Roman" w:cs="Times New Roman"/>
          <w:sz w:val="24"/>
        </w:rPr>
      </w:pPr>
      <w:r w:rsidRPr="00751635">
        <w:rPr>
          <w:rFonts w:ascii="Times New Roman" w:hAnsi="Times New Roman" w:cs="Times New Roman"/>
          <w:sz w:val="24"/>
          <w:szCs w:val="24"/>
        </w:rPr>
        <w:t>Nadácia ADALBERTÍNUM</w:t>
      </w:r>
      <w:r w:rsidRPr="00751635">
        <w:rPr>
          <w:rFonts w:ascii="Times New Roman" w:hAnsi="Times New Roman" w:cs="Times New Roman"/>
          <w:sz w:val="24"/>
        </w:rPr>
        <w:t xml:space="preserve"> bola založená dňa 12.10.1995. </w:t>
      </w:r>
    </w:p>
    <w:p w:rsidR="001D697B" w:rsidRPr="001E0E50" w:rsidRDefault="00AD711D" w:rsidP="001D697B">
      <w:pPr>
        <w:pStyle w:val="Odsekzoznamu"/>
        <w:spacing w:line="240" w:lineRule="auto"/>
        <w:ind w:left="426"/>
        <w:rPr>
          <w:rFonts w:ascii="Times New Roman" w:hAnsi="Times New Roman" w:cs="Times New Roman"/>
          <w:color w:val="000000" w:themeColor="text1"/>
          <w:sz w:val="24"/>
        </w:rPr>
      </w:pPr>
      <w:r w:rsidRPr="001E0E50">
        <w:rPr>
          <w:rFonts w:ascii="Times New Roman" w:hAnsi="Times New Roman" w:cs="Times New Roman"/>
          <w:color w:val="000000" w:themeColor="text1"/>
          <w:sz w:val="24"/>
        </w:rPr>
        <w:t>Jej zriaďovateľ</w:t>
      </w:r>
      <w:r w:rsidR="001D697B" w:rsidRPr="001E0E50">
        <w:rPr>
          <w:rFonts w:ascii="Times New Roman" w:hAnsi="Times New Roman" w:cs="Times New Roman"/>
          <w:color w:val="000000" w:themeColor="text1"/>
          <w:sz w:val="24"/>
        </w:rPr>
        <w:t>m</w:t>
      </w:r>
      <w:r w:rsidRPr="001E0E50">
        <w:rPr>
          <w:rFonts w:ascii="Times New Roman" w:hAnsi="Times New Roman" w:cs="Times New Roman"/>
          <w:color w:val="000000" w:themeColor="text1"/>
          <w:sz w:val="24"/>
        </w:rPr>
        <w:t>i</w:t>
      </w:r>
      <w:r w:rsidR="001D697B" w:rsidRPr="001E0E50">
        <w:rPr>
          <w:rFonts w:ascii="Times New Roman" w:hAnsi="Times New Roman" w:cs="Times New Roman"/>
          <w:color w:val="000000" w:themeColor="text1"/>
          <w:sz w:val="24"/>
        </w:rPr>
        <w:t xml:space="preserve"> sú : Rád svätého Benedikta v Komárne v SR a Oblastné opátstvo v </w:t>
      </w:r>
      <w:proofErr w:type="spellStart"/>
      <w:r w:rsidR="001D697B" w:rsidRPr="001E0E50">
        <w:rPr>
          <w:rFonts w:ascii="Times New Roman" w:hAnsi="Times New Roman" w:cs="Times New Roman"/>
          <w:color w:val="000000" w:themeColor="text1"/>
          <w:sz w:val="24"/>
        </w:rPr>
        <w:t>Pannonhalme</w:t>
      </w:r>
      <w:proofErr w:type="spellEnd"/>
      <w:r w:rsidR="001D697B" w:rsidRPr="001E0E50">
        <w:rPr>
          <w:rFonts w:ascii="Times New Roman" w:hAnsi="Times New Roman" w:cs="Times New Roman"/>
          <w:color w:val="000000" w:themeColor="text1"/>
          <w:sz w:val="24"/>
        </w:rPr>
        <w:t xml:space="preserve"> v Maďarskej republike</w:t>
      </w:r>
    </w:p>
    <w:p w:rsidR="001D697B" w:rsidRDefault="001D697B" w:rsidP="001D697B">
      <w:pPr>
        <w:pStyle w:val="Odsekzoznamu"/>
        <w:tabs>
          <w:tab w:val="left" w:pos="2977"/>
        </w:tabs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</w:p>
    <w:p w:rsidR="001D697B" w:rsidRDefault="001D697B" w:rsidP="001D697B">
      <w:pPr>
        <w:pStyle w:val="Odsekzoznamu"/>
        <w:tabs>
          <w:tab w:val="left" w:pos="2977"/>
        </w:tabs>
        <w:spacing w:after="120" w:line="240" w:lineRule="auto"/>
        <w:ind w:left="426"/>
        <w:jc w:val="both"/>
        <w:rPr>
          <w:rFonts w:ascii="Times New Roman" w:hAnsi="Times New Roman" w:cs="Times New Roman"/>
          <w:color w:val="FF0000"/>
          <w:sz w:val="24"/>
        </w:rPr>
      </w:pPr>
    </w:p>
    <w:p w:rsidR="001D697B" w:rsidRPr="00142932" w:rsidRDefault="001D697B" w:rsidP="001D697B">
      <w:pPr>
        <w:pStyle w:val="Odsekzoznamu"/>
        <w:numPr>
          <w:ilvl w:val="0"/>
          <w:numId w:val="16"/>
        </w:numPr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1D697B" w:rsidRDefault="001D697B" w:rsidP="001D697B">
      <w:pPr>
        <w:pStyle w:val="Odsekzoznamu"/>
        <w:tabs>
          <w:tab w:val="left" w:pos="2977"/>
        </w:tabs>
        <w:spacing w:after="120" w:line="240" w:lineRule="auto"/>
        <w:ind w:left="426"/>
        <w:jc w:val="both"/>
        <w:rPr>
          <w:rFonts w:ascii="Times New Roman" w:hAnsi="Times New Roman" w:cs="Times New Roman"/>
          <w:color w:val="FF0000"/>
          <w:sz w:val="24"/>
        </w:rPr>
      </w:pPr>
    </w:p>
    <w:p w:rsidR="001E0E50" w:rsidRPr="009A62C2" w:rsidRDefault="001E0E50" w:rsidP="001E0E50">
      <w:pPr>
        <w:pStyle w:val="Nadpis5"/>
        <w:rPr>
          <w:rFonts w:ascii="Times New Roman" w:hAnsi="Times New Roman"/>
          <w:sz w:val="28"/>
          <w:szCs w:val="28"/>
        </w:rPr>
      </w:pPr>
      <w:r w:rsidRPr="009A62C2">
        <w:rPr>
          <w:rFonts w:ascii="Times New Roman" w:hAnsi="Times New Roman"/>
          <w:sz w:val="28"/>
          <w:szCs w:val="28"/>
        </w:rPr>
        <w:t>Správna rada</w:t>
      </w:r>
    </w:p>
    <w:p w:rsidR="001E0E50" w:rsidRPr="009A62C2" w:rsidRDefault="001E0E50" w:rsidP="001E0E50">
      <w:pPr>
        <w:pStyle w:val="Hlavika"/>
        <w:tabs>
          <w:tab w:val="left" w:pos="708"/>
        </w:tabs>
        <w:rPr>
          <w:rFonts w:ascii="Times New Roman" w:hAnsi="Times New Roman"/>
        </w:rPr>
      </w:pPr>
    </w:p>
    <w:p w:rsidR="001E0E50" w:rsidRPr="001E0E50" w:rsidRDefault="001E0E50" w:rsidP="001E0E50">
      <w:pPr>
        <w:pStyle w:val="Hlavika"/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1E0E50">
        <w:rPr>
          <w:rFonts w:ascii="Times New Roman" w:hAnsi="Times New Roman" w:cs="Times New Roman"/>
          <w:sz w:val="24"/>
          <w:szCs w:val="24"/>
        </w:rPr>
        <w:t xml:space="preserve">                     Predseda      Dr.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Asztrik</w:t>
      </w:r>
      <w:proofErr w:type="spellEnd"/>
      <w:r w:rsidRPr="001E0E50">
        <w:rPr>
          <w:rFonts w:ascii="Times New Roman" w:hAnsi="Times New Roman" w:cs="Times New Roman"/>
          <w:sz w:val="24"/>
          <w:szCs w:val="24"/>
        </w:rPr>
        <w:t xml:space="preserve"> VÁRSZEGI, O.S.B.,  c. biskup,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arciopát</w:t>
      </w:r>
      <w:proofErr w:type="spellEnd"/>
    </w:p>
    <w:p w:rsidR="001E0E50" w:rsidRPr="001E0E50" w:rsidRDefault="001E0E50" w:rsidP="001E0E5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1E0E50" w:rsidRPr="001E0E50" w:rsidRDefault="001E0E50" w:rsidP="001E0E50">
      <w:pPr>
        <w:ind w:left="720"/>
        <w:rPr>
          <w:rFonts w:ascii="Times New Roman" w:hAnsi="Times New Roman" w:cs="Times New Roman"/>
          <w:sz w:val="24"/>
          <w:szCs w:val="24"/>
        </w:rPr>
      </w:pPr>
      <w:r w:rsidRPr="001E0E50">
        <w:rPr>
          <w:rFonts w:ascii="Times New Roman" w:hAnsi="Times New Roman" w:cs="Times New Roman"/>
          <w:sz w:val="24"/>
          <w:szCs w:val="24"/>
        </w:rPr>
        <w:t xml:space="preserve">         Členovia       Mgr.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Dtp</w:t>
      </w:r>
      <w:proofErr w:type="spellEnd"/>
      <w:r w:rsidRPr="001E0E50">
        <w:rPr>
          <w:rFonts w:ascii="Times New Roman" w:hAnsi="Times New Roman" w:cs="Times New Roman"/>
          <w:sz w:val="24"/>
          <w:szCs w:val="24"/>
        </w:rPr>
        <w:t xml:space="preserve">. Peter LŐRINCZ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Chrizostom</w:t>
      </w:r>
      <w:proofErr w:type="spellEnd"/>
      <w:r w:rsidRPr="001E0E50">
        <w:rPr>
          <w:rFonts w:ascii="Times New Roman" w:hAnsi="Times New Roman" w:cs="Times New Roman"/>
          <w:sz w:val="24"/>
          <w:szCs w:val="24"/>
        </w:rPr>
        <w:t xml:space="preserve"> O.S.B., provinciál OSB SR</w:t>
      </w:r>
    </w:p>
    <w:p w:rsidR="001E0E50" w:rsidRPr="001E0E50" w:rsidRDefault="001E0E50" w:rsidP="001E0E50">
      <w:pPr>
        <w:ind w:left="720"/>
        <w:rPr>
          <w:rFonts w:ascii="Times New Roman" w:hAnsi="Times New Roman" w:cs="Times New Roman"/>
          <w:sz w:val="24"/>
          <w:szCs w:val="24"/>
        </w:rPr>
      </w:pPr>
      <w:r w:rsidRPr="001E0E50">
        <w:rPr>
          <w:rFonts w:ascii="Times New Roman" w:hAnsi="Times New Roman" w:cs="Times New Roman"/>
          <w:sz w:val="24"/>
          <w:szCs w:val="24"/>
        </w:rPr>
        <w:t xml:space="preserve">                               Mgr.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Dtp</w:t>
      </w:r>
      <w:proofErr w:type="spellEnd"/>
      <w:r w:rsidRPr="001E0E50">
        <w:rPr>
          <w:rFonts w:ascii="Times New Roman" w:hAnsi="Times New Roman" w:cs="Times New Roman"/>
          <w:sz w:val="24"/>
          <w:szCs w:val="24"/>
        </w:rPr>
        <w:t xml:space="preserve">. Gabriel GAŠPAR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Adalbert</w:t>
      </w:r>
      <w:proofErr w:type="spellEnd"/>
      <w:r w:rsidRPr="001E0E50">
        <w:rPr>
          <w:rFonts w:ascii="Times New Roman" w:hAnsi="Times New Roman" w:cs="Times New Roman"/>
          <w:sz w:val="24"/>
          <w:szCs w:val="24"/>
        </w:rPr>
        <w:t xml:space="preserve"> O.S.B., 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kvardin</w:t>
      </w:r>
      <w:proofErr w:type="spellEnd"/>
      <w:r w:rsidRPr="001E0E50">
        <w:rPr>
          <w:rFonts w:ascii="Times New Roman" w:hAnsi="Times New Roman" w:cs="Times New Roman"/>
          <w:sz w:val="24"/>
          <w:szCs w:val="24"/>
        </w:rPr>
        <w:t xml:space="preserve"> OSB KN</w:t>
      </w:r>
    </w:p>
    <w:p w:rsidR="001E0E50" w:rsidRPr="001E0E50" w:rsidRDefault="001E0E50" w:rsidP="001E0E50">
      <w:pPr>
        <w:pStyle w:val="Nadpis5"/>
        <w:ind w:left="708" w:firstLine="708"/>
        <w:rPr>
          <w:rFonts w:ascii="Times New Roman" w:hAnsi="Times New Roman"/>
          <w:b w:val="0"/>
          <w:i w:val="0"/>
          <w:sz w:val="24"/>
          <w:szCs w:val="24"/>
        </w:rPr>
      </w:pPr>
      <w:r w:rsidRPr="001E0E50">
        <w:rPr>
          <w:rFonts w:ascii="Times New Roman" w:hAnsi="Times New Roman"/>
          <w:b w:val="0"/>
          <w:i w:val="0"/>
          <w:sz w:val="24"/>
          <w:szCs w:val="24"/>
        </w:rPr>
        <w:t xml:space="preserve">Revízor       Mgr. </w:t>
      </w:r>
      <w:proofErr w:type="spellStart"/>
      <w:r w:rsidRPr="001E0E50">
        <w:rPr>
          <w:rFonts w:ascii="Times New Roman" w:hAnsi="Times New Roman"/>
          <w:b w:val="0"/>
          <w:i w:val="0"/>
          <w:sz w:val="24"/>
          <w:szCs w:val="24"/>
        </w:rPr>
        <w:t>Dtp</w:t>
      </w:r>
      <w:proofErr w:type="spellEnd"/>
      <w:r w:rsidRPr="001E0E50">
        <w:rPr>
          <w:rFonts w:ascii="Times New Roman" w:hAnsi="Times New Roman"/>
          <w:b w:val="0"/>
          <w:i w:val="0"/>
          <w:sz w:val="24"/>
          <w:szCs w:val="24"/>
        </w:rPr>
        <w:t>. brat Ferdinand ONTKO Henrich O.S.B</w:t>
      </w:r>
      <w:r w:rsidRPr="001E0E50">
        <w:rPr>
          <w:rFonts w:ascii="Times New Roman" w:hAnsi="Times New Roman"/>
          <w:sz w:val="24"/>
          <w:szCs w:val="24"/>
        </w:rPr>
        <w:t>.</w:t>
      </w:r>
    </w:p>
    <w:p w:rsidR="001E0E50" w:rsidRPr="001E0E50" w:rsidRDefault="001E0E50" w:rsidP="001E0E50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1E0E50" w:rsidRPr="001E0E50" w:rsidRDefault="001E0E50" w:rsidP="001E0E50">
      <w:pPr>
        <w:rPr>
          <w:rFonts w:ascii="Times New Roman" w:hAnsi="Times New Roman" w:cs="Times New Roman"/>
          <w:sz w:val="24"/>
          <w:szCs w:val="24"/>
        </w:rPr>
      </w:pPr>
      <w:r w:rsidRPr="001E0E50">
        <w:rPr>
          <w:rFonts w:ascii="Times New Roman" w:hAnsi="Times New Roman" w:cs="Times New Roman"/>
          <w:b/>
          <w:i/>
          <w:sz w:val="24"/>
          <w:szCs w:val="24"/>
          <w:u w:val="single"/>
        </w:rPr>
        <w:t>Správca nadácie</w:t>
      </w:r>
      <w:r w:rsidRPr="001E0E5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1E0E50">
        <w:rPr>
          <w:rFonts w:ascii="Times New Roman" w:hAnsi="Times New Roman" w:cs="Times New Roman"/>
          <w:sz w:val="24"/>
          <w:szCs w:val="24"/>
        </w:rPr>
        <w:t xml:space="preserve">              Dr. – univ., Ing. Juraj SZALAY, </w:t>
      </w:r>
      <w:proofErr w:type="spellStart"/>
      <w:r w:rsidRPr="001E0E50">
        <w:rPr>
          <w:rFonts w:ascii="Times New Roman" w:hAnsi="Times New Roman" w:cs="Times New Roman"/>
          <w:sz w:val="24"/>
          <w:szCs w:val="24"/>
        </w:rPr>
        <w:t>PhD</w:t>
      </w:r>
      <w:proofErr w:type="spellEnd"/>
    </w:p>
    <w:p w:rsidR="001D697B" w:rsidRDefault="001D697B" w:rsidP="001D697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697B" w:rsidRPr="001D697B" w:rsidRDefault="001D697B" w:rsidP="001D697B">
      <w:pPr>
        <w:pStyle w:val="Odsekzoznamu"/>
        <w:numPr>
          <w:ilvl w:val="0"/>
          <w:numId w:val="16"/>
        </w:numPr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D697B">
        <w:rPr>
          <w:rFonts w:ascii="Times New Roman" w:hAnsi="Times New Roman" w:cs="Times New Roman"/>
          <w:sz w:val="24"/>
        </w:rPr>
        <w:t>Opis činnosti, na účel ktorej bola účtovná jednotka zriadená a opis druhu podnikateľskej činnosti, ak ju účtovná jednotka vykonáva.</w:t>
      </w:r>
    </w:p>
    <w:p w:rsidR="004B0C17" w:rsidRPr="001D697B" w:rsidRDefault="001D697B" w:rsidP="001D697B">
      <w:pPr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</w:rPr>
        <w:t xml:space="preserve"> </w:t>
      </w:r>
      <w:r w:rsidR="004B0C17" w:rsidRPr="001D697B">
        <w:rPr>
          <w:rFonts w:ascii="Times New Roman" w:hAnsi="Times New Roman" w:cs="Times New Roman"/>
          <w:sz w:val="24"/>
          <w:szCs w:val="24"/>
        </w:rPr>
        <w:t xml:space="preserve">Hlavné činnosti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B0C17" w:rsidRPr="001D697B">
        <w:rPr>
          <w:rFonts w:ascii="Times New Roman" w:hAnsi="Times New Roman" w:cs="Times New Roman"/>
          <w:sz w:val="24"/>
          <w:szCs w:val="24"/>
        </w:rPr>
        <w:t xml:space="preserve"> -     podpora rozvoja evanjelizácie a kresťanskej kultúry,</w:t>
      </w:r>
    </w:p>
    <w:p w:rsidR="004B0C17" w:rsidRDefault="004B0C17" w:rsidP="004B0C17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rádu sv. Benedikta,</w:t>
      </w:r>
      <w:r w:rsidRPr="004B0C1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B0C17" w:rsidRDefault="004B0C17" w:rsidP="004B0C17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prebudenie a podpora záujmu mladých o kresťanské a cirkevné povolanie,</w:t>
      </w:r>
      <w:r w:rsidRPr="004B0C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697B" w:rsidRDefault="004B0C17" w:rsidP="001D697B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charitatívnych cieľov</w:t>
      </w:r>
    </w:p>
    <w:p w:rsidR="001D697B" w:rsidRPr="001D697B" w:rsidRDefault="001D697B" w:rsidP="001D697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697B" w:rsidRPr="00142932" w:rsidRDefault="001D697B" w:rsidP="001D697B">
      <w:pPr>
        <w:pStyle w:val="Odsekzoznamu"/>
        <w:numPr>
          <w:ilvl w:val="0"/>
          <w:numId w:val="16"/>
        </w:numPr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</w:t>
      </w:r>
      <w:r w:rsidRPr="00142932">
        <w:rPr>
          <w:rFonts w:ascii="Times New Roman" w:hAnsi="Times New Roman" w:cs="Times New Roman"/>
          <w:sz w:val="24"/>
        </w:rPr>
        <w:lastRenderedPageBreak/>
        <w:t xml:space="preserve">dobrovoľnícku činnosť pre účtovnú jednotku počas bežného účtovného obdobia a bezprostredne predchádzajúceho účtovného obdobia. </w:t>
      </w:r>
    </w:p>
    <w:p w:rsidR="001D697B" w:rsidRDefault="001D697B" w:rsidP="001D697B">
      <w:pPr>
        <w:pStyle w:val="Odsekzoznamu"/>
        <w:spacing w:after="0"/>
        <w:ind w:left="2865"/>
        <w:rPr>
          <w:rFonts w:ascii="Times New Roman" w:hAnsi="Times New Roman" w:cs="Times New Roman"/>
          <w:sz w:val="24"/>
          <w:szCs w:val="24"/>
        </w:rPr>
      </w:pPr>
    </w:p>
    <w:p w:rsidR="006D7F2A" w:rsidRPr="006D7F2A" w:rsidRDefault="006D7F2A" w:rsidP="006D7F2A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D7F2A">
        <w:rPr>
          <w:rFonts w:ascii="Times New Roman" w:hAnsi="Times New Roman" w:cs="Times New Roman"/>
          <w:b/>
          <w:sz w:val="24"/>
          <w:szCs w:val="24"/>
        </w:rPr>
        <w:t xml:space="preserve">   Počet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3"/>
        <w:gridCol w:w="2181"/>
        <w:gridCol w:w="2434"/>
      </w:tblGrid>
      <w:tr w:rsidR="006D7F2A" w:rsidRPr="006D7F2A" w:rsidTr="006D7F2A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F2A" w:rsidRPr="006D7F2A" w:rsidRDefault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7F2A" w:rsidRPr="006D7F2A" w:rsidRDefault="006D7F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D7F2A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7F2A" w:rsidRPr="006D7F2A" w:rsidRDefault="006D7F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D7F2A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6D7F2A" w:rsidRPr="006D7F2A" w:rsidTr="006D7F2A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7F2A" w:rsidRPr="006D7F2A" w:rsidRDefault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6D7F2A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6D7F2A" w:rsidRDefault="006D7F2A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7F2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1E0E50" w:rsidRDefault="001E0E50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0E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  <w:tr w:rsidR="006D7F2A" w:rsidRPr="006D7F2A" w:rsidTr="006D7F2A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7F2A" w:rsidRPr="006D7F2A" w:rsidRDefault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6D7F2A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6D7F2A" w:rsidRDefault="006D7F2A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1E0E50" w:rsidRDefault="001E0E50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E0E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  <w:tr w:rsidR="006D7F2A" w:rsidRPr="006D7F2A" w:rsidTr="006D7F2A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7F2A" w:rsidRPr="006D7F2A" w:rsidRDefault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6D7F2A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6D7F2A" w:rsidRDefault="006D7F2A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1E0E50" w:rsidRDefault="006D7F2A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6D7F2A" w:rsidRPr="006D7F2A" w:rsidTr="006D7F2A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7F2A" w:rsidRPr="006D7F2A" w:rsidRDefault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6D7F2A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6D7F2A" w:rsidRDefault="006D7F2A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7F2A" w:rsidRPr="006D7F2A" w:rsidRDefault="006D7F2A" w:rsidP="006D7F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6D7F2A" w:rsidRPr="006D7F2A" w:rsidRDefault="006D7F2A" w:rsidP="001D697B">
      <w:pPr>
        <w:pStyle w:val="Odsekzoznamu"/>
        <w:spacing w:after="0"/>
        <w:ind w:left="2865"/>
        <w:rPr>
          <w:rFonts w:ascii="Times New Roman" w:hAnsi="Times New Roman" w:cs="Times New Roman"/>
          <w:sz w:val="24"/>
          <w:szCs w:val="24"/>
        </w:rPr>
      </w:pPr>
    </w:p>
    <w:p w:rsidR="001D697B" w:rsidRPr="00142932" w:rsidRDefault="001D697B" w:rsidP="001D697B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(5) Informácia o organizáciách v zriaďovateľskej pôsobnosti účtovnej jednotky.</w:t>
      </w:r>
    </w:p>
    <w:p w:rsidR="001D697B" w:rsidRPr="00142932" w:rsidRDefault="001D697B" w:rsidP="001D697B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(6) Údaje podľa odseku  4 a čl. III a IV  sa uvádzajú v textovej podobe a tabuľkovej podobe. </w:t>
      </w:r>
    </w:p>
    <w:p w:rsidR="001D697B" w:rsidRDefault="001D697B" w:rsidP="001D697B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</w:p>
    <w:p w:rsidR="001D697B" w:rsidRPr="00142932" w:rsidRDefault="001D697B" w:rsidP="001D697B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142932">
        <w:rPr>
          <w:rFonts w:ascii="Times New Roman" w:hAnsi="Times New Roman" w:cs="Times New Roman"/>
          <w:b/>
          <w:bCs/>
          <w:kern w:val="32"/>
          <w:sz w:val="24"/>
        </w:rPr>
        <w:t>Čl. II</w:t>
      </w:r>
    </w:p>
    <w:p w:rsidR="001D697B" w:rsidRPr="00142932" w:rsidRDefault="001D697B" w:rsidP="001D697B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142932">
        <w:rPr>
          <w:rFonts w:ascii="Times New Roman" w:hAnsi="Times New Roman" w:cs="Times New Roman"/>
          <w:b/>
          <w:bCs/>
          <w:sz w:val="24"/>
        </w:rPr>
        <w:t>Informácie o účtovných zásadách a účtovných metódach</w:t>
      </w:r>
    </w:p>
    <w:p w:rsidR="001D697B" w:rsidRPr="00142932" w:rsidRDefault="001D697B" w:rsidP="001D697B">
      <w:pPr>
        <w:pStyle w:val="Odsekzoznamu"/>
        <w:numPr>
          <w:ilvl w:val="0"/>
          <w:numId w:val="19"/>
        </w:numPr>
        <w:spacing w:after="120" w:line="24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Účtovná závierka bola zostavená za splnenia predpokladu, že účtovná jednotka bude nepretržite pokračovať vo svojej činnosti. </w:t>
      </w:r>
    </w:p>
    <w:p w:rsidR="001D697B" w:rsidRPr="00142932" w:rsidRDefault="001D697B" w:rsidP="001D697B">
      <w:pPr>
        <w:pStyle w:val="Odsekzoznamu"/>
        <w:spacing w:line="240" w:lineRule="auto"/>
        <w:ind w:left="284" w:hanging="284"/>
        <w:rPr>
          <w:rFonts w:ascii="Times New Roman" w:hAnsi="Times New Roman" w:cs="Times New Roman"/>
          <w:sz w:val="24"/>
        </w:rPr>
      </w:pPr>
    </w:p>
    <w:p w:rsidR="001D697B" w:rsidRPr="00142932" w:rsidRDefault="001D697B" w:rsidP="001D697B">
      <w:pPr>
        <w:pStyle w:val="Odsekzoznamu"/>
        <w:spacing w:line="240" w:lineRule="auto"/>
        <w:ind w:left="284" w:hanging="284"/>
        <w:rPr>
          <w:rFonts w:ascii="Times New Roman" w:hAnsi="Times New Roman" w:cs="Times New Roman"/>
          <w:sz w:val="24"/>
        </w:rPr>
      </w:pPr>
    </w:p>
    <w:p w:rsidR="001D697B" w:rsidRPr="00142932" w:rsidRDefault="001D697B" w:rsidP="001D697B">
      <w:pPr>
        <w:pStyle w:val="Odsekzoznamu"/>
        <w:numPr>
          <w:ilvl w:val="0"/>
          <w:numId w:val="19"/>
        </w:numPr>
        <w:spacing w:after="120" w:line="24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6D7F2A" w:rsidRDefault="006D7F2A" w:rsidP="001D697B">
      <w:pPr>
        <w:pStyle w:val="Odsekzoznamu"/>
        <w:spacing w:before="360"/>
        <w:ind w:left="284"/>
        <w:rPr>
          <w:rFonts w:ascii="Times New Roman" w:hAnsi="Times New Roman" w:cs="Times New Roman"/>
          <w:sz w:val="24"/>
        </w:rPr>
      </w:pPr>
    </w:p>
    <w:p w:rsidR="001D697B" w:rsidRPr="00142932" w:rsidRDefault="001D697B" w:rsidP="001D697B">
      <w:pPr>
        <w:pStyle w:val="Odsekzoznamu"/>
        <w:spacing w:before="360"/>
        <w:ind w:left="284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Za účtovné obdobie neboli uskutočnené žiadne zmeny</w:t>
      </w:r>
    </w:p>
    <w:p w:rsidR="001D697B" w:rsidRPr="00142932" w:rsidRDefault="001D697B" w:rsidP="001D697B">
      <w:pPr>
        <w:pStyle w:val="Odsekzoznamu"/>
        <w:spacing w:line="240" w:lineRule="auto"/>
        <w:rPr>
          <w:rFonts w:ascii="Times New Roman" w:hAnsi="Times New Roman" w:cs="Times New Roman"/>
          <w:sz w:val="24"/>
        </w:rPr>
      </w:pPr>
    </w:p>
    <w:p w:rsidR="001D697B" w:rsidRPr="00142932" w:rsidRDefault="001D697B" w:rsidP="001D697B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(3) Spôsob oceňovania jednotlivých položiek majetku a záväzkov v členení na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a) dlhodobý nehmotný majetok obstaraný kúpou –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b) dlhodobý nehmotný majetok obstaraný vlastnou činnosťou –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c) dlhodobý nehmotný majetok obstaraný iným spôsobom –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d) dlhodobý hmotný majetok obstaraný kúpou – obstarávacou cenou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e) dlhodobý hmotný majetok obstaraný vlastnou činnosťou –</w:t>
      </w:r>
    </w:p>
    <w:p w:rsidR="001D697B" w:rsidRPr="001E0E50" w:rsidRDefault="001D697B" w:rsidP="001D697B">
      <w:pPr>
        <w:spacing w:line="240" w:lineRule="auto"/>
        <w:ind w:left="142"/>
        <w:rPr>
          <w:rFonts w:ascii="Times New Roman" w:hAnsi="Times New Roman" w:cs="Times New Roman"/>
          <w:color w:val="000000" w:themeColor="text1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f) dlhodobý hmotný majetok obstaraný iným spôsobom – </w:t>
      </w:r>
      <w:r w:rsidR="00362985" w:rsidRPr="001E0E50">
        <w:rPr>
          <w:rFonts w:ascii="Times New Roman" w:hAnsi="Times New Roman" w:cs="Times New Roman"/>
          <w:color w:val="000000" w:themeColor="text1"/>
          <w:sz w:val="24"/>
        </w:rPr>
        <w:t xml:space="preserve">reprodukčnou </w:t>
      </w:r>
      <w:r w:rsidR="002B07E1" w:rsidRPr="001E0E50">
        <w:rPr>
          <w:rFonts w:ascii="Times New Roman" w:hAnsi="Times New Roman" w:cs="Times New Roman"/>
          <w:color w:val="000000" w:themeColor="text1"/>
          <w:sz w:val="24"/>
        </w:rPr>
        <w:t xml:space="preserve">obstarávacou </w:t>
      </w:r>
      <w:r w:rsidR="00362985" w:rsidRPr="001E0E50">
        <w:rPr>
          <w:rFonts w:ascii="Times New Roman" w:hAnsi="Times New Roman" w:cs="Times New Roman"/>
          <w:color w:val="000000" w:themeColor="text1"/>
          <w:sz w:val="24"/>
        </w:rPr>
        <w:t>cenou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g) dlhodobý finančný majetok – účtovná jednotka nevlastní dlhodobý finančný majetok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lastRenderedPageBreak/>
        <w:t xml:space="preserve">h) zásoby obstarané kúpou – 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i) zásoby vytvorené vlastnou činnosťou – 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j) zásoby obstarané iným spôsobom – </w:t>
      </w:r>
    </w:p>
    <w:p w:rsidR="001D697B" w:rsidRPr="001E0E50" w:rsidRDefault="001D697B" w:rsidP="001D697B">
      <w:pPr>
        <w:spacing w:line="240" w:lineRule="auto"/>
        <w:ind w:left="142"/>
        <w:rPr>
          <w:rFonts w:ascii="Times New Roman" w:hAnsi="Times New Roman" w:cs="Times New Roman"/>
          <w:color w:val="000000" w:themeColor="text1"/>
          <w:sz w:val="24"/>
        </w:rPr>
      </w:pPr>
      <w:r w:rsidRPr="00142932">
        <w:rPr>
          <w:rFonts w:ascii="Times New Roman" w:hAnsi="Times New Roman" w:cs="Times New Roman"/>
          <w:sz w:val="24"/>
        </w:rPr>
        <w:t>k) pohľadávky –</w:t>
      </w:r>
      <w:r w:rsidRPr="00362985">
        <w:rPr>
          <w:rFonts w:ascii="Times New Roman" w:hAnsi="Times New Roman" w:cs="Times New Roman"/>
          <w:color w:val="0070C0"/>
          <w:sz w:val="24"/>
        </w:rPr>
        <w:t xml:space="preserve"> </w:t>
      </w:r>
      <w:r w:rsidRPr="001E0E50">
        <w:rPr>
          <w:rFonts w:ascii="Times New Roman" w:hAnsi="Times New Roman" w:cs="Times New Roman"/>
          <w:color w:val="000000" w:themeColor="text1"/>
          <w:sz w:val="24"/>
        </w:rPr>
        <w:t>obstarávacou cenou pri ich odplatnom nadobudnutí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l) krátkodobý finančný majetok – menovitou hodnotou (peňažné prostriedky)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m) časové rozlíšenie na strane aktív – </w:t>
      </w:r>
      <w:r w:rsidRPr="001E0E50">
        <w:rPr>
          <w:rFonts w:ascii="Times New Roman" w:hAnsi="Times New Roman" w:cs="Times New Roman"/>
          <w:color w:val="000000" w:themeColor="text1"/>
          <w:sz w:val="24"/>
        </w:rPr>
        <w:t>menovitou hodnotou pričom sa vykazujú vo výške, ktorá je potrebná na dodržanie zásady vecnej a časovej súvislosti s účtovným obdobím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n) záväzky vrátane rezerv, dlhopisov, pôžičiek a úverov </w:t>
      </w:r>
      <w:r w:rsidRPr="001E0E50">
        <w:rPr>
          <w:rFonts w:ascii="Times New Roman" w:hAnsi="Times New Roman" w:cs="Times New Roman"/>
          <w:color w:val="000000" w:themeColor="text1"/>
          <w:sz w:val="24"/>
        </w:rPr>
        <w:t>– menovitou hodnotou pri ich vzniku, obstarávacou cenou pri ich prevzatí, rezervy v očakávanej výške záväzkov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o) časové rozlíšenie na strane pasív – 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p) deriváty – </w:t>
      </w:r>
    </w:p>
    <w:p w:rsidR="001D697B" w:rsidRPr="00142932" w:rsidRDefault="001D697B" w:rsidP="001D697B">
      <w:pPr>
        <w:spacing w:line="240" w:lineRule="auto"/>
        <w:ind w:left="142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r) majetok a záväzky zabezpečené derivátmi – </w:t>
      </w:r>
    </w:p>
    <w:p w:rsidR="001D697B" w:rsidRDefault="001D697B" w:rsidP="00362985">
      <w:pPr>
        <w:spacing w:line="240" w:lineRule="auto"/>
        <w:ind w:left="426" w:hanging="284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tbl>
      <w:tblPr>
        <w:tblW w:w="8317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977"/>
        <w:gridCol w:w="1901"/>
        <w:gridCol w:w="1876"/>
        <w:gridCol w:w="1563"/>
      </w:tblGrid>
      <w:tr w:rsidR="00362985" w:rsidRPr="001E0E50" w:rsidTr="00686532">
        <w:trPr>
          <w:trHeight w:val="300"/>
        </w:trPr>
        <w:tc>
          <w:tcPr>
            <w:tcW w:w="2977" w:type="dxa"/>
            <w:shd w:val="clear" w:color="auto" w:fill="auto"/>
            <w:noWrap/>
            <w:vAlign w:val="bottom"/>
            <w:hideMark/>
          </w:tcPr>
          <w:p w:rsidR="00362985" w:rsidRPr="001E0E50" w:rsidRDefault="00362985" w:rsidP="006865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01" w:type="dxa"/>
            <w:shd w:val="clear" w:color="auto" w:fill="auto"/>
            <w:noWrap/>
            <w:vAlign w:val="bottom"/>
            <w:hideMark/>
          </w:tcPr>
          <w:p w:rsidR="00362985" w:rsidRPr="001E0E50" w:rsidRDefault="00362985" w:rsidP="00686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:rsidR="00362985" w:rsidRPr="001E0E50" w:rsidRDefault="00362985" w:rsidP="00686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sadzba</w:t>
            </w:r>
          </w:p>
        </w:tc>
        <w:tc>
          <w:tcPr>
            <w:tcW w:w="1563" w:type="dxa"/>
            <w:shd w:val="clear" w:color="auto" w:fill="auto"/>
            <w:noWrap/>
            <w:vAlign w:val="bottom"/>
            <w:hideMark/>
          </w:tcPr>
          <w:p w:rsidR="00362985" w:rsidRPr="001E0E50" w:rsidRDefault="00362985" w:rsidP="00686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Odpisová metóda</w:t>
            </w:r>
          </w:p>
        </w:tc>
      </w:tr>
      <w:tr w:rsidR="00362985" w:rsidRPr="001E0E50" w:rsidTr="00686532">
        <w:trPr>
          <w:trHeight w:val="300"/>
        </w:trPr>
        <w:tc>
          <w:tcPr>
            <w:tcW w:w="2977" w:type="dxa"/>
            <w:shd w:val="clear" w:color="auto" w:fill="auto"/>
            <w:noWrap/>
            <w:vAlign w:val="bottom"/>
            <w:hideMark/>
          </w:tcPr>
          <w:p w:rsidR="00362985" w:rsidRPr="001E0E50" w:rsidRDefault="00362985" w:rsidP="006772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Budova na P</w:t>
            </w:r>
            <w:r w:rsidR="006772A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a</w:t>
            </w:r>
            <w:r w:rsidRPr="001E0E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lat</w:t>
            </w:r>
            <w:r w:rsidR="006772A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í</w:t>
            </w:r>
            <w:r w:rsidRPr="001E0E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novej ulici</w:t>
            </w:r>
          </w:p>
        </w:tc>
        <w:tc>
          <w:tcPr>
            <w:tcW w:w="1901" w:type="dxa"/>
            <w:shd w:val="clear" w:color="auto" w:fill="auto"/>
            <w:noWrap/>
            <w:vAlign w:val="bottom"/>
          </w:tcPr>
          <w:p w:rsidR="00362985" w:rsidRPr="001E0E50" w:rsidRDefault="00362985" w:rsidP="00686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20 rokov</w:t>
            </w:r>
          </w:p>
        </w:tc>
        <w:tc>
          <w:tcPr>
            <w:tcW w:w="1876" w:type="dxa"/>
            <w:shd w:val="clear" w:color="auto" w:fill="auto"/>
            <w:noWrap/>
            <w:vAlign w:val="bottom"/>
          </w:tcPr>
          <w:p w:rsidR="00362985" w:rsidRPr="001E0E50" w:rsidRDefault="00362985" w:rsidP="00686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1/20</w:t>
            </w:r>
          </w:p>
        </w:tc>
        <w:tc>
          <w:tcPr>
            <w:tcW w:w="1563" w:type="dxa"/>
            <w:shd w:val="clear" w:color="auto" w:fill="auto"/>
            <w:noWrap/>
            <w:vAlign w:val="bottom"/>
            <w:hideMark/>
          </w:tcPr>
          <w:p w:rsidR="00362985" w:rsidRPr="001E0E50" w:rsidRDefault="00362985" w:rsidP="00686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1E0E5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rovnomerná</w:t>
            </w:r>
          </w:p>
        </w:tc>
      </w:tr>
    </w:tbl>
    <w:p w:rsidR="00362985" w:rsidRPr="001E0E50" w:rsidRDefault="00362985" w:rsidP="00362985">
      <w:pPr>
        <w:spacing w:line="240" w:lineRule="auto"/>
        <w:ind w:left="567" w:hanging="567"/>
        <w:rPr>
          <w:rFonts w:ascii="Times New Roman" w:hAnsi="Times New Roman" w:cs="Times New Roman"/>
          <w:color w:val="000000" w:themeColor="text1"/>
          <w:sz w:val="24"/>
        </w:rPr>
      </w:pPr>
    </w:p>
    <w:p w:rsidR="001D697B" w:rsidRPr="00142932" w:rsidRDefault="001D697B" w:rsidP="00362985">
      <w:pPr>
        <w:tabs>
          <w:tab w:val="left" w:pos="426"/>
        </w:tabs>
        <w:spacing w:line="240" w:lineRule="auto"/>
        <w:ind w:left="567" w:hanging="425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(5) Zásady pre zohľadnenie zníženia hodnoty majetku.</w:t>
      </w:r>
      <w:r w:rsidR="00362985">
        <w:rPr>
          <w:rFonts w:ascii="Times New Roman" w:hAnsi="Times New Roman" w:cs="Times New Roman"/>
          <w:sz w:val="24"/>
        </w:rPr>
        <w:t xml:space="preserve"> Uvádza sa, či účtovná jednotka </w:t>
      </w:r>
      <w:r w:rsidRPr="00142932">
        <w:rPr>
          <w:rFonts w:ascii="Times New Roman" w:hAnsi="Times New Roman" w:cs="Times New Roman"/>
          <w:sz w:val="24"/>
        </w:rPr>
        <w:t>uplatňuje opravné položky a rezervy.</w:t>
      </w:r>
    </w:p>
    <w:p w:rsidR="00730710" w:rsidRPr="00362985" w:rsidRDefault="005D09ED" w:rsidP="00362985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2B07E1" w:rsidRPr="00142932" w:rsidRDefault="002B07E1" w:rsidP="002B07E1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142932">
        <w:rPr>
          <w:rFonts w:ascii="Times New Roman" w:hAnsi="Times New Roman" w:cs="Times New Roman"/>
          <w:b/>
          <w:bCs/>
          <w:kern w:val="32"/>
          <w:sz w:val="24"/>
        </w:rPr>
        <w:t>Čl. III</w:t>
      </w:r>
    </w:p>
    <w:p w:rsidR="002B07E1" w:rsidRPr="00142932" w:rsidRDefault="002B07E1" w:rsidP="002B07E1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142932">
        <w:rPr>
          <w:rFonts w:ascii="Times New Roman" w:hAnsi="Times New Roman" w:cs="Times New Roman"/>
          <w:b/>
          <w:bCs/>
          <w:sz w:val="24"/>
        </w:rPr>
        <w:t>Informácie, ktoré dopĺňajú a vysvetľujú údaje v súvahe</w:t>
      </w:r>
    </w:p>
    <w:p w:rsidR="002B07E1" w:rsidRPr="00142932" w:rsidRDefault="002B07E1" w:rsidP="002B07E1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</w:p>
    <w:p w:rsidR="002B07E1" w:rsidRPr="00142932" w:rsidRDefault="002B07E1" w:rsidP="002B07E1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Údaje o dlhodobom nehmotnom majetku a dlhodobom hmotnom majetku za bežné účtovné obdobie</w:t>
      </w:r>
    </w:p>
    <w:p w:rsidR="002B07E1" w:rsidRPr="00142932" w:rsidRDefault="002B07E1" w:rsidP="002B07E1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   Nadácia nemá dlhodobý nehmotný majetok.</w:t>
      </w:r>
    </w:p>
    <w:p w:rsidR="002B07E1" w:rsidRPr="00142932" w:rsidRDefault="002B07E1" w:rsidP="002B07E1">
      <w:pPr>
        <w:tabs>
          <w:tab w:val="left" w:pos="284"/>
        </w:tabs>
        <w:spacing w:line="240" w:lineRule="auto"/>
        <w:ind w:firstLine="1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   Prehľad o stave a pohybe dlhodobého hmotného majetku :</w:t>
      </w:r>
      <w:r>
        <w:rPr>
          <w:rFonts w:ascii="Times New Roman" w:hAnsi="Times New Roman" w:cs="Times New Roman"/>
          <w:sz w:val="24"/>
        </w:rPr>
        <w:t xml:space="preserve"> </w:t>
      </w:r>
    </w:p>
    <w:p w:rsidR="00767980" w:rsidRDefault="00767980" w:rsidP="00967DF0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67980" w:rsidRDefault="00767980" w:rsidP="0076798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  <w:sectPr w:rsidR="00767980" w:rsidSect="00F22DF0">
          <w:footerReference w:type="default" r:id="rId8"/>
          <w:pgSz w:w="11906" w:h="16838"/>
          <w:pgMar w:top="1417" w:right="1417" w:bottom="1417" w:left="1417" w:header="708" w:footer="708" w:gutter="0"/>
          <w:pgNumType w:start="7"/>
          <w:cols w:space="708"/>
          <w:docGrid w:linePitch="360"/>
        </w:sectPr>
      </w:pPr>
    </w:p>
    <w:p w:rsidR="00767980" w:rsidRPr="00767980" w:rsidRDefault="002B07E1" w:rsidP="00767980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Tabuľka </w:t>
      </w:r>
    </w:p>
    <w:tbl>
      <w:tblPr>
        <w:tblW w:w="1530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80"/>
        <w:gridCol w:w="1134"/>
        <w:gridCol w:w="1231"/>
        <w:gridCol w:w="1179"/>
        <w:gridCol w:w="1246"/>
        <w:gridCol w:w="880"/>
        <w:gridCol w:w="1166"/>
        <w:gridCol w:w="1134"/>
        <w:gridCol w:w="1228"/>
        <w:gridCol w:w="1182"/>
        <w:gridCol w:w="1242"/>
        <w:gridCol w:w="1202"/>
      </w:tblGrid>
      <w:tr w:rsidR="00767980" w:rsidRPr="00767980" w:rsidTr="00D8635A">
        <w:trPr>
          <w:trHeight w:val="1502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Umelecké diela a zbierky</w:t>
            </w:r>
          </w:p>
        </w:tc>
        <w:tc>
          <w:tcPr>
            <w:tcW w:w="1179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Stavby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Dopravné prostriedky</w:t>
            </w: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Drobný a ostatný dlhodobý hmotný majetok</w:t>
            </w: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</w:tr>
      <w:tr w:rsidR="00767980" w:rsidRPr="00767980" w:rsidTr="00D8635A"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Prvotné ocenenie</w:t>
            </w: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28 984,27</w:t>
            </w: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8635A">
              <w:rPr>
                <w:rFonts w:ascii="Times New Roman" w:hAnsi="Times New Roman" w:cs="Times New Roman"/>
                <w:b/>
                <w:sz w:val="20"/>
                <w:szCs w:val="20"/>
              </w:rPr>
              <w:t>193 010,19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221 994,46</w:t>
            </w:r>
          </w:p>
        </w:tc>
      </w:tr>
      <w:tr w:rsidR="00767980" w:rsidRPr="00767980" w:rsidTr="00D8635A">
        <w:trPr>
          <w:trHeight w:val="401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prírastky  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rPr>
          <w:trHeight w:val="421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rPr>
          <w:trHeight w:val="421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28 984,27</w:t>
            </w: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193 </w:t>
            </w:r>
            <w:r w:rsidRPr="00D8635A">
              <w:rPr>
                <w:rFonts w:ascii="Times New Roman" w:hAnsi="Times New Roman" w:cs="Times New Roman"/>
                <w:b/>
                <w:sz w:val="20"/>
                <w:szCs w:val="20"/>
              </w:rPr>
              <w:t>010,19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221 994,46</w:t>
            </w:r>
          </w:p>
        </w:tc>
      </w:tr>
      <w:tr w:rsidR="00767980" w:rsidRPr="00767980" w:rsidTr="00D8635A"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Oprávky – </w:t>
            </w: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8635A">
              <w:rPr>
                <w:rFonts w:ascii="Times New Roman" w:hAnsi="Times New Roman" w:cs="Times New Roman"/>
                <w:b/>
                <w:sz w:val="20"/>
                <w:szCs w:val="20"/>
              </w:rPr>
              <w:t>96 387,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96 387,41</w:t>
            </w:r>
          </w:p>
        </w:tc>
      </w:tr>
      <w:tr w:rsidR="00767980" w:rsidRPr="00767980" w:rsidTr="00D8635A">
        <w:trPr>
          <w:trHeight w:val="426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prírastky  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8635A">
              <w:rPr>
                <w:rFonts w:ascii="Times New Roman" w:hAnsi="Times New Roman" w:cs="Times New Roman"/>
                <w:sz w:val="20"/>
                <w:szCs w:val="20"/>
              </w:rPr>
              <w:t>9 651,00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9 651,00</w:t>
            </w:r>
          </w:p>
        </w:tc>
      </w:tr>
      <w:tr w:rsidR="00767980" w:rsidRPr="00767980" w:rsidTr="00D8635A">
        <w:trPr>
          <w:trHeight w:val="439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D8635A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8635A">
              <w:rPr>
                <w:rFonts w:ascii="Times New Roman" w:hAnsi="Times New Roman" w:cs="Times New Roman"/>
                <w:b/>
                <w:sz w:val="20"/>
                <w:szCs w:val="20"/>
              </w:rPr>
              <w:t>106 038,41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106 038,41</w:t>
            </w:r>
          </w:p>
        </w:tc>
      </w:tr>
      <w:tr w:rsidR="00767980" w:rsidRPr="00767980" w:rsidTr="00D8635A"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Opravné položky</w:t>
            </w: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rPr>
          <w:trHeight w:val="309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prírastky  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rPr>
          <w:trHeight w:val="337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rPr>
          <w:trHeight w:val="337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7980" w:rsidRPr="00767980" w:rsidTr="00D8635A">
        <w:trPr>
          <w:trHeight w:val="361"/>
        </w:trPr>
        <w:tc>
          <w:tcPr>
            <w:tcW w:w="15304" w:type="dxa"/>
            <w:gridSpan w:val="12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b/>
                <w:sz w:val="20"/>
                <w:szCs w:val="20"/>
              </w:rPr>
              <w:t>Zostatková hodnota</w:t>
            </w:r>
          </w:p>
        </w:tc>
      </w:tr>
      <w:tr w:rsidR="00767980" w:rsidRPr="00767980" w:rsidTr="00D8635A">
        <w:trPr>
          <w:trHeight w:val="361"/>
        </w:trPr>
        <w:tc>
          <w:tcPr>
            <w:tcW w:w="24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28 984,27</w:t>
            </w:r>
          </w:p>
        </w:tc>
        <w:tc>
          <w:tcPr>
            <w:tcW w:w="1231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767980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96 622,78</w:t>
            </w:r>
          </w:p>
        </w:tc>
        <w:tc>
          <w:tcPr>
            <w:tcW w:w="124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6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8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767980" w:rsidRPr="00767980" w:rsidRDefault="00767980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767980" w:rsidRPr="00D8635A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8635A">
              <w:rPr>
                <w:rFonts w:ascii="Times New Roman" w:hAnsi="Times New Roman" w:cs="Times New Roman"/>
                <w:b/>
                <w:sz w:val="20"/>
                <w:szCs w:val="20"/>
              </w:rPr>
              <w:t>125 607,05</w:t>
            </w:r>
          </w:p>
        </w:tc>
      </w:tr>
      <w:tr w:rsidR="00D8635A" w:rsidRPr="00767980" w:rsidTr="00D8635A">
        <w:trPr>
          <w:trHeight w:val="361"/>
        </w:trPr>
        <w:tc>
          <w:tcPr>
            <w:tcW w:w="2480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134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28 984,27</w:t>
            </w:r>
          </w:p>
        </w:tc>
        <w:tc>
          <w:tcPr>
            <w:tcW w:w="1231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86 971,78</w:t>
            </w:r>
          </w:p>
        </w:tc>
        <w:tc>
          <w:tcPr>
            <w:tcW w:w="1246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6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6798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82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Align w:val="center"/>
          </w:tcPr>
          <w:p w:rsidR="00D8635A" w:rsidRPr="00767980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vAlign w:val="center"/>
          </w:tcPr>
          <w:p w:rsidR="00D8635A" w:rsidRPr="00D8635A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8635A">
              <w:rPr>
                <w:rFonts w:ascii="Times New Roman" w:hAnsi="Times New Roman" w:cs="Times New Roman"/>
                <w:b/>
                <w:sz w:val="20"/>
                <w:szCs w:val="20"/>
              </w:rPr>
              <w:t>115 956,05</w:t>
            </w:r>
          </w:p>
        </w:tc>
      </w:tr>
    </w:tbl>
    <w:p w:rsidR="00767980" w:rsidRPr="00142932" w:rsidRDefault="00767980" w:rsidP="00767980">
      <w:pPr>
        <w:spacing w:line="240" w:lineRule="auto"/>
        <w:rPr>
          <w:rFonts w:ascii="Times New Roman" w:hAnsi="Times New Roman" w:cs="Times New Roman"/>
          <w:sz w:val="24"/>
        </w:rPr>
        <w:sectPr w:rsidR="00767980" w:rsidRPr="00142932" w:rsidSect="00D8635A">
          <w:pgSz w:w="16838" w:h="11906" w:orient="landscape"/>
          <w:pgMar w:top="851" w:right="851" w:bottom="851" w:left="851" w:header="709" w:footer="709" w:gutter="0"/>
          <w:pgNumType w:start="10"/>
          <w:cols w:space="708"/>
          <w:docGrid w:linePitch="272"/>
        </w:sectPr>
      </w:pPr>
    </w:p>
    <w:p w:rsidR="00D8635A" w:rsidRPr="00142932" w:rsidRDefault="00967DF0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967DF0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D8635A" w:rsidRPr="00142932">
        <w:rPr>
          <w:rFonts w:ascii="Times New Roman" w:hAnsi="Times New Roman" w:cs="Times New Roman"/>
          <w:sz w:val="24"/>
        </w:rPr>
        <w:t>Prehľad dlhodobého majetku, na ktorý je zriadené záložné právo a dlhodobého majetku, pri ktorom má účtovná jednotka obmedzené právo s ním nakladať. ÚJ nemá obsahovú náplň pre túto položku</w:t>
      </w: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Údaje o spôsobe a výške poistenia dlhodobého nehmotného majetku a dlhodobého hmotného majetku.</w:t>
      </w:r>
    </w:p>
    <w:p w:rsidR="00D8635A" w:rsidRPr="00D8635A" w:rsidRDefault="00D8635A" w:rsidP="002B07E1">
      <w:pPr>
        <w:pStyle w:val="Odsekzoznamu"/>
        <w:spacing w:after="0"/>
        <w:ind w:left="0" w:firstLine="11"/>
        <w:rPr>
          <w:rFonts w:ascii="Times New Roman" w:hAnsi="Times New Roman" w:cs="Times New Roman"/>
          <w:sz w:val="24"/>
          <w:szCs w:val="24"/>
        </w:rPr>
      </w:pPr>
      <w:r w:rsidRPr="00D8635A">
        <w:rPr>
          <w:rFonts w:ascii="Times New Roman" w:hAnsi="Times New Roman" w:cs="Times New Roman"/>
          <w:sz w:val="24"/>
          <w:szCs w:val="24"/>
        </w:rPr>
        <w:t>- dlhodobý majetok je poistený v komerčnej poisťovni proti živelným škodám .</w:t>
      </w:r>
    </w:p>
    <w:p w:rsidR="00D8635A" w:rsidRPr="001E0E50" w:rsidRDefault="001E0E50" w:rsidP="002B07E1">
      <w:pPr>
        <w:pStyle w:val="Odsekzoznamu"/>
        <w:spacing w:after="0"/>
        <w:ind w:left="0" w:firstLine="1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0E50">
        <w:rPr>
          <w:rFonts w:ascii="Times New Roman" w:hAnsi="Times New Roman" w:cs="Times New Roman"/>
          <w:color w:val="000000" w:themeColor="text1"/>
          <w:sz w:val="24"/>
          <w:szCs w:val="24"/>
        </w:rPr>
        <w:t>Komunálna poisťovňa /výška poistnej sumy .............../</w:t>
      </w:r>
    </w:p>
    <w:p w:rsidR="00D8635A" w:rsidRPr="00D8635A" w:rsidRDefault="00D8635A" w:rsidP="00D8635A">
      <w:pPr>
        <w:pStyle w:val="Odsekzoznamu"/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ÚJ nemá obsahovú náplň pre túto položku</w:t>
      </w: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Informácia o výške tvorby, zníženia a zúčtovania opravných položiek k dlhodobému finančnému majetku a opis dôvodu ich tvorby, zníženia a zúčtovania. ÚJ nemá obsahovú náplň pre túto položku</w:t>
      </w: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3078"/>
        <w:gridCol w:w="3114"/>
      </w:tblGrid>
      <w:tr w:rsidR="00D8635A" w:rsidRPr="00142932" w:rsidTr="00D8635A">
        <w:tc>
          <w:tcPr>
            <w:tcW w:w="347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Krátkodobý finančný majetok</w:t>
            </w:r>
          </w:p>
        </w:tc>
        <w:tc>
          <w:tcPr>
            <w:tcW w:w="3544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3402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D8635A" w:rsidRPr="00142932" w:rsidTr="00D8635A">
        <w:tc>
          <w:tcPr>
            <w:tcW w:w="347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Pokladnica, ceniny</w:t>
            </w:r>
          </w:p>
        </w:tc>
        <w:tc>
          <w:tcPr>
            <w:tcW w:w="3544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24,01</w:t>
            </w:r>
          </w:p>
        </w:tc>
        <w:tc>
          <w:tcPr>
            <w:tcW w:w="3402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431,96</w:t>
            </w:r>
          </w:p>
        </w:tc>
      </w:tr>
      <w:tr w:rsidR="00D8635A" w:rsidRPr="00142932" w:rsidTr="00D8635A">
        <w:tc>
          <w:tcPr>
            <w:tcW w:w="347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Bežné bankové účty</w:t>
            </w:r>
          </w:p>
        </w:tc>
        <w:tc>
          <w:tcPr>
            <w:tcW w:w="3544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58 647,30</w:t>
            </w:r>
          </w:p>
        </w:tc>
        <w:tc>
          <w:tcPr>
            <w:tcW w:w="3402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4 659,06</w:t>
            </w:r>
          </w:p>
        </w:tc>
      </w:tr>
      <w:tr w:rsidR="00D8635A" w:rsidRPr="00142932" w:rsidTr="00D8635A">
        <w:tc>
          <w:tcPr>
            <w:tcW w:w="347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Bankové účty s dobou viazanosti dlhšou ako jeden rok</w:t>
            </w:r>
          </w:p>
        </w:tc>
        <w:tc>
          <w:tcPr>
            <w:tcW w:w="3544" w:type="dxa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402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7 463,31</w:t>
            </w:r>
          </w:p>
        </w:tc>
      </w:tr>
      <w:tr w:rsidR="00D8635A" w:rsidRPr="00142932" w:rsidTr="00D8635A">
        <w:tc>
          <w:tcPr>
            <w:tcW w:w="347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Peniaze na ceste</w:t>
            </w:r>
          </w:p>
        </w:tc>
        <w:tc>
          <w:tcPr>
            <w:tcW w:w="3544" w:type="dxa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402" w:type="dxa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8635A" w:rsidRPr="00142932" w:rsidTr="00D8635A">
        <w:tc>
          <w:tcPr>
            <w:tcW w:w="347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3544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58 671,31</w:t>
            </w:r>
          </w:p>
        </w:tc>
        <w:tc>
          <w:tcPr>
            <w:tcW w:w="3402" w:type="dxa"/>
          </w:tcPr>
          <w:p w:rsidR="00D8635A" w:rsidRPr="00142932" w:rsidRDefault="002B07E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12 554,33</w:t>
            </w:r>
          </w:p>
        </w:tc>
      </w:tr>
    </w:tbl>
    <w:p w:rsidR="00D8635A" w:rsidRPr="00142932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</w:p>
    <w:p w:rsidR="00D8635A" w:rsidRPr="00142932" w:rsidRDefault="00D8635A" w:rsidP="002B07E1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ÚJ nemá obsahovú náplň pre túto položku</w:t>
      </w: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Opis významných pohľadávok v nadväznosti na položky súvahy a v členení na pohľadávky za hlavnú nezdaňovanú  činnosť,  zdaňovanú činnosť a podnikateľskú činnosť.</w:t>
      </w:r>
    </w:p>
    <w:p w:rsidR="00941B75" w:rsidRDefault="00941B75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941B75" w:rsidRDefault="00941B75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941B75" w:rsidRDefault="00941B75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941B75" w:rsidRDefault="00941B75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D8635A" w:rsidRPr="002B07E1" w:rsidRDefault="00D8635A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tbl>
      <w:tblPr>
        <w:tblW w:w="985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551"/>
        <w:gridCol w:w="2410"/>
      </w:tblGrid>
      <w:tr w:rsidR="00D8635A" w:rsidRPr="00142932" w:rsidTr="00E4451B">
        <w:tc>
          <w:tcPr>
            <w:tcW w:w="4890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color w:val="FF0000"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Pohľadávka /r. Súvahy/</w:t>
            </w:r>
          </w:p>
        </w:tc>
        <w:tc>
          <w:tcPr>
            <w:tcW w:w="2551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2410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E4451B" w:rsidRPr="00142932" w:rsidTr="00E4451B">
        <w:tc>
          <w:tcPr>
            <w:tcW w:w="4890" w:type="dxa"/>
            <w:vAlign w:val="center"/>
          </w:tcPr>
          <w:p w:rsidR="00E4451B" w:rsidRPr="001C5E8E" w:rsidRDefault="00E4451B" w:rsidP="00E4451B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C5E8E">
              <w:rPr>
                <w:rFonts w:ascii="Times New Roman" w:hAnsi="Times New Roman" w:cs="Times New Roman"/>
                <w:b/>
                <w:sz w:val="24"/>
              </w:rPr>
              <w:t>Zdaňovaná činnosť :</w:t>
            </w:r>
          </w:p>
        </w:tc>
        <w:tc>
          <w:tcPr>
            <w:tcW w:w="2551" w:type="dxa"/>
            <w:vAlign w:val="bottom"/>
          </w:tcPr>
          <w:p w:rsidR="00E4451B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E4451B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8635A" w:rsidRPr="00142932" w:rsidTr="00E4451B">
        <w:tc>
          <w:tcPr>
            <w:tcW w:w="4890" w:type="dxa"/>
            <w:vAlign w:val="center"/>
          </w:tcPr>
          <w:p w:rsidR="00D8635A" w:rsidRPr="00142932" w:rsidRDefault="002B07E1" w:rsidP="002B07E1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Prevádzkové preddavky /r.043/</w:t>
            </w:r>
          </w:p>
        </w:tc>
        <w:tc>
          <w:tcPr>
            <w:tcW w:w="2551" w:type="dxa"/>
            <w:vAlign w:val="bottom"/>
          </w:tcPr>
          <w:p w:rsidR="00D8635A" w:rsidRPr="00142932" w:rsidRDefault="002B07E1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43 210,00</w:t>
            </w:r>
          </w:p>
        </w:tc>
        <w:tc>
          <w:tcPr>
            <w:tcW w:w="2410" w:type="dxa"/>
            <w:vAlign w:val="bottom"/>
          </w:tcPr>
          <w:p w:rsidR="00D8635A" w:rsidRPr="00142932" w:rsidRDefault="00417341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1 800,00</w:t>
            </w:r>
          </w:p>
        </w:tc>
      </w:tr>
      <w:tr w:rsidR="00E4451B" w:rsidRPr="002B07E1" w:rsidTr="00E4451B">
        <w:tc>
          <w:tcPr>
            <w:tcW w:w="4890" w:type="dxa"/>
            <w:vAlign w:val="center"/>
          </w:tcPr>
          <w:p w:rsidR="00E4451B" w:rsidRPr="002B07E1" w:rsidRDefault="00E4451B" w:rsidP="001E0E50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2B07E1">
              <w:rPr>
                <w:rFonts w:ascii="Times New Roman" w:hAnsi="Times New Roman" w:cs="Times New Roman"/>
                <w:szCs w:val="20"/>
              </w:rPr>
              <w:t>Rád s. Benedikta</w:t>
            </w:r>
            <w:r>
              <w:rPr>
                <w:rFonts w:ascii="Times New Roman" w:hAnsi="Times New Roman" w:cs="Times New Roman"/>
                <w:szCs w:val="20"/>
              </w:rPr>
              <w:t xml:space="preserve"> /r.043/ - nájom</w:t>
            </w:r>
          </w:p>
        </w:tc>
        <w:tc>
          <w:tcPr>
            <w:tcW w:w="2551" w:type="dxa"/>
            <w:vAlign w:val="bottom"/>
          </w:tcPr>
          <w:p w:rsidR="00E4451B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E4451B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1 000,00</w:t>
            </w:r>
          </w:p>
        </w:tc>
      </w:tr>
      <w:tr w:rsidR="001C5E8E" w:rsidRPr="001C5E8E" w:rsidTr="00E4451B">
        <w:tc>
          <w:tcPr>
            <w:tcW w:w="4890" w:type="dxa"/>
            <w:vAlign w:val="center"/>
          </w:tcPr>
          <w:p w:rsidR="00E4451B" w:rsidRPr="001C5E8E" w:rsidRDefault="00E4451B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C5E8E">
              <w:rPr>
                <w:rFonts w:ascii="Times New Roman" w:hAnsi="Times New Roman" w:cs="Times New Roman"/>
                <w:b/>
                <w:sz w:val="24"/>
              </w:rPr>
              <w:t>Nezdaňovaná činnosť</w:t>
            </w:r>
          </w:p>
        </w:tc>
        <w:tc>
          <w:tcPr>
            <w:tcW w:w="2551" w:type="dxa"/>
            <w:vAlign w:val="bottom"/>
          </w:tcPr>
          <w:p w:rsidR="00E4451B" w:rsidRPr="001C5E8E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E4451B" w:rsidRPr="001C5E8E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E4451B" w:rsidRPr="002B07E1" w:rsidTr="00E4451B">
        <w:tc>
          <w:tcPr>
            <w:tcW w:w="4890" w:type="dxa"/>
            <w:vAlign w:val="center"/>
          </w:tcPr>
          <w:p w:rsidR="00E4451B" w:rsidRPr="002B07E1" w:rsidRDefault="001C5E8E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Prevádzkové preddavky /r.043/</w:t>
            </w:r>
            <w:r w:rsidR="007D65BE">
              <w:rPr>
                <w:rFonts w:ascii="Times New Roman" w:hAnsi="Times New Roman" w:cs="Times New Roman"/>
                <w:szCs w:val="20"/>
              </w:rPr>
              <w:t xml:space="preserve"> - zbierka zákonov</w:t>
            </w:r>
          </w:p>
        </w:tc>
        <w:tc>
          <w:tcPr>
            <w:tcW w:w="2551" w:type="dxa"/>
            <w:vAlign w:val="bottom"/>
          </w:tcPr>
          <w:p w:rsidR="00E4451B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E4451B" w:rsidRPr="002B07E1" w:rsidRDefault="00417341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425,72</w:t>
            </w:r>
          </w:p>
        </w:tc>
      </w:tr>
      <w:tr w:rsidR="00E4451B" w:rsidRPr="002B07E1" w:rsidTr="00E4451B">
        <w:tc>
          <w:tcPr>
            <w:tcW w:w="4890" w:type="dxa"/>
            <w:vAlign w:val="center"/>
          </w:tcPr>
          <w:p w:rsidR="00E4451B" w:rsidRPr="002B07E1" w:rsidRDefault="00E4451B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2B07E1">
              <w:rPr>
                <w:rFonts w:ascii="Times New Roman" w:hAnsi="Times New Roman" w:cs="Times New Roman"/>
                <w:szCs w:val="20"/>
              </w:rPr>
              <w:t>Rád s. Benedikta</w:t>
            </w:r>
            <w:r>
              <w:rPr>
                <w:rFonts w:ascii="Times New Roman" w:hAnsi="Times New Roman" w:cs="Times New Roman"/>
                <w:szCs w:val="20"/>
              </w:rPr>
              <w:t xml:space="preserve"> /r.043/ - Poradca Podnikateľa</w:t>
            </w:r>
          </w:p>
        </w:tc>
        <w:tc>
          <w:tcPr>
            <w:tcW w:w="2551" w:type="dxa"/>
            <w:vAlign w:val="bottom"/>
          </w:tcPr>
          <w:p w:rsidR="00E4451B" w:rsidRPr="002B07E1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112,86</w:t>
            </w:r>
          </w:p>
        </w:tc>
        <w:tc>
          <w:tcPr>
            <w:tcW w:w="2410" w:type="dxa"/>
            <w:vAlign w:val="bottom"/>
          </w:tcPr>
          <w:p w:rsidR="00E4451B" w:rsidRPr="002B07E1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E4451B" w:rsidRPr="00142932" w:rsidTr="00E4451B">
        <w:tc>
          <w:tcPr>
            <w:tcW w:w="4890" w:type="dxa"/>
            <w:vAlign w:val="center"/>
          </w:tcPr>
          <w:p w:rsidR="00E4451B" w:rsidRPr="00142932" w:rsidRDefault="00E4451B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551" w:type="dxa"/>
            <w:vAlign w:val="bottom"/>
          </w:tcPr>
          <w:p w:rsidR="00E4451B" w:rsidRPr="00142932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43 322,86</w:t>
            </w:r>
          </w:p>
        </w:tc>
        <w:tc>
          <w:tcPr>
            <w:tcW w:w="2410" w:type="dxa"/>
            <w:vAlign w:val="bottom"/>
          </w:tcPr>
          <w:p w:rsidR="00E4451B" w:rsidRPr="00142932" w:rsidRDefault="00E4451B" w:rsidP="00701F4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3 225,72</w:t>
            </w:r>
          </w:p>
        </w:tc>
      </w:tr>
    </w:tbl>
    <w:p w:rsidR="00D8635A" w:rsidRPr="00142932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</w:p>
    <w:p w:rsidR="00D8635A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ÚJ nemá obsahovú náplň pre túto položku</w:t>
      </w:r>
    </w:p>
    <w:p w:rsidR="00701F42" w:rsidRPr="00701F42" w:rsidRDefault="00701F42" w:rsidP="00701F42">
      <w:pPr>
        <w:spacing w:after="120" w:line="240" w:lineRule="auto"/>
        <w:jc w:val="both"/>
        <w:rPr>
          <w:rFonts w:ascii="Times New Roman" w:hAnsi="Times New Roman" w:cs="Times New Roman"/>
          <w:sz w:val="24"/>
        </w:rPr>
      </w:pP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Prehľad  pohľadávok do lehoty splatnosti a po lehote splatnosti.</w:t>
      </w:r>
    </w:p>
    <w:p w:rsidR="00D8635A" w:rsidRPr="00142932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b/>
          <w:sz w:val="24"/>
        </w:rPr>
        <w:t xml:space="preserve">Pohľadávky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7"/>
        <w:gridCol w:w="2578"/>
        <w:gridCol w:w="3093"/>
      </w:tblGrid>
      <w:tr w:rsidR="00D8635A" w:rsidRPr="00142932" w:rsidTr="00D8635A">
        <w:trPr>
          <w:trHeight w:val="397"/>
        </w:trPr>
        <w:tc>
          <w:tcPr>
            <w:tcW w:w="3898" w:type="dxa"/>
            <w:vMerge w:val="restart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6042" w:type="dxa"/>
            <w:gridSpan w:val="2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D8635A" w:rsidRPr="00142932" w:rsidTr="00D8635A">
        <w:tc>
          <w:tcPr>
            <w:tcW w:w="3898" w:type="dxa"/>
            <w:vMerge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261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D8635A" w:rsidRPr="00142932" w:rsidTr="00D8635A">
        <w:tc>
          <w:tcPr>
            <w:tcW w:w="3898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Pohľadávky do lehoty splatnosti</w:t>
            </w:r>
          </w:p>
        </w:tc>
        <w:tc>
          <w:tcPr>
            <w:tcW w:w="2781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43 530,87</w:t>
            </w:r>
          </w:p>
        </w:tc>
        <w:tc>
          <w:tcPr>
            <w:tcW w:w="3261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3 225,72</w:t>
            </w:r>
          </w:p>
        </w:tc>
      </w:tr>
      <w:tr w:rsidR="00D8635A" w:rsidRPr="00142932" w:rsidTr="00D8635A">
        <w:tc>
          <w:tcPr>
            <w:tcW w:w="3898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Pohľadávky po lehote splatnosti</w:t>
            </w:r>
          </w:p>
        </w:tc>
        <w:tc>
          <w:tcPr>
            <w:tcW w:w="2781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261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8635A" w:rsidRPr="00142932" w:rsidTr="00D8635A">
        <w:tc>
          <w:tcPr>
            <w:tcW w:w="3898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Pohľadávky spolu</w:t>
            </w:r>
          </w:p>
        </w:tc>
        <w:tc>
          <w:tcPr>
            <w:tcW w:w="2781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43 530,87</w:t>
            </w:r>
          </w:p>
        </w:tc>
        <w:tc>
          <w:tcPr>
            <w:tcW w:w="3261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3 225,72</w:t>
            </w:r>
          </w:p>
        </w:tc>
      </w:tr>
    </w:tbl>
    <w:p w:rsidR="00D8635A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588"/>
        <w:gridCol w:w="3102"/>
      </w:tblGrid>
      <w:tr w:rsidR="00D8635A" w:rsidRPr="00142932" w:rsidTr="00701F42">
        <w:trPr>
          <w:trHeight w:val="397"/>
        </w:trPr>
        <w:tc>
          <w:tcPr>
            <w:tcW w:w="3189" w:type="dxa"/>
            <w:vMerge w:val="restart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5690" w:type="dxa"/>
            <w:gridSpan w:val="2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D8635A" w:rsidRPr="00142932" w:rsidTr="00701F42">
        <w:tc>
          <w:tcPr>
            <w:tcW w:w="3189" w:type="dxa"/>
            <w:vMerge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588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102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D8635A" w:rsidRPr="00142932" w:rsidTr="00701F42">
        <w:tc>
          <w:tcPr>
            <w:tcW w:w="3189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lastRenderedPageBreak/>
              <w:t>Náklady budúcich období :</w:t>
            </w:r>
          </w:p>
        </w:tc>
        <w:tc>
          <w:tcPr>
            <w:tcW w:w="2588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604,76</w:t>
            </w:r>
          </w:p>
        </w:tc>
        <w:tc>
          <w:tcPr>
            <w:tcW w:w="3102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887,75</w:t>
            </w:r>
          </w:p>
        </w:tc>
      </w:tr>
      <w:tr w:rsidR="00D8635A" w:rsidRPr="00142932" w:rsidTr="00701F42">
        <w:tc>
          <w:tcPr>
            <w:tcW w:w="3189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szCs w:val="20"/>
              </w:rPr>
            </w:pPr>
            <w:r w:rsidRPr="00142932">
              <w:rPr>
                <w:rFonts w:ascii="Times New Roman" w:hAnsi="Times New Roman" w:cs="Times New Roman"/>
                <w:szCs w:val="20"/>
              </w:rPr>
              <w:t>poistenie</w:t>
            </w:r>
          </w:p>
        </w:tc>
        <w:tc>
          <w:tcPr>
            <w:tcW w:w="2588" w:type="dxa"/>
            <w:vAlign w:val="center"/>
          </w:tcPr>
          <w:p w:rsidR="00D8635A" w:rsidRPr="00142932" w:rsidRDefault="00701F42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604,76</w:t>
            </w:r>
          </w:p>
        </w:tc>
        <w:tc>
          <w:tcPr>
            <w:tcW w:w="3102" w:type="dxa"/>
            <w:vAlign w:val="center"/>
          </w:tcPr>
          <w:p w:rsidR="00D8635A" w:rsidRPr="00142932" w:rsidRDefault="004B7C21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887,75</w:t>
            </w:r>
          </w:p>
        </w:tc>
      </w:tr>
      <w:tr w:rsidR="00D8635A" w:rsidRPr="00142932" w:rsidTr="00701F42">
        <w:tc>
          <w:tcPr>
            <w:tcW w:w="3189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Príjmy budúcich období :</w:t>
            </w:r>
          </w:p>
        </w:tc>
        <w:tc>
          <w:tcPr>
            <w:tcW w:w="2588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3102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</w:p>
        </w:tc>
      </w:tr>
      <w:tr w:rsidR="00D8635A" w:rsidRPr="00142932" w:rsidTr="00701F42">
        <w:tc>
          <w:tcPr>
            <w:tcW w:w="3189" w:type="dxa"/>
            <w:vAlign w:val="center"/>
          </w:tcPr>
          <w:p w:rsidR="00D8635A" w:rsidRPr="00142932" w:rsidRDefault="00D8635A" w:rsidP="00D8635A">
            <w:pPr>
              <w:spacing w:line="240" w:lineRule="auto"/>
              <w:rPr>
                <w:rFonts w:ascii="Times New Roman" w:hAnsi="Times New Roman" w:cs="Times New Roman"/>
                <w:b/>
                <w:szCs w:val="20"/>
              </w:rPr>
            </w:pPr>
            <w:r w:rsidRPr="00142932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588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3102" w:type="dxa"/>
            <w:vAlign w:val="center"/>
          </w:tcPr>
          <w:p w:rsidR="00D8635A" w:rsidRPr="00142932" w:rsidRDefault="00D8635A" w:rsidP="00D8635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</w:tr>
    </w:tbl>
    <w:p w:rsidR="00D8635A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Opis a výška zmien vlastných zdrojov krytia neobežného majetku a obežného majetku podľa položiek súvahy za bežné účtovné obdobie, a to :</w:t>
      </w:r>
    </w:p>
    <w:p w:rsidR="00D8635A" w:rsidRPr="00142932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b/>
          <w:sz w:val="24"/>
        </w:rPr>
        <w:t>Prehľad zmien vlastných zdrojov krytia neobežného majetku a obežného majetku</w:t>
      </w:r>
      <w:r w:rsidRPr="00142932">
        <w:rPr>
          <w:rFonts w:ascii="Times New Roman" w:hAnsi="Times New Roman" w:cs="Times New Roman"/>
          <w:sz w:val="24"/>
        </w:rPr>
        <w:t xml:space="preserve">    </w:t>
      </w:r>
    </w:p>
    <w:tbl>
      <w:tblPr>
        <w:tblW w:w="985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0"/>
        <w:gridCol w:w="1700"/>
        <w:gridCol w:w="1417"/>
        <w:gridCol w:w="1273"/>
        <w:gridCol w:w="1416"/>
        <w:gridCol w:w="1571"/>
      </w:tblGrid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417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(+)</w:t>
            </w:r>
          </w:p>
        </w:tc>
        <w:tc>
          <w:tcPr>
            <w:tcW w:w="1273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Úbytky</w:t>
            </w:r>
          </w:p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(-)</w:t>
            </w:r>
          </w:p>
        </w:tc>
        <w:tc>
          <w:tcPr>
            <w:tcW w:w="1416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(+, -)</w:t>
            </w:r>
          </w:p>
        </w:tc>
        <w:tc>
          <w:tcPr>
            <w:tcW w:w="1571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D8635A" w:rsidRPr="00142932" w:rsidTr="00701F42">
        <w:trPr>
          <w:trHeight w:val="391"/>
        </w:trPr>
        <w:tc>
          <w:tcPr>
            <w:tcW w:w="9857" w:type="dxa"/>
            <w:gridSpan w:val="6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Imanie a fondy</w:t>
            </w: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Základné imanie</w:t>
            </w:r>
          </w:p>
        </w:tc>
        <w:tc>
          <w:tcPr>
            <w:tcW w:w="1700" w:type="dxa"/>
            <w:vAlign w:val="center"/>
          </w:tcPr>
          <w:p w:rsidR="00D8635A" w:rsidRPr="009A3CF9" w:rsidRDefault="004B7C21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6 638,78</w:t>
            </w:r>
          </w:p>
        </w:tc>
        <w:tc>
          <w:tcPr>
            <w:tcW w:w="1417" w:type="dxa"/>
            <w:vAlign w:val="center"/>
          </w:tcPr>
          <w:p w:rsidR="00D8635A" w:rsidRPr="009A3CF9" w:rsidRDefault="00470C99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135 464,27</w:t>
            </w:r>
          </w:p>
        </w:tc>
        <w:tc>
          <w:tcPr>
            <w:tcW w:w="1273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71" w:type="dxa"/>
            <w:vAlign w:val="center"/>
          </w:tcPr>
          <w:p w:rsidR="00D8635A" w:rsidRPr="009A3CF9" w:rsidRDefault="00470C99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142 103,05</w:t>
            </w:r>
          </w:p>
        </w:tc>
      </w:tr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 xml:space="preserve">z toho: </w:t>
            </w:r>
          </w:p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nadačné imanie v nadácii</w:t>
            </w:r>
          </w:p>
        </w:tc>
        <w:tc>
          <w:tcPr>
            <w:tcW w:w="1700" w:type="dxa"/>
            <w:vAlign w:val="center"/>
          </w:tcPr>
          <w:p w:rsidR="00D8635A" w:rsidRPr="009A3CF9" w:rsidRDefault="00470C99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6 638,78</w:t>
            </w:r>
          </w:p>
        </w:tc>
        <w:tc>
          <w:tcPr>
            <w:tcW w:w="1417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  <w:vAlign w:val="center"/>
          </w:tcPr>
          <w:p w:rsidR="00D8635A" w:rsidRPr="009A3CF9" w:rsidRDefault="00470C99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6 638,78</w:t>
            </w: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vklady zakladateľov</w:t>
            </w:r>
          </w:p>
        </w:tc>
        <w:tc>
          <w:tcPr>
            <w:tcW w:w="170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prioritný majetok</w:t>
            </w:r>
          </w:p>
        </w:tc>
        <w:tc>
          <w:tcPr>
            <w:tcW w:w="170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Fondy tvorené podľa osobitného predpisu</w:t>
            </w:r>
          </w:p>
        </w:tc>
        <w:tc>
          <w:tcPr>
            <w:tcW w:w="1700" w:type="dxa"/>
          </w:tcPr>
          <w:p w:rsidR="00D8635A" w:rsidRPr="009A3CF9" w:rsidRDefault="006772A1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135 464,27</w:t>
            </w:r>
          </w:p>
        </w:tc>
        <w:tc>
          <w:tcPr>
            <w:tcW w:w="1417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6772A1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135 464,27</w:t>
            </w:r>
          </w:p>
        </w:tc>
        <w:tc>
          <w:tcPr>
            <w:tcW w:w="1416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470C9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470C9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Fond reprodukcie</w:t>
            </w:r>
          </w:p>
        </w:tc>
        <w:tc>
          <w:tcPr>
            <w:tcW w:w="1700" w:type="dxa"/>
          </w:tcPr>
          <w:p w:rsidR="00D8635A" w:rsidRPr="009A3CF9" w:rsidRDefault="00D8635A" w:rsidP="004B7C21">
            <w:pPr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700" w:type="dxa"/>
          </w:tcPr>
          <w:p w:rsidR="00D8635A" w:rsidRPr="009A3CF9" w:rsidRDefault="00D8635A" w:rsidP="004B7C21">
            <w:pPr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Oceňovacie rozdiely z precenenia kapitálových účastín</w:t>
            </w:r>
          </w:p>
        </w:tc>
        <w:tc>
          <w:tcPr>
            <w:tcW w:w="1700" w:type="dxa"/>
          </w:tcPr>
          <w:p w:rsidR="00D8635A" w:rsidRPr="009A3CF9" w:rsidRDefault="00D8635A" w:rsidP="004B7C21">
            <w:pPr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35A" w:rsidRPr="00142932" w:rsidTr="00701F42">
        <w:trPr>
          <w:trHeight w:val="391"/>
        </w:trPr>
        <w:tc>
          <w:tcPr>
            <w:tcW w:w="9857" w:type="dxa"/>
            <w:gridSpan w:val="6"/>
            <w:vAlign w:val="center"/>
          </w:tcPr>
          <w:p w:rsidR="00D8635A" w:rsidRPr="009A3CF9" w:rsidRDefault="00D8635A" w:rsidP="004B7C21">
            <w:pPr>
              <w:spacing w:after="0" w:line="240" w:lineRule="auto"/>
              <w:ind w:righ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Fondy zo zisku</w:t>
            </w: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Rezervný fond</w:t>
            </w:r>
          </w:p>
        </w:tc>
        <w:tc>
          <w:tcPr>
            <w:tcW w:w="1700" w:type="dxa"/>
          </w:tcPr>
          <w:p w:rsidR="00D8635A" w:rsidRPr="009A3CF9" w:rsidRDefault="00D8635A" w:rsidP="004B7C21">
            <w:pPr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Fondy tvorené zo zisku</w:t>
            </w:r>
          </w:p>
        </w:tc>
        <w:tc>
          <w:tcPr>
            <w:tcW w:w="1700" w:type="dxa"/>
          </w:tcPr>
          <w:p w:rsidR="00D8635A" w:rsidRPr="009A3CF9" w:rsidRDefault="00D8635A" w:rsidP="004B7C21">
            <w:pPr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D863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1700" w:type="dxa"/>
          </w:tcPr>
          <w:p w:rsidR="00D8635A" w:rsidRPr="009A3CF9" w:rsidRDefault="00D8635A" w:rsidP="004B7C21">
            <w:pPr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D8635A" w:rsidRPr="009A3CF9" w:rsidRDefault="00D8635A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</w:tcPr>
          <w:p w:rsidR="00D8635A" w:rsidRPr="009A3CF9" w:rsidRDefault="00D8635A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D8635A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</w:tcPr>
          <w:p w:rsidR="00D8635A" w:rsidRPr="009A3CF9" w:rsidRDefault="00D8635A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9A3CF9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700" w:type="dxa"/>
            <w:vAlign w:val="center"/>
          </w:tcPr>
          <w:p w:rsidR="00D8635A" w:rsidRPr="009A3CF9" w:rsidRDefault="004B7C21" w:rsidP="004B7C21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289" w:right="33" w:hanging="21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58 084,97</w:t>
            </w:r>
          </w:p>
        </w:tc>
        <w:tc>
          <w:tcPr>
            <w:tcW w:w="1417" w:type="dxa"/>
            <w:vAlign w:val="center"/>
          </w:tcPr>
          <w:p w:rsidR="00D8635A" w:rsidRPr="009A3CF9" w:rsidRDefault="004B7C21" w:rsidP="004B7C21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179" w:hanging="16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41 059,46</w:t>
            </w:r>
          </w:p>
        </w:tc>
        <w:tc>
          <w:tcPr>
            <w:tcW w:w="1273" w:type="dxa"/>
            <w:vAlign w:val="center"/>
          </w:tcPr>
          <w:p w:rsidR="00D8635A" w:rsidRPr="009A3CF9" w:rsidRDefault="00D8635A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:rsidR="00D8635A" w:rsidRPr="009A3CF9" w:rsidRDefault="00D8635A" w:rsidP="004B7C21">
            <w:pPr>
              <w:pStyle w:val="Odsekzoznamu"/>
              <w:spacing w:after="0" w:line="240" w:lineRule="auto"/>
              <w:ind w:left="41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1" w:type="dxa"/>
            <w:vAlign w:val="center"/>
          </w:tcPr>
          <w:p w:rsidR="00D8635A" w:rsidRPr="009A3CF9" w:rsidRDefault="004B7C21" w:rsidP="004B7C21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24" w:hanging="14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99 144,43</w:t>
            </w:r>
          </w:p>
        </w:tc>
      </w:tr>
      <w:tr w:rsidR="004B7C21" w:rsidRPr="00142932" w:rsidTr="00701F42"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700" w:type="dxa"/>
            <w:vAlign w:val="center"/>
          </w:tcPr>
          <w:p w:rsidR="00D8635A" w:rsidRPr="009A3CF9" w:rsidRDefault="004B7C21" w:rsidP="004B7C21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289" w:right="33" w:hanging="2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41 059,46</w:t>
            </w:r>
          </w:p>
        </w:tc>
        <w:tc>
          <w:tcPr>
            <w:tcW w:w="1417" w:type="dxa"/>
            <w:vAlign w:val="center"/>
          </w:tcPr>
          <w:p w:rsidR="00D8635A" w:rsidRPr="009A3CF9" w:rsidRDefault="004B7C21" w:rsidP="006772A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6772A1">
              <w:rPr>
                <w:rFonts w:ascii="Times New Roman" w:hAnsi="Times New Roman" w:cs="Times New Roman"/>
                <w:sz w:val="20"/>
                <w:szCs w:val="20"/>
              </w:rPr>
              <w:t> 651,00</w:t>
            </w:r>
          </w:p>
        </w:tc>
        <w:tc>
          <w:tcPr>
            <w:tcW w:w="1273" w:type="dxa"/>
            <w:vAlign w:val="center"/>
          </w:tcPr>
          <w:p w:rsidR="00D8635A" w:rsidRPr="009A3CF9" w:rsidRDefault="00D8635A" w:rsidP="004B7C21">
            <w:pPr>
              <w:pStyle w:val="Odsekzoznamu"/>
              <w:spacing w:after="0" w:line="240" w:lineRule="auto"/>
              <w:ind w:left="41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:rsidR="00D8635A" w:rsidRPr="009A3CF9" w:rsidRDefault="004B7C21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41 059,46</w:t>
            </w:r>
          </w:p>
        </w:tc>
        <w:tc>
          <w:tcPr>
            <w:tcW w:w="1571" w:type="dxa"/>
            <w:vAlign w:val="center"/>
          </w:tcPr>
          <w:p w:rsidR="00D8635A" w:rsidRPr="009A3CF9" w:rsidRDefault="004B7C21" w:rsidP="006772A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6772A1">
              <w:rPr>
                <w:rFonts w:ascii="Times New Roman" w:hAnsi="Times New Roman" w:cs="Times New Roman"/>
                <w:sz w:val="20"/>
                <w:szCs w:val="20"/>
              </w:rPr>
              <w:t> 651,00</w:t>
            </w:r>
          </w:p>
        </w:tc>
      </w:tr>
      <w:tr w:rsidR="004B7C21" w:rsidRPr="00142932" w:rsidTr="00701F42">
        <w:trPr>
          <w:trHeight w:val="391"/>
        </w:trPr>
        <w:tc>
          <w:tcPr>
            <w:tcW w:w="2480" w:type="dxa"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0" w:type="dxa"/>
          </w:tcPr>
          <w:p w:rsidR="00D8635A" w:rsidRPr="009A3CF9" w:rsidRDefault="004B7C21" w:rsidP="004B7C21">
            <w:pPr>
              <w:tabs>
                <w:tab w:val="left" w:pos="1168"/>
              </w:tabs>
              <w:spacing w:after="0" w:line="240" w:lineRule="auto"/>
              <w:ind w:right="3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42 958,62</w:t>
            </w:r>
          </w:p>
        </w:tc>
        <w:tc>
          <w:tcPr>
            <w:tcW w:w="1417" w:type="dxa"/>
          </w:tcPr>
          <w:p w:rsidR="00D8635A" w:rsidRPr="009A3CF9" w:rsidRDefault="004B7C21" w:rsidP="006772A1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31</w:t>
            </w:r>
            <w:r w:rsidR="006772A1">
              <w:rPr>
                <w:rFonts w:ascii="Times New Roman" w:hAnsi="Times New Roman" w:cs="Times New Roman"/>
                <w:b/>
                <w:sz w:val="20"/>
                <w:szCs w:val="20"/>
              </w:rPr>
              <w:t> 408,46</w:t>
            </w:r>
          </w:p>
        </w:tc>
        <w:tc>
          <w:tcPr>
            <w:tcW w:w="1273" w:type="dxa"/>
          </w:tcPr>
          <w:p w:rsidR="00D8635A" w:rsidRPr="009A3CF9" w:rsidRDefault="00D8635A" w:rsidP="004B7C21">
            <w:pPr>
              <w:pStyle w:val="Odsekzoznamu"/>
              <w:spacing w:after="0" w:line="240" w:lineRule="auto"/>
              <w:ind w:left="25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</w:tcPr>
          <w:p w:rsidR="00D8635A" w:rsidRPr="009A3CF9" w:rsidRDefault="004B7C21" w:rsidP="004B7C2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41 059,46</w:t>
            </w:r>
          </w:p>
        </w:tc>
        <w:tc>
          <w:tcPr>
            <w:tcW w:w="1571" w:type="dxa"/>
          </w:tcPr>
          <w:p w:rsidR="00D8635A" w:rsidRPr="009A3CF9" w:rsidRDefault="004B7C21" w:rsidP="006772A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52</w:t>
            </w:r>
            <w:r w:rsidR="006772A1">
              <w:rPr>
                <w:rFonts w:ascii="Times New Roman" w:hAnsi="Times New Roman" w:cs="Times New Roman"/>
                <w:b/>
                <w:sz w:val="20"/>
                <w:szCs w:val="20"/>
              </w:rPr>
              <w:t> 609,62</w:t>
            </w:r>
          </w:p>
        </w:tc>
      </w:tr>
    </w:tbl>
    <w:p w:rsidR="00D8635A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</w:p>
    <w:p w:rsidR="001504DD" w:rsidRPr="008E57F6" w:rsidRDefault="008E57F6" w:rsidP="00236FBC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57F6">
        <w:rPr>
          <w:rFonts w:ascii="Times New Roman" w:hAnsi="Times New Roman" w:cs="Times New Roman"/>
          <w:color w:val="000000" w:themeColor="text1"/>
        </w:rPr>
        <w:t>Z dôvodu zabezpečenia verného a pravdivého obrazu podľa § 7 ods. 1 zákona o účtovníctve došlo k preúčtovaniu účtu 41</w:t>
      </w:r>
      <w:r w:rsidR="006772A1">
        <w:rPr>
          <w:rFonts w:ascii="Times New Roman" w:hAnsi="Times New Roman" w:cs="Times New Roman"/>
          <w:color w:val="000000" w:themeColor="text1"/>
        </w:rPr>
        <w:t>2</w:t>
      </w:r>
      <w:r w:rsidRPr="008E57F6">
        <w:rPr>
          <w:rFonts w:ascii="Times New Roman" w:hAnsi="Times New Roman" w:cs="Times New Roman"/>
          <w:color w:val="000000" w:themeColor="text1"/>
        </w:rPr>
        <w:t xml:space="preserve"> na účet 411, ako oprave chýb minulých období.</w:t>
      </w:r>
    </w:p>
    <w:p w:rsidR="00470C99" w:rsidRPr="008E57F6" w:rsidRDefault="00470C99" w:rsidP="00236FBC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:rsidR="00470C99" w:rsidRPr="008E57F6" w:rsidRDefault="00470C99" w:rsidP="00236FBC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:rsidR="00470C99" w:rsidRPr="008E57F6" w:rsidRDefault="00470C99" w:rsidP="00236FBC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:rsidR="00D8635A" w:rsidRPr="00142932" w:rsidRDefault="00D8635A" w:rsidP="00D8635A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lastRenderedPageBreak/>
        <w:t xml:space="preserve">Informácia o rozdelení účtovného zisku alebo </w:t>
      </w:r>
      <w:proofErr w:type="spellStart"/>
      <w:r w:rsidRPr="00142932">
        <w:rPr>
          <w:rFonts w:ascii="Times New Roman" w:hAnsi="Times New Roman" w:cs="Times New Roman"/>
          <w:sz w:val="24"/>
        </w:rPr>
        <w:t>vysporiadaní</w:t>
      </w:r>
      <w:proofErr w:type="spellEnd"/>
      <w:r w:rsidRPr="00142932">
        <w:rPr>
          <w:rFonts w:ascii="Times New Roman" w:hAnsi="Times New Roman" w:cs="Times New Roman"/>
          <w:sz w:val="24"/>
        </w:rPr>
        <w:t xml:space="preserve"> účtovnej straty vykázanej v minulých účtovných obdobiach.</w:t>
      </w:r>
    </w:p>
    <w:p w:rsidR="00CC32E4" w:rsidRDefault="00CC32E4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D8635A" w:rsidRPr="00142932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b/>
          <w:sz w:val="24"/>
        </w:rPr>
        <w:t xml:space="preserve">Rozdelenie účtovného zisku alebo </w:t>
      </w:r>
      <w:proofErr w:type="spellStart"/>
      <w:r w:rsidRPr="00142932">
        <w:rPr>
          <w:rFonts w:ascii="Times New Roman" w:hAnsi="Times New Roman" w:cs="Times New Roman"/>
          <w:b/>
          <w:sz w:val="24"/>
        </w:rPr>
        <w:t>vysporiadanie</w:t>
      </w:r>
      <w:proofErr w:type="spellEnd"/>
      <w:r w:rsidRPr="00142932">
        <w:rPr>
          <w:rFonts w:ascii="Times New Roman" w:hAnsi="Times New Roman" w:cs="Times New Roman"/>
          <w:b/>
          <w:sz w:val="24"/>
        </w:rPr>
        <w:t xml:space="preserve"> účtovnej straty</w:t>
      </w:r>
    </w:p>
    <w:tbl>
      <w:tblPr>
        <w:tblW w:w="479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56"/>
        <w:gridCol w:w="3642"/>
      </w:tblGrid>
      <w:tr w:rsidR="00D8635A" w:rsidRPr="00142932" w:rsidTr="009A3CF9">
        <w:trPr>
          <w:trHeight w:val="765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pStyle w:val="TopHeader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A3CF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2" w:type="dxa"/>
            <w:vAlign w:val="center"/>
          </w:tcPr>
          <w:p w:rsidR="00D8635A" w:rsidRPr="00142932" w:rsidRDefault="00D8635A" w:rsidP="009A3CF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42932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f</w:t>
            </w: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ondu tvoreného podľa osobitného predpisu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Úhrada straty minulých období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</w:t>
            </w: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evysporiadaného</w:t>
            </w:r>
            <w:proofErr w:type="spellEnd"/>
            <w:r w:rsidRPr="009A3CF9">
              <w:rPr>
                <w:rFonts w:ascii="Times New Roman" w:hAnsi="Times New Roman" w:cs="Times New Roman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4B7C21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41 059,46</w:t>
            </w:r>
          </w:p>
        </w:tc>
      </w:tr>
      <w:tr w:rsidR="00D8635A" w:rsidRPr="00142932" w:rsidTr="009A3CF9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A3C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Vysporiadanie</w:t>
            </w:r>
            <w:proofErr w:type="spellEnd"/>
            <w:r w:rsidRPr="009A3C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účtovnej straty</w:t>
            </w: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 rezervného fondu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 nerozdeleného zisku minulých rokov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</w:t>
            </w: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evysporiadaného</w:t>
            </w:r>
            <w:proofErr w:type="spellEnd"/>
            <w:r w:rsidRPr="009A3CF9">
              <w:rPr>
                <w:rFonts w:ascii="Times New Roman" w:hAnsi="Times New Roman" w:cs="Times New Roman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4B7C21" w:rsidP="00D8635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41 059,46</w:t>
            </w:r>
          </w:p>
        </w:tc>
      </w:tr>
      <w:tr w:rsidR="00D8635A" w:rsidRPr="00142932" w:rsidTr="009A3CF9">
        <w:trPr>
          <w:trHeight w:val="330"/>
        </w:trPr>
        <w:tc>
          <w:tcPr>
            <w:tcW w:w="5255" w:type="dxa"/>
            <w:noWrap/>
            <w:vAlign w:val="center"/>
          </w:tcPr>
          <w:p w:rsidR="00D8635A" w:rsidRPr="009A3CF9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A3C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3642" w:type="dxa"/>
            <w:noWrap/>
            <w:vAlign w:val="center"/>
          </w:tcPr>
          <w:p w:rsidR="00D8635A" w:rsidRPr="00142932" w:rsidRDefault="00D8635A" w:rsidP="00D863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</w:tbl>
    <w:p w:rsidR="00D8635A" w:rsidRDefault="00D8635A" w:rsidP="00D8635A">
      <w:pPr>
        <w:spacing w:line="240" w:lineRule="auto"/>
        <w:rPr>
          <w:rFonts w:ascii="Times New Roman" w:hAnsi="Times New Roman" w:cs="Times New Roman"/>
          <w:sz w:val="24"/>
        </w:rPr>
      </w:pPr>
    </w:p>
    <w:p w:rsidR="004B7C21" w:rsidRPr="00142932" w:rsidRDefault="004B7C21" w:rsidP="004B7C21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Opis a výška cudzích zdrojov, a to</w:t>
      </w:r>
    </w:p>
    <w:p w:rsidR="004B7C21" w:rsidRDefault="004B7C21" w:rsidP="004B7C21">
      <w:pPr>
        <w:pStyle w:val="Odsekzoznamu"/>
        <w:numPr>
          <w:ilvl w:val="0"/>
          <w:numId w:val="15"/>
        </w:numPr>
        <w:spacing w:after="120" w:line="24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Rezervy – ÚJ nemá obsahovú náplň pre túto položku</w:t>
      </w:r>
    </w:p>
    <w:p w:rsidR="009A3CF9" w:rsidRDefault="009A3CF9" w:rsidP="009A3CF9">
      <w:pPr>
        <w:pStyle w:val="Odsekzoznamu"/>
        <w:spacing w:after="120" w:line="240" w:lineRule="auto"/>
        <w:ind w:left="284"/>
        <w:jc w:val="both"/>
        <w:rPr>
          <w:rFonts w:ascii="Times New Roman" w:hAnsi="Times New Roman" w:cs="Times New Roman"/>
          <w:sz w:val="24"/>
        </w:rPr>
      </w:pPr>
    </w:p>
    <w:p w:rsidR="009A3CF9" w:rsidRPr="009A3CF9" w:rsidRDefault="009A3CF9" w:rsidP="009A3CF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9A3CF9">
        <w:rPr>
          <w:rFonts w:ascii="Times New Roman" w:hAnsi="Times New Roman" w:cs="Times New Roman"/>
          <w:b/>
          <w:sz w:val="24"/>
          <w:szCs w:val="24"/>
        </w:rPr>
        <w:t>vorba a použitie rezervy</w:t>
      </w:r>
    </w:p>
    <w:tbl>
      <w:tblPr>
        <w:tblW w:w="941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6"/>
        <w:gridCol w:w="1668"/>
        <w:gridCol w:w="1257"/>
        <w:gridCol w:w="1242"/>
        <w:gridCol w:w="1386"/>
        <w:gridCol w:w="1668"/>
      </w:tblGrid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Druh rezervy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Tvorba rezerv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Použitie rezerv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Zrušenie alebo zníženie rezerv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9A3CF9" w:rsidP="009A3CF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2 673,86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9A3CF9" w:rsidP="00470C9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1 </w:t>
            </w:r>
            <w:r w:rsidR="00470C99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205</w:t>
            </w: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9A3CF9" w:rsidP="009A3CF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2 000,00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9A3CF9" w:rsidP="009A3CF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673,86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9A3CF9" w:rsidP="00470C9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1 </w:t>
            </w:r>
            <w:r w:rsidR="00470C99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205</w:t>
            </w: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,00</w:t>
            </w:r>
          </w:p>
        </w:tc>
      </w:tr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 xml:space="preserve">Jednotlivé druhy </w:t>
            </w:r>
            <w:r w:rsidRPr="009A3CF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dlhodobých zákonných rezerv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Zákonné rezervy spolu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 w:rsidP="009A3CF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2 673,86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 w:rsidP="00470C9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1 </w:t>
            </w:r>
            <w:r w:rsidR="00470C99"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05,00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 w:rsidP="009A3CF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2 000,00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 w:rsidP="009A3CF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673,86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 w:rsidP="00470C9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1 </w:t>
            </w:r>
            <w:r w:rsidR="00470C99"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5,00</w:t>
            </w:r>
          </w:p>
        </w:tc>
      </w:tr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9A3CF9" w:rsidRPr="009A3CF9" w:rsidTr="009A3CF9"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Ostatné rezervy spolu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CF9" w:rsidRPr="009A3CF9" w:rsidRDefault="009A3CF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9A3CF9" w:rsidRPr="009A3CF9" w:rsidTr="009A3CF9">
        <w:trPr>
          <w:trHeight w:val="489"/>
        </w:trPr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3CF9" w:rsidRPr="009A3CF9" w:rsidRDefault="009A3CF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9A3CF9">
              <w:rPr>
                <w:rFonts w:ascii="Times New Roman" w:hAnsi="Times New Roman" w:cs="Times New Roman"/>
                <w:b/>
                <w:sz w:val="20"/>
                <w:szCs w:val="20"/>
              </w:rPr>
              <w:t>Rezervy spolu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4D66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              2 673,86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4D66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     1 205,00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4D66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     2 000,00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4D66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           673,86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3CF9" w:rsidRPr="009A3CF9" w:rsidRDefault="004D664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              1 205,00</w:t>
            </w:r>
          </w:p>
        </w:tc>
      </w:tr>
    </w:tbl>
    <w:p w:rsidR="009A3CF9" w:rsidRDefault="009A3CF9" w:rsidP="009A3CF9">
      <w:pPr>
        <w:pStyle w:val="Odsekzoznamu"/>
        <w:spacing w:after="12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:rsidR="00686532" w:rsidRDefault="00686532" w:rsidP="006865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Popis tvorby :  rezerva na účtovníctvo vo výške 665 EUR</w:t>
      </w:r>
    </w:p>
    <w:p w:rsidR="00686532" w:rsidRDefault="00686532" w:rsidP="006865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rezerva na audit vo výške </w:t>
      </w:r>
      <w:r w:rsidR="00470C99">
        <w:rPr>
          <w:rFonts w:ascii="Times New Roman" w:hAnsi="Times New Roman" w:cs="Times New Roman"/>
          <w:sz w:val="24"/>
          <w:szCs w:val="24"/>
        </w:rPr>
        <w:t>540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86532" w:rsidRPr="009A3CF9" w:rsidRDefault="00686532" w:rsidP="009A3CF9">
      <w:pPr>
        <w:pStyle w:val="Odsekzoznamu"/>
        <w:spacing w:after="12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:rsidR="009A3CF9" w:rsidRPr="009A3CF9" w:rsidRDefault="009A3CF9" w:rsidP="009A3CF9">
      <w:pPr>
        <w:pStyle w:val="Odsekzoznamu"/>
        <w:spacing w:after="12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:rsidR="004B7C21" w:rsidRDefault="004B7C21" w:rsidP="009A3CF9">
      <w:pPr>
        <w:pStyle w:val="Odsekzoznamu"/>
        <w:numPr>
          <w:ilvl w:val="0"/>
          <w:numId w:val="15"/>
        </w:numPr>
        <w:spacing w:line="240" w:lineRule="auto"/>
        <w:ind w:left="426"/>
        <w:rPr>
          <w:rFonts w:ascii="Times New Roman" w:hAnsi="Times New Roman" w:cs="Times New Roman"/>
          <w:sz w:val="24"/>
        </w:rPr>
      </w:pPr>
      <w:r w:rsidRPr="009A3CF9">
        <w:rPr>
          <w:rFonts w:ascii="Times New Roman" w:hAnsi="Times New Roman" w:cs="Times New Roman"/>
          <w:sz w:val="24"/>
        </w:rPr>
        <w:t>údaje o významných položkách na účtoch 325 -  Ostatné záväzky a 379 – Iné záväzky; uvádza sa začiatočný stav, prírastky, úbytky a konečný zostatok podľa jednotlivých druhov  záväzkov,</w:t>
      </w:r>
    </w:p>
    <w:p w:rsidR="004B7C21" w:rsidRPr="00142932" w:rsidRDefault="004B7C21" w:rsidP="004B7C21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c) a d) prehľad o výške záväzkov do lehoty splatnosti a po lehote splatnosti a o výške záväzkov podľa zostatkovej doby splatnosti v členení podľa položiek súvahy</w:t>
      </w:r>
    </w:p>
    <w:p w:rsidR="004B7C21" w:rsidRPr="00142932" w:rsidRDefault="004B7C21" w:rsidP="004B7C21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b/>
          <w:sz w:val="24"/>
        </w:rPr>
        <w:t xml:space="preserve"> Záväzky</w:t>
      </w:r>
    </w:p>
    <w:tbl>
      <w:tblPr>
        <w:tblW w:w="96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2"/>
        <w:gridCol w:w="2268"/>
        <w:gridCol w:w="2410"/>
      </w:tblGrid>
      <w:tr w:rsidR="004B7C21" w:rsidRPr="004B7C21" w:rsidTr="009A3CF9">
        <w:trPr>
          <w:trHeight w:val="397"/>
        </w:trPr>
        <w:tc>
          <w:tcPr>
            <w:tcW w:w="4962" w:type="dxa"/>
            <w:vMerge w:val="restart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</w:rPr>
              <w:t>Druh záväzkov</w:t>
            </w:r>
          </w:p>
        </w:tc>
        <w:tc>
          <w:tcPr>
            <w:tcW w:w="4678" w:type="dxa"/>
            <w:gridSpan w:val="2"/>
            <w:vAlign w:val="center"/>
          </w:tcPr>
          <w:p w:rsidR="004B7C21" w:rsidRPr="004B7C21" w:rsidRDefault="004B7C21" w:rsidP="006865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konci</w:t>
            </w:r>
          </w:p>
        </w:tc>
      </w:tr>
      <w:tr w:rsidR="004B7C21" w:rsidRPr="004B7C21" w:rsidTr="009A3CF9">
        <w:tc>
          <w:tcPr>
            <w:tcW w:w="4962" w:type="dxa"/>
            <w:vMerge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bezprostredne predchádzajúceho účtovného obdobia</w:t>
            </w:r>
          </w:p>
        </w:tc>
      </w:tr>
      <w:tr w:rsidR="004B7C21" w:rsidRPr="004B7C21" w:rsidTr="009A3CF9">
        <w:trPr>
          <w:trHeight w:val="391"/>
        </w:trPr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:rsidR="004B7C21" w:rsidRPr="004B7C21" w:rsidRDefault="009A3CF9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60 780,86</w:t>
            </w:r>
          </w:p>
        </w:tc>
        <w:tc>
          <w:tcPr>
            <w:tcW w:w="2410" w:type="dxa"/>
            <w:vAlign w:val="center"/>
          </w:tcPr>
          <w:p w:rsidR="004B7C21" w:rsidRPr="004B7C21" w:rsidRDefault="009A3CF9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60 780,86</w:t>
            </w:r>
          </w:p>
        </w:tc>
      </w:tr>
      <w:tr w:rsidR="004B7C21" w:rsidRPr="004B7C21" w:rsidTr="009A3CF9">
        <w:trPr>
          <w:trHeight w:val="391"/>
        </w:trPr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2268" w:type="dxa"/>
            <w:vAlign w:val="center"/>
          </w:tcPr>
          <w:p w:rsidR="004B7C21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71 853,66</w:t>
            </w:r>
          </w:p>
        </w:tc>
        <w:tc>
          <w:tcPr>
            <w:tcW w:w="2410" w:type="dxa"/>
            <w:vAlign w:val="center"/>
          </w:tcPr>
          <w:p w:rsidR="00FD4F2D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3 911,10</w:t>
            </w:r>
          </w:p>
        </w:tc>
      </w:tr>
      <w:tr w:rsidR="004B7C21" w:rsidRPr="004B7C21" w:rsidTr="009A3CF9">
        <w:trPr>
          <w:trHeight w:val="447"/>
        </w:trPr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:rsidR="004B7C21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132 634,52</w:t>
            </w:r>
          </w:p>
        </w:tc>
        <w:tc>
          <w:tcPr>
            <w:tcW w:w="2410" w:type="dxa"/>
            <w:vAlign w:val="center"/>
          </w:tcPr>
          <w:p w:rsidR="004B7C21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64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691,96</w:t>
            </w:r>
          </w:p>
        </w:tc>
      </w:tr>
      <w:tr w:rsidR="004B7C21" w:rsidRPr="004B7C21" w:rsidTr="009A3CF9"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do  jedného  roka vrátane</w:t>
            </w:r>
          </w:p>
        </w:tc>
        <w:tc>
          <w:tcPr>
            <w:tcW w:w="2268" w:type="dxa"/>
            <w:vAlign w:val="center"/>
          </w:tcPr>
          <w:p w:rsidR="004B7C21" w:rsidRPr="004B7C21" w:rsidRDefault="004B7C2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FD4F2D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136,56</w:t>
            </w:r>
          </w:p>
        </w:tc>
      </w:tr>
      <w:tr w:rsidR="004B7C21" w:rsidRPr="004B7C21" w:rsidTr="009A3CF9"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:rsidR="004B7C21" w:rsidRPr="004B7C21" w:rsidRDefault="004B7C2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4B7C21" w:rsidRPr="004B7C21" w:rsidRDefault="004B7C2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4B7C21" w:rsidTr="009A3CF9">
        <w:trPr>
          <w:trHeight w:val="478"/>
        </w:trPr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:rsidR="004B7C21" w:rsidRPr="004B7C21" w:rsidRDefault="004B7C2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4B7C21" w:rsidRPr="004B7C21" w:rsidRDefault="004B7C2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7C21" w:rsidRPr="004B7C21" w:rsidTr="009A3CF9">
        <w:trPr>
          <w:trHeight w:val="409"/>
        </w:trPr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:rsidR="004B7C21" w:rsidRPr="004B7C21" w:rsidRDefault="004B7C2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4B7C21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136,56</w:t>
            </w:r>
          </w:p>
        </w:tc>
      </w:tr>
      <w:tr w:rsidR="004B7C21" w:rsidRPr="004B7C21" w:rsidTr="009A3CF9">
        <w:trPr>
          <w:trHeight w:val="409"/>
        </w:trPr>
        <w:tc>
          <w:tcPr>
            <w:tcW w:w="4962" w:type="dxa"/>
            <w:vAlign w:val="center"/>
          </w:tcPr>
          <w:p w:rsidR="004B7C21" w:rsidRPr="004B7C21" w:rsidRDefault="004B7C21" w:rsidP="0068653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7C21">
              <w:rPr>
                <w:rFonts w:ascii="Times New Roman" w:hAnsi="Times New Roman" w:cs="Times New Roman"/>
                <w:b/>
                <w:sz w:val="20"/>
                <w:szCs w:val="20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:rsidR="004B7C21" w:rsidRPr="004B7C21" w:rsidRDefault="00FD4F2D" w:rsidP="006772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132</w:t>
            </w:r>
            <w:r w:rsidR="006772A1">
              <w:rPr>
                <w:rFonts w:ascii="Times New Roman" w:hAnsi="Times New Roman" w:cs="Times New Roman"/>
                <w:b/>
                <w:sz w:val="20"/>
                <w:szCs w:val="20"/>
              </w:rPr>
              <w:t> 634,52</w:t>
            </w:r>
          </w:p>
        </w:tc>
        <w:tc>
          <w:tcPr>
            <w:tcW w:w="2410" w:type="dxa"/>
            <w:vAlign w:val="center"/>
          </w:tcPr>
          <w:p w:rsidR="004B7C21" w:rsidRPr="004B7C21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64 828,52</w:t>
            </w:r>
          </w:p>
        </w:tc>
      </w:tr>
    </w:tbl>
    <w:p w:rsidR="004B7C21" w:rsidRPr="00142932" w:rsidRDefault="004B7C21" w:rsidP="004B7C21">
      <w:pPr>
        <w:spacing w:line="240" w:lineRule="auto"/>
        <w:rPr>
          <w:rFonts w:ascii="Times New Roman" w:hAnsi="Times New Roman" w:cs="Times New Roman"/>
          <w:sz w:val="24"/>
        </w:rPr>
      </w:pPr>
    </w:p>
    <w:p w:rsidR="004B7C21" w:rsidRDefault="004B7C21" w:rsidP="00941B75">
      <w:pPr>
        <w:spacing w:line="240" w:lineRule="auto"/>
        <w:ind w:left="180" w:hanging="18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e) prehľad o záväzkoch zo sociálneho fondu; uvádza sa začiatočný stav, tvorba a čerpanie sociálneho fondu počas účtovného obdobia a zostatok na konci účtovného obdobia : Účtovná jednotka nemá obsahovú náplň pre túto položku : ÚJ nemá obsahovú náplň pre túto položku</w:t>
      </w:r>
    </w:p>
    <w:p w:rsidR="00FD4F2D" w:rsidRPr="00FD4F2D" w:rsidRDefault="00FD4F2D" w:rsidP="00FD4F2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4F2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Pr="00FD4F2D">
        <w:rPr>
          <w:rFonts w:ascii="Times New Roman" w:hAnsi="Times New Roman" w:cs="Times New Roman"/>
          <w:b/>
          <w:sz w:val="24"/>
          <w:szCs w:val="24"/>
        </w:rPr>
        <w:t>ývoj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6"/>
        <w:gridCol w:w="2766"/>
        <w:gridCol w:w="2894"/>
      </w:tblGrid>
      <w:tr w:rsidR="00FD4F2D" w:rsidRPr="00FD4F2D" w:rsidTr="00FD4F2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 xml:space="preserve">Bezprostredne predchádzajúce </w:t>
            </w:r>
            <w:r w:rsidRPr="00FD4F2D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účtovné  obdobie</w:t>
            </w:r>
          </w:p>
        </w:tc>
      </w:tr>
      <w:tr w:rsidR="00FD4F2D" w:rsidRPr="00FD4F2D" w:rsidTr="00FD4F2D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136,56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</w:tr>
      <w:tr w:rsidR="00FD4F2D" w:rsidRPr="00FD4F2D" w:rsidTr="00FD4F2D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136,56</w:t>
            </w:r>
          </w:p>
        </w:tc>
      </w:tr>
      <w:tr w:rsidR="00FD4F2D" w:rsidRPr="00FD4F2D" w:rsidTr="00FD4F2D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FD4F2D" w:rsidRPr="00FD4F2D" w:rsidTr="00FD4F2D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Čerpanie</w:t>
            </w:r>
            <w:r w:rsidR="006772A1">
              <w:rPr>
                <w:rFonts w:ascii="Times New Roman" w:hAnsi="Times New Roman" w:cs="Times New Roman"/>
                <w:sz w:val="20"/>
                <w:szCs w:val="20"/>
              </w:rPr>
              <w:t>/zrušenie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6772A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136,56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FD4F2D" w:rsidRPr="00FD4F2D" w:rsidTr="00FD4F2D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6772A1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136,56</w:t>
            </w:r>
          </w:p>
        </w:tc>
      </w:tr>
    </w:tbl>
    <w:p w:rsidR="00FD4F2D" w:rsidRDefault="00FD4F2D" w:rsidP="004B7C21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</w:p>
    <w:p w:rsidR="004B7C21" w:rsidRDefault="004B7C21" w:rsidP="004B7C21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 : </w:t>
      </w:r>
    </w:p>
    <w:p w:rsidR="00FD4F2D" w:rsidRPr="00FD4F2D" w:rsidRDefault="00FD4F2D" w:rsidP="00FD4F2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4F2D">
        <w:rPr>
          <w:rFonts w:ascii="Times New Roman" w:hAnsi="Times New Roman" w:cs="Times New Roman"/>
          <w:b/>
          <w:sz w:val="24"/>
          <w:szCs w:val="24"/>
        </w:rPr>
        <w:t xml:space="preserve"> Prehľad o bankových  úveroch, pôžičkách a návratných finančných výpomociach</w:t>
      </w:r>
    </w:p>
    <w:tbl>
      <w:tblPr>
        <w:tblW w:w="9709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787"/>
        <w:gridCol w:w="958"/>
        <w:gridCol w:w="1150"/>
        <w:gridCol w:w="1488"/>
        <w:gridCol w:w="1399"/>
        <w:gridCol w:w="1872"/>
      </w:tblGrid>
      <w:tr w:rsidR="00FD4F2D" w:rsidRPr="00FD4F2D" w:rsidTr="00FD4F2D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Druh cudzieho zdroja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Výška úroku v %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Splatnosť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Forma zabezpečenia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Suma istiny na konci bežného účtovného obdobia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Suma istiny na konci bezprostredne predchádzajúceho účtovného obdobia</w:t>
            </w:r>
          </w:p>
        </w:tc>
      </w:tr>
      <w:tr w:rsidR="00FD4F2D" w:rsidRPr="00FD4F2D" w:rsidTr="00FD4F2D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Krátkodobý bankový úver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FD4F2D" w:rsidRPr="00FD4F2D" w:rsidTr="00FD4F2D">
        <w:trPr>
          <w:trHeight w:val="391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Pôžička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FD4F2D" w:rsidRPr="00FD4F2D" w:rsidTr="00FD4F2D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Návratná finančná výpomoc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EUR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32 313,85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31 813,85</w:t>
            </w:r>
          </w:p>
        </w:tc>
      </w:tr>
      <w:tr w:rsidR="00FD4F2D" w:rsidRPr="00FD4F2D" w:rsidTr="00FD4F2D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sz w:val="20"/>
                <w:szCs w:val="20"/>
              </w:rPr>
              <w:t>Dlhodobý bankový úver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FD4F2D" w:rsidRPr="00FD4F2D" w:rsidTr="00FD4F2D">
        <w:trPr>
          <w:trHeight w:val="375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FD4F2D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32 313,85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F2D" w:rsidRPr="00FD4F2D" w:rsidRDefault="00FD4F2D" w:rsidP="00FD4F2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cs-CZ"/>
              </w:rPr>
              <w:t>31 813,85</w:t>
            </w:r>
          </w:p>
        </w:tc>
      </w:tr>
    </w:tbl>
    <w:p w:rsidR="00FD4F2D" w:rsidRDefault="00FD4F2D" w:rsidP="004B7C21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</w:p>
    <w:p w:rsidR="004B7C21" w:rsidRPr="00142932" w:rsidRDefault="004B7C21" w:rsidP="004B7C21">
      <w:pPr>
        <w:spacing w:after="240"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g) prehľad o významných položkách časového rozlíšenia výdavkov budúcich období : ÚJ nemá obsahovú náplň pre túto položku</w:t>
      </w:r>
    </w:p>
    <w:p w:rsidR="004B7C21" w:rsidRPr="00142932" w:rsidRDefault="004B7C21" w:rsidP="004B7C21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Prehľad o významných položkách výnosov budúcich období : </w:t>
      </w:r>
    </w:p>
    <w:p w:rsidR="004B7C21" w:rsidRDefault="004B7C21" w:rsidP="004B7C21">
      <w:pPr>
        <w:numPr>
          <w:ilvl w:val="0"/>
          <w:numId w:val="13"/>
        </w:numPr>
        <w:spacing w:after="12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Údaje o majetku prenajatom formou finančného prenájmu : Účtovná jednotka nemá obsahovú náplň pre túto položku</w:t>
      </w:r>
    </w:p>
    <w:p w:rsidR="00167D5A" w:rsidRDefault="00167D5A" w:rsidP="00686532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</w:p>
    <w:p w:rsidR="00686532" w:rsidRPr="00142932" w:rsidRDefault="00686532" w:rsidP="00686532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142932">
        <w:rPr>
          <w:rFonts w:ascii="Times New Roman" w:hAnsi="Times New Roman" w:cs="Times New Roman"/>
          <w:b/>
          <w:bCs/>
          <w:kern w:val="32"/>
          <w:sz w:val="24"/>
        </w:rPr>
        <w:t>Čl. IV</w:t>
      </w:r>
    </w:p>
    <w:p w:rsidR="00686532" w:rsidRPr="00142932" w:rsidRDefault="00686532" w:rsidP="00686532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142932">
        <w:rPr>
          <w:rFonts w:ascii="Times New Roman" w:hAnsi="Times New Roman" w:cs="Times New Roman"/>
          <w:b/>
          <w:bCs/>
          <w:sz w:val="24"/>
        </w:rPr>
        <w:t>Informácie, ktoré dopĺňajú a vysvetľujú údaje vo výkaze ziskov a strát</w:t>
      </w:r>
    </w:p>
    <w:p w:rsidR="00686532" w:rsidRDefault="00686532" w:rsidP="00686532">
      <w:pPr>
        <w:pStyle w:val="Odsekzoznamu"/>
        <w:numPr>
          <w:ilvl w:val="0"/>
          <w:numId w:val="21"/>
        </w:numPr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Prehľad tržieb za vlastné výkony a tovar s uvedením ich opisu a vyčíslením hodnoty tržieb podľa jednotlivých hlavných druhov výrobkov,  služieb hlavnej činnosti a podnikateľskej činnosti</w:t>
      </w:r>
      <w:r>
        <w:rPr>
          <w:rFonts w:ascii="Times New Roman" w:hAnsi="Times New Roman" w:cs="Times New Roman"/>
          <w:sz w:val="24"/>
        </w:rPr>
        <w:t xml:space="preserve"> účtovnej jednotky:</w:t>
      </w:r>
      <w:r w:rsidRPr="0014293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Pr="00686532">
        <w:rPr>
          <w:rFonts w:ascii="Times New Roman" w:hAnsi="Times New Roman" w:cs="Times New Roman"/>
          <w:sz w:val="24"/>
        </w:rPr>
        <w:t>Účtovná jednotka nemá obsahovú náplň pre túto položku</w:t>
      </w:r>
    </w:p>
    <w:p w:rsidR="00686532" w:rsidRDefault="00686532" w:rsidP="00686532">
      <w:pPr>
        <w:pStyle w:val="Odsekzoznamu"/>
        <w:numPr>
          <w:ilvl w:val="0"/>
          <w:numId w:val="21"/>
        </w:numPr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Opis a vyčíslenie hodnoty významných položiek prijatých darov, osobitných výnosov, zákonných poplatkov a iných ostatných výnosov</w:t>
      </w:r>
      <w:r>
        <w:rPr>
          <w:rFonts w:ascii="Times New Roman" w:hAnsi="Times New Roman" w:cs="Times New Roman"/>
          <w:sz w:val="24"/>
        </w:rPr>
        <w:t>:</w:t>
      </w:r>
      <w:r w:rsidRPr="00142932">
        <w:rPr>
          <w:rFonts w:ascii="Times New Roman" w:hAnsi="Times New Roman" w:cs="Times New Roman"/>
          <w:sz w:val="24"/>
        </w:rPr>
        <w:t xml:space="preserve"> </w:t>
      </w:r>
      <w:r w:rsidRPr="00686532">
        <w:rPr>
          <w:rFonts w:ascii="Times New Roman" w:hAnsi="Times New Roman" w:cs="Times New Roman"/>
          <w:sz w:val="24"/>
        </w:rPr>
        <w:t>Účtovná jednotka nemá obsahovú náplň pre túto položku</w:t>
      </w:r>
    </w:p>
    <w:p w:rsidR="001504DD" w:rsidRDefault="001504DD" w:rsidP="00686532">
      <w:pPr>
        <w:pStyle w:val="Odsekzoznamu"/>
        <w:rPr>
          <w:rFonts w:ascii="Times New Roman" w:hAnsi="Times New Roman" w:cs="Times New Roman"/>
          <w:sz w:val="24"/>
        </w:rPr>
      </w:pPr>
    </w:p>
    <w:tbl>
      <w:tblPr>
        <w:tblW w:w="7981" w:type="dxa"/>
        <w:tblInd w:w="594" w:type="dxa"/>
        <w:tblCellMar>
          <w:left w:w="70" w:type="dxa"/>
          <w:right w:w="70" w:type="dxa"/>
        </w:tblCellMar>
        <w:tblLook w:val="04A0"/>
      </w:tblPr>
      <w:tblGrid>
        <w:gridCol w:w="3162"/>
        <w:gridCol w:w="1701"/>
        <w:gridCol w:w="1440"/>
        <w:gridCol w:w="1678"/>
      </w:tblGrid>
      <w:tr w:rsidR="00686532" w:rsidRPr="00167D5A" w:rsidTr="00686532">
        <w:trPr>
          <w:trHeight w:hRule="exact" w:val="454"/>
        </w:trPr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86532" w:rsidRPr="00167D5A" w:rsidRDefault="00686532" w:rsidP="00686532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4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86532" w:rsidRPr="00167D5A" w:rsidRDefault="00686532" w:rsidP="006865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167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86532" w:rsidRPr="00167D5A" w:rsidRDefault="00686532" w:rsidP="006865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167D5A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86532" w:rsidRPr="00167D5A" w:rsidTr="00686532">
        <w:trPr>
          <w:trHeight w:hRule="exact" w:val="732"/>
        </w:trPr>
        <w:tc>
          <w:tcPr>
            <w:tcW w:w="316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86532" w:rsidRPr="00167D5A" w:rsidRDefault="00686532" w:rsidP="00686532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Pr="00167D5A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Ostatné výnosy:</w:t>
            </w:r>
          </w:p>
        </w:tc>
        <w:tc>
          <w:tcPr>
            <w:tcW w:w="170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67D5A" w:rsidRDefault="00686532" w:rsidP="00686532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hlavná činnosť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686532" w:rsidRPr="00167D5A" w:rsidRDefault="00686532" w:rsidP="006865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zdaňovaná činnosť</w:t>
            </w:r>
          </w:p>
        </w:tc>
        <w:tc>
          <w:tcPr>
            <w:tcW w:w="1678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86532" w:rsidRPr="00167D5A" w:rsidRDefault="00686532" w:rsidP="00686532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686532" w:rsidRPr="00167D5A" w:rsidTr="00686532">
        <w:trPr>
          <w:trHeight w:hRule="exact" w:val="454"/>
        </w:trPr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67D5A" w:rsidRDefault="00686532" w:rsidP="00686532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prenájom majetku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67D5A" w:rsidRDefault="00686532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67D5A" w:rsidRDefault="00686532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30 000,00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86532" w:rsidRPr="00167D5A" w:rsidRDefault="00686532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167D5A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160 000,00</w:t>
            </w:r>
          </w:p>
        </w:tc>
      </w:tr>
    </w:tbl>
    <w:p w:rsidR="00941B75" w:rsidRDefault="00941B75" w:rsidP="00941B75">
      <w:pPr>
        <w:pStyle w:val="Odsekzoznamu"/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</w:p>
    <w:p w:rsidR="00686532" w:rsidRPr="00686532" w:rsidRDefault="00686532" w:rsidP="00686532">
      <w:pPr>
        <w:pStyle w:val="Odsekzoznamu"/>
        <w:numPr>
          <w:ilvl w:val="0"/>
          <w:numId w:val="21"/>
        </w:numPr>
        <w:spacing w:after="120" w:line="240" w:lineRule="auto"/>
        <w:ind w:left="426"/>
        <w:jc w:val="both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 Prehľad  dotácií a grantov, ktoré účtovná jednotka prijala v priebehu bežného </w:t>
      </w:r>
      <w:r>
        <w:rPr>
          <w:rFonts w:ascii="Times New Roman" w:hAnsi="Times New Roman" w:cs="Times New Roman"/>
          <w:sz w:val="24"/>
        </w:rPr>
        <w:t xml:space="preserve">účtovného obdobia:        </w:t>
      </w:r>
      <w:r w:rsidRPr="00686532">
        <w:rPr>
          <w:rFonts w:ascii="Times New Roman" w:hAnsi="Times New Roman" w:cs="Times New Roman"/>
          <w:sz w:val="24"/>
        </w:rPr>
        <w:t>Účtovná jednotka nemá obsahovú náplň pre túto položku</w:t>
      </w:r>
    </w:p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(4) Opis a suma významných položiek finančných výnosov; uvádza sa aj celková suma kurzových ziskov, pričom  osobitne sa uvádza hodnota kurzových ziskov účtovaná ku dňu, ku ktorému sa zostavuje účtovná závierka : Účtovná jednotka nemá obsahovú náplň pre túto položku</w:t>
      </w:r>
    </w:p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pPr w:leftFromText="141" w:rightFromText="141" w:vertAnchor="text" w:horzAnchor="margin" w:tblpX="637" w:tblpY="329"/>
        <w:tblOverlap w:val="never"/>
        <w:tblW w:w="7615" w:type="dxa"/>
        <w:tblCellMar>
          <w:left w:w="70" w:type="dxa"/>
          <w:right w:w="70" w:type="dxa"/>
        </w:tblCellMar>
        <w:tblLook w:val="04A0"/>
      </w:tblPr>
      <w:tblGrid>
        <w:gridCol w:w="4695"/>
        <w:gridCol w:w="1329"/>
        <w:gridCol w:w="1591"/>
      </w:tblGrid>
      <w:tr w:rsidR="00686532" w:rsidRPr="00142932" w:rsidTr="001504DD">
        <w:trPr>
          <w:trHeight w:val="510"/>
        </w:trPr>
        <w:tc>
          <w:tcPr>
            <w:tcW w:w="4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86532" w:rsidRPr="001504DD" w:rsidRDefault="00686532" w:rsidP="0068653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86532" w:rsidRPr="001504DD" w:rsidRDefault="00686532" w:rsidP="0068653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5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86532" w:rsidRPr="001504DD" w:rsidRDefault="00686532" w:rsidP="0068653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</w:tr>
      <w:tr w:rsidR="00686532" w:rsidRPr="00142932" w:rsidTr="001504DD">
        <w:trPr>
          <w:trHeight w:val="510"/>
        </w:trPr>
        <w:tc>
          <w:tcPr>
            <w:tcW w:w="46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86532" w:rsidRPr="001504DD" w:rsidRDefault="00686532" w:rsidP="00686532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324,92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1 468,17</w:t>
            </w:r>
          </w:p>
        </w:tc>
      </w:tr>
      <w:tr w:rsidR="00686532" w:rsidRPr="00142932" w:rsidTr="001504DD">
        <w:trPr>
          <w:trHeight w:val="510"/>
        </w:trPr>
        <w:tc>
          <w:tcPr>
            <w:tcW w:w="46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86532" w:rsidRPr="001504DD" w:rsidRDefault="00686532" w:rsidP="00686532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1 959,41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3 662,98</w:t>
            </w:r>
          </w:p>
        </w:tc>
      </w:tr>
      <w:tr w:rsidR="00686532" w:rsidRPr="00142932" w:rsidTr="001504DD">
        <w:trPr>
          <w:trHeight w:val="510"/>
        </w:trPr>
        <w:tc>
          <w:tcPr>
            <w:tcW w:w="46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86532" w:rsidRPr="001504DD" w:rsidRDefault="00686532" w:rsidP="00686532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772A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6772A1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 931,95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8 981,67</w:t>
            </w:r>
          </w:p>
        </w:tc>
      </w:tr>
      <w:tr w:rsidR="00686532" w:rsidRPr="00142932" w:rsidTr="001504DD">
        <w:trPr>
          <w:trHeight w:val="510"/>
        </w:trPr>
        <w:tc>
          <w:tcPr>
            <w:tcW w:w="46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686532" w:rsidRPr="001504DD" w:rsidRDefault="00686532" w:rsidP="00686532">
            <w:pP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daň z nehnuteľnosti</w:t>
            </w: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2 259,72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EA5713" w:rsidP="006865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color w:val="000000"/>
                <w:sz w:val="20"/>
                <w:szCs w:val="20"/>
                <w:lang w:eastAsia="sk-SK"/>
              </w:rPr>
              <w:t>2 250,35</w:t>
            </w:r>
          </w:p>
        </w:tc>
      </w:tr>
      <w:tr w:rsidR="00686532" w:rsidRPr="00142932" w:rsidTr="001504DD">
        <w:trPr>
          <w:trHeight w:val="510"/>
        </w:trPr>
        <w:tc>
          <w:tcPr>
            <w:tcW w:w="469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86532" w:rsidRPr="001504DD" w:rsidRDefault="00686532" w:rsidP="00686532">
            <w:pP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I</w:t>
            </w:r>
            <w:r w:rsidR="00941B75"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né ostatné náklady: poistenie</w:t>
            </w: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1 145,55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EA5713" w:rsidP="00686532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157,70</w:t>
            </w:r>
          </w:p>
        </w:tc>
      </w:tr>
      <w:tr w:rsidR="00686532" w:rsidRPr="00142932" w:rsidTr="001504DD">
        <w:trPr>
          <w:trHeight w:val="510"/>
        </w:trPr>
        <w:tc>
          <w:tcPr>
            <w:tcW w:w="46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686532" w:rsidRPr="001504DD" w:rsidRDefault="00686532" w:rsidP="00686532">
            <w:pP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941B75" w:rsidP="00686532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9 651,00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86532" w:rsidRPr="001504DD" w:rsidRDefault="00EA5713" w:rsidP="00686532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1504DD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eastAsia="sk-SK"/>
              </w:rPr>
              <w:t>9 651,00</w:t>
            </w:r>
          </w:p>
        </w:tc>
      </w:tr>
    </w:tbl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</w:p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br w:type="textWrapping" w:clear="all"/>
      </w:r>
    </w:p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(6) Prehľad o účele a výške použitia podielu zaplatenej dane za bežné účtovné obdobie.</w:t>
      </w:r>
      <w:r>
        <w:rPr>
          <w:rFonts w:ascii="Times New Roman" w:hAnsi="Times New Roman" w:cs="Times New Roman"/>
          <w:sz w:val="24"/>
        </w:rPr>
        <w:t xml:space="preserve"> ÚJ nemá obsahovú náplň pre túto položku</w:t>
      </w:r>
    </w:p>
    <w:p w:rsidR="00EA5713" w:rsidRPr="00142932" w:rsidRDefault="00686532" w:rsidP="00EA5713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EA5713">
        <w:rPr>
          <w:rFonts w:ascii="Times New Roman" w:hAnsi="Times New Roman" w:cs="Times New Roman"/>
          <w:sz w:val="24"/>
        </w:rPr>
        <w:t xml:space="preserve"> ÚJ nemá obsahovú náplň pre túto položku</w:t>
      </w:r>
    </w:p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sz w:val="24"/>
        </w:rPr>
        <w:t>(8) V účtovnej jednotke, ktorá má povinnosť overenia účtovnej závierky audítorom, sa uvedie vymedzenie a suma nákladov za účtovné obdobie v členení na náklady za</w:t>
      </w:r>
    </w:p>
    <w:p w:rsidR="001504DD" w:rsidRDefault="00686532" w:rsidP="00686532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142932">
        <w:rPr>
          <w:rFonts w:ascii="Times New Roman" w:hAnsi="Times New Roman" w:cs="Times New Roman"/>
          <w:b/>
          <w:sz w:val="24"/>
        </w:rPr>
        <w:t xml:space="preserve"> </w:t>
      </w:r>
    </w:p>
    <w:p w:rsidR="001504DD" w:rsidRDefault="001504DD" w:rsidP="00686532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686532" w:rsidRPr="00142932" w:rsidRDefault="00686532" w:rsidP="00686532">
      <w:pPr>
        <w:spacing w:line="240" w:lineRule="auto"/>
        <w:rPr>
          <w:rFonts w:ascii="Times New Roman" w:hAnsi="Times New Roman" w:cs="Times New Roman"/>
          <w:sz w:val="24"/>
        </w:rPr>
      </w:pPr>
      <w:r w:rsidRPr="00142932">
        <w:rPr>
          <w:rFonts w:ascii="Times New Roman" w:hAnsi="Times New Roman" w:cs="Times New Roman"/>
          <w:b/>
          <w:sz w:val="24"/>
        </w:rPr>
        <w:t>Náklady vynaložené v súvislosti s auditom účtovnej závierky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98"/>
        <w:gridCol w:w="2258"/>
        <w:gridCol w:w="2080"/>
      </w:tblGrid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Jednotlivé druhy nákladov za</w:t>
            </w:r>
          </w:p>
        </w:tc>
        <w:tc>
          <w:tcPr>
            <w:tcW w:w="2258" w:type="dxa"/>
            <w:vAlign w:val="center"/>
          </w:tcPr>
          <w:p w:rsidR="00EA5713" w:rsidRPr="00167D5A" w:rsidRDefault="00EA5713" w:rsidP="0068653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2080" w:type="dxa"/>
          </w:tcPr>
          <w:p w:rsidR="00EA5713" w:rsidRPr="00167D5A" w:rsidRDefault="00EA5713" w:rsidP="0068653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67D5A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2012</w:t>
            </w:r>
          </w:p>
        </w:tc>
      </w:tr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overenie účtovnej závierky</w:t>
            </w:r>
          </w:p>
        </w:tc>
        <w:tc>
          <w:tcPr>
            <w:tcW w:w="2258" w:type="dxa"/>
            <w:vAlign w:val="center"/>
          </w:tcPr>
          <w:p w:rsidR="00EA5713" w:rsidRPr="00167D5A" w:rsidRDefault="002F1399" w:rsidP="00686532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350,00</w:t>
            </w:r>
          </w:p>
        </w:tc>
        <w:tc>
          <w:tcPr>
            <w:tcW w:w="2080" w:type="dxa"/>
          </w:tcPr>
          <w:p w:rsidR="00EA5713" w:rsidRPr="00167D5A" w:rsidRDefault="002F1399" w:rsidP="00686532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1 000,00</w:t>
            </w:r>
          </w:p>
        </w:tc>
      </w:tr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uisťovacie</w:t>
            </w:r>
            <w:proofErr w:type="spellEnd"/>
            <w:r w:rsidRPr="00167D5A">
              <w:rPr>
                <w:rFonts w:ascii="Times New Roman" w:hAnsi="Times New Roman" w:cs="Times New Roman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25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súvisiace audítorské služby</w:t>
            </w:r>
          </w:p>
        </w:tc>
        <w:tc>
          <w:tcPr>
            <w:tcW w:w="225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daňové poradenstvo</w:t>
            </w:r>
          </w:p>
        </w:tc>
        <w:tc>
          <w:tcPr>
            <w:tcW w:w="225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sz w:val="20"/>
                <w:szCs w:val="20"/>
              </w:rPr>
              <w:t>ostatné neaudítorské služby</w:t>
            </w:r>
          </w:p>
        </w:tc>
        <w:tc>
          <w:tcPr>
            <w:tcW w:w="225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A5713" w:rsidRPr="00167D5A" w:rsidTr="00EA5713">
        <w:tc>
          <w:tcPr>
            <w:tcW w:w="4698" w:type="dxa"/>
            <w:vAlign w:val="center"/>
          </w:tcPr>
          <w:p w:rsidR="00EA5713" w:rsidRPr="00167D5A" w:rsidRDefault="00EA5713" w:rsidP="00686532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67D5A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258" w:type="dxa"/>
            <w:vAlign w:val="center"/>
          </w:tcPr>
          <w:p w:rsidR="00EA5713" w:rsidRPr="00167D5A" w:rsidRDefault="00470C99" w:rsidP="0068653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350</w:t>
            </w:r>
          </w:p>
        </w:tc>
        <w:tc>
          <w:tcPr>
            <w:tcW w:w="2080" w:type="dxa"/>
          </w:tcPr>
          <w:p w:rsidR="00EA5713" w:rsidRPr="00167D5A" w:rsidRDefault="00470C99" w:rsidP="0068653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1 000,00</w:t>
            </w:r>
          </w:p>
        </w:tc>
      </w:tr>
    </w:tbl>
    <w:p w:rsidR="00686532" w:rsidRPr="00142932" w:rsidRDefault="00686532" w:rsidP="00686532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</w:p>
    <w:p w:rsidR="002F1399" w:rsidRPr="002F1399" w:rsidRDefault="002F1399" w:rsidP="002F1399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  <w:szCs w:val="24"/>
        </w:rPr>
      </w:pPr>
      <w:r w:rsidRPr="002F1399">
        <w:rPr>
          <w:rFonts w:ascii="Times New Roman" w:hAnsi="Times New Roman" w:cs="Times New Roman"/>
          <w:b/>
          <w:bCs/>
          <w:kern w:val="32"/>
          <w:sz w:val="24"/>
          <w:szCs w:val="24"/>
        </w:rPr>
        <w:t>Čl. V</w:t>
      </w:r>
    </w:p>
    <w:p w:rsidR="002F1399" w:rsidRPr="002F1399" w:rsidRDefault="002F1399" w:rsidP="002F1399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r w:rsidRPr="002F1399">
        <w:rPr>
          <w:rFonts w:ascii="Times New Roman" w:hAnsi="Times New Roman" w:cs="Times New Roman"/>
          <w:b/>
          <w:bCs/>
          <w:sz w:val="24"/>
          <w:szCs w:val="24"/>
        </w:rPr>
        <w:t>Opis údajov na podsúvahových účtoch</w:t>
      </w:r>
    </w:p>
    <w:p w:rsidR="002F1399" w:rsidRDefault="002F1399" w:rsidP="002F13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 odpísané pohľadávky a prípadné ďalšie položky.</w:t>
      </w:r>
    </w:p>
    <w:p w:rsidR="002F1399" w:rsidRPr="00470C99" w:rsidRDefault="002F1399" w:rsidP="002F1399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Prenájom bytu </w:t>
      </w:r>
      <w:r w:rsidR="00513A92"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Saratovskej ulici v Bratislave, výška nájmu 3 360 </w:t>
      </w:r>
      <w:r w:rsidR="0058352C"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13A92"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 za rok. </w:t>
      </w:r>
    </w:p>
    <w:p w:rsidR="002F1399" w:rsidRPr="002F1399" w:rsidRDefault="002F1399" w:rsidP="002F1399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r w:rsidRPr="002F1399">
        <w:rPr>
          <w:rFonts w:ascii="Times New Roman" w:hAnsi="Times New Roman" w:cs="Times New Roman"/>
          <w:b/>
          <w:bCs/>
          <w:sz w:val="24"/>
          <w:szCs w:val="24"/>
        </w:rPr>
        <w:t>Čl. VI</w:t>
      </w:r>
    </w:p>
    <w:p w:rsidR="002F1399" w:rsidRPr="002F1399" w:rsidRDefault="002F1399" w:rsidP="002F1399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r w:rsidRPr="002F1399">
        <w:rPr>
          <w:rFonts w:ascii="Times New Roman" w:hAnsi="Times New Roman" w:cs="Times New Roman"/>
          <w:b/>
          <w:bCs/>
          <w:sz w:val="24"/>
          <w:szCs w:val="24"/>
        </w:rPr>
        <w:t>Ďalšie informácie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  <w:lang w:eastAsia="sk-SK"/>
        </w:rPr>
      </w:pPr>
      <w:r w:rsidRPr="002F1399">
        <w:rPr>
          <w:rFonts w:ascii="Times New Roman" w:hAnsi="Times New Roman" w:cs="Times New Roman"/>
          <w:sz w:val="24"/>
          <w:szCs w:val="24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22DF0" w:rsidRDefault="00F22DF0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</w:rPr>
      </w:pPr>
    </w:p>
    <w:p w:rsidR="00F22DF0" w:rsidRDefault="00F22DF0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</w:rPr>
        <w:t>ÚJ nemá obsahovú náplň pre túto položku</w:t>
      </w:r>
    </w:p>
    <w:p w:rsidR="00F22DF0" w:rsidRPr="002F1399" w:rsidRDefault="00F22DF0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lastRenderedPageBreak/>
        <w:t>a) povinnosť z devízových termínovaných obchodov a iných finančných derivátov,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b) povinnosť z opčných obchodov,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c) zákonná povinnosť alebo zmluvná povinnosť odobrať určité produkty alebo služby, napríklad z dodávateľských alebo odberateľských zmlúv,</w:t>
      </w:r>
    </w:p>
    <w:p w:rsidR="002F1399" w:rsidRP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d) povinnosť z leasingových, nájomných, servisných, poistných, koncesionárskych, licenčných zmlúv a podobných zmlúv,</w:t>
      </w:r>
    </w:p>
    <w:p w:rsidR="002F1399" w:rsidRDefault="002F1399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 xml:space="preserve">e) iné povinnosti. </w:t>
      </w:r>
    </w:p>
    <w:p w:rsidR="004847C0" w:rsidRDefault="004847C0" w:rsidP="004847C0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</w:rPr>
      </w:pPr>
    </w:p>
    <w:p w:rsidR="004847C0" w:rsidRDefault="004847C0" w:rsidP="004847C0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</w:rPr>
        <w:t>ÚJ nemá obsahovú náplň pre túto položku</w:t>
      </w:r>
    </w:p>
    <w:p w:rsidR="004847C0" w:rsidRPr="002F1399" w:rsidRDefault="004847C0" w:rsidP="002F1399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</w:p>
    <w:p w:rsidR="002F1399" w:rsidRDefault="002F1399" w:rsidP="002F13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>(4) Prehľad nehnuteľných kultúrnych pamiatok, ktoré sú v správe alebo vo vlastníctve účtovnej jednotky.</w:t>
      </w:r>
    </w:p>
    <w:p w:rsidR="00F22DF0" w:rsidRPr="00470C99" w:rsidRDefault="00513A92" w:rsidP="002F1399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="00F22DF0"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>adácia</w:t>
      </w:r>
      <w:r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má</w:t>
      </w:r>
      <w:r w:rsidR="00F22DF0"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 vlastníctve pozemok vo výmere </w:t>
      </w:r>
      <w:r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>3 456 m2 na ktorom stojí nehnuteľná kultúrna pamiatka /národná kultúrna pamiatka/</w:t>
      </w:r>
      <w:r w:rsidR="00932805" w:rsidRPr="00470C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(LV č. 6460 – parcely č. 2061 a 2062)</w:t>
      </w:r>
      <w:bookmarkStart w:id="0" w:name="_GoBack"/>
      <w:bookmarkEnd w:id="0"/>
    </w:p>
    <w:p w:rsidR="002F1399" w:rsidRPr="002F1399" w:rsidRDefault="00470C99" w:rsidP="002F13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F1399">
        <w:rPr>
          <w:rFonts w:ascii="Times New Roman" w:hAnsi="Times New Roman" w:cs="Times New Roman"/>
          <w:sz w:val="24"/>
          <w:szCs w:val="24"/>
        </w:rPr>
        <w:t xml:space="preserve"> </w:t>
      </w:r>
      <w:r w:rsidR="002F1399" w:rsidRPr="002F1399">
        <w:rPr>
          <w:rFonts w:ascii="Times New Roman" w:hAnsi="Times New Roman" w:cs="Times New Roman"/>
          <w:sz w:val="24"/>
          <w:szCs w:val="24"/>
        </w:rPr>
        <w:t>(5) Informácie o významných skutočnostiach, ktoré nastali medzi dňom, ku ktorému sa zostavuje účtovná závierka a dňom jej zostavenia.</w:t>
      </w:r>
    </w:p>
    <w:p w:rsidR="00F22DF0" w:rsidRDefault="00F22DF0" w:rsidP="00F22DF0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</w:rPr>
        <w:t>ÚJ nemá obsahovú náplň pre túto položku</w:t>
      </w:r>
    </w:p>
    <w:p w:rsidR="002F1399" w:rsidRPr="002F1399" w:rsidRDefault="002F1399" w:rsidP="002F13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F1399" w:rsidRPr="002F1399" w:rsidRDefault="002F1399" w:rsidP="002F13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B7C21" w:rsidRDefault="004B7C21" w:rsidP="004B7C21">
      <w:pPr>
        <w:spacing w:after="120" w:line="240" w:lineRule="auto"/>
        <w:jc w:val="both"/>
        <w:rPr>
          <w:rFonts w:ascii="Times New Roman" w:hAnsi="Times New Roman" w:cs="Times New Roman"/>
          <w:sz w:val="24"/>
        </w:rPr>
      </w:pPr>
    </w:p>
    <w:p w:rsidR="004B7C21" w:rsidRPr="00142932" w:rsidRDefault="004B7C21" w:rsidP="004B7C21">
      <w:pPr>
        <w:spacing w:after="120" w:line="240" w:lineRule="auto"/>
        <w:jc w:val="both"/>
        <w:rPr>
          <w:rFonts w:ascii="Times New Roman" w:hAnsi="Times New Roman" w:cs="Times New Roman"/>
          <w:sz w:val="24"/>
        </w:rPr>
      </w:pPr>
    </w:p>
    <w:p w:rsidR="00D8635A" w:rsidRPr="00142932" w:rsidRDefault="00D8635A" w:rsidP="00D8635A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D8635A" w:rsidRDefault="00D8635A" w:rsidP="00967D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8635A" w:rsidRDefault="00D8635A" w:rsidP="00967D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8635A" w:rsidRDefault="00D8635A" w:rsidP="00967DF0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D8635A" w:rsidSect="00767980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9EA" w:rsidRDefault="005B79EA" w:rsidP="00F22DF0">
      <w:pPr>
        <w:spacing w:after="0" w:line="240" w:lineRule="auto"/>
      </w:pPr>
      <w:r>
        <w:separator/>
      </w:r>
    </w:p>
  </w:endnote>
  <w:endnote w:type="continuationSeparator" w:id="0">
    <w:p w:rsidR="005B79EA" w:rsidRDefault="005B79EA" w:rsidP="00F22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E50" w:rsidRPr="00F22DF0" w:rsidRDefault="00BC560F">
    <w:pPr>
      <w:ind w:right="260"/>
      <w:rPr>
        <w:color w:val="0F243E" w:themeColor="text2" w:themeShade="80"/>
        <w:sz w:val="26"/>
        <w:szCs w:val="26"/>
      </w:rPr>
    </w:pPr>
    <w:r w:rsidRPr="00BC560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49" o:spid="_x0000_s2049" type="#_x0000_t202" style="position:absolute;margin-left:0;margin-top:0;width:30.6pt;height:24.65pt;z-index:251659264;visibility:visible;mso-width-percent:50;mso-height-percent:50;mso-left-percent:910;mso-top-percent:930;mso-position-horizontal-relative:page;mso-position-vertical-relative:page;mso-width-percent:50;mso-height-percent:50;mso-left-percent:910;mso-top-percent:93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<v:textbox style="mso-fit-shape-to-text:t" inset="0,,0">
            <w:txbxContent>
              <w:p w:rsidR="001E0E50" w:rsidRPr="00F22DF0" w:rsidRDefault="00BC560F">
                <w:pPr>
                  <w:spacing w:after="0"/>
                  <w:jc w:val="center"/>
                  <w:rPr>
                    <w:color w:val="0F243E" w:themeColor="text2" w:themeShade="80"/>
                    <w:sz w:val="26"/>
                    <w:szCs w:val="26"/>
                  </w:rPr>
                </w:pPr>
                <w:r w:rsidRPr="00F22DF0">
                  <w:rPr>
                    <w:color w:val="0F243E" w:themeColor="text2" w:themeShade="80"/>
                    <w:sz w:val="26"/>
                    <w:szCs w:val="26"/>
                  </w:rPr>
                  <w:fldChar w:fldCharType="begin"/>
                </w:r>
                <w:r w:rsidR="001E0E50" w:rsidRPr="00F22DF0">
                  <w:rPr>
                    <w:color w:val="0F243E" w:themeColor="text2" w:themeShade="80"/>
                    <w:sz w:val="26"/>
                    <w:szCs w:val="26"/>
                  </w:rPr>
                  <w:instrText>PAGE  \* Arabic  \* MERGEFORMAT</w:instrText>
                </w:r>
                <w:r w:rsidRPr="00F22DF0">
                  <w:rPr>
                    <w:color w:val="0F243E" w:themeColor="text2" w:themeShade="80"/>
                    <w:sz w:val="26"/>
                    <w:szCs w:val="26"/>
                  </w:rPr>
                  <w:fldChar w:fldCharType="separate"/>
                </w:r>
                <w:r w:rsidR="006772A1">
                  <w:rPr>
                    <w:noProof/>
                    <w:color w:val="0F243E" w:themeColor="text2" w:themeShade="80"/>
                    <w:sz w:val="26"/>
                    <w:szCs w:val="26"/>
                  </w:rPr>
                  <w:t>19</w:t>
                </w:r>
                <w:r w:rsidRPr="00F22DF0">
                  <w:rPr>
                    <w:color w:val="0F243E" w:themeColor="text2" w:themeShade="80"/>
                    <w:sz w:val="26"/>
                    <w:szCs w:val="2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  <w:p w:rsidR="001E0E50" w:rsidRDefault="001E0E5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9EA" w:rsidRDefault="005B79EA" w:rsidP="00F22DF0">
      <w:pPr>
        <w:spacing w:after="0" w:line="240" w:lineRule="auto"/>
      </w:pPr>
      <w:r>
        <w:separator/>
      </w:r>
    </w:p>
  </w:footnote>
  <w:footnote w:type="continuationSeparator" w:id="0">
    <w:p w:rsidR="005B79EA" w:rsidRDefault="005B79EA" w:rsidP="00F22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533EE"/>
    <w:multiLevelType w:val="hybridMultilevel"/>
    <w:tmpl w:val="4D60B34C"/>
    <w:lvl w:ilvl="0" w:tplc="F152A0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3363306"/>
    <w:multiLevelType w:val="hybridMultilevel"/>
    <w:tmpl w:val="62FA7316"/>
    <w:lvl w:ilvl="0" w:tplc="E4A64040">
      <w:start w:val="1"/>
      <w:numFmt w:val="bullet"/>
      <w:lvlText w:val="-"/>
      <w:lvlJc w:val="left"/>
      <w:pPr>
        <w:ind w:left="191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3">
    <w:nsid w:val="143A3057"/>
    <w:multiLevelType w:val="hybridMultilevel"/>
    <w:tmpl w:val="A558BDCE"/>
    <w:lvl w:ilvl="0" w:tplc="0B74A7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8E60D5"/>
    <w:multiLevelType w:val="hybridMultilevel"/>
    <w:tmpl w:val="19066B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227DB"/>
    <w:multiLevelType w:val="hybridMultilevel"/>
    <w:tmpl w:val="A4AC05F0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3B07BF"/>
    <w:multiLevelType w:val="hybridMultilevel"/>
    <w:tmpl w:val="CF0452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2D010C"/>
    <w:multiLevelType w:val="hybridMultilevel"/>
    <w:tmpl w:val="947833B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5458E0"/>
    <w:multiLevelType w:val="hybridMultilevel"/>
    <w:tmpl w:val="955676BA"/>
    <w:lvl w:ilvl="0" w:tplc="6762B4D4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D185937"/>
    <w:multiLevelType w:val="hybridMultilevel"/>
    <w:tmpl w:val="3AA4FB2E"/>
    <w:lvl w:ilvl="0" w:tplc="7D303A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4A19D1"/>
    <w:multiLevelType w:val="hybridMultilevel"/>
    <w:tmpl w:val="BFA0DCA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4AC606A"/>
    <w:multiLevelType w:val="hybridMultilevel"/>
    <w:tmpl w:val="30B62338"/>
    <w:lvl w:ilvl="0" w:tplc="041B0015">
      <w:start w:val="1"/>
      <w:numFmt w:val="upperLetter"/>
      <w:lvlText w:val="%1."/>
      <w:lvlJc w:val="left"/>
      <w:pPr>
        <w:ind w:left="1005" w:hanging="360"/>
      </w:p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3">
    <w:nsid w:val="69CA3A48"/>
    <w:multiLevelType w:val="hybridMultilevel"/>
    <w:tmpl w:val="507E515E"/>
    <w:lvl w:ilvl="0" w:tplc="041B000F">
      <w:start w:val="1"/>
      <w:numFmt w:val="decimal"/>
      <w:lvlText w:val="%1."/>
      <w:lvlJc w:val="left"/>
      <w:pPr>
        <w:ind w:left="1725" w:hanging="360"/>
      </w:pPr>
    </w:lvl>
    <w:lvl w:ilvl="1" w:tplc="041B0019" w:tentative="1">
      <w:start w:val="1"/>
      <w:numFmt w:val="lowerLetter"/>
      <w:lvlText w:val="%2."/>
      <w:lvlJc w:val="left"/>
      <w:pPr>
        <w:ind w:left="2445" w:hanging="360"/>
      </w:pPr>
    </w:lvl>
    <w:lvl w:ilvl="2" w:tplc="041B001B" w:tentative="1">
      <w:start w:val="1"/>
      <w:numFmt w:val="lowerRoman"/>
      <w:lvlText w:val="%3."/>
      <w:lvlJc w:val="right"/>
      <w:pPr>
        <w:ind w:left="3165" w:hanging="180"/>
      </w:pPr>
    </w:lvl>
    <w:lvl w:ilvl="3" w:tplc="041B000F" w:tentative="1">
      <w:start w:val="1"/>
      <w:numFmt w:val="decimal"/>
      <w:lvlText w:val="%4."/>
      <w:lvlJc w:val="left"/>
      <w:pPr>
        <w:ind w:left="3885" w:hanging="360"/>
      </w:pPr>
    </w:lvl>
    <w:lvl w:ilvl="4" w:tplc="041B0019" w:tentative="1">
      <w:start w:val="1"/>
      <w:numFmt w:val="lowerLetter"/>
      <w:lvlText w:val="%5."/>
      <w:lvlJc w:val="left"/>
      <w:pPr>
        <w:ind w:left="4605" w:hanging="360"/>
      </w:pPr>
    </w:lvl>
    <w:lvl w:ilvl="5" w:tplc="041B001B" w:tentative="1">
      <w:start w:val="1"/>
      <w:numFmt w:val="lowerRoman"/>
      <w:lvlText w:val="%6."/>
      <w:lvlJc w:val="right"/>
      <w:pPr>
        <w:ind w:left="5325" w:hanging="180"/>
      </w:pPr>
    </w:lvl>
    <w:lvl w:ilvl="6" w:tplc="041B000F" w:tentative="1">
      <w:start w:val="1"/>
      <w:numFmt w:val="decimal"/>
      <w:lvlText w:val="%7."/>
      <w:lvlJc w:val="left"/>
      <w:pPr>
        <w:ind w:left="6045" w:hanging="360"/>
      </w:pPr>
    </w:lvl>
    <w:lvl w:ilvl="7" w:tplc="041B0019" w:tentative="1">
      <w:start w:val="1"/>
      <w:numFmt w:val="lowerLetter"/>
      <w:lvlText w:val="%8."/>
      <w:lvlJc w:val="left"/>
      <w:pPr>
        <w:ind w:left="6765" w:hanging="360"/>
      </w:pPr>
    </w:lvl>
    <w:lvl w:ilvl="8" w:tplc="041B001B" w:tentative="1">
      <w:start w:val="1"/>
      <w:numFmt w:val="lowerRoman"/>
      <w:lvlText w:val="%9."/>
      <w:lvlJc w:val="right"/>
      <w:pPr>
        <w:ind w:left="7485" w:hanging="180"/>
      </w:pPr>
    </w:lvl>
  </w:abstractNum>
  <w:abstractNum w:abstractNumId="14">
    <w:nsid w:val="6AC671B3"/>
    <w:multiLevelType w:val="hybridMultilevel"/>
    <w:tmpl w:val="9C342514"/>
    <w:lvl w:ilvl="0" w:tplc="9EBE6F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39C7"/>
    <w:multiLevelType w:val="hybridMultilevel"/>
    <w:tmpl w:val="F03CDE1E"/>
    <w:lvl w:ilvl="0" w:tplc="AC78F76E">
      <w:start w:val="2"/>
      <w:numFmt w:val="bullet"/>
      <w:lvlText w:val="-"/>
      <w:lvlJc w:val="left"/>
      <w:pPr>
        <w:ind w:left="28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5" w:hanging="360"/>
      </w:pPr>
      <w:rPr>
        <w:rFonts w:ascii="Wingdings" w:hAnsi="Wingdings" w:hint="default"/>
      </w:rPr>
    </w:lvl>
  </w:abstractNum>
  <w:abstractNum w:abstractNumId="16">
    <w:nsid w:val="7299283A"/>
    <w:multiLevelType w:val="hybridMultilevel"/>
    <w:tmpl w:val="9CBC6C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8437A"/>
    <w:multiLevelType w:val="hybridMultilevel"/>
    <w:tmpl w:val="554475F0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CA3917"/>
    <w:multiLevelType w:val="hybridMultilevel"/>
    <w:tmpl w:val="A6AEE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C7768A"/>
    <w:multiLevelType w:val="hybridMultilevel"/>
    <w:tmpl w:val="A558BDCE"/>
    <w:lvl w:ilvl="0" w:tplc="0B74A7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5"/>
  </w:num>
  <w:num w:numId="3">
    <w:abstractNumId w:val="17"/>
  </w:num>
  <w:num w:numId="4">
    <w:abstractNumId w:val="12"/>
  </w:num>
  <w:num w:numId="5">
    <w:abstractNumId w:val="13"/>
  </w:num>
  <w:num w:numId="6">
    <w:abstractNumId w:val="6"/>
  </w:num>
  <w:num w:numId="7">
    <w:abstractNumId w:val="5"/>
  </w:num>
  <w:num w:numId="8">
    <w:abstractNumId w:val="10"/>
  </w:num>
  <w:num w:numId="9">
    <w:abstractNumId w:val="8"/>
  </w:num>
  <w:num w:numId="10">
    <w:abstractNumId w:val="7"/>
  </w:num>
  <w:num w:numId="11">
    <w:abstractNumId w:val="18"/>
  </w:num>
  <w:num w:numId="12">
    <w:abstractNumId w:val="4"/>
  </w:num>
  <w:num w:numId="13">
    <w:abstractNumId w:val="1"/>
  </w:num>
  <w:num w:numId="14">
    <w:abstractNumId w:val="2"/>
  </w:num>
  <w:num w:numId="15">
    <w:abstractNumId w:val="0"/>
  </w:num>
  <w:num w:numId="16">
    <w:abstractNumId w:val="3"/>
  </w:num>
  <w:num w:numId="17">
    <w:abstractNumId w:val="19"/>
  </w:num>
  <w:num w:numId="18">
    <w:abstractNumId w:val="11"/>
  </w:num>
  <w:num w:numId="19">
    <w:abstractNumId w:val="9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B0C17"/>
    <w:rsid w:val="00011C41"/>
    <w:rsid w:val="00015F38"/>
    <w:rsid w:val="000C41BE"/>
    <w:rsid w:val="000F4EA4"/>
    <w:rsid w:val="0014137C"/>
    <w:rsid w:val="001504DD"/>
    <w:rsid w:val="00167D5A"/>
    <w:rsid w:val="00184426"/>
    <w:rsid w:val="00194C77"/>
    <w:rsid w:val="001C5E8E"/>
    <w:rsid w:val="001D3768"/>
    <w:rsid w:val="001D697B"/>
    <w:rsid w:val="001D764E"/>
    <w:rsid w:val="001E0E50"/>
    <w:rsid w:val="00236FBC"/>
    <w:rsid w:val="00245B9A"/>
    <w:rsid w:val="002641F6"/>
    <w:rsid w:val="002B07E1"/>
    <w:rsid w:val="002E1C19"/>
    <w:rsid w:val="002F1399"/>
    <w:rsid w:val="0030592A"/>
    <w:rsid w:val="00306660"/>
    <w:rsid w:val="003137D2"/>
    <w:rsid w:val="00362985"/>
    <w:rsid w:val="00417341"/>
    <w:rsid w:val="004422BA"/>
    <w:rsid w:val="00470C99"/>
    <w:rsid w:val="004847C0"/>
    <w:rsid w:val="004B0C17"/>
    <w:rsid w:val="004B7C21"/>
    <w:rsid w:val="004D6649"/>
    <w:rsid w:val="004F350C"/>
    <w:rsid w:val="00513A92"/>
    <w:rsid w:val="0058352C"/>
    <w:rsid w:val="00586434"/>
    <w:rsid w:val="005A4879"/>
    <w:rsid w:val="005B293D"/>
    <w:rsid w:val="005B79EA"/>
    <w:rsid w:val="005C2241"/>
    <w:rsid w:val="005D09ED"/>
    <w:rsid w:val="005D497C"/>
    <w:rsid w:val="005F48AB"/>
    <w:rsid w:val="006123BD"/>
    <w:rsid w:val="006267B9"/>
    <w:rsid w:val="006772A1"/>
    <w:rsid w:val="00686532"/>
    <w:rsid w:val="006D2743"/>
    <w:rsid w:val="006D7F2A"/>
    <w:rsid w:val="006E63C3"/>
    <w:rsid w:val="00701F42"/>
    <w:rsid w:val="00730710"/>
    <w:rsid w:val="00751635"/>
    <w:rsid w:val="00766A60"/>
    <w:rsid w:val="00767980"/>
    <w:rsid w:val="00773FEC"/>
    <w:rsid w:val="007A4E89"/>
    <w:rsid w:val="007D65BE"/>
    <w:rsid w:val="008A6EF4"/>
    <w:rsid w:val="008B0C78"/>
    <w:rsid w:val="008E57F6"/>
    <w:rsid w:val="008F4701"/>
    <w:rsid w:val="009278E6"/>
    <w:rsid w:val="00932805"/>
    <w:rsid w:val="00941B75"/>
    <w:rsid w:val="009552C3"/>
    <w:rsid w:val="00967DF0"/>
    <w:rsid w:val="009A3CF9"/>
    <w:rsid w:val="009B4CA4"/>
    <w:rsid w:val="009E0763"/>
    <w:rsid w:val="00A47997"/>
    <w:rsid w:val="00A62BDA"/>
    <w:rsid w:val="00AC00EC"/>
    <w:rsid w:val="00AD711D"/>
    <w:rsid w:val="00B25A76"/>
    <w:rsid w:val="00B30B14"/>
    <w:rsid w:val="00BC040D"/>
    <w:rsid w:val="00BC560F"/>
    <w:rsid w:val="00BD28F4"/>
    <w:rsid w:val="00C30387"/>
    <w:rsid w:val="00C5421B"/>
    <w:rsid w:val="00C840DA"/>
    <w:rsid w:val="00C87746"/>
    <w:rsid w:val="00CC32E4"/>
    <w:rsid w:val="00D141F3"/>
    <w:rsid w:val="00D20C9F"/>
    <w:rsid w:val="00D23CB3"/>
    <w:rsid w:val="00D8635A"/>
    <w:rsid w:val="00DD2749"/>
    <w:rsid w:val="00DE737C"/>
    <w:rsid w:val="00E23284"/>
    <w:rsid w:val="00E3062A"/>
    <w:rsid w:val="00E4451B"/>
    <w:rsid w:val="00EA5713"/>
    <w:rsid w:val="00F22DF0"/>
    <w:rsid w:val="00F41C2A"/>
    <w:rsid w:val="00F76A01"/>
    <w:rsid w:val="00FC671E"/>
    <w:rsid w:val="00FD4F2D"/>
    <w:rsid w:val="00FE6A18"/>
    <w:rsid w:val="00FE765D"/>
    <w:rsid w:val="00FF4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660"/>
  </w:style>
  <w:style w:type="paragraph" w:styleId="Nadpis5">
    <w:name w:val="heading 5"/>
    <w:basedOn w:val="Normlny"/>
    <w:next w:val="Normlny"/>
    <w:link w:val="Nadpis5Char"/>
    <w:uiPriority w:val="9"/>
    <w:qFormat/>
    <w:rsid w:val="00FF41CA"/>
    <w:pPr>
      <w:widowControl w:val="0"/>
      <w:autoSpaceDE w:val="0"/>
      <w:autoSpaceDN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B0C17"/>
    <w:pPr>
      <w:ind w:left="720"/>
      <w:contextualSpacing/>
    </w:pPr>
  </w:style>
  <w:style w:type="paragraph" w:customStyle="1" w:styleId="TopHeader">
    <w:name w:val="Top Header"/>
    <w:basedOn w:val="Normlny"/>
    <w:qFormat/>
    <w:rsid w:val="00D8635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table" w:styleId="Mriekatabuky">
    <w:name w:val="Table Grid"/>
    <w:basedOn w:val="Normlnatabuka"/>
    <w:uiPriority w:val="99"/>
    <w:rsid w:val="00D8635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patrenia">
    <w:name w:val="Text opatrenia"/>
    <w:rsid w:val="001D697B"/>
    <w:pPr>
      <w:numPr>
        <w:numId w:val="18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22D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2DF0"/>
  </w:style>
  <w:style w:type="paragraph" w:styleId="Pta">
    <w:name w:val="footer"/>
    <w:basedOn w:val="Normlny"/>
    <w:link w:val="PtaChar"/>
    <w:uiPriority w:val="99"/>
    <w:unhideWhenUsed/>
    <w:rsid w:val="00F22D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2DF0"/>
  </w:style>
  <w:style w:type="paragraph" w:customStyle="1" w:styleId="Default">
    <w:name w:val="Default"/>
    <w:rsid w:val="00236FB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rsid w:val="00FF41CA"/>
    <w:rPr>
      <w:rFonts w:ascii="Calibri" w:eastAsia="Times New Roman" w:hAnsi="Calibri" w:cs="Times New Roman"/>
      <w:b/>
      <w:bCs/>
      <w:i/>
      <w:iCs/>
      <w:sz w:val="26"/>
      <w:szCs w:val="2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3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3A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57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3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E1BEB-FDED-4ED5-AFCB-6B9BDBADE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2931</Words>
  <Characters>16711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ANDREA</cp:lastModifiedBy>
  <cp:revision>7</cp:revision>
  <dcterms:created xsi:type="dcterms:W3CDTF">2014-06-26T19:52:00Z</dcterms:created>
  <dcterms:modified xsi:type="dcterms:W3CDTF">2014-06-27T05:21:00Z</dcterms:modified>
</cp:coreProperties>
</file>