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70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70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0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FC70BA" w:rsidRPr="003F477D" w:rsidRDefault="00FC70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0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0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401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401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C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4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4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4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4C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C70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C70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70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</w:t>
            </w:r>
          </w:p>
        </w:tc>
        <w:tc>
          <w:tcPr>
            <w:tcW w:w="2405" w:type="dxa"/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3F9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70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F90">
              <w:rPr>
                <w:szCs w:val="22"/>
              </w:rPr>
              <w:t>69184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F90">
              <w:rPr>
                <w:szCs w:val="22"/>
              </w:rPr>
              <w:t>17622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F90">
              <w:rPr>
                <w:szCs w:val="22"/>
              </w:rPr>
              <w:t>69184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F90">
              <w:rPr>
                <w:szCs w:val="22"/>
              </w:rPr>
              <w:t>17622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1AC3" w:rsidRDefault="00441AC3" w:rsidP="00107589">
      <w:pPr>
        <w:spacing w:after="0" w:line="240" w:lineRule="auto"/>
      </w:pPr>
      <w:r>
        <w:separator/>
      </w:r>
    </w:p>
  </w:endnote>
  <w:endnote w:type="continuationSeparator" w:id="0">
    <w:p w:rsidR="00441AC3" w:rsidRDefault="00441A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41AC3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1AC3" w:rsidRDefault="00441AC3" w:rsidP="00107589">
      <w:pPr>
        <w:spacing w:after="0" w:line="240" w:lineRule="auto"/>
      </w:pPr>
      <w:r>
        <w:separator/>
      </w:r>
    </w:p>
  </w:footnote>
  <w:footnote w:type="continuationSeparator" w:id="0">
    <w:p w:rsidR="00441AC3" w:rsidRDefault="00441A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1AC3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7122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C8D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3F90"/>
    <w:rsid w:val="00D615E8"/>
    <w:rsid w:val="00D63D82"/>
    <w:rsid w:val="00D9007D"/>
    <w:rsid w:val="00D9621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1A6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70BA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64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D647C-B07E-4517-A57A-3DA28EFB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4115</Words>
  <Characters>23458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65</vt:i4>
      </vt:variant>
    </vt:vector>
  </HeadingPairs>
  <TitlesOfParts>
    <vt:vector size="66" baseType="lpstr">
      <vt:lpstr/>
      <vt:lpstr>Informácie k prílohe č. 3 časti A. písm. c) o počte zamestnancov</vt:lpstr>
      <vt:lpstr/>
      <vt:lpstr>Informácie k prílohe č. 3 časti F. písm. a) o dlhodobom nehmotnom majetku</vt:lpstr>
      <vt:lpstr>Tabuľka č. 2</vt:lpstr>
      <vt:lpstr/>
      <vt:lpstr>Informácie k prílohe č. 3 časti F. písm. c) o dlhodobom nehmotnom majetku </vt:lpstr>
      <vt:lpstr>Informácie k prílohe č. 3 časti F. písm. a) o dlhodobom hmotnom majetku	</vt:lpstr>
      <vt:lpstr/>
      <vt:lpstr>Informácie k prílohe č. 3 časti F. písm. j) o  dlhodobom finančnom majetku</vt:lpstr>
      <vt:lpstr>Informácie k prílohe č. 3 časti F. písm. m) o dlhodobom finančnom majetku </vt:lpstr>
      <vt:lpstr>Informácie k prílohe č. 3  časti F. písm. i) o štruktúre dlhodobého finančného m</vt:lpstr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/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>Informácie k prílohe č. 3 časti F. písm. zc) o majetku prenajatom formou finančn</vt:lpstr>
      <vt:lpstr/>
      <vt:lpstr>Informácie k prílohe č. 3 časti G. písm. a) tretiemu bodu o rozdelení účtovného </vt:lpstr>
      <vt:lpstr/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/>
      <vt:lpstr>Informácie k prílohe č. 3 časti G. písm. l) o položkách zabezpečených derivátmi</vt:lpstr>
      <vt:lpstr/>
      <vt:lpstr>Informácie k prílohe č. 3 časti G. písm. m) o majetku prenajatom formou finančné</vt:lpstr>
      <vt:lpstr>Informácie k prílohe č. 3 časti H. písm. b) o zmene stavu vnútroorganizačných zá</vt:lpstr>
      <vt:lpstr>Informácie k prílohe č. 3 časti H. písm. g) o čistom obrate</vt:lpstr>
      <vt:lpstr/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</vt:vector>
  </TitlesOfParts>
  <Company/>
  <LinksUpToDate>false</LinksUpToDate>
  <CharactersWithSpaces>27518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2013-12-05T11:47:00Z</cp:lastPrinted>
  <dcterms:created xsi:type="dcterms:W3CDTF">2014-06-30T15:35:00Z</dcterms:created>
  <dcterms:modified xsi:type="dcterms:W3CDTF">2014-06-30T15:35:00Z</dcterms:modified>
</cp:coreProperties>
</file>