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652B00">
        <w:rPr>
          <w:b/>
          <w:sz w:val="24"/>
        </w:rPr>
        <w:t>3</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652B00">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652B00">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652B00">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652B00">
            <w:pPr>
              <w:jc w:val="center"/>
              <w:rPr>
                <w:rFonts w:cs="Arial"/>
                <w:sz w:val="18"/>
                <w:szCs w:val="18"/>
                <w:lang w:eastAsia="sk-SK"/>
              </w:rPr>
            </w:pPr>
            <w:r>
              <w:rPr>
                <w:rFonts w:cs="Arial"/>
                <w:sz w:val="18"/>
                <w:szCs w:val="18"/>
                <w:lang w:eastAsia="sk-SK"/>
              </w:rPr>
              <w:t>2</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5D2898">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Default="005D2898">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5D2898">
            <w:pPr>
              <w:jc w:val="center"/>
              <w:rPr>
                <w:rFonts w:cs="Arial"/>
                <w:sz w:val="18"/>
                <w:szCs w:val="18"/>
                <w:lang w:eastAsia="sk-SK"/>
              </w:rPr>
            </w:pPr>
            <w:r>
              <w:rPr>
                <w:rFonts w:cs="Arial"/>
                <w:sz w:val="18"/>
                <w:szCs w:val="18"/>
                <w:lang w:eastAsia="sk-SK"/>
              </w:rPr>
              <w:t>3</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5D2898">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5D2898">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5D2898">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5D2898">
            <w:pPr>
              <w:jc w:val="center"/>
              <w:rPr>
                <w:rFonts w:cs="Arial"/>
                <w:sz w:val="18"/>
                <w:szCs w:val="18"/>
                <w:lang w:eastAsia="sk-SK"/>
              </w:rPr>
            </w:pPr>
            <w:r>
              <w:rPr>
                <w:rFonts w:cs="Arial"/>
                <w:sz w:val="18"/>
                <w:szCs w:val="18"/>
                <w:lang w:eastAsia="sk-SK"/>
              </w:rPr>
              <w:t>6</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5D2898">
            <w:pPr>
              <w:rPr>
                <w:rFonts w:cs="Arial"/>
                <w:sz w:val="18"/>
                <w:szCs w:val="18"/>
                <w:lang w:eastAsia="sk-SK"/>
              </w:rPr>
            </w:pPr>
            <w:r w:rsidRPr="00AD6758">
              <w:rPr>
                <w:rFonts w:cs="Arial"/>
                <w:sz w:val="18"/>
                <w:szCs w:val="18"/>
                <w:lang w:eastAsia="sk-SK"/>
              </w:rPr>
              <w:t> </w:t>
            </w:r>
            <w:r w:rsidR="005D2898">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4</w:t>
            </w:r>
          </w:p>
        </w:tc>
        <w:tc>
          <w:tcPr>
            <w:tcW w:w="130"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5D2A89" w:rsidRDefault="005D2898">
            <w:pPr>
              <w:rPr>
                <w:rFonts w:cs="Arial"/>
                <w:sz w:val="18"/>
                <w:szCs w:val="18"/>
                <w:lang w:eastAsia="sk-SK"/>
              </w:rPr>
            </w:pPr>
            <w:r>
              <w:rPr>
                <w:rFonts w:cs="Arial"/>
                <w:sz w:val="18"/>
                <w:szCs w:val="18"/>
                <w:lang w:eastAsia="sk-SK"/>
              </w:rPr>
              <w:t>6</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5D2898">
            <w:pPr>
              <w:rPr>
                <w:rFonts w:cs="Arial"/>
                <w:sz w:val="18"/>
                <w:szCs w:val="18"/>
                <w:lang w:eastAsia="sk-SK"/>
              </w:rPr>
            </w:pPr>
            <w:r>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5D2A89" w:rsidRDefault="005D2898">
            <w:pPr>
              <w:rPr>
                <w:rFonts w:cs="Arial"/>
                <w:sz w:val="18"/>
                <w:szCs w:val="18"/>
                <w:lang w:eastAsia="sk-SK"/>
              </w:rPr>
            </w:pPr>
            <w:r>
              <w:rPr>
                <w:rFonts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5D2A89" w:rsidRDefault="005D2898">
            <w:pPr>
              <w:rPr>
                <w:rFonts w:cs="Arial"/>
                <w:sz w:val="18"/>
                <w:szCs w:val="18"/>
                <w:lang w:eastAsia="sk-SK"/>
              </w:rPr>
            </w:pPr>
            <w:r>
              <w:rPr>
                <w:rFonts w:cs="Arial"/>
                <w:sz w:val="18"/>
                <w:szCs w:val="18"/>
                <w:lang w:eastAsia="sk-SK"/>
              </w:rPr>
              <w:t>8</w:t>
            </w:r>
          </w:p>
        </w:tc>
        <w:tc>
          <w:tcPr>
            <w:tcW w:w="126" w:type="pct"/>
            <w:tcBorders>
              <w:top w:val="single" w:sz="4" w:space="0" w:color="auto"/>
              <w:left w:val="nil"/>
              <w:bottom w:val="single" w:sz="4" w:space="0" w:color="auto"/>
              <w:right w:val="single" w:sz="4" w:space="0" w:color="auto"/>
            </w:tcBorders>
            <w:noWrap/>
          </w:tcPr>
          <w:p w:rsidR="005D2A89" w:rsidRDefault="005D2898">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5D2898">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5D2A89" w:rsidRDefault="005D2898">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5D2898">
            <w:pPr>
              <w:rPr>
                <w:rFonts w:cs="Arial"/>
                <w:sz w:val="18"/>
                <w:szCs w:val="18"/>
                <w:lang w:eastAsia="sk-SK"/>
              </w:rPr>
            </w:pPr>
            <w:r w:rsidRPr="00AD6758">
              <w:rPr>
                <w:rFonts w:cs="Arial"/>
                <w:sz w:val="18"/>
                <w:szCs w:val="18"/>
                <w:lang w:eastAsia="sk-SK"/>
              </w:rPr>
              <w:t> </w:t>
            </w:r>
            <w:r w:rsidR="005D2898">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0</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5D2898" w:rsidP="00D72087">
            <w:pPr>
              <w:rPr>
                <w:rFonts w:cs="Arial"/>
                <w:sz w:val="18"/>
                <w:szCs w:val="18"/>
                <w:lang w:eastAsia="sk-SK"/>
              </w:rPr>
            </w:pPr>
            <w:r>
              <w:rPr>
                <w:rFonts w:cs="Arial"/>
                <w:sz w:val="18"/>
                <w:szCs w:val="18"/>
                <w:lang w:eastAsia="sk-SK"/>
              </w:rPr>
              <w:t>m</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5D2898" w:rsidP="00D72087">
            <w:pPr>
              <w:rPr>
                <w:rFonts w:cs="Arial"/>
                <w:sz w:val="18"/>
                <w:szCs w:val="18"/>
                <w:lang w:eastAsia="sk-SK"/>
              </w:rPr>
            </w:pPr>
            <w:r>
              <w:rPr>
                <w:rFonts w:cs="Arial"/>
                <w:sz w:val="18"/>
                <w:szCs w:val="18"/>
                <w:lang w:eastAsia="sk-SK"/>
              </w:rPr>
              <w:t>y</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5D2898" w:rsidP="00D72087">
            <w:pPr>
              <w:rPr>
                <w:rFonts w:cs="Arial"/>
                <w:sz w:val="18"/>
                <w:szCs w:val="18"/>
                <w:lang w:eastAsia="sk-SK"/>
              </w:rPr>
            </w:pPr>
            <w:r>
              <w:rPr>
                <w:rFonts w:cs="Arial"/>
                <w:sz w:val="18"/>
                <w:szCs w:val="18"/>
                <w:lang w:eastAsia="sk-SK"/>
              </w:rPr>
              <w:t>s</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5D2898" w:rsidP="00D72087">
            <w:pPr>
              <w:rPr>
                <w:rFonts w:cs="Arial"/>
                <w:sz w:val="18"/>
                <w:szCs w:val="18"/>
                <w:lang w:eastAsia="sk-SK"/>
              </w:rPr>
            </w:pPr>
            <w:r>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5D2898" w:rsidP="00D72087">
            <w:pPr>
              <w:rPr>
                <w:rFonts w:cs="Arial"/>
                <w:sz w:val="18"/>
                <w:szCs w:val="18"/>
                <w:lang w:eastAsia="sk-SK"/>
              </w:rPr>
            </w:pPr>
            <w:r>
              <w:rPr>
                <w:rFonts w:cs="Arial"/>
                <w:sz w:val="18"/>
                <w:szCs w:val="18"/>
                <w:lang w:eastAsia="sk-SK"/>
              </w:rPr>
              <w:t>,</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5D2898"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5D2A89" w:rsidRDefault="005D2898">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898">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5D2898">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5D2898">
            <w:pPr>
              <w:rPr>
                <w:rFonts w:cs="Arial"/>
                <w:sz w:val="18"/>
                <w:szCs w:val="18"/>
                <w:lang w:eastAsia="sk-SK"/>
              </w:rPr>
            </w:pPr>
            <w:r>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898">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o</w:t>
            </w:r>
          </w:p>
        </w:tc>
        <w:tc>
          <w:tcPr>
            <w:tcW w:w="180"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d</w:t>
            </w:r>
          </w:p>
        </w:tc>
        <w:tc>
          <w:tcPr>
            <w:tcW w:w="127"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á</w:t>
            </w:r>
          </w:p>
        </w:tc>
        <w:tc>
          <w:tcPr>
            <w:tcW w:w="148"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r</w:t>
            </w:r>
          </w:p>
        </w:tc>
        <w:tc>
          <w:tcPr>
            <w:tcW w:w="130" w:type="pct"/>
            <w:tcBorders>
              <w:top w:val="single" w:sz="4" w:space="0" w:color="auto"/>
              <w:left w:val="nil"/>
              <w:bottom w:val="single" w:sz="4" w:space="0" w:color="auto"/>
              <w:right w:val="single" w:sz="4" w:space="0" w:color="auto"/>
            </w:tcBorders>
            <w:noWrap/>
          </w:tcPr>
          <w:p w:rsidR="005D2A89" w:rsidRDefault="005D2898">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5D2A89" w:rsidRDefault="005D2898">
            <w:pP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á</w:t>
            </w: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5D2898">
            <w:pPr>
              <w:rPr>
                <w:rFonts w:cs="Arial"/>
                <w:sz w:val="18"/>
                <w:szCs w:val="18"/>
                <w:lang w:val="en-US" w:eastAsia="sk-SK"/>
              </w:rPr>
            </w:pPr>
            <w:r w:rsidRPr="00AD6758">
              <w:rPr>
                <w:rFonts w:cs="Arial"/>
                <w:sz w:val="18"/>
                <w:szCs w:val="18"/>
                <w:lang w:eastAsia="sk-SK"/>
              </w:rPr>
              <w:t> </w:t>
            </w:r>
            <w:r w:rsidR="005D2898">
              <w:rPr>
                <w:rFonts w:cs="Arial"/>
                <w:sz w:val="18"/>
                <w:szCs w:val="18"/>
                <w:lang w:val="en-US" w:eastAsia="sk-SK"/>
              </w:rPr>
              <w:t>9</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6</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P</w:t>
            </w:r>
          </w:p>
        </w:tc>
        <w:tc>
          <w:tcPr>
            <w:tcW w:w="133"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i</w:t>
            </w:r>
          </w:p>
        </w:tc>
        <w:tc>
          <w:tcPr>
            <w:tcW w:w="149"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e</w:t>
            </w:r>
          </w:p>
        </w:tc>
        <w:tc>
          <w:tcPr>
            <w:tcW w:w="150" w:type="pct"/>
            <w:tcBorders>
              <w:top w:val="single" w:sz="4" w:space="0" w:color="auto"/>
              <w:left w:val="nil"/>
              <w:bottom w:val="single" w:sz="4" w:space="0" w:color="auto"/>
              <w:right w:val="single" w:sz="4" w:space="0" w:color="auto"/>
            </w:tcBorders>
            <w:noWrap/>
          </w:tcPr>
          <w:p w:rsidR="005D2A89" w:rsidRDefault="005D2898">
            <w:pPr>
              <w:rPr>
                <w:rFonts w:cs="Arial"/>
                <w:sz w:val="18"/>
                <w:szCs w:val="18"/>
                <w:lang w:eastAsia="sk-SK"/>
              </w:rPr>
            </w:pPr>
            <w:r>
              <w:rPr>
                <w:rFonts w:cs="Arial"/>
                <w:sz w:val="18"/>
                <w:szCs w:val="18"/>
                <w:lang w:eastAsia="sk-SK"/>
              </w:rPr>
              <w:t>š</w:t>
            </w:r>
          </w:p>
        </w:tc>
        <w:tc>
          <w:tcPr>
            <w:tcW w:w="133"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ť</w:t>
            </w:r>
          </w:p>
        </w:tc>
        <w:tc>
          <w:tcPr>
            <w:tcW w:w="131"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a</w:t>
            </w:r>
          </w:p>
        </w:tc>
        <w:tc>
          <w:tcPr>
            <w:tcW w:w="140"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n</w:t>
            </w:r>
          </w:p>
        </w:tc>
        <w:tc>
          <w:tcPr>
            <w:tcW w:w="124" w:type="pct"/>
            <w:tcBorders>
              <w:top w:val="single" w:sz="4" w:space="0" w:color="auto"/>
              <w:left w:val="nil"/>
              <w:bottom w:val="single" w:sz="4" w:space="0" w:color="auto"/>
              <w:right w:val="single" w:sz="4" w:space="0" w:color="auto"/>
            </w:tcBorders>
            <w:noWrap/>
          </w:tcPr>
          <w:p w:rsidR="005D2A89" w:rsidRDefault="005D2898">
            <w:pPr>
              <w:rPr>
                <w:rFonts w:cs="Arial"/>
                <w:sz w:val="18"/>
                <w:szCs w:val="18"/>
                <w:lang w:eastAsia="sk-SK"/>
              </w:rPr>
            </w:pPr>
            <w:r>
              <w:rPr>
                <w:rFonts w:cs="Arial"/>
                <w:sz w:val="18"/>
                <w:szCs w:val="18"/>
                <w:lang w:eastAsia="sk-SK"/>
              </w:rPr>
              <w:t>y</w:t>
            </w: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5D2898" w:rsidP="00652B00">
            <w:pPr>
              <w:jc w:val="center"/>
              <w:rPr>
                <w:rFonts w:cs="Arial"/>
                <w:sz w:val="18"/>
                <w:szCs w:val="18"/>
                <w:lang w:val="en-US" w:eastAsia="sk-SK"/>
              </w:rPr>
            </w:pPr>
            <w:r>
              <w:rPr>
                <w:rFonts w:cs="Arial"/>
                <w:sz w:val="18"/>
                <w:szCs w:val="18"/>
                <w:lang w:val="en-US" w:eastAsia="sk-SK"/>
              </w:rPr>
              <w:t>3</w:t>
            </w:r>
            <w:r w:rsidR="00652B00">
              <w:rPr>
                <w:rFonts w:cs="Arial"/>
                <w:sz w:val="18"/>
                <w:szCs w:val="18"/>
                <w:lang w:val="en-US" w:eastAsia="sk-SK"/>
              </w:rPr>
              <w:t>0</w:t>
            </w:r>
            <w:r>
              <w:rPr>
                <w:rFonts w:cs="Arial"/>
                <w:sz w:val="18"/>
                <w:szCs w:val="18"/>
                <w:lang w:val="en-US" w:eastAsia="sk-SK"/>
              </w:rPr>
              <w:t>.</w:t>
            </w:r>
            <w:r w:rsidR="00652B00">
              <w:rPr>
                <w:rFonts w:cs="Arial"/>
                <w:sz w:val="18"/>
                <w:szCs w:val="18"/>
                <w:lang w:val="en-US" w:eastAsia="sk-SK"/>
              </w:rPr>
              <w:t>6</w:t>
            </w:r>
            <w:r w:rsidR="00D72087">
              <w:rPr>
                <w:rFonts w:cs="Arial"/>
                <w:sz w:val="18"/>
                <w:szCs w:val="18"/>
                <w:lang w:val="en-US" w:eastAsia="sk-SK"/>
              </w:rPr>
              <w:t>.201</w:t>
            </w:r>
            <w:r w:rsidR="00652B00">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5D2898" w:rsidP="004D3B4A">
      <w:pPr>
        <w:pStyle w:val="Zkladntext"/>
      </w:pPr>
      <w:r>
        <w:t xml:space="preserve">Spoločnosť myst, s.r.o. </w:t>
      </w:r>
      <w:r w:rsidR="004D3B4A">
        <w:t xml:space="preserve">(ďalej len Spoločnosť), bola založená </w:t>
      </w:r>
      <w:r>
        <w:t>10.03.2006</w:t>
      </w:r>
      <w:r w:rsidR="004D3B4A">
        <w:t xml:space="preserve"> a do obc</w:t>
      </w:r>
      <w:r>
        <w:t>hodného registra bola zapísaná 10.03.2006</w:t>
      </w:r>
      <w:r w:rsidR="004D3B4A">
        <w:t xml:space="preserve"> (Obchodný register Okresného súdu </w:t>
      </w:r>
      <w:r w:rsidR="008C593F">
        <w:t>Trnava</w:t>
      </w:r>
      <w:r w:rsidR="004D3B4A">
        <w:t xml:space="preserve">, oddiel s.r.o., vložka </w:t>
      </w:r>
      <w:r w:rsidR="008C593F">
        <w:t>18235</w:t>
      </w:r>
      <w:r w:rsidR="004D3B4A">
        <w:t>/</w:t>
      </w:r>
      <w:r w:rsidR="008C593F">
        <w:t>T</w:t>
      </w:r>
      <w:r w:rsidR="004D3B4A">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8C593F">
        <w:t>prednášková činnosť v oblasti softwaru a výpočtovej techniky</w:t>
      </w:r>
      <w:r>
        <w:t>,</w:t>
      </w:r>
    </w:p>
    <w:p w:rsidR="004D3B4A" w:rsidRDefault="008C593F" w:rsidP="004D3B4A">
      <w:pPr>
        <w:pStyle w:val="Zkladntext"/>
      </w:pPr>
      <w:r>
        <w:t>– poradenská činnosť v oblasti informačných systémov, elektroniky a výpočtovej techniky,</w:t>
      </w:r>
    </w:p>
    <w:p w:rsidR="004D3B4A" w:rsidRDefault="008C593F" w:rsidP="004D3B4A">
      <w:pPr>
        <w:pStyle w:val="Zkladntext"/>
      </w:pPr>
      <w:r>
        <w:t>– budovanie a prenájom počítačových a dátových sietí, ich prepájanie na iné počítačové a dátové siete,</w:t>
      </w:r>
    </w:p>
    <w:p w:rsidR="008C593F" w:rsidRDefault="008C593F" w:rsidP="008C593F">
      <w:pPr>
        <w:pStyle w:val="Zkladntext"/>
      </w:pPr>
      <w:r>
        <w:t>– projektovanie, montáž, opravy, poradenstvo a údržba elektronických informačných zariadení bez zásahu do vyhradených technických zariadení elektrických</w:t>
      </w:r>
    </w:p>
    <w:p w:rsidR="004D3B4A" w:rsidRDefault="00715026" w:rsidP="004D3B4A">
      <w:pPr>
        <w:pStyle w:val="Zkladntext"/>
        <w:rPr>
          <w:rStyle w:val="ra"/>
        </w:rPr>
      </w:pPr>
      <w:r>
        <w:rPr>
          <w:rStyle w:val="ra"/>
        </w:rPr>
        <w:t>- uskutočňovanie krajinno-architektonických sadovníckych diel</w:t>
      </w:r>
    </w:p>
    <w:p w:rsidR="00DC55AC" w:rsidRDefault="00DC55AC"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p w:rsidR="004D3B4A" w:rsidRDefault="00587683" w:rsidP="004D3B4A">
      <w:pPr>
        <w:pStyle w:val="Zkladntext"/>
      </w:pPr>
      <w:r>
        <w:object w:dxaOrig="9134"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9.5pt;height:87.75pt" o:ole="" o:preferrelative="f">
            <v:imagedata r:id="rId8" o:title=""/>
            <o:lock v:ext="edit" aspectratio="f"/>
          </v:shape>
          <o:OLEObject Type="Embed" ProgID="Excel.Sheet.12" ShapeID="_x0000_i1026" DrawAspect="Content" ObjectID="_1465675736" r:id="rId9"/>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587683">
        <w:t>3</w:t>
      </w:r>
      <w:r>
        <w:t xml:space="preserve"> je zostavená ako riadna účtovná závierka podľa § 17 ods. 6 zákona </w:t>
      </w:r>
      <w:r w:rsidRPr="009C33CC">
        <w:t>NR</w:t>
      </w:r>
      <w:r>
        <w:t> </w:t>
      </w:r>
      <w:r w:rsidRPr="009C33CC">
        <w:t>SR</w:t>
      </w:r>
      <w:r>
        <w:t xml:space="preserve"> č. 431/2002 Z. z. o účtovníctve za účtovné obdobie </w:t>
      </w:r>
      <w:r w:rsidR="00587683">
        <w:t>od 1. januára 2013</w:t>
      </w:r>
      <w:r>
        <w:t xml:space="preserve"> do 31. decembra 201</w:t>
      </w:r>
      <w:r w:rsidR="00587683">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587683">
        <w:t>2</w:t>
      </w:r>
      <w:r>
        <w:t xml:space="preserve">, za predchádzajúce účtovné obdobie, bola schválená valným zhromaždením Spoločnosti </w:t>
      </w:r>
      <w:r w:rsidR="00587683">
        <w:t>28.06.2013</w:t>
      </w:r>
      <w:r w:rsidR="00AA56D5">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t>201</w:t>
      </w:r>
      <w:r w:rsidR="00587683">
        <w:t>2</w:t>
      </w:r>
      <w:r w:rsidRPr="00194BFD">
        <w:t xml:space="preserve"> bola uložená do zbierky listín obchodného registra </w:t>
      </w:r>
      <w:r w:rsidR="00587683">
        <w:t>28.06.2013</w:t>
      </w:r>
      <w:r w:rsidR="00AA56D5">
        <w:t>.</w:t>
      </w:r>
    </w:p>
    <w:p w:rsidR="008C593F" w:rsidRDefault="008C593F" w:rsidP="004D3B4A">
      <w:pPr>
        <w:pStyle w:val="Zkladntext"/>
      </w:pPr>
    </w:p>
    <w:p w:rsidR="004D3B4A" w:rsidRDefault="004D3B4A" w:rsidP="004D3B4A">
      <w:pPr>
        <w:pStyle w:val="Nadpis2"/>
        <w:numPr>
          <w:ilvl w:val="0"/>
          <w:numId w:val="2"/>
        </w:numPr>
      </w:pPr>
      <w:r>
        <w:t>Schválenie audítora</w:t>
      </w:r>
    </w:p>
    <w:p w:rsidR="004D3B4A" w:rsidRDefault="008C593F" w:rsidP="004D3B4A">
      <w:pPr>
        <w:pStyle w:val="Zkladntext"/>
      </w:pPr>
      <w:r>
        <w:t>Spoločnosť nemá povinnosť overovať účtovnú závierku audítorom.</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4D3B4A" w:rsidRDefault="004D3B4A" w:rsidP="004D3B4A">
      <w:pPr>
        <w:pStyle w:val="Zkladntext"/>
      </w:pPr>
      <w:r>
        <w:t>Konatelia</w:t>
      </w:r>
      <w:r>
        <w:tab/>
      </w:r>
      <w:r>
        <w:tab/>
      </w:r>
      <w:r w:rsidR="008C593F">
        <w:t>Michal Werner</w:t>
      </w:r>
    </w:p>
    <w:p w:rsidR="004D3B4A" w:rsidRDefault="004D3B4A" w:rsidP="004D3B4A">
      <w:pPr>
        <w:pStyle w:val="Zkladntext"/>
      </w:pPr>
      <w:r>
        <w:tab/>
      </w:r>
      <w:r>
        <w:tab/>
      </w:r>
      <w:r w:rsidR="008C593F">
        <w:tab/>
        <w:t>Hana Wernerová</w:t>
      </w:r>
    </w:p>
    <w:p w:rsidR="00D54563" w:rsidRDefault="00D54563">
      <w:pPr>
        <w:spacing w:after="200" w:line="276" w:lineRule="auto"/>
        <w:rPr>
          <w:b/>
          <w:caps/>
          <w:sz w:val="18"/>
        </w:rPr>
      </w:pPr>
      <w:bookmarkStart w:id="5"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5"/>
    </w:p>
    <w:p w:rsidR="00AA56D5" w:rsidRPr="002B2E75" w:rsidRDefault="00AA56D5" w:rsidP="00AA56D5">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2850"/>
        <w:gridCol w:w="1608"/>
        <w:gridCol w:w="1608"/>
        <w:gridCol w:w="1754"/>
        <w:gridCol w:w="1608"/>
      </w:tblGrid>
      <w:tr w:rsidR="00AA56D5" w:rsidRPr="002B2E75" w:rsidTr="00AA56D5">
        <w:trPr>
          <w:trHeight w:val="231"/>
          <w:jc w:val="center"/>
        </w:trPr>
        <w:tc>
          <w:tcPr>
            <w:tcW w:w="2850" w:type="dxa"/>
            <w:vMerge w:val="restart"/>
            <w:tcBorders>
              <w:top w:val="single" w:sz="12" w:space="0" w:color="auto"/>
              <w:bottom w:val="single" w:sz="12" w:space="0" w:color="auto"/>
              <w:right w:val="single" w:sz="12" w:space="0" w:color="auto"/>
            </w:tcBorders>
            <w:vAlign w:val="center"/>
          </w:tcPr>
          <w:p w:rsidR="00AA56D5" w:rsidRPr="002B2E75" w:rsidRDefault="00AA56D5" w:rsidP="00AA56D5">
            <w:pPr>
              <w:jc w:val="center"/>
              <w:rPr>
                <w:b/>
              </w:rPr>
            </w:pPr>
            <w:r w:rsidRPr="002B2E75">
              <w:rPr>
                <w:b/>
              </w:rPr>
              <w:t>Spoločník, akcionár</w:t>
            </w:r>
          </w:p>
        </w:tc>
        <w:tc>
          <w:tcPr>
            <w:tcW w:w="3216" w:type="dxa"/>
            <w:gridSpan w:val="2"/>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jc w:val="center"/>
              <w:rPr>
                <w:b/>
              </w:rPr>
            </w:pPr>
            <w:r w:rsidRPr="002B2E75">
              <w:rPr>
                <w:b/>
              </w:rPr>
              <w:t>Výška podielu na základnom imaní</w:t>
            </w:r>
          </w:p>
        </w:tc>
        <w:tc>
          <w:tcPr>
            <w:tcW w:w="1754" w:type="dxa"/>
            <w:vMerge w:val="restart"/>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jc w:val="center"/>
              <w:rPr>
                <w:b/>
              </w:rPr>
            </w:pPr>
            <w:r w:rsidRPr="002B2E75">
              <w:rPr>
                <w:b/>
              </w:rPr>
              <w:t>Podiel na hlasovacích právach v %</w:t>
            </w:r>
          </w:p>
        </w:tc>
        <w:tc>
          <w:tcPr>
            <w:tcW w:w="1608" w:type="dxa"/>
            <w:vMerge w:val="restart"/>
            <w:tcBorders>
              <w:top w:val="single" w:sz="12" w:space="0" w:color="auto"/>
              <w:left w:val="single" w:sz="12" w:space="0" w:color="auto"/>
              <w:bottom w:val="single" w:sz="12" w:space="0" w:color="auto"/>
            </w:tcBorders>
            <w:vAlign w:val="center"/>
          </w:tcPr>
          <w:p w:rsidR="00AA56D5" w:rsidRPr="002B2E75" w:rsidRDefault="00AA56D5" w:rsidP="00AA56D5">
            <w:pPr>
              <w:jc w:val="center"/>
              <w:rPr>
                <w:b/>
              </w:rPr>
            </w:pPr>
            <w:r w:rsidRPr="002B2E75">
              <w:rPr>
                <w:b/>
              </w:rPr>
              <w:t>Iný podiel na ostatných položkách VI ako na ZI</w:t>
            </w:r>
          </w:p>
          <w:p w:rsidR="00AA56D5" w:rsidRPr="002B2E75" w:rsidRDefault="00AA56D5" w:rsidP="00AA56D5">
            <w:pPr>
              <w:jc w:val="center"/>
              <w:rPr>
                <w:b/>
              </w:rPr>
            </w:pPr>
            <w:r w:rsidRPr="002B2E75">
              <w:rPr>
                <w:b/>
              </w:rPr>
              <w:t>v %</w:t>
            </w:r>
          </w:p>
        </w:tc>
      </w:tr>
      <w:tr w:rsidR="00AA56D5" w:rsidRPr="002B2E75" w:rsidTr="00AA56D5">
        <w:trPr>
          <w:trHeight w:val="231"/>
          <w:jc w:val="center"/>
        </w:trPr>
        <w:tc>
          <w:tcPr>
            <w:tcW w:w="2850" w:type="dxa"/>
            <w:vMerge/>
            <w:tcBorders>
              <w:top w:val="single" w:sz="12" w:space="0" w:color="auto"/>
              <w:bottom w:val="nil"/>
              <w:right w:val="single" w:sz="12" w:space="0" w:color="auto"/>
            </w:tcBorders>
          </w:tcPr>
          <w:p w:rsidR="00AA56D5" w:rsidRPr="002B2E75" w:rsidRDefault="00AA56D5" w:rsidP="00AA56D5"/>
        </w:tc>
        <w:tc>
          <w:tcPr>
            <w:tcW w:w="1608" w:type="dxa"/>
            <w:tcBorders>
              <w:top w:val="single" w:sz="12" w:space="0" w:color="auto"/>
              <w:left w:val="single" w:sz="12" w:space="0" w:color="auto"/>
              <w:bottom w:val="nil"/>
              <w:right w:val="single" w:sz="12" w:space="0" w:color="auto"/>
            </w:tcBorders>
            <w:vAlign w:val="center"/>
          </w:tcPr>
          <w:p w:rsidR="00AA56D5" w:rsidRPr="002B2E75" w:rsidRDefault="00AA56D5" w:rsidP="00AA56D5">
            <w:pPr>
              <w:jc w:val="center"/>
              <w:rPr>
                <w:b/>
              </w:rPr>
            </w:pPr>
            <w:r w:rsidRPr="002B2E75">
              <w:rPr>
                <w:b/>
              </w:rPr>
              <w:t>absolútne</w:t>
            </w:r>
          </w:p>
        </w:tc>
        <w:tc>
          <w:tcPr>
            <w:tcW w:w="1608" w:type="dxa"/>
            <w:tcBorders>
              <w:top w:val="single" w:sz="12" w:space="0" w:color="auto"/>
              <w:left w:val="single" w:sz="12" w:space="0" w:color="auto"/>
              <w:bottom w:val="nil"/>
              <w:right w:val="single" w:sz="12" w:space="0" w:color="auto"/>
            </w:tcBorders>
            <w:vAlign w:val="center"/>
          </w:tcPr>
          <w:p w:rsidR="00AA56D5" w:rsidRPr="002B2E75" w:rsidRDefault="00AA56D5" w:rsidP="00AA56D5">
            <w:pPr>
              <w:jc w:val="center"/>
              <w:rPr>
                <w:b/>
              </w:rPr>
            </w:pPr>
            <w:r w:rsidRPr="002B2E75">
              <w:rPr>
                <w:b/>
              </w:rPr>
              <w:t>v %</w:t>
            </w:r>
          </w:p>
        </w:tc>
        <w:tc>
          <w:tcPr>
            <w:tcW w:w="1754" w:type="dxa"/>
            <w:vMerge/>
            <w:tcBorders>
              <w:top w:val="single" w:sz="12" w:space="0" w:color="auto"/>
              <w:left w:val="single" w:sz="12" w:space="0" w:color="auto"/>
              <w:bottom w:val="nil"/>
              <w:right w:val="single" w:sz="12" w:space="0" w:color="auto"/>
            </w:tcBorders>
          </w:tcPr>
          <w:p w:rsidR="00AA56D5" w:rsidRPr="002B2E75" w:rsidRDefault="00AA56D5" w:rsidP="00AA56D5"/>
        </w:tc>
        <w:tc>
          <w:tcPr>
            <w:tcW w:w="1608" w:type="dxa"/>
            <w:vMerge/>
            <w:tcBorders>
              <w:top w:val="single" w:sz="12" w:space="0" w:color="auto"/>
              <w:left w:val="single" w:sz="12" w:space="0" w:color="auto"/>
              <w:bottom w:val="nil"/>
            </w:tcBorders>
          </w:tcPr>
          <w:p w:rsidR="00AA56D5" w:rsidRPr="002B2E75" w:rsidRDefault="00AA56D5" w:rsidP="00AA56D5"/>
        </w:tc>
      </w:tr>
      <w:tr w:rsidR="00AA56D5" w:rsidRPr="002B2E75" w:rsidTr="00AA56D5">
        <w:trPr>
          <w:trHeight w:val="107"/>
          <w:jc w:val="center"/>
        </w:trPr>
        <w:tc>
          <w:tcPr>
            <w:tcW w:w="2850" w:type="dxa"/>
            <w:tcBorders>
              <w:top w:val="nil"/>
              <w:bottom w:val="single" w:sz="12" w:space="0" w:color="auto"/>
              <w:right w:val="single" w:sz="12" w:space="0" w:color="auto"/>
            </w:tcBorders>
          </w:tcPr>
          <w:p w:rsidR="00AA56D5" w:rsidRPr="002B2E75" w:rsidRDefault="00AA56D5" w:rsidP="00AA56D5">
            <w:pPr>
              <w:jc w:val="center"/>
            </w:pPr>
            <w:r w:rsidRPr="002B2E75">
              <w:t>a</w:t>
            </w:r>
          </w:p>
        </w:tc>
        <w:tc>
          <w:tcPr>
            <w:tcW w:w="1608" w:type="dxa"/>
            <w:tcBorders>
              <w:top w:val="nil"/>
              <w:left w:val="single" w:sz="12" w:space="0" w:color="auto"/>
              <w:bottom w:val="single" w:sz="12" w:space="0" w:color="auto"/>
              <w:right w:val="single" w:sz="12" w:space="0" w:color="auto"/>
            </w:tcBorders>
            <w:vAlign w:val="bottom"/>
          </w:tcPr>
          <w:p w:rsidR="00AA56D5" w:rsidRPr="002B2E75" w:rsidRDefault="00AA56D5" w:rsidP="00AA56D5">
            <w:pPr>
              <w:jc w:val="center"/>
              <w:rPr>
                <w:rFonts w:cs="Arial"/>
                <w:szCs w:val="22"/>
                <w:lang w:eastAsia="sk-SK"/>
              </w:rPr>
            </w:pPr>
            <w:r w:rsidRPr="002B2E75">
              <w:rPr>
                <w:rFonts w:cs="Arial"/>
                <w:szCs w:val="22"/>
                <w:lang w:eastAsia="sk-SK"/>
              </w:rPr>
              <w:t>b</w:t>
            </w:r>
          </w:p>
        </w:tc>
        <w:tc>
          <w:tcPr>
            <w:tcW w:w="1608" w:type="dxa"/>
            <w:tcBorders>
              <w:top w:val="nil"/>
              <w:left w:val="single" w:sz="12" w:space="0" w:color="auto"/>
              <w:bottom w:val="single" w:sz="12" w:space="0" w:color="auto"/>
              <w:right w:val="single" w:sz="12" w:space="0" w:color="auto"/>
            </w:tcBorders>
            <w:vAlign w:val="bottom"/>
          </w:tcPr>
          <w:p w:rsidR="00AA56D5" w:rsidRPr="002B2E75" w:rsidRDefault="00AA56D5" w:rsidP="00AA56D5">
            <w:pPr>
              <w:jc w:val="center"/>
              <w:rPr>
                <w:rFonts w:cs="Arial"/>
                <w:szCs w:val="22"/>
                <w:lang w:eastAsia="sk-SK"/>
              </w:rPr>
            </w:pPr>
            <w:r w:rsidRPr="002B2E75">
              <w:rPr>
                <w:rFonts w:cs="Arial"/>
                <w:szCs w:val="22"/>
                <w:lang w:eastAsia="sk-SK"/>
              </w:rPr>
              <w:t>c</w:t>
            </w:r>
          </w:p>
        </w:tc>
        <w:tc>
          <w:tcPr>
            <w:tcW w:w="1754" w:type="dxa"/>
            <w:tcBorders>
              <w:top w:val="nil"/>
              <w:left w:val="single" w:sz="12" w:space="0" w:color="auto"/>
              <w:bottom w:val="single" w:sz="12" w:space="0" w:color="auto"/>
              <w:right w:val="single" w:sz="12" w:space="0" w:color="auto"/>
            </w:tcBorders>
          </w:tcPr>
          <w:p w:rsidR="00AA56D5" w:rsidRPr="002B2E75" w:rsidRDefault="00AA56D5" w:rsidP="00AA56D5">
            <w:pPr>
              <w:jc w:val="center"/>
            </w:pPr>
            <w:r w:rsidRPr="002B2E75">
              <w:t>d</w:t>
            </w:r>
          </w:p>
        </w:tc>
        <w:tc>
          <w:tcPr>
            <w:tcW w:w="1608" w:type="dxa"/>
            <w:tcBorders>
              <w:top w:val="nil"/>
              <w:left w:val="single" w:sz="12" w:space="0" w:color="auto"/>
              <w:bottom w:val="single" w:sz="12" w:space="0" w:color="auto"/>
            </w:tcBorders>
          </w:tcPr>
          <w:p w:rsidR="00AA56D5" w:rsidRPr="002B2E75" w:rsidRDefault="00AA56D5" w:rsidP="00AA56D5">
            <w:pPr>
              <w:jc w:val="center"/>
            </w:pPr>
            <w:r w:rsidRPr="002B2E75">
              <w:t>e</w:t>
            </w:r>
          </w:p>
        </w:tc>
      </w:tr>
      <w:tr w:rsidR="00AA56D5" w:rsidRPr="002B2E75" w:rsidTr="00AA56D5">
        <w:trPr>
          <w:trHeight w:val="278"/>
          <w:jc w:val="center"/>
        </w:trPr>
        <w:tc>
          <w:tcPr>
            <w:tcW w:w="2850" w:type="dxa"/>
            <w:tcBorders>
              <w:top w:val="single" w:sz="12" w:space="0" w:color="auto"/>
              <w:bottom w:val="single" w:sz="6" w:space="0" w:color="auto"/>
              <w:right w:val="single" w:sz="12" w:space="0" w:color="auto"/>
            </w:tcBorders>
          </w:tcPr>
          <w:p w:rsidR="00AA56D5" w:rsidRPr="002B2E75" w:rsidRDefault="00AA56D5" w:rsidP="00AA56D5">
            <w:r>
              <w:t>Ing. Miroslav Werner</w:t>
            </w:r>
          </w:p>
        </w:tc>
        <w:tc>
          <w:tcPr>
            <w:tcW w:w="1608" w:type="dxa"/>
            <w:tcBorders>
              <w:top w:val="single" w:sz="12" w:space="0" w:color="auto"/>
              <w:left w:val="single" w:sz="12" w:space="0" w:color="auto"/>
              <w:bottom w:val="single" w:sz="6" w:space="0" w:color="auto"/>
              <w:right w:val="single" w:sz="6" w:space="0" w:color="auto"/>
            </w:tcBorders>
            <w:vAlign w:val="bottom"/>
          </w:tcPr>
          <w:p w:rsidR="00AA56D5" w:rsidRPr="002B2E75" w:rsidRDefault="00AA56D5" w:rsidP="00AA56D5">
            <w:pPr>
              <w:rPr>
                <w:rFonts w:cs="Arial"/>
                <w:szCs w:val="22"/>
                <w:lang w:eastAsia="sk-SK"/>
              </w:rPr>
            </w:pPr>
            <w:r w:rsidRPr="002B2E75">
              <w:rPr>
                <w:rFonts w:cs="Arial"/>
                <w:szCs w:val="22"/>
                <w:lang w:eastAsia="sk-SK"/>
              </w:rPr>
              <w:t> </w:t>
            </w:r>
            <w:r>
              <w:rPr>
                <w:rFonts w:cs="Arial"/>
                <w:szCs w:val="22"/>
                <w:lang w:eastAsia="sk-SK"/>
              </w:rPr>
              <w:t>3320</w:t>
            </w:r>
          </w:p>
        </w:tc>
        <w:tc>
          <w:tcPr>
            <w:tcW w:w="1608" w:type="dxa"/>
            <w:tcBorders>
              <w:top w:val="single" w:sz="12" w:space="0" w:color="auto"/>
              <w:left w:val="single" w:sz="6" w:space="0" w:color="auto"/>
              <w:bottom w:val="single" w:sz="6" w:space="0" w:color="auto"/>
              <w:right w:val="single" w:sz="6" w:space="0" w:color="auto"/>
            </w:tcBorders>
            <w:vAlign w:val="bottom"/>
          </w:tcPr>
          <w:p w:rsidR="00AA56D5" w:rsidRPr="002B2E75" w:rsidRDefault="00AA56D5" w:rsidP="00AA56D5">
            <w:pPr>
              <w:rPr>
                <w:rFonts w:cs="Arial"/>
                <w:szCs w:val="22"/>
                <w:lang w:eastAsia="sk-SK"/>
              </w:rPr>
            </w:pPr>
            <w:r>
              <w:rPr>
                <w:rFonts w:cs="Arial"/>
                <w:szCs w:val="22"/>
                <w:lang w:eastAsia="sk-SK"/>
              </w:rPr>
              <w:t>50</w:t>
            </w:r>
          </w:p>
        </w:tc>
        <w:tc>
          <w:tcPr>
            <w:tcW w:w="1754" w:type="dxa"/>
            <w:tcBorders>
              <w:top w:val="single" w:sz="12" w:space="0" w:color="auto"/>
              <w:left w:val="single" w:sz="6" w:space="0" w:color="auto"/>
              <w:bottom w:val="single" w:sz="6" w:space="0" w:color="auto"/>
              <w:right w:val="single" w:sz="6" w:space="0" w:color="auto"/>
            </w:tcBorders>
          </w:tcPr>
          <w:p w:rsidR="00AA56D5" w:rsidRPr="002B2E75" w:rsidRDefault="00AA56D5" w:rsidP="00AA56D5">
            <w:r>
              <w:t>50</w:t>
            </w:r>
          </w:p>
        </w:tc>
        <w:tc>
          <w:tcPr>
            <w:tcW w:w="1608" w:type="dxa"/>
            <w:tcBorders>
              <w:top w:val="single" w:sz="12" w:space="0" w:color="auto"/>
              <w:left w:val="single" w:sz="6" w:space="0" w:color="auto"/>
              <w:bottom w:val="single" w:sz="6" w:space="0" w:color="auto"/>
            </w:tcBorders>
          </w:tcPr>
          <w:p w:rsidR="00AA56D5" w:rsidRPr="002B2E75" w:rsidRDefault="00AA56D5" w:rsidP="00AA56D5"/>
        </w:tc>
      </w:tr>
      <w:tr w:rsidR="00AA56D5" w:rsidRPr="002B2E75" w:rsidTr="00AA56D5">
        <w:trPr>
          <w:trHeight w:val="278"/>
          <w:jc w:val="center"/>
        </w:trPr>
        <w:tc>
          <w:tcPr>
            <w:tcW w:w="2850" w:type="dxa"/>
            <w:tcBorders>
              <w:top w:val="single" w:sz="6" w:space="0" w:color="auto"/>
              <w:bottom w:val="single" w:sz="6" w:space="0" w:color="auto"/>
              <w:right w:val="single" w:sz="12" w:space="0" w:color="auto"/>
            </w:tcBorders>
          </w:tcPr>
          <w:p w:rsidR="00AA56D5" w:rsidRPr="002B2E75" w:rsidRDefault="00AA56D5" w:rsidP="00AA56D5">
            <w:r>
              <w:t>Ing. Eva Wernerová</w:t>
            </w:r>
          </w:p>
        </w:tc>
        <w:tc>
          <w:tcPr>
            <w:tcW w:w="1608" w:type="dxa"/>
            <w:tcBorders>
              <w:top w:val="single" w:sz="6" w:space="0" w:color="auto"/>
              <w:left w:val="single" w:sz="12" w:space="0" w:color="auto"/>
              <w:bottom w:val="single" w:sz="6" w:space="0" w:color="auto"/>
              <w:right w:val="single" w:sz="6" w:space="0" w:color="auto"/>
            </w:tcBorders>
            <w:vAlign w:val="bottom"/>
          </w:tcPr>
          <w:p w:rsidR="00AA56D5" w:rsidRPr="002B2E75" w:rsidRDefault="00AA56D5" w:rsidP="00AA56D5">
            <w:pPr>
              <w:rPr>
                <w:rFonts w:cs="Arial"/>
                <w:szCs w:val="22"/>
                <w:lang w:eastAsia="sk-SK"/>
              </w:rPr>
            </w:pPr>
            <w:r>
              <w:rPr>
                <w:rFonts w:cs="Arial"/>
                <w:szCs w:val="22"/>
                <w:lang w:eastAsia="sk-SK"/>
              </w:rPr>
              <w:t>3320</w:t>
            </w:r>
          </w:p>
        </w:tc>
        <w:tc>
          <w:tcPr>
            <w:tcW w:w="1608" w:type="dxa"/>
            <w:tcBorders>
              <w:top w:val="single" w:sz="6" w:space="0" w:color="auto"/>
              <w:left w:val="single" w:sz="6" w:space="0" w:color="auto"/>
              <w:bottom w:val="single" w:sz="6" w:space="0" w:color="auto"/>
              <w:right w:val="single" w:sz="6" w:space="0" w:color="auto"/>
            </w:tcBorders>
            <w:vAlign w:val="bottom"/>
          </w:tcPr>
          <w:p w:rsidR="00AA56D5" w:rsidRPr="002B2E75" w:rsidRDefault="00AA56D5" w:rsidP="00AA56D5">
            <w:pPr>
              <w:rPr>
                <w:rFonts w:cs="Arial"/>
                <w:szCs w:val="22"/>
                <w:lang w:eastAsia="sk-SK"/>
              </w:rPr>
            </w:pPr>
            <w:r>
              <w:rPr>
                <w:rFonts w:cs="Arial"/>
                <w:szCs w:val="22"/>
                <w:lang w:eastAsia="sk-SK"/>
              </w:rPr>
              <w:t>50</w:t>
            </w:r>
          </w:p>
        </w:tc>
        <w:tc>
          <w:tcPr>
            <w:tcW w:w="1754" w:type="dxa"/>
            <w:tcBorders>
              <w:top w:val="single" w:sz="6" w:space="0" w:color="auto"/>
              <w:left w:val="single" w:sz="6" w:space="0" w:color="auto"/>
              <w:bottom w:val="single" w:sz="6" w:space="0" w:color="auto"/>
              <w:right w:val="single" w:sz="6" w:space="0" w:color="auto"/>
            </w:tcBorders>
          </w:tcPr>
          <w:p w:rsidR="00AA56D5" w:rsidRPr="002B2E75" w:rsidRDefault="00AA56D5" w:rsidP="00AA56D5">
            <w:r>
              <w:t>50</w:t>
            </w:r>
          </w:p>
        </w:tc>
        <w:tc>
          <w:tcPr>
            <w:tcW w:w="1608" w:type="dxa"/>
            <w:tcBorders>
              <w:top w:val="single" w:sz="6" w:space="0" w:color="auto"/>
              <w:left w:val="single" w:sz="6" w:space="0" w:color="auto"/>
              <w:bottom w:val="single" w:sz="6" w:space="0" w:color="auto"/>
            </w:tcBorders>
          </w:tcPr>
          <w:p w:rsidR="00AA56D5" w:rsidRPr="002B2E75" w:rsidRDefault="00AA56D5" w:rsidP="00AA56D5"/>
        </w:tc>
      </w:tr>
      <w:tr w:rsidR="00AA56D5" w:rsidRPr="002B2E75" w:rsidTr="00AA56D5">
        <w:trPr>
          <w:trHeight w:val="278"/>
          <w:jc w:val="center"/>
        </w:trPr>
        <w:tc>
          <w:tcPr>
            <w:tcW w:w="2850" w:type="dxa"/>
            <w:tcBorders>
              <w:top w:val="single" w:sz="6" w:space="0" w:color="auto"/>
              <w:bottom w:val="single" w:sz="12" w:space="0" w:color="auto"/>
              <w:right w:val="single" w:sz="12" w:space="0" w:color="auto"/>
            </w:tcBorders>
          </w:tcPr>
          <w:p w:rsidR="00AA56D5" w:rsidRPr="002B2E75" w:rsidRDefault="00AA56D5" w:rsidP="00AA56D5">
            <w:pPr>
              <w:rPr>
                <w:b/>
              </w:rPr>
            </w:pPr>
            <w:r w:rsidRPr="002B2E75">
              <w:rPr>
                <w:b/>
              </w:rPr>
              <w:t>Spolu</w:t>
            </w:r>
          </w:p>
        </w:tc>
        <w:tc>
          <w:tcPr>
            <w:tcW w:w="1608" w:type="dxa"/>
            <w:tcBorders>
              <w:top w:val="single" w:sz="6" w:space="0" w:color="auto"/>
              <w:left w:val="single" w:sz="12" w:space="0" w:color="auto"/>
              <w:bottom w:val="single" w:sz="12" w:space="0" w:color="auto"/>
              <w:right w:val="single" w:sz="6" w:space="0" w:color="auto"/>
            </w:tcBorders>
            <w:vAlign w:val="bottom"/>
          </w:tcPr>
          <w:p w:rsidR="00AA56D5" w:rsidRPr="002B2E75" w:rsidRDefault="00AA56D5" w:rsidP="00AA56D5">
            <w:pPr>
              <w:rPr>
                <w:rFonts w:cs="Arial"/>
                <w:szCs w:val="22"/>
                <w:lang w:eastAsia="sk-SK"/>
              </w:rPr>
            </w:pPr>
            <w:r w:rsidRPr="002B2E75">
              <w:rPr>
                <w:rFonts w:cs="Arial"/>
                <w:szCs w:val="22"/>
                <w:lang w:eastAsia="sk-SK"/>
              </w:rPr>
              <w:t> </w:t>
            </w:r>
            <w:r>
              <w:rPr>
                <w:rFonts w:cs="Arial"/>
                <w:szCs w:val="22"/>
                <w:lang w:eastAsia="sk-SK"/>
              </w:rPr>
              <w:t>6640</w:t>
            </w:r>
          </w:p>
        </w:tc>
        <w:tc>
          <w:tcPr>
            <w:tcW w:w="1608" w:type="dxa"/>
            <w:tcBorders>
              <w:top w:val="single" w:sz="6" w:space="0" w:color="auto"/>
              <w:left w:val="single" w:sz="6" w:space="0" w:color="auto"/>
              <w:bottom w:val="single" w:sz="12" w:space="0" w:color="auto"/>
              <w:right w:val="single" w:sz="6" w:space="0" w:color="auto"/>
            </w:tcBorders>
            <w:vAlign w:val="bottom"/>
          </w:tcPr>
          <w:p w:rsidR="00AA56D5" w:rsidRPr="002B2E75" w:rsidRDefault="00AA56D5" w:rsidP="00AA56D5">
            <w:pPr>
              <w:rPr>
                <w:rFonts w:cs="Arial"/>
                <w:szCs w:val="22"/>
                <w:lang w:eastAsia="sk-SK"/>
              </w:rPr>
            </w:pPr>
            <w:r>
              <w:rPr>
                <w:rFonts w:cs="Arial"/>
                <w:szCs w:val="22"/>
                <w:lang w:eastAsia="sk-SK"/>
              </w:rPr>
              <w:t>100</w:t>
            </w:r>
          </w:p>
        </w:tc>
        <w:tc>
          <w:tcPr>
            <w:tcW w:w="1754" w:type="dxa"/>
            <w:tcBorders>
              <w:top w:val="single" w:sz="6" w:space="0" w:color="auto"/>
              <w:left w:val="single" w:sz="6" w:space="0" w:color="auto"/>
              <w:bottom w:val="single" w:sz="12" w:space="0" w:color="auto"/>
              <w:right w:val="single" w:sz="6" w:space="0" w:color="auto"/>
            </w:tcBorders>
          </w:tcPr>
          <w:p w:rsidR="00AA56D5" w:rsidRPr="002B2E75" w:rsidRDefault="00AA56D5" w:rsidP="00AA56D5">
            <w:r>
              <w:t>100</w:t>
            </w:r>
          </w:p>
        </w:tc>
        <w:tc>
          <w:tcPr>
            <w:tcW w:w="1608" w:type="dxa"/>
            <w:tcBorders>
              <w:top w:val="single" w:sz="6" w:space="0" w:color="auto"/>
              <w:left w:val="single" w:sz="6" w:space="0" w:color="auto"/>
              <w:bottom w:val="single" w:sz="12" w:space="0" w:color="auto"/>
            </w:tcBorders>
          </w:tcPr>
          <w:p w:rsidR="00AA56D5" w:rsidRPr="002B2E75" w:rsidRDefault="00AA56D5" w:rsidP="00AA56D5"/>
        </w:tc>
      </w:tr>
    </w:tbl>
    <w:p w:rsidR="00AA56D5" w:rsidRPr="002B2E75" w:rsidRDefault="00AA56D5" w:rsidP="00AA56D5"/>
    <w:p w:rsidR="00AA56D5" w:rsidRPr="002B2E75" w:rsidRDefault="00AA56D5" w:rsidP="00AA56D5">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tblPr>
      <w:tblGrid>
        <w:gridCol w:w="2832"/>
        <w:gridCol w:w="1161"/>
        <w:gridCol w:w="1451"/>
        <w:gridCol w:w="1161"/>
        <w:gridCol w:w="1307"/>
        <w:gridCol w:w="1516"/>
      </w:tblGrid>
      <w:tr w:rsidR="00AA56D5" w:rsidRPr="002B2E75" w:rsidTr="00AA56D5">
        <w:trPr>
          <w:trHeight w:val="231"/>
          <w:jc w:val="center"/>
        </w:trPr>
        <w:tc>
          <w:tcPr>
            <w:tcW w:w="3993" w:type="dxa"/>
            <w:gridSpan w:val="2"/>
            <w:tcBorders>
              <w:top w:val="single" w:sz="12" w:space="0" w:color="auto"/>
              <w:bottom w:val="single" w:sz="12" w:space="0" w:color="auto"/>
              <w:right w:val="single" w:sz="12" w:space="0" w:color="auto"/>
            </w:tcBorders>
            <w:vAlign w:val="center"/>
          </w:tcPr>
          <w:p w:rsidR="00AA56D5" w:rsidRPr="002B2E75" w:rsidRDefault="00AA56D5" w:rsidP="00AA56D5">
            <w:pPr>
              <w:jc w:val="center"/>
              <w:rPr>
                <w:b/>
              </w:rPr>
            </w:pPr>
            <w:r w:rsidRPr="002B2E75">
              <w:rPr>
                <w:b/>
              </w:rPr>
              <w:t>Spoločník, akcionár do dňa zmeny  v štruktúre spoločníkov, akcionárov</w:t>
            </w:r>
          </w:p>
        </w:tc>
        <w:tc>
          <w:tcPr>
            <w:tcW w:w="2612" w:type="dxa"/>
            <w:gridSpan w:val="2"/>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jc w:val="center"/>
              <w:rPr>
                <w:b/>
              </w:rPr>
            </w:pPr>
            <w:r w:rsidRPr="002B2E75">
              <w:rPr>
                <w:b/>
              </w:rPr>
              <w:t>Výška podielu na základnom imaní</w:t>
            </w:r>
          </w:p>
        </w:tc>
        <w:tc>
          <w:tcPr>
            <w:tcW w:w="1307" w:type="dxa"/>
            <w:vMerge w:val="restart"/>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jc w:val="center"/>
              <w:rPr>
                <w:b/>
              </w:rPr>
            </w:pPr>
            <w:r w:rsidRPr="002B2E75">
              <w:rPr>
                <w:b/>
              </w:rPr>
              <w:t>Podiel na hlasovacích právach v %</w:t>
            </w:r>
          </w:p>
        </w:tc>
        <w:tc>
          <w:tcPr>
            <w:tcW w:w="1516" w:type="dxa"/>
            <w:vMerge w:val="restart"/>
            <w:tcBorders>
              <w:top w:val="single" w:sz="12" w:space="0" w:color="auto"/>
              <w:left w:val="single" w:sz="12" w:space="0" w:color="auto"/>
              <w:bottom w:val="single" w:sz="12" w:space="0" w:color="auto"/>
            </w:tcBorders>
            <w:vAlign w:val="center"/>
          </w:tcPr>
          <w:p w:rsidR="00AA56D5" w:rsidRPr="002B2E75" w:rsidRDefault="00AA56D5" w:rsidP="00AA56D5">
            <w:pPr>
              <w:jc w:val="center"/>
              <w:rPr>
                <w:b/>
              </w:rPr>
            </w:pPr>
            <w:r w:rsidRPr="002B2E75">
              <w:rPr>
                <w:b/>
              </w:rPr>
              <w:t>Iný podiel na ostatných položkách VI ako na ZI</w:t>
            </w:r>
          </w:p>
          <w:p w:rsidR="00AA56D5" w:rsidRPr="002B2E75" w:rsidRDefault="00AA56D5" w:rsidP="00AA56D5">
            <w:pPr>
              <w:jc w:val="center"/>
              <w:rPr>
                <w:b/>
              </w:rPr>
            </w:pPr>
            <w:r w:rsidRPr="002B2E75">
              <w:rPr>
                <w:b/>
              </w:rPr>
              <w:t>v %</w:t>
            </w:r>
          </w:p>
        </w:tc>
      </w:tr>
      <w:tr w:rsidR="00AA56D5" w:rsidRPr="002B2E75" w:rsidTr="00AA56D5">
        <w:trPr>
          <w:trHeight w:val="231"/>
          <w:jc w:val="center"/>
        </w:trPr>
        <w:tc>
          <w:tcPr>
            <w:tcW w:w="2832" w:type="dxa"/>
            <w:tcBorders>
              <w:top w:val="single" w:sz="12" w:space="0" w:color="auto"/>
              <w:bottom w:val="nil"/>
              <w:right w:val="single" w:sz="12" w:space="0" w:color="auto"/>
            </w:tcBorders>
            <w:vAlign w:val="center"/>
          </w:tcPr>
          <w:p w:rsidR="00AA56D5" w:rsidRPr="002B2E75" w:rsidRDefault="00AA56D5" w:rsidP="00AA56D5">
            <w:pPr>
              <w:jc w:val="center"/>
              <w:rPr>
                <w:b/>
              </w:rPr>
            </w:pPr>
            <w:r w:rsidRPr="002B2E75">
              <w:rPr>
                <w:b/>
              </w:rPr>
              <w:t>Spoločník, akcionár</w:t>
            </w:r>
          </w:p>
        </w:tc>
        <w:tc>
          <w:tcPr>
            <w:tcW w:w="1161" w:type="dxa"/>
            <w:tcBorders>
              <w:top w:val="single" w:sz="12" w:space="0" w:color="auto"/>
              <w:bottom w:val="nil"/>
              <w:right w:val="single" w:sz="12" w:space="0" w:color="auto"/>
            </w:tcBorders>
            <w:vAlign w:val="center"/>
          </w:tcPr>
          <w:p w:rsidR="00AA56D5" w:rsidRPr="002B2E75" w:rsidRDefault="00AA56D5" w:rsidP="00AA56D5">
            <w:pPr>
              <w:jc w:val="center"/>
              <w:rPr>
                <w:b/>
              </w:rPr>
            </w:pPr>
            <w:r w:rsidRPr="002B2E75">
              <w:rPr>
                <w:b/>
              </w:rPr>
              <w:t>Dátum zmeny</w:t>
            </w:r>
          </w:p>
        </w:tc>
        <w:tc>
          <w:tcPr>
            <w:tcW w:w="1451" w:type="dxa"/>
            <w:tcBorders>
              <w:top w:val="single" w:sz="12" w:space="0" w:color="auto"/>
              <w:left w:val="single" w:sz="12" w:space="0" w:color="auto"/>
              <w:bottom w:val="nil"/>
              <w:right w:val="single" w:sz="12" w:space="0" w:color="auto"/>
            </w:tcBorders>
            <w:vAlign w:val="center"/>
          </w:tcPr>
          <w:p w:rsidR="00AA56D5" w:rsidRPr="002B2E75" w:rsidRDefault="00AA56D5" w:rsidP="00AA56D5">
            <w:pPr>
              <w:jc w:val="center"/>
              <w:rPr>
                <w:b/>
              </w:rPr>
            </w:pPr>
            <w:r w:rsidRPr="002B2E75">
              <w:rPr>
                <w:b/>
              </w:rPr>
              <w:t>absolútne</w:t>
            </w:r>
          </w:p>
        </w:tc>
        <w:tc>
          <w:tcPr>
            <w:tcW w:w="1161" w:type="dxa"/>
            <w:tcBorders>
              <w:top w:val="single" w:sz="12" w:space="0" w:color="auto"/>
              <w:left w:val="single" w:sz="12" w:space="0" w:color="auto"/>
              <w:bottom w:val="nil"/>
              <w:right w:val="single" w:sz="12" w:space="0" w:color="auto"/>
            </w:tcBorders>
            <w:vAlign w:val="center"/>
          </w:tcPr>
          <w:p w:rsidR="00AA56D5" w:rsidRPr="002B2E75" w:rsidRDefault="00AA56D5" w:rsidP="00AA56D5">
            <w:pPr>
              <w:jc w:val="center"/>
              <w:rPr>
                <w:b/>
              </w:rPr>
            </w:pPr>
            <w:r w:rsidRPr="002B2E75">
              <w:rPr>
                <w:b/>
              </w:rPr>
              <w:t>v %</w:t>
            </w:r>
          </w:p>
        </w:tc>
        <w:tc>
          <w:tcPr>
            <w:tcW w:w="1307" w:type="dxa"/>
            <w:vMerge/>
            <w:tcBorders>
              <w:top w:val="single" w:sz="12" w:space="0" w:color="auto"/>
              <w:left w:val="single" w:sz="12" w:space="0" w:color="auto"/>
              <w:bottom w:val="nil"/>
              <w:right w:val="single" w:sz="12" w:space="0" w:color="auto"/>
            </w:tcBorders>
          </w:tcPr>
          <w:p w:rsidR="00AA56D5" w:rsidRPr="002B2E75" w:rsidRDefault="00AA56D5" w:rsidP="00AA56D5"/>
        </w:tc>
        <w:tc>
          <w:tcPr>
            <w:tcW w:w="1516" w:type="dxa"/>
            <w:vMerge/>
            <w:tcBorders>
              <w:top w:val="single" w:sz="12" w:space="0" w:color="auto"/>
              <w:left w:val="single" w:sz="12" w:space="0" w:color="auto"/>
              <w:bottom w:val="nil"/>
            </w:tcBorders>
          </w:tcPr>
          <w:p w:rsidR="00AA56D5" w:rsidRPr="002B2E75" w:rsidRDefault="00AA56D5" w:rsidP="00AA56D5"/>
        </w:tc>
      </w:tr>
      <w:tr w:rsidR="00AA56D5" w:rsidRPr="002B2E75" w:rsidTr="00AA56D5">
        <w:trPr>
          <w:trHeight w:val="107"/>
          <w:jc w:val="center"/>
        </w:trPr>
        <w:tc>
          <w:tcPr>
            <w:tcW w:w="2832" w:type="dxa"/>
            <w:tcBorders>
              <w:top w:val="nil"/>
              <w:bottom w:val="single" w:sz="12" w:space="0" w:color="auto"/>
              <w:right w:val="single" w:sz="12" w:space="0" w:color="auto"/>
            </w:tcBorders>
          </w:tcPr>
          <w:p w:rsidR="00AA56D5" w:rsidRPr="002B2E75" w:rsidRDefault="00AA56D5" w:rsidP="00AA56D5">
            <w:pPr>
              <w:jc w:val="center"/>
            </w:pPr>
            <w:r w:rsidRPr="002B2E75">
              <w:t>a</w:t>
            </w:r>
          </w:p>
        </w:tc>
        <w:tc>
          <w:tcPr>
            <w:tcW w:w="1161" w:type="dxa"/>
            <w:tcBorders>
              <w:top w:val="nil"/>
              <w:bottom w:val="single" w:sz="12" w:space="0" w:color="auto"/>
              <w:right w:val="single" w:sz="12" w:space="0" w:color="auto"/>
            </w:tcBorders>
          </w:tcPr>
          <w:p w:rsidR="00AA56D5" w:rsidRPr="002B2E75" w:rsidRDefault="00AA56D5" w:rsidP="00AA56D5">
            <w:pPr>
              <w:jc w:val="center"/>
            </w:pPr>
            <w:r w:rsidRPr="002B2E75">
              <w:t>b</w:t>
            </w:r>
          </w:p>
        </w:tc>
        <w:tc>
          <w:tcPr>
            <w:tcW w:w="1451" w:type="dxa"/>
            <w:tcBorders>
              <w:top w:val="nil"/>
              <w:left w:val="single" w:sz="12" w:space="0" w:color="auto"/>
              <w:bottom w:val="single" w:sz="12" w:space="0" w:color="auto"/>
              <w:right w:val="single" w:sz="12" w:space="0" w:color="auto"/>
            </w:tcBorders>
            <w:vAlign w:val="bottom"/>
          </w:tcPr>
          <w:p w:rsidR="00AA56D5" w:rsidRPr="002B2E75" w:rsidRDefault="00AA56D5" w:rsidP="00AA56D5">
            <w:pPr>
              <w:jc w:val="center"/>
              <w:rPr>
                <w:rFonts w:cs="Arial"/>
                <w:szCs w:val="22"/>
                <w:lang w:eastAsia="sk-SK"/>
              </w:rPr>
            </w:pPr>
            <w:r w:rsidRPr="002B2E75">
              <w:rPr>
                <w:rFonts w:cs="Arial"/>
                <w:szCs w:val="22"/>
                <w:lang w:eastAsia="sk-SK"/>
              </w:rPr>
              <w:t>c</w:t>
            </w:r>
          </w:p>
        </w:tc>
        <w:tc>
          <w:tcPr>
            <w:tcW w:w="1161" w:type="dxa"/>
            <w:tcBorders>
              <w:top w:val="nil"/>
              <w:left w:val="single" w:sz="12" w:space="0" w:color="auto"/>
              <w:bottom w:val="single" w:sz="12" w:space="0" w:color="auto"/>
              <w:right w:val="single" w:sz="12" w:space="0" w:color="auto"/>
            </w:tcBorders>
            <w:vAlign w:val="bottom"/>
          </w:tcPr>
          <w:p w:rsidR="00AA56D5" w:rsidRPr="002B2E75" w:rsidRDefault="00AA56D5" w:rsidP="00AA56D5">
            <w:pPr>
              <w:jc w:val="center"/>
              <w:rPr>
                <w:rFonts w:cs="Arial"/>
                <w:szCs w:val="22"/>
                <w:lang w:eastAsia="sk-SK"/>
              </w:rPr>
            </w:pPr>
            <w:r w:rsidRPr="002B2E75">
              <w:rPr>
                <w:rFonts w:cs="Arial"/>
                <w:szCs w:val="22"/>
                <w:lang w:eastAsia="sk-SK"/>
              </w:rPr>
              <w:t>d</w:t>
            </w:r>
          </w:p>
        </w:tc>
        <w:tc>
          <w:tcPr>
            <w:tcW w:w="1307" w:type="dxa"/>
            <w:tcBorders>
              <w:top w:val="nil"/>
              <w:left w:val="single" w:sz="12" w:space="0" w:color="auto"/>
              <w:bottom w:val="single" w:sz="12" w:space="0" w:color="auto"/>
              <w:right w:val="single" w:sz="12" w:space="0" w:color="auto"/>
            </w:tcBorders>
          </w:tcPr>
          <w:p w:rsidR="00AA56D5" w:rsidRPr="002B2E75" w:rsidRDefault="00AA56D5" w:rsidP="00AA56D5">
            <w:pPr>
              <w:jc w:val="center"/>
            </w:pPr>
            <w:r w:rsidRPr="002B2E75">
              <w:t>e</w:t>
            </w:r>
          </w:p>
        </w:tc>
        <w:tc>
          <w:tcPr>
            <w:tcW w:w="1516" w:type="dxa"/>
            <w:tcBorders>
              <w:top w:val="nil"/>
              <w:left w:val="single" w:sz="12" w:space="0" w:color="auto"/>
              <w:bottom w:val="single" w:sz="12" w:space="0" w:color="auto"/>
            </w:tcBorders>
          </w:tcPr>
          <w:p w:rsidR="00AA56D5" w:rsidRPr="002B2E75" w:rsidRDefault="00AA56D5" w:rsidP="00AA56D5">
            <w:pPr>
              <w:jc w:val="center"/>
            </w:pPr>
            <w:r w:rsidRPr="002B2E75">
              <w:t>f</w:t>
            </w:r>
          </w:p>
        </w:tc>
      </w:tr>
      <w:tr w:rsidR="00AA56D5" w:rsidRPr="002B2E75" w:rsidTr="00AA56D5">
        <w:trPr>
          <w:trHeight w:val="278"/>
          <w:jc w:val="center"/>
        </w:trPr>
        <w:tc>
          <w:tcPr>
            <w:tcW w:w="2832" w:type="dxa"/>
            <w:tcBorders>
              <w:top w:val="single" w:sz="12" w:space="0" w:color="auto"/>
              <w:bottom w:val="single" w:sz="6" w:space="0" w:color="auto"/>
              <w:right w:val="single" w:sz="12" w:space="0" w:color="auto"/>
            </w:tcBorders>
          </w:tcPr>
          <w:p w:rsidR="00AA56D5" w:rsidRPr="002B2E75" w:rsidRDefault="00AA56D5" w:rsidP="00AA56D5">
            <w:r>
              <w:t>Michal Werner</w:t>
            </w:r>
          </w:p>
        </w:tc>
        <w:tc>
          <w:tcPr>
            <w:tcW w:w="1161" w:type="dxa"/>
            <w:tcBorders>
              <w:top w:val="single" w:sz="12" w:space="0" w:color="auto"/>
              <w:left w:val="single" w:sz="12" w:space="0" w:color="auto"/>
              <w:bottom w:val="single" w:sz="6" w:space="0" w:color="auto"/>
              <w:right w:val="single" w:sz="6" w:space="0" w:color="auto"/>
            </w:tcBorders>
          </w:tcPr>
          <w:p w:rsidR="00AA56D5" w:rsidRPr="002B2E75" w:rsidRDefault="00AA56D5" w:rsidP="00AA56D5">
            <w:r>
              <w:t>10.7.2012</w:t>
            </w:r>
          </w:p>
        </w:tc>
        <w:tc>
          <w:tcPr>
            <w:tcW w:w="1451" w:type="dxa"/>
            <w:tcBorders>
              <w:top w:val="single" w:sz="12" w:space="0" w:color="auto"/>
              <w:left w:val="single" w:sz="6" w:space="0" w:color="auto"/>
              <w:bottom w:val="single" w:sz="6" w:space="0" w:color="auto"/>
              <w:right w:val="single" w:sz="6" w:space="0" w:color="auto"/>
            </w:tcBorders>
            <w:vAlign w:val="bottom"/>
          </w:tcPr>
          <w:p w:rsidR="00AA56D5" w:rsidRPr="002B2E75" w:rsidRDefault="00AA56D5" w:rsidP="00AA56D5">
            <w:pPr>
              <w:rPr>
                <w:rFonts w:cs="Arial"/>
                <w:szCs w:val="22"/>
                <w:lang w:eastAsia="sk-SK"/>
              </w:rPr>
            </w:pPr>
            <w:r>
              <w:rPr>
                <w:rFonts w:cs="Arial"/>
                <w:szCs w:val="22"/>
                <w:lang w:eastAsia="sk-SK"/>
              </w:rPr>
              <w:t>3319</w:t>
            </w:r>
          </w:p>
        </w:tc>
        <w:tc>
          <w:tcPr>
            <w:tcW w:w="1161" w:type="dxa"/>
            <w:tcBorders>
              <w:top w:val="single" w:sz="12" w:space="0" w:color="auto"/>
              <w:left w:val="single" w:sz="6" w:space="0" w:color="auto"/>
              <w:bottom w:val="single" w:sz="6" w:space="0" w:color="auto"/>
              <w:right w:val="single" w:sz="6" w:space="0" w:color="auto"/>
            </w:tcBorders>
            <w:vAlign w:val="bottom"/>
          </w:tcPr>
          <w:p w:rsidR="00AA56D5" w:rsidRPr="002B2E75" w:rsidRDefault="00AA56D5" w:rsidP="00AA56D5">
            <w:pPr>
              <w:rPr>
                <w:rFonts w:cs="Arial"/>
                <w:szCs w:val="22"/>
                <w:lang w:eastAsia="sk-SK"/>
              </w:rPr>
            </w:pPr>
            <w:r>
              <w:rPr>
                <w:rFonts w:cs="Arial"/>
                <w:szCs w:val="22"/>
                <w:lang w:eastAsia="sk-SK"/>
              </w:rPr>
              <w:t>50</w:t>
            </w:r>
          </w:p>
        </w:tc>
        <w:tc>
          <w:tcPr>
            <w:tcW w:w="1307" w:type="dxa"/>
            <w:tcBorders>
              <w:top w:val="single" w:sz="12" w:space="0" w:color="auto"/>
              <w:left w:val="single" w:sz="6" w:space="0" w:color="auto"/>
              <w:bottom w:val="single" w:sz="6" w:space="0" w:color="auto"/>
              <w:right w:val="single" w:sz="6" w:space="0" w:color="auto"/>
            </w:tcBorders>
          </w:tcPr>
          <w:p w:rsidR="00AA56D5" w:rsidRPr="002B2E75" w:rsidRDefault="00AA56D5" w:rsidP="00AA56D5">
            <w:r>
              <w:t>50</w:t>
            </w:r>
          </w:p>
        </w:tc>
        <w:tc>
          <w:tcPr>
            <w:tcW w:w="1516" w:type="dxa"/>
            <w:tcBorders>
              <w:top w:val="single" w:sz="12" w:space="0" w:color="auto"/>
              <w:left w:val="single" w:sz="6" w:space="0" w:color="auto"/>
              <w:bottom w:val="single" w:sz="6" w:space="0" w:color="auto"/>
            </w:tcBorders>
          </w:tcPr>
          <w:p w:rsidR="00AA56D5" w:rsidRPr="002B2E75" w:rsidRDefault="00AA56D5" w:rsidP="00AA56D5"/>
        </w:tc>
      </w:tr>
      <w:tr w:rsidR="00AA56D5" w:rsidRPr="002B2E75" w:rsidTr="00AA56D5">
        <w:trPr>
          <w:trHeight w:val="278"/>
          <w:jc w:val="center"/>
        </w:trPr>
        <w:tc>
          <w:tcPr>
            <w:tcW w:w="2832" w:type="dxa"/>
            <w:tcBorders>
              <w:top w:val="single" w:sz="6" w:space="0" w:color="auto"/>
              <w:bottom w:val="single" w:sz="6" w:space="0" w:color="auto"/>
              <w:right w:val="single" w:sz="12" w:space="0" w:color="auto"/>
            </w:tcBorders>
          </w:tcPr>
          <w:p w:rsidR="00AA56D5" w:rsidRPr="002B2E75" w:rsidRDefault="00AA56D5" w:rsidP="00AA56D5">
            <w:r>
              <w:t>Hana Wernerová</w:t>
            </w:r>
          </w:p>
        </w:tc>
        <w:tc>
          <w:tcPr>
            <w:tcW w:w="1161" w:type="dxa"/>
            <w:tcBorders>
              <w:top w:val="single" w:sz="6" w:space="0" w:color="auto"/>
              <w:left w:val="single" w:sz="12" w:space="0" w:color="auto"/>
              <w:bottom w:val="single" w:sz="6" w:space="0" w:color="auto"/>
              <w:right w:val="single" w:sz="6" w:space="0" w:color="auto"/>
            </w:tcBorders>
          </w:tcPr>
          <w:p w:rsidR="00AA56D5" w:rsidRPr="002B2E75" w:rsidRDefault="00AA56D5" w:rsidP="00AA56D5">
            <w:r>
              <w:t>10.7.2012</w:t>
            </w:r>
          </w:p>
        </w:tc>
        <w:tc>
          <w:tcPr>
            <w:tcW w:w="1451" w:type="dxa"/>
            <w:tcBorders>
              <w:top w:val="single" w:sz="6" w:space="0" w:color="auto"/>
              <w:left w:val="single" w:sz="6" w:space="0" w:color="auto"/>
              <w:bottom w:val="single" w:sz="6" w:space="0" w:color="auto"/>
              <w:right w:val="single" w:sz="6" w:space="0" w:color="auto"/>
            </w:tcBorders>
            <w:vAlign w:val="bottom"/>
          </w:tcPr>
          <w:p w:rsidR="00AA56D5" w:rsidRPr="002B2E75" w:rsidRDefault="00AA56D5" w:rsidP="00AA56D5">
            <w:pPr>
              <w:rPr>
                <w:rFonts w:cs="Arial"/>
                <w:szCs w:val="22"/>
                <w:lang w:eastAsia="sk-SK"/>
              </w:rPr>
            </w:pPr>
            <w:r>
              <w:rPr>
                <w:rFonts w:cs="Arial"/>
                <w:szCs w:val="22"/>
                <w:lang w:eastAsia="sk-SK"/>
              </w:rPr>
              <w:t>3319</w:t>
            </w:r>
          </w:p>
        </w:tc>
        <w:tc>
          <w:tcPr>
            <w:tcW w:w="1161" w:type="dxa"/>
            <w:tcBorders>
              <w:top w:val="single" w:sz="6" w:space="0" w:color="auto"/>
              <w:left w:val="single" w:sz="6" w:space="0" w:color="auto"/>
              <w:bottom w:val="single" w:sz="6" w:space="0" w:color="auto"/>
              <w:right w:val="single" w:sz="6" w:space="0" w:color="auto"/>
            </w:tcBorders>
            <w:vAlign w:val="bottom"/>
          </w:tcPr>
          <w:p w:rsidR="00AA56D5" w:rsidRPr="002B2E75" w:rsidRDefault="00AA56D5" w:rsidP="00AA56D5">
            <w:pPr>
              <w:rPr>
                <w:rFonts w:cs="Arial"/>
                <w:szCs w:val="22"/>
                <w:lang w:eastAsia="sk-SK"/>
              </w:rPr>
            </w:pPr>
            <w:r>
              <w:rPr>
                <w:rFonts w:cs="Arial"/>
                <w:szCs w:val="22"/>
                <w:lang w:eastAsia="sk-SK"/>
              </w:rPr>
              <w:t>50</w:t>
            </w:r>
          </w:p>
        </w:tc>
        <w:tc>
          <w:tcPr>
            <w:tcW w:w="1307" w:type="dxa"/>
            <w:tcBorders>
              <w:top w:val="single" w:sz="6" w:space="0" w:color="auto"/>
              <w:left w:val="single" w:sz="6" w:space="0" w:color="auto"/>
              <w:bottom w:val="single" w:sz="6" w:space="0" w:color="auto"/>
              <w:right w:val="single" w:sz="6" w:space="0" w:color="auto"/>
            </w:tcBorders>
          </w:tcPr>
          <w:p w:rsidR="00AA56D5" w:rsidRPr="002B2E75" w:rsidRDefault="00AA56D5" w:rsidP="00AA56D5">
            <w:r>
              <w:t>50</w:t>
            </w:r>
          </w:p>
        </w:tc>
        <w:tc>
          <w:tcPr>
            <w:tcW w:w="1516" w:type="dxa"/>
            <w:tcBorders>
              <w:top w:val="single" w:sz="6" w:space="0" w:color="auto"/>
              <w:left w:val="single" w:sz="6" w:space="0" w:color="auto"/>
              <w:bottom w:val="single" w:sz="6" w:space="0" w:color="auto"/>
            </w:tcBorders>
          </w:tcPr>
          <w:p w:rsidR="00AA56D5" w:rsidRPr="002B2E75" w:rsidRDefault="00AA56D5" w:rsidP="00AA56D5"/>
        </w:tc>
      </w:tr>
      <w:tr w:rsidR="00AA56D5" w:rsidRPr="002B2E75" w:rsidTr="00AA56D5">
        <w:trPr>
          <w:trHeight w:val="278"/>
          <w:jc w:val="center"/>
        </w:trPr>
        <w:tc>
          <w:tcPr>
            <w:tcW w:w="2832" w:type="dxa"/>
            <w:tcBorders>
              <w:top w:val="single" w:sz="6" w:space="0" w:color="auto"/>
              <w:bottom w:val="single" w:sz="12" w:space="0" w:color="auto"/>
              <w:right w:val="single" w:sz="12" w:space="0" w:color="auto"/>
            </w:tcBorders>
          </w:tcPr>
          <w:p w:rsidR="00AA56D5" w:rsidRPr="002B2E75" w:rsidRDefault="00AA56D5" w:rsidP="00AA56D5">
            <w:pPr>
              <w:rPr>
                <w:b/>
              </w:rPr>
            </w:pPr>
            <w:r w:rsidRPr="002B2E75">
              <w:rPr>
                <w:b/>
              </w:rPr>
              <w:t>Spolu</w:t>
            </w:r>
          </w:p>
        </w:tc>
        <w:tc>
          <w:tcPr>
            <w:tcW w:w="1161" w:type="dxa"/>
            <w:tcBorders>
              <w:top w:val="single" w:sz="6" w:space="0" w:color="auto"/>
              <w:left w:val="single" w:sz="12" w:space="0" w:color="auto"/>
              <w:bottom w:val="single" w:sz="12" w:space="0" w:color="auto"/>
              <w:right w:val="single" w:sz="6" w:space="0" w:color="auto"/>
            </w:tcBorders>
          </w:tcPr>
          <w:p w:rsidR="00AA56D5" w:rsidRPr="002B2E75" w:rsidRDefault="00AA56D5" w:rsidP="00AA56D5">
            <w:pPr>
              <w:jc w:val="center"/>
            </w:pPr>
            <w:r w:rsidRPr="002B2E75">
              <w:t>x</w:t>
            </w:r>
          </w:p>
        </w:tc>
        <w:tc>
          <w:tcPr>
            <w:tcW w:w="1451" w:type="dxa"/>
            <w:tcBorders>
              <w:top w:val="single" w:sz="6" w:space="0" w:color="auto"/>
              <w:left w:val="single" w:sz="6" w:space="0" w:color="auto"/>
              <w:bottom w:val="single" w:sz="12" w:space="0" w:color="auto"/>
              <w:right w:val="single" w:sz="6" w:space="0" w:color="auto"/>
            </w:tcBorders>
            <w:vAlign w:val="bottom"/>
          </w:tcPr>
          <w:p w:rsidR="00AA56D5" w:rsidRPr="002B2E75" w:rsidRDefault="00AA56D5" w:rsidP="00AA56D5">
            <w:pPr>
              <w:rPr>
                <w:rFonts w:cs="Arial"/>
                <w:szCs w:val="22"/>
                <w:lang w:eastAsia="sk-SK"/>
              </w:rPr>
            </w:pPr>
            <w:r w:rsidRPr="002B2E75">
              <w:rPr>
                <w:rFonts w:cs="Arial"/>
                <w:szCs w:val="22"/>
                <w:lang w:eastAsia="sk-SK"/>
              </w:rPr>
              <w:t> </w:t>
            </w:r>
            <w:r>
              <w:rPr>
                <w:rFonts w:cs="Arial"/>
                <w:szCs w:val="22"/>
                <w:lang w:eastAsia="sk-SK"/>
              </w:rPr>
              <w:t>6638</w:t>
            </w:r>
          </w:p>
        </w:tc>
        <w:tc>
          <w:tcPr>
            <w:tcW w:w="1161" w:type="dxa"/>
            <w:tcBorders>
              <w:top w:val="single" w:sz="6" w:space="0" w:color="auto"/>
              <w:left w:val="single" w:sz="6" w:space="0" w:color="auto"/>
              <w:bottom w:val="single" w:sz="12" w:space="0" w:color="auto"/>
              <w:right w:val="single" w:sz="6" w:space="0" w:color="auto"/>
            </w:tcBorders>
            <w:vAlign w:val="bottom"/>
          </w:tcPr>
          <w:p w:rsidR="00AA56D5" w:rsidRPr="002B2E75" w:rsidRDefault="00AA56D5" w:rsidP="00AA56D5">
            <w:pPr>
              <w:rPr>
                <w:rFonts w:cs="Arial"/>
                <w:szCs w:val="22"/>
                <w:lang w:eastAsia="sk-SK"/>
              </w:rPr>
            </w:pPr>
            <w:r>
              <w:rPr>
                <w:rFonts w:cs="Arial"/>
                <w:szCs w:val="22"/>
                <w:lang w:eastAsia="sk-SK"/>
              </w:rPr>
              <w:t>100</w:t>
            </w:r>
          </w:p>
        </w:tc>
        <w:tc>
          <w:tcPr>
            <w:tcW w:w="1307" w:type="dxa"/>
            <w:tcBorders>
              <w:top w:val="single" w:sz="6" w:space="0" w:color="auto"/>
              <w:left w:val="single" w:sz="6" w:space="0" w:color="auto"/>
              <w:bottom w:val="single" w:sz="12" w:space="0" w:color="auto"/>
              <w:right w:val="single" w:sz="6" w:space="0" w:color="auto"/>
            </w:tcBorders>
          </w:tcPr>
          <w:p w:rsidR="00AA56D5" w:rsidRPr="002B2E75" w:rsidRDefault="00AA56D5" w:rsidP="00AA56D5">
            <w:r>
              <w:t>100</w:t>
            </w:r>
          </w:p>
        </w:tc>
        <w:tc>
          <w:tcPr>
            <w:tcW w:w="1516" w:type="dxa"/>
            <w:tcBorders>
              <w:top w:val="single" w:sz="6" w:space="0" w:color="auto"/>
              <w:left w:val="single" w:sz="6" w:space="0" w:color="auto"/>
              <w:bottom w:val="single" w:sz="12" w:space="0" w:color="auto"/>
            </w:tcBorders>
          </w:tcPr>
          <w:p w:rsidR="00AA56D5" w:rsidRPr="002B2E75" w:rsidRDefault="00AA56D5" w:rsidP="00AA56D5"/>
        </w:tc>
      </w:tr>
    </w:tbl>
    <w:p w:rsidR="004D3B4A" w:rsidRDefault="004D3B4A" w:rsidP="004D3B4A"/>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6C158A">
      <w:pPr>
        <w:pStyle w:val="Zkladntext"/>
        <w:ind w:hanging="426"/>
      </w:pPr>
      <w:r>
        <w:rPr>
          <w:b/>
        </w:rPr>
        <w:tab/>
      </w:r>
      <w:r>
        <w:t xml:space="preserve">Spoločnosť sa </w:t>
      </w:r>
      <w:r w:rsidR="006C158A">
        <w:t>ne</w:t>
      </w:r>
      <w:r>
        <w:t xml:space="preserve">zahŕňa do konsolidovanej účtovnej závierky </w:t>
      </w:r>
      <w:r w:rsidR="006C158A">
        <w:t>žiadnej spoločnosti.</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6D3D0B" w:rsidRDefault="004D3B4A" w:rsidP="001A08C3">
      <w:pPr>
        <w:pStyle w:val="Zkladntext"/>
        <w:ind w:left="450"/>
      </w:pPr>
      <w:r w:rsidRPr="00194BFD">
        <w:t>Účtovné metódy a všeobecné účtovné zásady boli účtovnou jednotkou konzistentne aplikované</w:t>
      </w:r>
      <w:r w:rsidR="001A08C3">
        <w:t>.</w:t>
      </w:r>
      <w:r>
        <w:t xml:space="preserve">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lastRenderedPageBreak/>
        <w:t>Odpisy dlhodobého hmotného majetku sú stanovené</w:t>
      </w:r>
      <w:r w:rsidR="009E602B">
        <w:t xml:space="preserve"> tak, že účtovné odpisy sa rovnajú daňovým odpisom</w:t>
      </w:r>
      <w:r>
        <w:t>.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j. zisk sa vykáže 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D71DF" w:rsidRDefault="001D71DF" w:rsidP="001D71DF">
      <w:pPr>
        <w:pStyle w:val="Nadpis1"/>
        <w:numPr>
          <w:ilvl w:val="0"/>
          <w:numId w:val="0"/>
        </w:numPr>
        <w:spacing w:before="120" w:after="60"/>
        <w:ind w:left="450" w:hanging="360"/>
      </w:pPr>
      <w:bookmarkStart w:id="7" w:name="_Toc530739900"/>
    </w:p>
    <w:p w:rsidR="004D3B4A" w:rsidRDefault="004D3B4A" w:rsidP="001D71DF">
      <w:pPr>
        <w:pStyle w:val="Nadpis1"/>
      </w:pPr>
      <w:r>
        <w:t>informácie o údajoch na strane aktív súvahy</w:t>
      </w:r>
      <w:bookmarkEnd w:id="7"/>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w:t>
      </w:r>
      <w:r w:rsidR="00AA56D5">
        <w:t>tného majetku od 1. januára 201</w:t>
      </w:r>
      <w:r w:rsidR="00587683">
        <w:t>3</w:t>
      </w:r>
      <w:r>
        <w:t xml:space="preserve"> do </w:t>
      </w:r>
      <w:r>
        <w:br/>
        <w:t xml:space="preserve">31. </w:t>
      </w:r>
      <w:r w:rsidRPr="00C24B6B">
        <w:t>decembra 201</w:t>
      </w:r>
      <w:r w:rsidR="00587683">
        <w:t>3</w:t>
      </w:r>
      <w:r w:rsidRPr="00C24B6B">
        <w:t xml:space="preserve"> a za porovnateľné obdobie od 1. januára 201</w:t>
      </w:r>
      <w:r w:rsidR="00587683">
        <w:t>2</w:t>
      </w:r>
      <w:r w:rsidRPr="00C24B6B">
        <w:t xml:space="preserve"> do 31. decembra 201</w:t>
      </w:r>
      <w:r w:rsidR="00587683">
        <w:t>2</w:t>
      </w:r>
      <w:r w:rsidRPr="00C24B6B">
        <w:t xml:space="preserve"> je uvedený v</w:t>
      </w:r>
      <w:r w:rsidR="00842BEE">
        <w:t> </w:t>
      </w:r>
      <w:r w:rsidRPr="00C24B6B">
        <w:t>tabuľk</w:t>
      </w:r>
      <w:r w:rsidR="00887683" w:rsidRPr="00C24B6B">
        <w:t>ách</w:t>
      </w:r>
      <w:r w:rsidR="00842BEE">
        <w:t>:</w:t>
      </w:r>
    </w:p>
    <w:p w:rsidR="004D3B4A" w:rsidRDefault="004D3B4A" w:rsidP="004D3B4A">
      <w:pPr>
        <w:pStyle w:val="Zkladntext"/>
      </w:pPr>
    </w:p>
    <w:p w:rsidR="00842BEE" w:rsidRDefault="00842BEE" w:rsidP="00842BEE">
      <w:pPr>
        <w:tabs>
          <w:tab w:val="left" w:pos="1843"/>
        </w:tabs>
        <w:ind w:left="142" w:hanging="142"/>
      </w:pPr>
      <w:r>
        <w:tab/>
        <w:t>a/ pohyb v obstarávacích cenách</w:t>
      </w:r>
    </w:p>
    <w:tbl>
      <w:tblPr>
        <w:tblW w:w="5000" w:type="pct"/>
        <w:jc w:val="center"/>
        <w:tblLayout w:type="fixed"/>
        <w:tblCellMar>
          <w:left w:w="30" w:type="dxa"/>
          <w:right w:w="30" w:type="dxa"/>
        </w:tblCellMar>
        <w:tblLook w:val="0000"/>
      </w:tblPr>
      <w:tblGrid>
        <w:gridCol w:w="1568"/>
        <w:gridCol w:w="12"/>
        <w:gridCol w:w="7"/>
        <w:gridCol w:w="830"/>
        <w:gridCol w:w="12"/>
        <w:gridCol w:w="14"/>
        <w:gridCol w:w="11"/>
        <w:gridCol w:w="663"/>
        <w:gridCol w:w="11"/>
        <w:gridCol w:w="14"/>
        <w:gridCol w:w="1077"/>
        <w:gridCol w:w="11"/>
        <w:gridCol w:w="26"/>
        <w:gridCol w:w="29"/>
        <w:gridCol w:w="17"/>
        <w:gridCol w:w="760"/>
        <w:gridCol w:w="10"/>
        <w:gridCol w:w="20"/>
        <w:gridCol w:w="14"/>
        <w:gridCol w:w="20"/>
        <w:gridCol w:w="813"/>
        <w:gridCol w:w="8"/>
        <w:gridCol w:w="14"/>
        <w:gridCol w:w="52"/>
        <w:gridCol w:w="805"/>
        <w:gridCol w:w="20"/>
        <w:gridCol w:w="11"/>
        <w:gridCol w:w="632"/>
        <w:gridCol w:w="14"/>
        <w:gridCol w:w="17"/>
        <w:gridCol w:w="1074"/>
        <w:gridCol w:w="686"/>
      </w:tblGrid>
      <w:tr w:rsidR="00AA56D5" w:rsidRPr="002B2E75" w:rsidTr="00AA56D5">
        <w:trPr>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Dlhodobý hmotný majetok</w:t>
            </w:r>
          </w:p>
        </w:tc>
        <w:tc>
          <w:tcPr>
            <w:tcW w:w="7551" w:type="dxa"/>
            <w:gridSpan w:val="31"/>
            <w:tcBorders>
              <w:top w:val="single" w:sz="12" w:space="0" w:color="auto"/>
              <w:left w:val="single" w:sz="12" w:space="0" w:color="auto"/>
              <w:right w:val="single" w:sz="12" w:space="0" w:color="auto"/>
            </w:tcBorders>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 xml:space="preserve">Bežné účtovné obdobie                                                                                                                                    </w:t>
            </w:r>
          </w:p>
        </w:tc>
      </w:tr>
      <w:tr w:rsidR="00AA56D5" w:rsidRPr="002B2E75" w:rsidTr="00AA56D5">
        <w:trPr>
          <w:trHeight w:val="1537"/>
          <w:tblHeader/>
          <w:jc w:val="center"/>
        </w:trPr>
        <w:tc>
          <w:tcPr>
            <w:tcW w:w="1536" w:type="dxa"/>
            <w:vMerge/>
            <w:tcBorders>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ascii="Calibri" w:hAnsi="Calibri" w:cs="Calibri"/>
                <w:szCs w:val="22"/>
              </w:rPr>
            </w:pPr>
          </w:p>
        </w:tc>
        <w:tc>
          <w:tcPr>
            <w:tcW w:w="865" w:type="dxa"/>
            <w:gridSpan w:val="6"/>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Pozemky</w:t>
            </w:r>
          </w:p>
        </w:tc>
        <w:tc>
          <w:tcPr>
            <w:tcW w:w="675" w:type="dxa"/>
            <w:gridSpan w:val="3"/>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Stavby</w:t>
            </w:r>
          </w:p>
        </w:tc>
        <w:tc>
          <w:tcPr>
            <w:tcW w:w="1120" w:type="dxa"/>
            <w:gridSpan w:val="4"/>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Pesto-vateľské celky</w:t>
            </w:r>
            <w:r w:rsidRPr="002B2E75">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Ostatný DHM</w:t>
            </w:r>
          </w:p>
        </w:tc>
        <w:tc>
          <w:tcPr>
            <w:tcW w:w="664" w:type="dxa"/>
            <w:gridSpan w:val="4"/>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Obsta-rávaný DHM</w:t>
            </w:r>
          </w:p>
        </w:tc>
        <w:tc>
          <w:tcPr>
            <w:tcW w:w="1070" w:type="dxa"/>
            <w:gridSpan w:val="2"/>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Poskytnuté preddavky na DHM</w:t>
            </w:r>
          </w:p>
        </w:tc>
        <w:tc>
          <w:tcPr>
            <w:tcW w:w="672" w:type="dxa"/>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Spolu</w:t>
            </w:r>
          </w:p>
        </w:tc>
      </w:tr>
      <w:tr w:rsidR="00AA56D5" w:rsidRPr="002B2E75" w:rsidTr="00AA56D5">
        <w:trPr>
          <w:trHeight w:val="155"/>
          <w:tblHeader/>
          <w:jc w:val="center"/>
        </w:trPr>
        <w:tc>
          <w:tcPr>
            <w:tcW w:w="1536" w:type="dxa"/>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a</w:t>
            </w:r>
          </w:p>
        </w:tc>
        <w:tc>
          <w:tcPr>
            <w:tcW w:w="865" w:type="dxa"/>
            <w:gridSpan w:val="6"/>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b</w:t>
            </w:r>
          </w:p>
        </w:tc>
        <w:tc>
          <w:tcPr>
            <w:tcW w:w="675" w:type="dxa"/>
            <w:gridSpan w:val="3"/>
            <w:tcBorders>
              <w:left w:val="single" w:sz="12" w:space="0" w:color="auto"/>
              <w:bottom w:val="single" w:sz="12" w:space="0" w:color="auto"/>
              <w:right w:val="single" w:sz="12" w:space="0" w:color="auto"/>
            </w:tcBorders>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c</w:t>
            </w:r>
          </w:p>
        </w:tc>
        <w:tc>
          <w:tcPr>
            <w:tcW w:w="1120" w:type="dxa"/>
            <w:gridSpan w:val="4"/>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d</w:t>
            </w:r>
          </w:p>
        </w:tc>
        <w:tc>
          <w:tcPr>
            <w:tcW w:w="826" w:type="dxa"/>
            <w:gridSpan w:val="6"/>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g</w:t>
            </w:r>
          </w:p>
        </w:tc>
        <w:tc>
          <w:tcPr>
            <w:tcW w:w="664" w:type="dxa"/>
            <w:gridSpan w:val="4"/>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h</w:t>
            </w:r>
          </w:p>
        </w:tc>
        <w:tc>
          <w:tcPr>
            <w:tcW w:w="1070" w:type="dxa"/>
            <w:gridSpan w:val="2"/>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i</w:t>
            </w:r>
          </w:p>
        </w:tc>
        <w:tc>
          <w:tcPr>
            <w:tcW w:w="672" w:type="dxa"/>
            <w:tcBorders>
              <w:left w:val="single" w:sz="12" w:space="0" w:color="auto"/>
              <w:bottom w:val="single" w:sz="12" w:space="0" w:color="auto"/>
              <w:right w:val="single" w:sz="12" w:space="0" w:color="auto"/>
            </w:tcBorders>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j</w:t>
            </w:r>
          </w:p>
        </w:tc>
      </w:tr>
      <w:tr w:rsidR="00AA56D5" w:rsidRPr="002B2E75" w:rsidTr="00AA56D5">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Prvotné ocenenie</w:t>
            </w:r>
          </w:p>
        </w:tc>
      </w:tr>
      <w:tr w:rsidR="00AA56D5" w:rsidRPr="002B2E75" w:rsidTr="00AA56D5">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61" w:type="dxa"/>
            <w:gridSpan w:val="2"/>
            <w:tcBorders>
              <w:top w:val="single" w:sz="12"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r>
              <w:rPr>
                <w:rFonts w:cs="Arial Narrow"/>
                <w:szCs w:val="22"/>
              </w:rPr>
              <w:t>24715</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53" w:type="dxa"/>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r>
              <w:rPr>
                <w:rFonts w:cs="Arial Narrow"/>
                <w:szCs w:val="22"/>
              </w:rPr>
              <w:t>24715</w:t>
            </w:r>
          </w:p>
        </w:tc>
      </w:tr>
      <w:tr w:rsidR="00AA56D5" w:rsidRPr="002B2E75" w:rsidTr="00AA56D5">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r>
              <w:rPr>
                <w:rFonts w:cs="Arial Narrow"/>
                <w:szCs w:val="22"/>
              </w:rPr>
              <w:t>2000</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r>
              <w:rPr>
                <w:rFonts w:cs="Arial Narrow"/>
                <w:szCs w:val="22"/>
              </w:rPr>
              <w:t>2000</w:t>
            </w:r>
          </w:p>
        </w:tc>
      </w:tr>
      <w:tr w:rsidR="00AA56D5" w:rsidRPr="002B2E75" w:rsidTr="00AA56D5">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12"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r>
              <w:rPr>
                <w:rFonts w:cs="Arial Narrow"/>
                <w:szCs w:val="22"/>
              </w:rPr>
              <w:t>26715</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r>
              <w:rPr>
                <w:rFonts w:cs="Arial Narrow"/>
                <w:szCs w:val="22"/>
              </w:rPr>
              <w:t>26715</w:t>
            </w:r>
          </w:p>
        </w:tc>
      </w:tr>
      <w:tr w:rsidR="00AA56D5" w:rsidRPr="002B2E75" w:rsidTr="00AA56D5">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Oprávky</w:t>
            </w:r>
          </w:p>
        </w:tc>
      </w:tr>
      <w:tr w:rsidR="00AA56D5" w:rsidRPr="002B2E75" w:rsidTr="00AA56D5">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gridSpan w:val="3"/>
            <w:tcBorders>
              <w:top w:val="single" w:sz="12"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r>
              <w:rPr>
                <w:rFonts w:cs="Arial Narrow"/>
                <w:szCs w:val="22"/>
              </w:rPr>
              <w:t>11715</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r>
              <w:rPr>
                <w:rFonts w:cs="Arial Narrow"/>
                <w:szCs w:val="22"/>
              </w:rPr>
              <w:t>11715</w:t>
            </w:r>
          </w:p>
        </w:tc>
      </w:tr>
      <w:tr w:rsidR="00AA56D5" w:rsidRPr="002B2E75" w:rsidTr="00AA56D5">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r>
              <w:rPr>
                <w:rFonts w:cs="Arial Narrow"/>
                <w:szCs w:val="22"/>
              </w:rPr>
              <w:t>4792</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r>
              <w:rPr>
                <w:rFonts w:cs="Arial Narrow"/>
                <w:szCs w:val="22"/>
              </w:rPr>
              <w:t>4792</w:t>
            </w:r>
          </w:p>
        </w:tc>
      </w:tr>
      <w:tr w:rsidR="00AA56D5" w:rsidRPr="002B2E75" w:rsidTr="00AA56D5">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12"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r>
              <w:rPr>
                <w:rFonts w:cs="Arial Narrow"/>
                <w:szCs w:val="22"/>
              </w:rPr>
              <w:t>16507</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r>
              <w:rPr>
                <w:rFonts w:cs="Arial Narrow"/>
                <w:szCs w:val="22"/>
              </w:rPr>
              <w:t>16507</w:t>
            </w:r>
          </w:p>
        </w:tc>
      </w:tr>
      <w:tr w:rsidR="00AA56D5" w:rsidRPr="002B2E75" w:rsidTr="00AA56D5">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Opravné položky</w:t>
            </w:r>
          </w:p>
        </w:tc>
      </w:tr>
      <w:tr w:rsidR="00AA56D5" w:rsidRPr="002B2E75" w:rsidTr="00AA56D5">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00" w:type="dxa"/>
            <w:gridSpan w:val="5"/>
            <w:tcBorders>
              <w:top w:val="single" w:sz="12"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lastRenderedPageBreak/>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12"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Zostatková hodnota </w:t>
            </w:r>
          </w:p>
        </w:tc>
      </w:tr>
      <w:tr w:rsidR="00AA56D5" w:rsidRPr="002B2E75" w:rsidTr="00AA56D5">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86" w:type="dxa"/>
            <w:gridSpan w:val="4"/>
            <w:tcBorders>
              <w:top w:val="single" w:sz="12" w:space="0" w:color="auto"/>
              <w:left w:val="single" w:sz="6" w:space="0" w:color="auto"/>
              <w:bottom w:val="single" w:sz="12"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AA56D5" w:rsidRPr="002B2E75" w:rsidRDefault="00F9372E" w:rsidP="00AA56D5">
            <w:pPr>
              <w:autoSpaceDE w:val="0"/>
              <w:autoSpaceDN w:val="0"/>
              <w:adjustRightInd w:val="0"/>
              <w:jc w:val="center"/>
              <w:rPr>
                <w:rFonts w:cs="Arial Narrow"/>
                <w:szCs w:val="22"/>
              </w:rPr>
            </w:pPr>
            <w:r>
              <w:rPr>
                <w:rFonts w:cs="Arial Narrow"/>
                <w:szCs w:val="22"/>
              </w:rPr>
              <w:t>13000</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53" w:type="dxa"/>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12" w:space="0" w:color="auto"/>
              <w:right w:val="single" w:sz="12" w:space="0" w:color="auto"/>
            </w:tcBorders>
          </w:tcPr>
          <w:p w:rsidR="00AA56D5" w:rsidRPr="002B2E75" w:rsidRDefault="00F9372E" w:rsidP="00AA56D5">
            <w:pPr>
              <w:autoSpaceDE w:val="0"/>
              <w:autoSpaceDN w:val="0"/>
              <w:adjustRightInd w:val="0"/>
              <w:jc w:val="center"/>
              <w:rPr>
                <w:rFonts w:cs="Arial Narrow"/>
                <w:szCs w:val="22"/>
              </w:rPr>
            </w:pPr>
            <w:r>
              <w:rPr>
                <w:rFonts w:cs="Arial Narrow"/>
                <w:szCs w:val="22"/>
              </w:rPr>
              <w:t>13000</w:t>
            </w:r>
          </w:p>
        </w:tc>
      </w:tr>
      <w:tr w:rsidR="00AA56D5" w:rsidRPr="002B2E75" w:rsidTr="00AA56D5">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86" w:type="dxa"/>
            <w:gridSpan w:val="4"/>
            <w:tcBorders>
              <w:top w:val="single" w:sz="12" w:space="0" w:color="auto"/>
              <w:left w:val="single" w:sz="6" w:space="0" w:color="auto"/>
              <w:bottom w:val="single" w:sz="12"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AA56D5" w:rsidRPr="002B2E75" w:rsidRDefault="00F9372E" w:rsidP="00AA56D5">
            <w:pPr>
              <w:autoSpaceDE w:val="0"/>
              <w:autoSpaceDN w:val="0"/>
              <w:adjustRightInd w:val="0"/>
              <w:jc w:val="center"/>
              <w:rPr>
                <w:rFonts w:cs="Arial Narrow"/>
                <w:szCs w:val="22"/>
              </w:rPr>
            </w:pPr>
            <w:r>
              <w:rPr>
                <w:rFonts w:cs="Arial Narrow"/>
                <w:szCs w:val="22"/>
              </w:rPr>
              <w:t>10208</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53" w:type="dxa"/>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12" w:space="0" w:color="auto"/>
              <w:right w:val="single" w:sz="12" w:space="0" w:color="auto"/>
            </w:tcBorders>
          </w:tcPr>
          <w:p w:rsidR="00AA56D5" w:rsidRPr="002B2E75" w:rsidRDefault="00F9372E" w:rsidP="00AA56D5">
            <w:pPr>
              <w:autoSpaceDE w:val="0"/>
              <w:autoSpaceDN w:val="0"/>
              <w:adjustRightInd w:val="0"/>
              <w:jc w:val="center"/>
              <w:rPr>
                <w:rFonts w:cs="Arial Narrow"/>
                <w:szCs w:val="22"/>
              </w:rPr>
            </w:pPr>
            <w:r>
              <w:rPr>
                <w:rFonts w:cs="Arial Narrow"/>
                <w:szCs w:val="22"/>
              </w:rPr>
              <w:t>10208</w:t>
            </w:r>
          </w:p>
        </w:tc>
      </w:tr>
    </w:tbl>
    <w:p w:rsidR="00AA56D5" w:rsidRPr="002B2E75" w:rsidRDefault="00AA56D5" w:rsidP="00AA56D5"/>
    <w:p w:rsidR="00AA56D5" w:rsidRPr="002B2E75" w:rsidRDefault="00AA56D5" w:rsidP="00AA56D5">
      <w:r w:rsidRPr="002B2E75">
        <w:t>Tabuľka č. 2</w:t>
      </w:r>
    </w:p>
    <w:tbl>
      <w:tblPr>
        <w:tblW w:w="5000" w:type="pct"/>
        <w:jc w:val="center"/>
        <w:tblLayout w:type="fixed"/>
        <w:tblCellMar>
          <w:left w:w="30" w:type="dxa"/>
          <w:right w:w="30" w:type="dxa"/>
        </w:tblCellMar>
        <w:tblLook w:val="0000"/>
      </w:tblPr>
      <w:tblGrid>
        <w:gridCol w:w="1503"/>
        <w:gridCol w:w="843"/>
        <w:gridCol w:w="14"/>
        <w:gridCol w:w="29"/>
        <w:gridCol w:w="714"/>
        <w:gridCol w:w="14"/>
        <w:gridCol w:w="14"/>
        <w:gridCol w:w="1071"/>
        <w:gridCol w:w="14"/>
        <w:gridCol w:w="9"/>
        <w:gridCol w:w="34"/>
        <w:gridCol w:w="857"/>
        <w:gridCol w:w="14"/>
        <w:gridCol w:w="14"/>
        <w:gridCol w:w="870"/>
        <w:gridCol w:w="14"/>
        <w:gridCol w:w="14"/>
        <w:gridCol w:w="29"/>
        <w:gridCol w:w="757"/>
        <w:gridCol w:w="29"/>
        <w:gridCol w:w="643"/>
        <w:gridCol w:w="29"/>
        <w:gridCol w:w="1057"/>
        <w:gridCol w:w="686"/>
      </w:tblGrid>
      <w:tr w:rsidR="00AA56D5" w:rsidRPr="002B2E75" w:rsidTr="00AA56D5">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Dlhodobý hmotný majetok</w:t>
            </w:r>
          </w:p>
        </w:tc>
        <w:tc>
          <w:tcPr>
            <w:tcW w:w="7615" w:type="dxa"/>
            <w:gridSpan w:val="23"/>
            <w:tcBorders>
              <w:top w:val="single" w:sz="12" w:space="0" w:color="auto"/>
              <w:left w:val="single" w:sz="12" w:space="0" w:color="auto"/>
              <w:right w:val="single" w:sz="12" w:space="0" w:color="auto"/>
            </w:tcBorders>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 xml:space="preserve">Bezprostredne predchádzajúce účtovné obdobie                                                                                                                                    </w:t>
            </w:r>
          </w:p>
        </w:tc>
      </w:tr>
      <w:tr w:rsidR="00AA56D5" w:rsidRPr="002B2E75" w:rsidTr="00AA56D5">
        <w:trPr>
          <w:trHeight w:val="1537"/>
          <w:tblHeader/>
          <w:jc w:val="center"/>
        </w:trPr>
        <w:tc>
          <w:tcPr>
            <w:tcW w:w="1472" w:type="dxa"/>
            <w:vMerge/>
            <w:tcBorders>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ascii="Calibri" w:hAnsi="Calibri" w:cs="Calibri"/>
                <w:szCs w:val="22"/>
              </w:rPr>
            </w:pPr>
          </w:p>
        </w:tc>
        <w:tc>
          <w:tcPr>
            <w:tcW w:w="868" w:type="dxa"/>
            <w:gridSpan w:val="3"/>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Pozemky</w:t>
            </w:r>
          </w:p>
        </w:tc>
        <w:tc>
          <w:tcPr>
            <w:tcW w:w="700" w:type="dxa"/>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Stavby</w:t>
            </w:r>
          </w:p>
        </w:tc>
        <w:tc>
          <w:tcPr>
            <w:tcW w:w="1134" w:type="dxa"/>
            <w:gridSpan w:val="6"/>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Pesto-vateľské celky</w:t>
            </w:r>
            <w:r w:rsidRPr="002B2E75">
              <w:rPr>
                <w:rFonts w:cs="Arial Narrow"/>
                <w:b/>
                <w:bCs/>
                <w:szCs w:val="22"/>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Základné stádo a ťažné zvieratá</w:t>
            </w:r>
          </w:p>
        </w:tc>
        <w:tc>
          <w:tcPr>
            <w:tcW w:w="742" w:type="dxa"/>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Ostatný DHM</w:t>
            </w:r>
          </w:p>
        </w:tc>
        <w:tc>
          <w:tcPr>
            <w:tcW w:w="658" w:type="dxa"/>
            <w:gridSpan w:val="2"/>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Obsta-rávaný DHM</w:t>
            </w:r>
          </w:p>
        </w:tc>
        <w:tc>
          <w:tcPr>
            <w:tcW w:w="1064" w:type="dxa"/>
            <w:gridSpan w:val="2"/>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Poskytnuté preddavky na DHM</w:t>
            </w:r>
          </w:p>
        </w:tc>
        <w:tc>
          <w:tcPr>
            <w:tcW w:w="672" w:type="dxa"/>
            <w:tcBorders>
              <w:top w:val="single" w:sz="12" w:space="0" w:color="auto"/>
              <w:left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
                <w:bCs/>
                <w:szCs w:val="22"/>
              </w:rPr>
            </w:pPr>
            <w:r w:rsidRPr="002B2E75">
              <w:rPr>
                <w:rFonts w:cs="Arial Narrow"/>
                <w:b/>
                <w:bCs/>
                <w:szCs w:val="22"/>
              </w:rPr>
              <w:t>Spolu</w:t>
            </w:r>
          </w:p>
        </w:tc>
      </w:tr>
      <w:tr w:rsidR="00AA56D5" w:rsidRPr="002B2E75" w:rsidTr="00AA56D5">
        <w:trPr>
          <w:trHeight w:val="155"/>
          <w:tblHeader/>
          <w:jc w:val="center"/>
        </w:trPr>
        <w:tc>
          <w:tcPr>
            <w:tcW w:w="1472" w:type="dxa"/>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a</w:t>
            </w:r>
          </w:p>
        </w:tc>
        <w:tc>
          <w:tcPr>
            <w:tcW w:w="868" w:type="dxa"/>
            <w:gridSpan w:val="3"/>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b</w:t>
            </w:r>
          </w:p>
        </w:tc>
        <w:tc>
          <w:tcPr>
            <w:tcW w:w="700" w:type="dxa"/>
            <w:tcBorders>
              <w:left w:val="single" w:sz="12" w:space="0" w:color="auto"/>
              <w:bottom w:val="single" w:sz="12" w:space="0" w:color="auto"/>
              <w:right w:val="single" w:sz="12" w:space="0" w:color="auto"/>
            </w:tcBorders>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c</w:t>
            </w:r>
          </w:p>
        </w:tc>
        <w:tc>
          <w:tcPr>
            <w:tcW w:w="1134" w:type="dxa"/>
            <w:gridSpan w:val="6"/>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d</w:t>
            </w:r>
          </w:p>
        </w:tc>
        <w:tc>
          <w:tcPr>
            <w:tcW w:w="868" w:type="dxa"/>
            <w:gridSpan w:val="3"/>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e</w:t>
            </w:r>
          </w:p>
        </w:tc>
        <w:tc>
          <w:tcPr>
            <w:tcW w:w="909" w:type="dxa"/>
            <w:gridSpan w:val="4"/>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f</w:t>
            </w:r>
          </w:p>
        </w:tc>
        <w:tc>
          <w:tcPr>
            <w:tcW w:w="742" w:type="dxa"/>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g</w:t>
            </w:r>
          </w:p>
        </w:tc>
        <w:tc>
          <w:tcPr>
            <w:tcW w:w="658" w:type="dxa"/>
            <w:gridSpan w:val="2"/>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h</w:t>
            </w:r>
          </w:p>
        </w:tc>
        <w:tc>
          <w:tcPr>
            <w:tcW w:w="1064" w:type="dxa"/>
            <w:gridSpan w:val="2"/>
            <w:tcBorders>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i</w:t>
            </w:r>
          </w:p>
        </w:tc>
        <w:tc>
          <w:tcPr>
            <w:tcW w:w="672" w:type="dxa"/>
            <w:tcBorders>
              <w:left w:val="single" w:sz="12" w:space="0" w:color="auto"/>
              <w:bottom w:val="single" w:sz="12" w:space="0" w:color="auto"/>
              <w:right w:val="single" w:sz="12" w:space="0" w:color="auto"/>
            </w:tcBorders>
          </w:tcPr>
          <w:p w:rsidR="00AA56D5" w:rsidRPr="002B2E75" w:rsidRDefault="00AA56D5" w:rsidP="00AA56D5">
            <w:pPr>
              <w:autoSpaceDE w:val="0"/>
              <w:autoSpaceDN w:val="0"/>
              <w:adjustRightInd w:val="0"/>
              <w:jc w:val="center"/>
              <w:rPr>
                <w:rFonts w:cs="Arial Narrow"/>
                <w:bCs/>
                <w:szCs w:val="22"/>
              </w:rPr>
            </w:pPr>
            <w:r w:rsidRPr="002B2E75">
              <w:rPr>
                <w:rFonts w:cs="Arial Narrow"/>
                <w:bCs/>
                <w:szCs w:val="22"/>
              </w:rPr>
              <w:t>j</w:t>
            </w:r>
          </w:p>
        </w:tc>
      </w:tr>
      <w:tr w:rsidR="00AA56D5" w:rsidRPr="002B2E75" w:rsidTr="00AA56D5">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Prvotné ocenenie</w:t>
            </w:r>
          </w:p>
        </w:tc>
      </w:tr>
      <w:tr w:rsidR="00AA56D5" w:rsidRPr="002B2E75" w:rsidTr="00AA56D5">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14" w:type="dxa"/>
            <w:gridSpan w:val="2"/>
            <w:tcBorders>
              <w:top w:val="single" w:sz="12"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F9372E" w:rsidP="00AA56D5">
            <w:pPr>
              <w:autoSpaceDE w:val="0"/>
              <w:autoSpaceDN w:val="0"/>
              <w:adjustRightInd w:val="0"/>
              <w:jc w:val="center"/>
              <w:rPr>
                <w:rFonts w:cs="Arial Narrow"/>
                <w:szCs w:val="22"/>
              </w:rPr>
            </w:pPr>
            <w:r>
              <w:rPr>
                <w:rFonts w:cs="Arial Narrow"/>
                <w:szCs w:val="22"/>
              </w:rPr>
              <w:t>8216</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42" w:type="dxa"/>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AA56D5" w:rsidRPr="002B2E75" w:rsidRDefault="00F9372E" w:rsidP="00AA56D5">
            <w:pPr>
              <w:autoSpaceDE w:val="0"/>
              <w:autoSpaceDN w:val="0"/>
              <w:adjustRightInd w:val="0"/>
              <w:jc w:val="center"/>
              <w:rPr>
                <w:rFonts w:cs="Arial Narrow"/>
                <w:szCs w:val="22"/>
              </w:rPr>
            </w:pPr>
            <w:r>
              <w:rPr>
                <w:rFonts w:cs="Arial Narrow"/>
                <w:szCs w:val="22"/>
              </w:rPr>
              <w:t>8216</w:t>
            </w:r>
          </w:p>
        </w:tc>
      </w:tr>
      <w:tr w:rsidR="00AA56D5" w:rsidRPr="002B2E75" w:rsidTr="00AA56D5">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F9372E" w:rsidP="00AA56D5">
            <w:pPr>
              <w:autoSpaceDE w:val="0"/>
              <w:autoSpaceDN w:val="0"/>
              <w:adjustRightInd w:val="0"/>
              <w:jc w:val="center"/>
              <w:rPr>
                <w:rFonts w:cs="Arial Narrow"/>
                <w:szCs w:val="22"/>
              </w:rPr>
            </w:pPr>
            <w:r>
              <w:rPr>
                <w:rFonts w:cs="Arial Narrow"/>
                <w:szCs w:val="22"/>
              </w:rPr>
              <w:t>16499</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42" w:type="dxa"/>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F9372E" w:rsidP="00AA56D5">
            <w:pPr>
              <w:autoSpaceDE w:val="0"/>
              <w:autoSpaceDN w:val="0"/>
              <w:adjustRightInd w:val="0"/>
              <w:jc w:val="center"/>
              <w:rPr>
                <w:rFonts w:cs="Arial Narrow"/>
                <w:szCs w:val="22"/>
              </w:rPr>
            </w:pPr>
            <w:r>
              <w:rPr>
                <w:rFonts w:cs="Arial Narrow"/>
                <w:szCs w:val="22"/>
              </w:rPr>
              <w:t>16499</w:t>
            </w:r>
          </w:p>
        </w:tc>
      </w:tr>
      <w:tr w:rsidR="00AA56D5" w:rsidRPr="002B2E75" w:rsidTr="00AA56D5">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42" w:type="dxa"/>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42" w:type="dxa"/>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12"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F9372E" w:rsidP="00AA56D5">
            <w:pPr>
              <w:autoSpaceDE w:val="0"/>
              <w:autoSpaceDN w:val="0"/>
              <w:adjustRightInd w:val="0"/>
              <w:jc w:val="center"/>
              <w:rPr>
                <w:rFonts w:cs="Arial Narrow"/>
                <w:szCs w:val="22"/>
              </w:rPr>
            </w:pPr>
            <w:r>
              <w:rPr>
                <w:rFonts w:cs="Arial Narrow"/>
                <w:szCs w:val="22"/>
              </w:rPr>
              <w:t>24715</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42" w:type="dxa"/>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AA56D5" w:rsidRPr="002B2E75" w:rsidRDefault="00F9372E" w:rsidP="00AA56D5">
            <w:pPr>
              <w:autoSpaceDE w:val="0"/>
              <w:autoSpaceDN w:val="0"/>
              <w:adjustRightInd w:val="0"/>
              <w:jc w:val="center"/>
              <w:rPr>
                <w:rFonts w:cs="Arial Narrow"/>
                <w:szCs w:val="22"/>
              </w:rPr>
            </w:pPr>
            <w:r>
              <w:rPr>
                <w:rFonts w:cs="Arial Narrow"/>
                <w:szCs w:val="22"/>
              </w:rPr>
              <w:t>24715</w:t>
            </w:r>
          </w:p>
        </w:tc>
      </w:tr>
      <w:tr w:rsidR="00AA56D5" w:rsidRPr="002B2E75" w:rsidTr="00AA56D5">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Oprávky</w:t>
            </w:r>
          </w:p>
        </w:tc>
      </w:tr>
      <w:tr w:rsidR="00AA56D5" w:rsidRPr="002B2E75" w:rsidTr="00AA56D5">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14" w:type="dxa"/>
            <w:gridSpan w:val="2"/>
            <w:tcBorders>
              <w:top w:val="single" w:sz="12"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AA56D5" w:rsidRPr="002B2E75" w:rsidRDefault="00F9372E" w:rsidP="00AA56D5">
            <w:pPr>
              <w:autoSpaceDE w:val="0"/>
              <w:autoSpaceDN w:val="0"/>
              <w:adjustRightInd w:val="0"/>
              <w:jc w:val="center"/>
              <w:rPr>
                <w:rFonts w:cs="Arial Narrow"/>
                <w:szCs w:val="22"/>
              </w:rPr>
            </w:pPr>
            <w:r>
              <w:rPr>
                <w:rFonts w:cs="Arial Narrow"/>
                <w:szCs w:val="22"/>
              </w:rPr>
              <w:t>6184</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36" w:type="dxa"/>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AA56D5" w:rsidRPr="002B2E75" w:rsidRDefault="00F9372E" w:rsidP="00AA56D5">
            <w:pPr>
              <w:autoSpaceDE w:val="0"/>
              <w:autoSpaceDN w:val="0"/>
              <w:adjustRightInd w:val="0"/>
              <w:jc w:val="center"/>
              <w:rPr>
                <w:rFonts w:cs="Arial Narrow"/>
                <w:szCs w:val="22"/>
              </w:rPr>
            </w:pPr>
            <w:r>
              <w:rPr>
                <w:rFonts w:cs="Arial Narrow"/>
                <w:szCs w:val="22"/>
              </w:rPr>
              <w:t>6184</w:t>
            </w:r>
          </w:p>
        </w:tc>
      </w:tr>
      <w:tr w:rsidR="00AA56D5" w:rsidRPr="002B2E75" w:rsidTr="00AA56D5">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F9372E" w:rsidP="00AA56D5">
            <w:pPr>
              <w:autoSpaceDE w:val="0"/>
              <w:autoSpaceDN w:val="0"/>
              <w:adjustRightInd w:val="0"/>
              <w:jc w:val="center"/>
              <w:rPr>
                <w:rFonts w:cs="Arial Narrow"/>
                <w:szCs w:val="22"/>
              </w:rPr>
            </w:pPr>
            <w:r>
              <w:rPr>
                <w:rFonts w:cs="Arial Narrow"/>
                <w:szCs w:val="22"/>
              </w:rPr>
              <w:t>5531</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F9372E" w:rsidP="00AA56D5">
            <w:pPr>
              <w:autoSpaceDE w:val="0"/>
              <w:autoSpaceDN w:val="0"/>
              <w:adjustRightInd w:val="0"/>
              <w:jc w:val="center"/>
              <w:rPr>
                <w:rFonts w:cs="Arial Narrow"/>
                <w:szCs w:val="22"/>
              </w:rPr>
            </w:pPr>
            <w:r>
              <w:rPr>
                <w:rFonts w:cs="Arial Narrow"/>
                <w:szCs w:val="22"/>
              </w:rPr>
              <w:t>5531</w:t>
            </w:r>
          </w:p>
        </w:tc>
      </w:tr>
      <w:tr w:rsidR="00AA56D5" w:rsidRPr="002B2E75" w:rsidTr="00AA56D5">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12"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AA56D5" w:rsidRPr="002B2E75" w:rsidRDefault="00F9372E" w:rsidP="00AA56D5">
            <w:pPr>
              <w:autoSpaceDE w:val="0"/>
              <w:autoSpaceDN w:val="0"/>
              <w:adjustRightInd w:val="0"/>
              <w:jc w:val="center"/>
              <w:rPr>
                <w:rFonts w:cs="Arial Narrow"/>
                <w:szCs w:val="22"/>
              </w:rPr>
            </w:pPr>
            <w:r>
              <w:rPr>
                <w:rFonts w:cs="Arial Narrow"/>
                <w:szCs w:val="22"/>
              </w:rPr>
              <w:t>11715</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AA56D5" w:rsidRPr="002B2E75" w:rsidRDefault="00F9372E" w:rsidP="00AA56D5">
            <w:pPr>
              <w:autoSpaceDE w:val="0"/>
              <w:autoSpaceDN w:val="0"/>
              <w:adjustRightInd w:val="0"/>
              <w:jc w:val="center"/>
              <w:rPr>
                <w:rFonts w:cs="Arial Narrow"/>
                <w:szCs w:val="22"/>
              </w:rPr>
            </w:pPr>
            <w:r>
              <w:rPr>
                <w:rFonts w:cs="Arial Narrow"/>
                <w:szCs w:val="22"/>
              </w:rPr>
              <w:t>11715</w:t>
            </w:r>
          </w:p>
        </w:tc>
      </w:tr>
      <w:tr w:rsidR="00AA56D5" w:rsidRPr="002B2E75" w:rsidTr="00AA56D5">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Opravné položky</w:t>
            </w:r>
          </w:p>
        </w:tc>
      </w:tr>
      <w:tr w:rsidR="00AA56D5" w:rsidRPr="002B2E75" w:rsidTr="00AA56D5">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56" w:type="dxa"/>
            <w:gridSpan w:val="4"/>
            <w:tcBorders>
              <w:top w:val="single" w:sz="12"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36" w:type="dxa"/>
            <w:tcBorders>
              <w:top w:val="single" w:sz="12"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56" w:type="dxa"/>
            <w:gridSpan w:val="4"/>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56" w:type="dxa"/>
            <w:gridSpan w:val="4"/>
            <w:tcBorders>
              <w:top w:val="single" w:sz="6" w:space="0" w:color="auto"/>
              <w:left w:val="single" w:sz="6" w:space="0" w:color="auto"/>
              <w:bottom w:val="single" w:sz="6"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6"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56" w:type="dxa"/>
            <w:gridSpan w:val="4"/>
            <w:tcBorders>
              <w:top w:val="single" w:sz="6" w:space="0" w:color="auto"/>
              <w:left w:val="single" w:sz="6" w:space="0" w:color="auto"/>
              <w:bottom w:val="single" w:sz="12"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AA56D5" w:rsidRPr="002B2E75" w:rsidRDefault="00AA56D5" w:rsidP="00AA56D5">
            <w:pPr>
              <w:autoSpaceDE w:val="0"/>
              <w:autoSpaceDN w:val="0"/>
              <w:adjustRightInd w:val="0"/>
              <w:jc w:val="center"/>
              <w:rPr>
                <w:rFonts w:cs="Arial Narrow"/>
                <w:szCs w:val="22"/>
              </w:rPr>
            </w:pPr>
          </w:p>
        </w:tc>
      </w:tr>
      <w:tr w:rsidR="00AA56D5" w:rsidRPr="002B2E75" w:rsidTr="00AA56D5">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szCs w:val="22"/>
              </w:rPr>
            </w:pPr>
            <w:r w:rsidRPr="002B2E75">
              <w:rPr>
                <w:rFonts w:cs="Arial Narrow"/>
                <w:szCs w:val="22"/>
              </w:rPr>
              <w:t>Zostatková hodnota </w:t>
            </w:r>
          </w:p>
        </w:tc>
      </w:tr>
      <w:tr w:rsidR="00AA56D5" w:rsidRPr="002B2E75" w:rsidTr="00AA56D5">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56" w:type="dxa"/>
            <w:gridSpan w:val="4"/>
            <w:tcBorders>
              <w:top w:val="single" w:sz="12" w:space="0" w:color="auto"/>
              <w:left w:val="single" w:sz="6" w:space="0" w:color="auto"/>
              <w:bottom w:val="single" w:sz="12"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AA56D5" w:rsidRPr="002B2E75" w:rsidRDefault="00F9372E" w:rsidP="00AA56D5">
            <w:pPr>
              <w:autoSpaceDE w:val="0"/>
              <w:autoSpaceDN w:val="0"/>
              <w:adjustRightInd w:val="0"/>
              <w:jc w:val="center"/>
              <w:rPr>
                <w:rFonts w:cs="Arial Narrow"/>
                <w:szCs w:val="22"/>
              </w:rPr>
            </w:pPr>
            <w:r>
              <w:rPr>
                <w:rFonts w:cs="Arial Narrow"/>
                <w:szCs w:val="22"/>
              </w:rPr>
              <w:t>2032</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36" w:type="dxa"/>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12" w:space="0" w:color="auto"/>
              <w:right w:val="single" w:sz="12" w:space="0" w:color="auto"/>
            </w:tcBorders>
          </w:tcPr>
          <w:p w:rsidR="00AA56D5" w:rsidRPr="002B2E75" w:rsidRDefault="00F9372E" w:rsidP="00AA56D5">
            <w:pPr>
              <w:autoSpaceDE w:val="0"/>
              <w:autoSpaceDN w:val="0"/>
              <w:adjustRightInd w:val="0"/>
              <w:jc w:val="center"/>
              <w:rPr>
                <w:rFonts w:cs="Arial Narrow"/>
                <w:szCs w:val="22"/>
              </w:rPr>
            </w:pPr>
            <w:r>
              <w:rPr>
                <w:rFonts w:cs="Arial Narrow"/>
                <w:szCs w:val="22"/>
              </w:rPr>
              <w:t>2032</w:t>
            </w:r>
          </w:p>
        </w:tc>
      </w:tr>
      <w:tr w:rsidR="00AA56D5" w:rsidRPr="002B2E75" w:rsidTr="00AA56D5">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AA56D5" w:rsidRPr="002B2E75" w:rsidRDefault="00AA56D5" w:rsidP="00AA56D5">
            <w:pPr>
              <w:autoSpaceDE w:val="0"/>
              <w:autoSpaceDN w:val="0"/>
              <w:adjustRightInd w:val="0"/>
              <w:rPr>
                <w:rFonts w:cs="Arial Narrow"/>
                <w:b/>
                <w:bCs/>
                <w:szCs w:val="22"/>
              </w:rPr>
            </w:pPr>
            <w:r w:rsidRPr="002B2E75">
              <w:rPr>
                <w:rFonts w:cs="Arial Narrow"/>
                <w:b/>
                <w:bCs/>
                <w:szCs w:val="22"/>
              </w:rPr>
              <w:lastRenderedPageBreak/>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756" w:type="dxa"/>
            <w:gridSpan w:val="4"/>
            <w:tcBorders>
              <w:top w:val="single" w:sz="12" w:space="0" w:color="auto"/>
              <w:left w:val="single" w:sz="6" w:space="0" w:color="auto"/>
              <w:bottom w:val="single" w:sz="12" w:space="0" w:color="auto"/>
              <w:right w:val="single" w:sz="6" w:space="0" w:color="auto"/>
            </w:tcBorders>
          </w:tcPr>
          <w:p w:rsidR="00AA56D5" w:rsidRPr="002B2E75" w:rsidRDefault="00AA56D5" w:rsidP="00AA56D5">
            <w:pPr>
              <w:autoSpaceDE w:val="0"/>
              <w:autoSpaceDN w:val="0"/>
              <w:adjustRightInd w:val="0"/>
              <w:jc w:val="center"/>
              <w:rPr>
                <w:rFonts w:cs="Arial Narrow"/>
                <w:szCs w:val="22"/>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AA56D5" w:rsidRPr="002B2E75" w:rsidRDefault="00F9372E" w:rsidP="00AA56D5">
            <w:pPr>
              <w:autoSpaceDE w:val="0"/>
              <w:autoSpaceDN w:val="0"/>
              <w:adjustRightInd w:val="0"/>
              <w:jc w:val="center"/>
              <w:rPr>
                <w:rFonts w:cs="Arial Narrow"/>
                <w:szCs w:val="22"/>
              </w:rPr>
            </w:pPr>
            <w:r>
              <w:rPr>
                <w:rFonts w:cs="Arial Narrow"/>
                <w:szCs w:val="22"/>
              </w:rPr>
              <w:t>13000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1036" w:type="dxa"/>
            <w:tcBorders>
              <w:top w:val="single" w:sz="12" w:space="0" w:color="auto"/>
              <w:left w:val="single" w:sz="6" w:space="0" w:color="auto"/>
              <w:bottom w:val="single" w:sz="12" w:space="0" w:color="auto"/>
              <w:right w:val="single" w:sz="6" w:space="0" w:color="auto"/>
            </w:tcBorders>
            <w:vAlign w:val="center"/>
          </w:tcPr>
          <w:p w:rsidR="00AA56D5" w:rsidRPr="002B2E75" w:rsidRDefault="00AA56D5" w:rsidP="00AA56D5">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12" w:space="0" w:color="auto"/>
              <w:right w:val="single" w:sz="12" w:space="0" w:color="auto"/>
            </w:tcBorders>
          </w:tcPr>
          <w:p w:rsidR="00AA56D5" w:rsidRPr="002B2E75" w:rsidRDefault="00F9372E" w:rsidP="00AA56D5">
            <w:pPr>
              <w:autoSpaceDE w:val="0"/>
              <w:autoSpaceDN w:val="0"/>
              <w:adjustRightInd w:val="0"/>
              <w:jc w:val="center"/>
              <w:rPr>
                <w:rFonts w:cs="Arial Narrow"/>
                <w:szCs w:val="22"/>
              </w:rPr>
            </w:pPr>
            <w:r>
              <w:rPr>
                <w:rFonts w:cs="Arial Narrow"/>
                <w:szCs w:val="22"/>
              </w:rPr>
              <w:t>13000</w:t>
            </w:r>
          </w:p>
        </w:tc>
      </w:tr>
    </w:tbl>
    <w:p w:rsidR="00AA56D5" w:rsidRPr="002B2E75" w:rsidRDefault="00AA56D5" w:rsidP="00AA56D5"/>
    <w:p w:rsidR="00842BEE" w:rsidRDefault="00842BEE" w:rsidP="00842BEE">
      <w:pPr>
        <w:tabs>
          <w:tab w:val="left" w:pos="1843"/>
        </w:tabs>
        <w:ind w:left="142" w:hanging="142"/>
      </w:pPr>
    </w:p>
    <w:p w:rsidR="00842BEE" w:rsidRDefault="00842BEE" w:rsidP="00842BEE">
      <w:pPr>
        <w:pStyle w:val="Zkladntext21"/>
        <w:ind w:left="0" w:firstLine="0"/>
      </w:pPr>
    </w:p>
    <w:p w:rsidR="004D3B4A" w:rsidRDefault="004D3B4A" w:rsidP="002F630D">
      <w:pPr>
        <w:pStyle w:val="Zkladntext"/>
        <w:numPr>
          <w:ilvl w:val="0"/>
          <w:numId w:val="8"/>
        </w:numPr>
        <w:tabs>
          <w:tab w:val="clear" w:pos="1192"/>
          <w:tab w:val="num" w:pos="426"/>
        </w:tabs>
        <w:ind w:hanging="1192"/>
      </w:pPr>
      <w:r>
        <w:t xml:space="preserve">Dlhodobý hmotný majetok je poistený pre prípad škôd </w:t>
      </w:r>
      <w:r w:rsidR="00A572AD">
        <w:t>a zodpovednosti za spôsobené škody.</w:t>
      </w:r>
    </w:p>
    <w:p w:rsidR="002F630D" w:rsidRDefault="002F630D" w:rsidP="002F630D">
      <w:pPr>
        <w:pStyle w:val="Zkladntext"/>
        <w:numPr>
          <w:ilvl w:val="0"/>
          <w:numId w:val="8"/>
        </w:numPr>
        <w:tabs>
          <w:tab w:val="clear" w:pos="1192"/>
          <w:tab w:val="num" w:pos="426"/>
        </w:tabs>
        <w:ind w:left="426" w:hanging="426"/>
      </w:pPr>
      <w:r>
        <w:t>Dlhodobý majetok, na ktorý je zriadené záložné právo alebo pri ktorom má účtovná jednotka obmedzené právo s ním nakladať – neevidujeme.</w:t>
      </w:r>
    </w:p>
    <w:p w:rsidR="002F630D" w:rsidRDefault="002F630D" w:rsidP="002F630D">
      <w:pPr>
        <w:pStyle w:val="Zkladntext"/>
        <w:numPr>
          <w:ilvl w:val="0"/>
          <w:numId w:val="8"/>
        </w:numPr>
        <w:tabs>
          <w:tab w:val="clear" w:pos="1192"/>
          <w:tab w:val="num" w:pos="426"/>
        </w:tabs>
        <w:ind w:left="426" w:hanging="426"/>
      </w:pPr>
      <w:r>
        <w:t>Dlhodobý majetok, pri ktorom vlastnícke práva nadobudol veriteľ zmluvou o zabezpečovacom prevode práva, ale ktorý užíva účtovná jednotka na základe zmluvy o výpožičke – neevidujeme.</w:t>
      </w:r>
    </w:p>
    <w:p w:rsidR="002F630D" w:rsidRDefault="002F630D" w:rsidP="002F630D">
      <w:pPr>
        <w:pStyle w:val="Zkladntext"/>
        <w:numPr>
          <w:ilvl w:val="0"/>
          <w:numId w:val="8"/>
        </w:numPr>
        <w:tabs>
          <w:tab w:val="clear" w:pos="1192"/>
          <w:tab w:val="num" w:pos="426"/>
        </w:tabs>
        <w:ind w:left="426" w:hanging="426"/>
      </w:pPr>
      <w: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 neevidujeme.</w:t>
      </w:r>
    </w:p>
    <w:p w:rsidR="002F630D" w:rsidRDefault="002F630D" w:rsidP="002F630D">
      <w:pPr>
        <w:pStyle w:val="Zkladntext"/>
        <w:numPr>
          <w:ilvl w:val="0"/>
          <w:numId w:val="8"/>
        </w:numPr>
        <w:tabs>
          <w:tab w:val="clear" w:pos="1192"/>
          <w:tab w:val="num" w:pos="426"/>
        </w:tabs>
        <w:ind w:left="426" w:hanging="426"/>
      </w:pPr>
      <w:r>
        <w:t>Majetok, ktorým je goodwill – neevidujeme.</w:t>
      </w:r>
    </w:p>
    <w:p w:rsidR="002F630D" w:rsidRDefault="002F630D" w:rsidP="002F630D">
      <w:pPr>
        <w:pStyle w:val="Zkladntext"/>
        <w:numPr>
          <w:ilvl w:val="0"/>
          <w:numId w:val="8"/>
        </w:numPr>
        <w:tabs>
          <w:tab w:val="clear" w:pos="1192"/>
          <w:tab w:val="num" w:pos="426"/>
        </w:tabs>
        <w:ind w:left="426" w:hanging="426"/>
      </w:pPr>
      <w:r>
        <w:t>Údaje, ktoré sa účtujú na účte 097 – Opravná položka k nadobudnutému majetku – neevidujeme.</w:t>
      </w:r>
    </w:p>
    <w:p w:rsidR="002F630D" w:rsidRDefault="002F630D" w:rsidP="002F630D">
      <w:pPr>
        <w:pStyle w:val="Zkladntext"/>
        <w:numPr>
          <w:ilvl w:val="0"/>
          <w:numId w:val="8"/>
        </w:numPr>
        <w:tabs>
          <w:tab w:val="clear" w:pos="1192"/>
          <w:tab w:val="num" w:pos="426"/>
        </w:tabs>
        <w:ind w:left="426" w:hanging="426"/>
      </w:pPr>
      <w:r>
        <w:t>Výskumná a vývojová činnosť účtovnej jednotky za bežné účtovné obdobie – neevidujeme.</w:t>
      </w:r>
    </w:p>
    <w:p w:rsidR="00BC3135" w:rsidRDefault="00BC3135" w:rsidP="00BC3135">
      <w:pPr>
        <w:pStyle w:val="Zkladntext"/>
      </w:pPr>
    </w:p>
    <w:p w:rsidR="00BC3135" w:rsidRDefault="00BC3135" w:rsidP="00BC3135">
      <w:pPr>
        <w:pStyle w:val="Nadpis2"/>
        <w:numPr>
          <w:ilvl w:val="0"/>
          <w:numId w:val="2"/>
        </w:numPr>
      </w:pPr>
      <w:r>
        <w:t>Dlhodobý finančný majetok</w:t>
      </w:r>
    </w:p>
    <w:p w:rsidR="00BC3135" w:rsidRDefault="00BC3135" w:rsidP="00BC3135">
      <w:pPr>
        <w:pStyle w:val="Zkladntext"/>
      </w:pPr>
    </w:p>
    <w:p w:rsidR="002F630D" w:rsidRDefault="002F630D" w:rsidP="002F630D">
      <w:pPr>
        <w:pStyle w:val="Zkladntext"/>
        <w:numPr>
          <w:ilvl w:val="0"/>
          <w:numId w:val="8"/>
        </w:numPr>
        <w:tabs>
          <w:tab w:val="clear" w:pos="1192"/>
          <w:tab w:val="num" w:pos="426"/>
        </w:tabs>
        <w:ind w:left="426" w:hanging="426"/>
      </w:pPr>
      <w:r>
        <w:t>Štruktúra dlhodobého finančného majetku za bežné účtovné obdobie – neevidujeme.</w:t>
      </w:r>
    </w:p>
    <w:p w:rsidR="002F630D" w:rsidRDefault="002F630D" w:rsidP="002F630D">
      <w:pPr>
        <w:pStyle w:val="Zkladntext"/>
        <w:numPr>
          <w:ilvl w:val="0"/>
          <w:numId w:val="8"/>
        </w:numPr>
        <w:tabs>
          <w:tab w:val="clear" w:pos="1192"/>
          <w:tab w:val="num" w:pos="426"/>
        </w:tabs>
        <w:ind w:left="426" w:hanging="426"/>
      </w:pPr>
      <w:r>
        <w:t>Obstarávacia cena zložiek dlhodobého finančného majetku – neevidujeme.</w:t>
      </w:r>
    </w:p>
    <w:p w:rsidR="002F630D" w:rsidRDefault="002F630D" w:rsidP="002F630D">
      <w:pPr>
        <w:pStyle w:val="Zkladntext"/>
        <w:numPr>
          <w:ilvl w:val="0"/>
          <w:numId w:val="8"/>
        </w:numPr>
        <w:tabs>
          <w:tab w:val="clear" w:pos="1192"/>
          <w:tab w:val="num" w:pos="426"/>
        </w:tabs>
        <w:ind w:left="426" w:hanging="426"/>
      </w:pPr>
      <w:r>
        <w:t>Opravné položky podľa zložiek dlhodobého finančného majetku – neevidujeme.</w:t>
      </w:r>
    </w:p>
    <w:p w:rsidR="002F630D" w:rsidRDefault="002F630D" w:rsidP="002F630D">
      <w:pPr>
        <w:pStyle w:val="Zkladntext"/>
        <w:numPr>
          <w:ilvl w:val="0"/>
          <w:numId w:val="8"/>
        </w:numPr>
        <w:tabs>
          <w:tab w:val="clear" w:pos="1192"/>
          <w:tab w:val="num" w:pos="426"/>
        </w:tabs>
        <w:ind w:left="426" w:hanging="426"/>
      </w:pPr>
      <w:r>
        <w:t>Zmeny v jednotlivých zložkách dlhodobého finančného majetku – neevidujeme.</w:t>
      </w:r>
    </w:p>
    <w:p w:rsidR="002F630D" w:rsidRDefault="002F630D" w:rsidP="002F630D">
      <w:pPr>
        <w:pStyle w:val="Zkladntext"/>
        <w:numPr>
          <w:ilvl w:val="0"/>
          <w:numId w:val="8"/>
        </w:numPr>
        <w:tabs>
          <w:tab w:val="clear" w:pos="1192"/>
          <w:tab w:val="num" w:pos="426"/>
        </w:tabs>
        <w:ind w:left="426" w:hanging="426"/>
      </w:pPr>
      <w:r>
        <w:t>Dlhodobý finančný majetok, na ktorý je zriadené záložné právo a dlhodobý finančný majetok, pri ktorom má účtovná jednotka obmedzené právo s ním nakladať – neevidujeme.</w:t>
      </w:r>
    </w:p>
    <w:p w:rsidR="002F630D" w:rsidRDefault="002F630D" w:rsidP="002F630D">
      <w:pPr>
        <w:pStyle w:val="Zkladntext"/>
        <w:numPr>
          <w:ilvl w:val="0"/>
          <w:numId w:val="8"/>
        </w:numPr>
        <w:tabs>
          <w:tab w:val="clear" w:pos="1192"/>
          <w:tab w:val="num" w:pos="426"/>
        </w:tabs>
        <w:ind w:left="426" w:hanging="426"/>
      </w:pPr>
      <w:r>
        <w:t>Ocenenie dlhodobého finančného majetku ku dňu, ku ktorému sa zostavuje účtovná závierka reálnou hodnotu alebo metódou vlastného imania – neevidujeme.</w:t>
      </w:r>
    </w:p>
    <w:p w:rsidR="004D3B4A" w:rsidRDefault="004D3B4A" w:rsidP="004D3B4A">
      <w:pPr>
        <w:pStyle w:val="Zkladntext"/>
        <w:ind w:left="0"/>
      </w:pPr>
    </w:p>
    <w:p w:rsidR="004D3B4A" w:rsidRDefault="004D3B4A" w:rsidP="004D3B4A">
      <w:pPr>
        <w:pStyle w:val="Nadpis2"/>
        <w:numPr>
          <w:ilvl w:val="0"/>
          <w:numId w:val="2"/>
        </w:numPr>
      </w:pPr>
      <w:bookmarkStart w:id="9" w:name="_Toc530739903"/>
      <w:r w:rsidRPr="00E3042F">
        <w:t>Zásoby</w:t>
      </w:r>
      <w:bookmarkEnd w:id="9"/>
    </w:p>
    <w:p w:rsidR="004D3B4A" w:rsidRDefault="004D3B4A" w:rsidP="004D3B4A">
      <w:pPr>
        <w:pStyle w:val="Zkladntext"/>
      </w:pPr>
    </w:p>
    <w:p w:rsidR="00F9372E" w:rsidRDefault="00F9372E" w:rsidP="004D3B4A">
      <w:pPr>
        <w:pStyle w:val="Zkladntext"/>
      </w:pPr>
      <w:r>
        <w:t>Spoločnosť nevlastní žiadne zásoby</w:t>
      </w:r>
    </w:p>
    <w:p w:rsidR="004D3B4A" w:rsidRDefault="00BC3135" w:rsidP="00BC3135">
      <w:pPr>
        <w:pStyle w:val="Zkladntext"/>
        <w:numPr>
          <w:ilvl w:val="0"/>
          <w:numId w:val="8"/>
        </w:numPr>
        <w:tabs>
          <w:tab w:val="clear" w:pos="1192"/>
        </w:tabs>
        <w:ind w:left="426" w:hanging="426"/>
      </w:pPr>
      <w:r>
        <w:t>Opravné položky k zásobám – netvorili sa.</w:t>
      </w:r>
    </w:p>
    <w:p w:rsidR="00BC3135" w:rsidRDefault="00BC3135" w:rsidP="00BC3135">
      <w:pPr>
        <w:pStyle w:val="Zkladntext"/>
        <w:numPr>
          <w:ilvl w:val="0"/>
          <w:numId w:val="8"/>
        </w:numPr>
        <w:tabs>
          <w:tab w:val="clear" w:pos="1192"/>
        </w:tabs>
        <w:ind w:left="426" w:hanging="426"/>
      </w:pPr>
      <w:r>
        <w:t>Spôsob a výška poistenia zásob – neboli poistené.</w:t>
      </w:r>
    </w:p>
    <w:p w:rsidR="00BC3135" w:rsidRDefault="00BC3135" w:rsidP="00726219">
      <w:pPr>
        <w:pStyle w:val="Zkladntext"/>
      </w:pP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726219" w:rsidRDefault="00726219" w:rsidP="004D3B4A">
      <w:pPr>
        <w:pStyle w:val="Zkladntext"/>
      </w:pPr>
      <w:r>
        <w:t>Spoločnosť v roku 201</w:t>
      </w:r>
      <w:r w:rsidR="00587683">
        <w:t>3</w:t>
      </w:r>
      <w:r>
        <w:t xml:space="preserve"> neúčtovala o zákazkovej výrobe.</w:t>
      </w:r>
    </w:p>
    <w:p w:rsidR="00DA2806" w:rsidRDefault="00DA2806" w:rsidP="004D3B4A">
      <w:pPr>
        <w:pStyle w:val="Zkladntext"/>
      </w:pPr>
    </w:p>
    <w:p w:rsidR="005D2A89" w:rsidRDefault="00CA441D">
      <w:pPr>
        <w:pStyle w:val="Nadpis2"/>
        <w:numPr>
          <w:ilvl w:val="0"/>
          <w:numId w:val="2"/>
        </w:numPr>
      </w:pPr>
      <w:bookmarkStart w:id="10" w:name="_Toc530739904"/>
      <w:r>
        <w:t>Pohľadávky</w:t>
      </w:r>
      <w:bookmarkEnd w:id="10"/>
    </w:p>
    <w:p w:rsidR="00CA441D" w:rsidRDefault="00CA441D" w:rsidP="00CA441D">
      <w:pPr>
        <w:pStyle w:val="Zkladntext"/>
      </w:pPr>
    </w:p>
    <w:p w:rsidR="00CA441D" w:rsidRDefault="00726219" w:rsidP="00726219">
      <w:pPr>
        <w:pStyle w:val="Zkladntext"/>
        <w:numPr>
          <w:ilvl w:val="0"/>
          <w:numId w:val="8"/>
        </w:numPr>
        <w:tabs>
          <w:tab w:val="clear" w:pos="1192"/>
          <w:tab w:val="num" w:pos="426"/>
        </w:tabs>
        <w:ind w:hanging="1192"/>
      </w:pPr>
      <w:r>
        <w:t>Tvorba, zníženie a zrušenie opravných položiek k pohľadávkam – netvorili sa.</w:t>
      </w:r>
    </w:p>
    <w:p w:rsidR="00726219" w:rsidRDefault="00726219" w:rsidP="00726219">
      <w:pPr>
        <w:pStyle w:val="Zkladntext"/>
        <w:numPr>
          <w:ilvl w:val="0"/>
          <w:numId w:val="8"/>
        </w:numPr>
        <w:tabs>
          <w:tab w:val="clear" w:pos="1192"/>
          <w:tab w:val="num" w:pos="426"/>
        </w:tabs>
        <w:ind w:hanging="1192"/>
      </w:pPr>
      <w:r>
        <w:t>Spoločnosť neeviduje rizikové pohľadávky.</w:t>
      </w:r>
    </w:p>
    <w:p w:rsidR="00CA441D" w:rsidRDefault="00CA441D" w:rsidP="00CA441D">
      <w:pPr>
        <w:pStyle w:val="Zkladntext"/>
      </w:pPr>
    </w:p>
    <w:p w:rsidR="001D71DF" w:rsidRDefault="00CA441D" w:rsidP="001D71DF">
      <w:pPr>
        <w:spacing w:after="200" w:line="276" w:lineRule="auto"/>
      </w:pPr>
      <w:r>
        <w:t xml:space="preserve">Veková štruktúra pohľadávok </w:t>
      </w:r>
      <w:r w:rsidR="00515879">
        <w:t xml:space="preserve">za bežné účtovné obdobie </w:t>
      </w:r>
      <w:r>
        <w:t>je uvedená v nasledujúcom prehľade:</w:t>
      </w:r>
    </w:p>
    <w:p w:rsidR="00086A82" w:rsidRDefault="00587683" w:rsidP="001D71DF">
      <w:pPr>
        <w:spacing w:after="200" w:line="276" w:lineRule="auto"/>
      </w:pPr>
      <w:r>
        <w:object w:dxaOrig="9019" w:dyaOrig="6091">
          <v:shape id="_x0000_i1027" type="#_x0000_t75" style="width:438.75pt;height:331.5pt" o:ole="" o:preferrelative="f">
            <v:imagedata r:id="rId10" o:title=""/>
            <o:lock v:ext="edit" aspectratio="f"/>
          </v:shape>
          <o:OLEObject Type="Embed" ProgID="Excel.Sheet.12" ShapeID="_x0000_i1027" DrawAspect="Content" ObjectID="_1465675737" r:id="rId11"/>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342E08" w:rsidRDefault="00587683" w:rsidP="00CA441D">
      <w:pPr>
        <w:pStyle w:val="Zkladntext"/>
      </w:pPr>
      <w:r>
        <w:object w:dxaOrig="9019" w:dyaOrig="6091">
          <v:shape id="_x0000_i1028" type="#_x0000_t75" style="width:439.5pt;height:332.25pt" o:ole="" o:preferrelative="f">
            <v:imagedata r:id="rId12" o:title=""/>
            <o:lock v:ext="edit" aspectratio="f"/>
          </v:shape>
          <o:OLEObject Type="Embed" ProgID="Excel.Sheet.12" ShapeID="_x0000_i1028" DrawAspect="Content" ObjectID="_1465675738" r:id="rId13"/>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p w:rsidR="00367A6E" w:rsidRDefault="00587683" w:rsidP="00142DDE">
      <w:pPr>
        <w:pStyle w:val="Zkladntext"/>
      </w:pPr>
      <w:r>
        <w:object w:dxaOrig="8990" w:dyaOrig="2385">
          <v:shape id="_x0000_i1029" type="#_x0000_t75" style="width:440.25pt;height:129.75pt" o:ole="" o:preferrelative="f">
            <v:imagedata r:id="rId14" o:title=""/>
            <o:lock v:ext="edit" aspectratio="f"/>
          </v:shape>
          <o:OLEObject Type="Embed" ProgID="Excel.Sheet.12" ShapeID="_x0000_i1029" DrawAspect="Content" ObjectID="_1465675739" r:id="rId15"/>
        </w:object>
      </w:r>
      <w:r w:rsidR="00A9048F" w:rsidRPr="00A9048F">
        <w:t xml:space="preserve"> </w:t>
      </w: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p w:rsidR="004A4D80" w:rsidRDefault="00154193" w:rsidP="00CA441D">
      <w:pPr>
        <w:pStyle w:val="Zkladntext"/>
      </w:pPr>
      <w:r w:rsidRPr="001C0A6A">
        <w:object w:dxaOrig="8974" w:dyaOrig="1637">
          <v:shape id="_x0000_i1025" type="#_x0000_t75" style="width:440.25pt;height:89.25pt" o:ole="" o:preferrelative="f">
            <v:imagedata r:id="rId16" o:title=""/>
            <o:lock v:ext="edit" aspectratio="f"/>
          </v:shape>
          <o:OLEObject Type="Embed" ProgID="Excel.Sheet.12" ShapeID="_x0000_i1025" DrawAspect="Content" ObjectID="_1465675740" r:id="rId17"/>
        </w:object>
      </w:r>
    </w:p>
    <w:p w:rsidR="00CA441D" w:rsidRDefault="00CA441D" w:rsidP="00CA441D">
      <w:pPr>
        <w:pStyle w:val="Nadpis2"/>
        <w:numPr>
          <w:ilvl w:val="0"/>
          <w:numId w:val="2"/>
        </w:numPr>
      </w:pPr>
      <w:bookmarkStart w:id="11" w:name="_Toc530739905"/>
      <w:r>
        <w:lastRenderedPageBreak/>
        <w:t>Finančné účty</w:t>
      </w:r>
      <w:bookmarkEnd w:id="11"/>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154193">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p w:rsidR="004262D7" w:rsidRDefault="00587683" w:rsidP="00086A82">
      <w:pPr>
        <w:pStyle w:val="Zkladntext"/>
        <w:rPr>
          <w:b/>
        </w:rPr>
      </w:pPr>
      <w:r w:rsidRPr="00003C63">
        <w:object w:dxaOrig="9007" w:dyaOrig="1895">
          <v:shape id="_x0000_i1030" type="#_x0000_t75" style="width:440.25pt;height:102.75pt" o:ole="" o:preferrelative="f">
            <v:imagedata r:id="rId18" o:title=""/>
            <o:lock v:ext="edit" aspectratio="f"/>
          </v:shape>
          <o:OLEObject Type="Embed" ProgID="Excel.Sheet.12" ShapeID="_x0000_i1030" DrawAspect="Content" ObjectID="_1465675741" r:id="rId19"/>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FE0CD1" w:rsidP="00CA441D">
      <w:pPr>
        <w:pStyle w:val="Zkladntext"/>
      </w:pPr>
      <w:r>
        <w:t>Spoločnosť neeviduje žiadny iný krátkodobý finančný majetok.</w:t>
      </w:r>
    </w:p>
    <w:p w:rsidR="00CA441D" w:rsidRDefault="00CA441D" w:rsidP="00CA441D">
      <w:pPr>
        <w:pStyle w:val="Zkladntext"/>
      </w:pPr>
    </w:p>
    <w:p w:rsidR="00CA441D" w:rsidRDefault="00CA441D" w:rsidP="00CA441D">
      <w:pPr>
        <w:pStyle w:val="Nadpis2"/>
        <w:numPr>
          <w:ilvl w:val="0"/>
          <w:numId w:val="2"/>
        </w:numPr>
      </w:pPr>
      <w:bookmarkStart w:id="12" w:name="_Toc530739906"/>
      <w:r>
        <w:t>Časové rozlíšenie</w:t>
      </w:r>
      <w:bookmarkEnd w:id="12"/>
    </w:p>
    <w:p w:rsidR="00CA441D" w:rsidRDefault="00CA441D" w:rsidP="00CA441D">
      <w:pPr>
        <w:pStyle w:val="Zkladntext"/>
      </w:pPr>
    </w:p>
    <w:p w:rsidR="00CA441D" w:rsidRDefault="00CA441D" w:rsidP="00CA441D">
      <w:pPr>
        <w:pStyle w:val="Zkladntext"/>
      </w:pPr>
      <w:r w:rsidRPr="00AC097C">
        <w:t>Ide o tieto položky:</w:t>
      </w:r>
    </w:p>
    <w:p w:rsidR="00B12204" w:rsidRDefault="00587683" w:rsidP="00B12204">
      <w:pPr>
        <w:pStyle w:val="Zkladntext"/>
        <w:rPr>
          <w:lang w:val="de-DE"/>
        </w:rPr>
      </w:pPr>
      <w:r w:rsidRPr="001B5855">
        <w:rPr>
          <w:lang w:val="de-DE"/>
        </w:rPr>
        <w:object w:dxaOrig="8990" w:dyaOrig="4202">
          <v:shape id="_x0000_i1031" type="#_x0000_t75" style="width:440.25pt;height:230.25pt" o:ole="" o:preferrelative="f">
            <v:imagedata r:id="rId20" o:title=""/>
            <o:lock v:ext="edit" aspectratio="f"/>
          </v:shape>
          <o:OLEObject Type="Embed" ProgID="Excel.Sheet.12" ShapeID="_x0000_i1031" DrawAspect="Content" ObjectID="_1465675742" r:id="rId21"/>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3"/>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B12204" w:rsidRDefault="00587683" w:rsidP="009D0700">
      <w:pPr>
        <w:ind w:left="426"/>
      </w:pPr>
      <w:r>
        <w:object w:dxaOrig="8749" w:dyaOrig="7701">
          <v:shape id="_x0000_i1032" type="#_x0000_t75" style="width:438.75pt;height:429.75pt" o:ole="" o:preferrelative="f">
            <v:imagedata r:id="rId22" o:title=""/>
            <o:lock v:ext="edit" aspectratio="f"/>
          </v:shape>
          <o:OLEObject Type="Embed" ProgID="Excel.Sheet.12" ShapeID="_x0000_i1032" DrawAspect="Content" ObjectID="_1465675743" r:id="rId23"/>
        </w:object>
      </w:r>
    </w:p>
    <w:p w:rsidR="00F9372E" w:rsidRDefault="00F9372E" w:rsidP="00491AF0">
      <w:pPr>
        <w:pStyle w:val="Zkladntext"/>
      </w:pPr>
      <w:bookmarkStart w:id="14" w:name="OLE_LINK17"/>
      <w:bookmarkStart w:id="15" w:name="OLE_LINK18"/>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p w:rsidR="00491AF0" w:rsidRDefault="00587683" w:rsidP="00317C55">
      <w:pPr>
        <w:pStyle w:val="Zkladntext"/>
        <w:jc w:val="left"/>
      </w:pPr>
      <w:r>
        <w:object w:dxaOrig="8823" w:dyaOrig="7413">
          <v:shape id="_x0000_i1033" type="#_x0000_t75" style="width:439.5pt;height:413.25pt" o:ole="" o:preferrelative="f">
            <v:imagedata r:id="rId24" o:title=""/>
            <o:lock v:ext="edit" aspectratio="f"/>
          </v:shape>
          <o:OLEObject Type="Embed" ProgID="Excel.Sheet.12" ShapeID="_x0000_i1033" DrawAspect="Content" ObjectID="_1465675744" r:id="rId25"/>
        </w:object>
      </w:r>
      <w:bookmarkEnd w:id="14"/>
      <w:bookmarkEnd w:id="15"/>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16" w:name="_Toc530739909"/>
      <w:r>
        <w:t>Záväzky</w:t>
      </w:r>
      <w:bookmarkEnd w:id="1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p w:rsidR="002A7CDF" w:rsidRDefault="00587683" w:rsidP="009D0700">
      <w:pPr>
        <w:ind w:left="426"/>
      </w:pPr>
      <w:r>
        <w:object w:dxaOrig="8928" w:dyaOrig="2851">
          <v:shape id="_x0000_i1034" type="#_x0000_t75" style="width:438.75pt;height:156.75pt" o:ole="" o:preferrelative="f">
            <v:imagedata r:id="rId26" o:title=""/>
            <o:lock v:ext="edit" aspectratio="f"/>
          </v:shape>
          <o:OLEObject Type="Embed" ProgID="Excel.Sheet.12" ShapeID="_x0000_i1034" DrawAspect="Content" ObjectID="_1465675745" r:id="rId27"/>
        </w:object>
      </w:r>
    </w:p>
    <w:p w:rsidR="00086A82" w:rsidRDefault="00317C55" w:rsidP="00317C55">
      <w:pPr>
        <w:pStyle w:val="Zkladntext"/>
        <w:numPr>
          <w:ilvl w:val="0"/>
          <w:numId w:val="38"/>
        </w:numPr>
      </w:pPr>
      <w:r>
        <w:t>Hodnota záväzku zabezpečenom záložným právom alebo zabezpečeným inou formou zabezpečenia a to s uvedením formy zabezpečenia – neevidujeme.</w:t>
      </w:r>
    </w:p>
    <w:p w:rsidR="00317C55" w:rsidRDefault="00317C55" w:rsidP="000E12B7">
      <w:pPr>
        <w:pStyle w:val="Zkladntext"/>
        <w:ind w:left="786"/>
      </w:pPr>
    </w:p>
    <w:p w:rsidR="00E231BA" w:rsidRDefault="00E231BA" w:rsidP="00E231BA">
      <w:pPr>
        <w:pStyle w:val="Nadpis2"/>
        <w:numPr>
          <w:ilvl w:val="0"/>
          <w:numId w:val="2"/>
        </w:numPr>
      </w:pPr>
      <w:bookmarkStart w:id="17" w:name="_Toc530739910"/>
      <w:r>
        <w:t>Odložený daňový záväzok</w:t>
      </w:r>
      <w:bookmarkEnd w:id="17"/>
    </w:p>
    <w:p w:rsidR="00E231BA" w:rsidRDefault="00E231BA" w:rsidP="00E231BA"/>
    <w:p w:rsidR="00E231BA" w:rsidRDefault="000E12B7" w:rsidP="000E12B7">
      <w:pPr>
        <w:pStyle w:val="Zkladntext"/>
        <w:numPr>
          <w:ilvl w:val="0"/>
          <w:numId w:val="38"/>
        </w:numPr>
      </w:pPr>
      <w:r>
        <w:t>Spôsob, vznik odloženého daňového záväzku – neevidujeme.</w:t>
      </w:r>
    </w:p>
    <w:p w:rsidR="00E231BA" w:rsidRDefault="00E231BA" w:rsidP="00E231BA">
      <w:pPr>
        <w:pStyle w:val="Zkladntext"/>
      </w:pPr>
    </w:p>
    <w:p w:rsidR="00E231BA" w:rsidRDefault="00E231BA" w:rsidP="00E231BA">
      <w:pPr>
        <w:pStyle w:val="Zkladntext"/>
      </w:pPr>
    </w:p>
    <w:p w:rsidR="00E231BA" w:rsidRDefault="00E231BA" w:rsidP="00E231BA">
      <w:pPr>
        <w:pStyle w:val="Nadpis2"/>
        <w:numPr>
          <w:ilvl w:val="0"/>
          <w:numId w:val="2"/>
        </w:numPr>
      </w:pPr>
      <w:bookmarkStart w:id="18" w:name="_Toc530739911"/>
      <w:r>
        <w:t>Sociálny fond</w:t>
      </w:r>
      <w:bookmarkEnd w:id="18"/>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A25722" w:rsidRPr="00D16B95" w:rsidRDefault="00587683" w:rsidP="00A25722">
      <w:pPr>
        <w:pStyle w:val="Zkladntext"/>
        <w:rPr>
          <w:lang w:val="de-DE"/>
        </w:rPr>
      </w:pPr>
      <w:r>
        <w:object w:dxaOrig="8928" w:dyaOrig="2818">
          <v:shape id="_x0000_i1035" type="#_x0000_t75" style="width:438.75pt;height:155.25pt" o:ole="" o:preferrelative="f">
            <v:imagedata r:id="rId28" o:title=""/>
            <o:lock v:ext="edit" aspectratio="f"/>
          </v:shape>
          <o:OLEObject Type="Embed" ProgID="Excel.Sheet.12" ShapeID="_x0000_i1035" DrawAspect="Content" ObjectID="_1465675746" r:id="rId29"/>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0E12B7" w:rsidRDefault="000E12B7" w:rsidP="000E12B7">
      <w:pPr>
        <w:pStyle w:val="Nadpis2"/>
        <w:numPr>
          <w:ilvl w:val="0"/>
          <w:numId w:val="0"/>
        </w:numPr>
        <w:ind w:left="360"/>
      </w:pPr>
      <w:bookmarkStart w:id="19" w:name="_Toc530739912"/>
    </w:p>
    <w:p w:rsidR="00E231BA" w:rsidRDefault="00E231BA" w:rsidP="00E231BA">
      <w:pPr>
        <w:pStyle w:val="Nadpis2"/>
        <w:numPr>
          <w:ilvl w:val="0"/>
          <w:numId w:val="2"/>
        </w:numPr>
      </w:pPr>
      <w:r>
        <w:t>Bankové úvery</w:t>
      </w:r>
      <w:bookmarkEnd w:id="19"/>
    </w:p>
    <w:p w:rsidR="00E231BA" w:rsidRDefault="00E231BA" w:rsidP="00E231BA">
      <w:pPr>
        <w:pStyle w:val="Zkladntext"/>
      </w:pPr>
    </w:p>
    <w:p w:rsidR="00E231BA" w:rsidRDefault="000E12B7" w:rsidP="000E12B7">
      <w:pPr>
        <w:pStyle w:val="Zkladntext"/>
        <w:numPr>
          <w:ilvl w:val="0"/>
          <w:numId w:val="38"/>
        </w:numPr>
      </w:pPr>
      <w:r>
        <w:t>Bankové úvery, pôžičky a návratné finančné výpomoci – neevidujeme.</w:t>
      </w:r>
    </w:p>
    <w:p w:rsidR="00E231BA" w:rsidRDefault="00E231BA" w:rsidP="00E231BA">
      <w:pPr>
        <w:pStyle w:val="Zkladntext"/>
      </w:pPr>
    </w:p>
    <w:p w:rsidR="00086A82" w:rsidRDefault="00086A82" w:rsidP="00E231BA">
      <w:pPr>
        <w:pStyle w:val="Zkladntext"/>
      </w:pPr>
    </w:p>
    <w:p w:rsidR="00E231BA" w:rsidRDefault="009B60B7" w:rsidP="00E231BA">
      <w:pPr>
        <w:pStyle w:val="Nadpis2"/>
        <w:numPr>
          <w:ilvl w:val="0"/>
          <w:numId w:val="2"/>
        </w:numPr>
      </w:pPr>
      <w:bookmarkStart w:id="20" w:name="_Toc530739913"/>
      <w:r>
        <w:t>Č</w:t>
      </w:r>
      <w:r w:rsidR="00E231BA">
        <w:t>asové rozlíšenie</w:t>
      </w:r>
      <w:bookmarkEnd w:id="20"/>
    </w:p>
    <w:p w:rsidR="00E231BA" w:rsidRDefault="00E231BA" w:rsidP="00E231BA">
      <w:pPr>
        <w:pStyle w:val="Zkladntext"/>
      </w:pPr>
    </w:p>
    <w:p w:rsidR="00E231BA" w:rsidRDefault="000E12B7" w:rsidP="000E12B7">
      <w:pPr>
        <w:pStyle w:val="Zkladntext"/>
        <w:numPr>
          <w:ilvl w:val="0"/>
          <w:numId w:val="38"/>
        </w:numPr>
      </w:pPr>
      <w:r>
        <w:t>Významné položky časového rozlíšenia výdavkov budúcich období a výnosov budúcich období – neevidujeme.</w:t>
      </w:r>
    </w:p>
    <w:p w:rsidR="00E231BA" w:rsidRDefault="00E231BA" w:rsidP="00E231BA">
      <w:pPr>
        <w:pStyle w:val="Zkladntext"/>
      </w:pPr>
    </w:p>
    <w:p w:rsidR="00A25722" w:rsidRPr="00423AFA" w:rsidRDefault="00A25722" w:rsidP="00A25722">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C235CB" w:rsidRDefault="000E12B7" w:rsidP="000E12B7">
      <w:pPr>
        <w:pStyle w:val="Zkladntext"/>
        <w:numPr>
          <w:ilvl w:val="0"/>
          <w:numId w:val="38"/>
        </w:numPr>
      </w:pPr>
      <w:r>
        <w:t>Významné položky derivátov – neevidujeme.</w:t>
      </w:r>
    </w:p>
    <w:p w:rsidR="000E12B7" w:rsidRDefault="000E12B7" w:rsidP="000E12B7">
      <w:pPr>
        <w:pStyle w:val="Zkladntext"/>
        <w:numPr>
          <w:ilvl w:val="0"/>
          <w:numId w:val="38"/>
        </w:numPr>
      </w:pPr>
      <w:r>
        <w:t>Majetok a záväzky zabezpečených derivátmi, pričom sa uvádza forma tohto zabezpečenia – neevidujeme.</w:t>
      </w:r>
    </w:p>
    <w:p w:rsidR="00092C39" w:rsidRDefault="00092C39" w:rsidP="00BC631F">
      <w:pPr>
        <w:pStyle w:val="Zkladntext"/>
      </w:pPr>
    </w:p>
    <w:p w:rsidR="00092C39" w:rsidRDefault="00092C39" w:rsidP="00BC631F">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21" w:name="_Toc530739914"/>
    </w:p>
    <w:p w:rsidR="00E231BA" w:rsidRDefault="00E231BA" w:rsidP="00294BAE">
      <w:pPr>
        <w:pStyle w:val="Nadpis2"/>
        <w:numPr>
          <w:ilvl w:val="0"/>
          <w:numId w:val="27"/>
        </w:numPr>
      </w:pPr>
      <w:r>
        <w:t>Tržby za vlastné výkony a tovar</w:t>
      </w:r>
      <w:bookmarkEnd w:id="2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p w:rsidR="00E231BA" w:rsidRDefault="00587683" w:rsidP="00E231BA">
      <w:pPr>
        <w:pStyle w:val="Zkladntext"/>
      </w:pPr>
      <w:r>
        <w:object w:dxaOrig="13319" w:dyaOrig="2678">
          <v:shape id="_x0000_i1036" type="#_x0000_t75" style="width:631.5pt;height:142.5pt" o:ole="" o:preferrelative="f">
            <v:imagedata r:id="rId30" o:title=""/>
            <o:lock v:ext="edit" aspectratio="f"/>
          </v:shape>
          <o:OLEObject Type="Embed" ProgID="Excel.Sheet.12" ShapeID="_x0000_i1036" DrawAspect="Content" ObjectID="_1465675747" r:id="rId31"/>
        </w:object>
      </w:r>
    </w:p>
    <w:p w:rsidR="00E231BA" w:rsidRDefault="00E231BA" w:rsidP="00E231BA">
      <w:pPr>
        <w:pStyle w:val="Nadpis2"/>
        <w:numPr>
          <w:ilvl w:val="0"/>
          <w:numId w:val="2"/>
        </w:numPr>
      </w:pPr>
      <w:bookmarkStart w:id="22" w:name="_Toc530739915"/>
      <w:r>
        <w:t>Zmena stavu zásob vlastnej výroby</w:t>
      </w:r>
      <w:bookmarkEnd w:id="22"/>
    </w:p>
    <w:p w:rsidR="00E231BA" w:rsidRDefault="00E231BA" w:rsidP="00E231BA">
      <w:pPr>
        <w:pStyle w:val="Zkladntext"/>
      </w:pPr>
    </w:p>
    <w:p w:rsidR="00E231BA" w:rsidRDefault="00943EC9" w:rsidP="00943EC9">
      <w:pPr>
        <w:pStyle w:val="Zkladntext"/>
        <w:numPr>
          <w:ilvl w:val="0"/>
          <w:numId w:val="38"/>
        </w:numPr>
      </w:pPr>
      <w:r>
        <w:rPr>
          <w:szCs w:val="18"/>
        </w:rPr>
        <w:t>Údaje o zmene stavu – neevidujeme.</w:t>
      </w:r>
    </w:p>
    <w:p w:rsidR="00B825EB" w:rsidRDefault="00B825EB" w:rsidP="00E231BA">
      <w:pPr>
        <w:pStyle w:val="Zkladntext"/>
      </w:pPr>
    </w:p>
    <w:p w:rsidR="00E231BA" w:rsidRDefault="00E231BA" w:rsidP="00E231BA">
      <w:pPr>
        <w:pStyle w:val="Nadpis2"/>
        <w:numPr>
          <w:ilvl w:val="0"/>
          <w:numId w:val="2"/>
        </w:numPr>
      </w:pPr>
      <w:bookmarkStart w:id="23" w:name="_Toc530739916"/>
      <w:r>
        <w:t>Aktivácia</w:t>
      </w:r>
      <w:bookmarkEnd w:id="23"/>
      <w:r w:rsidR="00BA3FB7">
        <w:t xml:space="preserve"> nákladov, výnosy z hospodárskej činnosti, finančnej činnosti a mimoriadnej činnosti</w:t>
      </w:r>
    </w:p>
    <w:p w:rsidR="00E231BA" w:rsidRDefault="00E231BA" w:rsidP="00E231BA">
      <w:pPr>
        <w:pStyle w:val="Zkladntext"/>
      </w:pPr>
    </w:p>
    <w:p w:rsidR="005C50FC" w:rsidRDefault="0011151D" w:rsidP="0011151D">
      <w:pPr>
        <w:pStyle w:val="Odsekzoznamu"/>
        <w:numPr>
          <w:ilvl w:val="0"/>
          <w:numId w:val="38"/>
        </w:numPr>
        <w:rPr>
          <w:sz w:val="18"/>
        </w:rPr>
      </w:pPr>
      <w:r>
        <w:rPr>
          <w:sz w:val="18"/>
        </w:rPr>
        <w:t>Opis a suma významných položiek výnosov pri aktivácii nákladov – neevidujeme.</w:t>
      </w:r>
    </w:p>
    <w:p w:rsidR="0011151D" w:rsidRDefault="0011151D" w:rsidP="0011151D">
      <w:pPr>
        <w:pStyle w:val="Odsekzoznamu"/>
        <w:numPr>
          <w:ilvl w:val="0"/>
          <w:numId w:val="38"/>
        </w:numPr>
        <w:rPr>
          <w:sz w:val="18"/>
        </w:rPr>
      </w:pPr>
      <w:r>
        <w:rPr>
          <w:sz w:val="18"/>
        </w:rPr>
        <w:t>Ostatné významné položky výnosov z hospodárskej činnosti – neevidujeme.</w:t>
      </w:r>
    </w:p>
    <w:p w:rsidR="0011151D" w:rsidRDefault="0011151D" w:rsidP="0011151D">
      <w:pPr>
        <w:pStyle w:val="Odsekzoznamu"/>
        <w:numPr>
          <w:ilvl w:val="0"/>
          <w:numId w:val="38"/>
        </w:numPr>
        <w:rPr>
          <w:sz w:val="18"/>
        </w:rPr>
      </w:pPr>
      <w:r>
        <w:rPr>
          <w:sz w:val="18"/>
        </w:rPr>
        <w:t>Významné položky výnosov z finančnej činnosti – neevidujeme.</w:t>
      </w:r>
    </w:p>
    <w:p w:rsidR="0011151D" w:rsidRPr="0011151D" w:rsidRDefault="0011151D" w:rsidP="0011151D">
      <w:pPr>
        <w:pStyle w:val="Odsekzoznamu"/>
        <w:numPr>
          <w:ilvl w:val="0"/>
          <w:numId w:val="38"/>
        </w:numPr>
        <w:rPr>
          <w:sz w:val="18"/>
        </w:rPr>
      </w:pPr>
      <w:r>
        <w:rPr>
          <w:sz w:val="18"/>
        </w:rPr>
        <w:t>Údaje o mimoriadnych výnosoch – neevidujeme.</w:t>
      </w:r>
    </w:p>
    <w:p w:rsidR="005C50FC" w:rsidRDefault="005C50FC" w:rsidP="005C50FC">
      <w:pPr>
        <w:pStyle w:val="Zkladntext"/>
      </w:pPr>
    </w:p>
    <w:p w:rsidR="00697F7C" w:rsidRPr="00561333" w:rsidRDefault="00697F7C" w:rsidP="00697F7C">
      <w:pPr>
        <w:pStyle w:val="Zkladntext"/>
        <w:rPr>
          <w:highlight w:val="yellow"/>
          <w:lang w:val="de-DE"/>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rsidR="0011151D">
        <w:t>– spoločnosť nemá povinnosť auditu.</w:t>
      </w:r>
    </w:p>
    <w:p w:rsidR="005C50FC" w:rsidRDefault="005C50FC" w:rsidP="005C50FC">
      <w:pPr>
        <w:pStyle w:val="Zkladntext"/>
      </w:pP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p w:rsidR="009458E0" w:rsidRDefault="00587683" w:rsidP="0000290B">
      <w:pPr>
        <w:pStyle w:val="Zkladntext"/>
      </w:pPr>
      <w:r>
        <w:object w:dxaOrig="8782" w:dyaOrig="9220">
          <v:shape id="_x0000_i1037" type="#_x0000_t75" style="width:438.75pt;height:516pt" o:ole="" o:preferrelative="f">
            <v:imagedata r:id="rId32" o:title=""/>
            <o:lock v:ext="edit" aspectratio="f"/>
          </v:shape>
          <o:OLEObject Type="Embed" ProgID="Excel.Sheet.12" ShapeID="_x0000_i1037" DrawAspect="Content" ObjectID="_1465675748" r:id="rId33"/>
        </w:object>
      </w: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p w:rsidR="009226CD" w:rsidRDefault="00587683" w:rsidP="0000290B">
      <w:pPr>
        <w:pStyle w:val="Zkladntext"/>
      </w:pPr>
      <w:r w:rsidRPr="00003C63">
        <w:object w:dxaOrig="9079" w:dyaOrig="4005">
          <v:shape id="_x0000_i1038" type="#_x0000_t75" style="width:439.5pt;height:3in" o:ole="" o:preferrelative="f">
            <v:imagedata r:id="rId34" o:title=""/>
            <o:lock v:ext="edit" aspectratio="f"/>
          </v:shape>
          <o:OLEObject Type="Embed" ProgID="Excel.Sheet.12" ShapeID="_x0000_i1038" DrawAspect="Content" ObjectID="_1465675749" r:id="rId35"/>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709E2" w:rsidRPr="00555FAD" w:rsidRDefault="00587683" w:rsidP="0000290B">
      <w:pPr>
        <w:pStyle w:val="Zkladntext"/>
      </w:pPr>
      <w:r>
        <w:object w:dxaOrig="9067" w:dyaOrig="5697">
          <v:shape id="_x0000_i1039" type="#_x0000_t75" style="width:438.75pt;height:307.5pt" o:ole="" o:preferrelative="f">
            <v:imagedata r:id="rId36" o:title=""/>
            <o:lock v:ext="edit" aspectratio="f"/>
          </v:shape>
          <o:OLEObject Type="Embed" ProgID="Excel.Sheet.12" ShapeID="_x0000_i1039" DrawAspect="Content" ObjectID="_1465675750" r:id="rId37"/>
        </w:object>
      </w: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24" w:name="_Toc530739920"/>
      <w:r>
        <w:t>Najatý majetok</w:t>
      </w:r>
      <w:bookmarkEnd w:id="24"/>
    </w:p>
    <w:p w:rsidR="0000290B" w:rsidRDefault="0000290B" w:rsidP="0000290B">
      <w:pPr>
        <w:pStyle w:val="Zkladntext"/>
      </w:pPr>
    </w:p>
    <w:p w:rsidR="0000290B" w:rsidRDefault="0000290B" w:rsidP="00B16D16">
      <w:pPr>
        <w:pStyle w:val="Zkladntext"/>
      </w:pPr>
      <w:bookmarkStart w:id="25" w:name="OLE_LINK1"/>
      <w:bookmarkStart w:id="26" w:name="OLE_LINK2"/>
      <w:r>
        <w:t xml:space="preserve">Spoločnosť </w:t>
      </w:r>
      <w:bookmarkEnd w:id="25"/>
      <w:bookmarkEnd w:id="26"/>
      <w:r w:rsidR="00B16D16">
        <w:t>neeviduje</w:t>
      </w: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Default="0000290B" w:rsidP="0000290B">
      <w:pPr>
        <w:pStyle w:val="Zkladntext"/>
      </w:pPr>
      <w:r>
        <w:t xml:space="preserve">Spoločnosť </w:t>
      </w:r>
      <w:r w:rsidR="00B16D16">
        <w:t>neeviduje</w:t>
      </w:r>
    </w:p>
    <w:p w:rsidR="00B16D16" w:rsidRDefault="00B16D16" w:rsidP="0000290B">
      <w:pPr>
        <w:pStyle w:val="Zkladntext"/>
      </w:pPr>
    </w:p>
    <w:p w:rsidR="00283139" w:rsidRDefault="00B16D16" w:rsidP="00B16D16">
      <w:pPr>
        <w:pStyle w:val="Zkladntext"/>
        <w:numPr>
          <w:ilvl w:val="0"/>
          <w:numId w:val="38"/>
        </w:numPr>
      </w:pPr>
      <w:r>
        <w:t>Významné položky prenajatého majetku, majetku prijatého do úschovy, pohľadávok a záväzkov z opcií, odpísaných pohľadávok a záväzkov – neevidujeme.</w:t>
      </w:r>
    </w:p>
    <w:p w:rsidR="00283139" w:rsidRDefault="00283139"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B16D16" w:rsidP="00B16D16">
      <w:pPr>
        <w:pStyle w:val="Zkladntext"/>
        <w:numPr>
          <w:ilvl w:val="0"/>
          <w:numId w:val="38"/>
        </w:numPr>
      </w:pPr>
      <w:r>
        <w:t>Opis a hodnota budúcich možných záväzkov nevykázaných v súvahe – neevidujeme.</w:t>
      </w:r>
    </w:p>
    <w:p w:rsidR="00B16D16" w:rsidRDefault="00B16D16" w:rsidP="00B16D16">
      <w:pPr>
        <w:pStyle w:val="Zkladntext"/>
        <w:numPr>
          <w:ilvl w:val="0"/>
          <w:numId w:val="38"/>
        </w:numPr>
      </w:pPr>
      <w:r>
        <w:t>Opis a hodnota budúcich práv a povinností, ktoré sa nevykazujú v súvahe – neevidujeme.</w:t>
      </w:r>
    </w:p>
    <w:p w:rsidR="00B16D16" w:rsidRDefault="00B16D16" w:rsidP="00B16D16">
      <w:pPr>
        <w:pStyle w:val="Zkladntext"/>
        <w:ind w:left="786"/>
      </w:pPr>
    </w:p>
    <w:p w:rsidR="0000290B" w:rsidRDefault="0000290B" w:rsidP="0000290B">
      <w:pPr>
        <w:pStyle w:val="Nadpis2"/>
        <w:numPr>
          <w:ilvl w:val="0"/>
          <w:numId w:val="2"/>
        </w:numPr>
      </w:pPr>
      <w:bookmarkStart w:id="27" w:name="_Toc530739922"/>
      <w:r>
        <w:t>Ostatné finančné povinnosti</w:t>
      </w:r>
      <w:bookmarkEnd w:id="27"/>
    </w:p>
    <w:p w:rsidR="0000290B" w:rsidRDefault="0000290B" w:rsidP="0000290B">
      <w:pPr>
        <w:pStyle w:val="Zkladntext"/>
      </w:pPr>
    </w:p>
    <w:p w:rsidR="0000290B" w:rsidRDefault="0000290B" w:rsidP="00B16D16">
      <w:pPr>
        <w:pStyle w:val="Zkladntext"/>
        <w:numPr>
          <w:ilvl w:val="0"/>
          <w:numId w:val="38"/>
        </w:numPr>
      </w:pPr>
      <w:r>
        <w:t>Ostatné finančné povinnosti, ktoré sa nesledujú v bežnom účtovníctve a neuvádzajú v</w:t>
      </w:r>
      <w:r w:rsidR="00B16D16">
        <w:t> </w:t>
      </w:r>
      <w:r>
        <w:t>súvahe</w:t>
      </w:r>
      <w:r w:rsidR="00B16D16">
        <w:t xml:space="preserve"> – neevidujeme.</w:t>
      </w: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DB0ECB" w:rsidRDefault="0000290B" w:rsidP="0000290B"/>
    <w:p w:rsidR="00627B6C" w:rsidRDefault="00B16D16" w:rsidP="00B16D16">
      <w:pPr>
        <w:pStyle w:val="Zkladntext"/>
        <w:numPr>
          <w:ilvl w:val="0"/>
          <w:numId w:val="38"/>
        </w:numPr>
      </w:pPr>
      <w:r>
        <w:t>Podmienený majetok – neevidujeme.</w:t>
      </w: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28" w:name="_Toc530739923"/>
      <w:r>
        <w:t>Informácie o príjmoch a výhodách členov štatutárnych orgánov, dozorných orgánov</w:t>
      </w:r>
      <w:bookmarkEnd w:id="28"/>
      <w:r>
        <w:t xml:space="preserve"> a iných orgánov účtovnej jednotky</w:t>
      </w:r>
    </w:p>
    <w:p w:rsidR="0000290B" w:rsidRDefault="0000290B" w:rsidP="0000290B">
      <w:pPr>
        <w:pStyle w:val="Zkladntext"/>
      </w:pPr>
    </w:p>
    <w:p w:rsidR="0000290B" w:rsidRDefault="00B16D16" w:rsidP="00B16D16">
      <w:pPr>
        <w:pStyle w:val="Zkladntext"/>
        <w:numPr>
          <w:ilvl w:val="0"/>
          <w:numId w:val="38"/>
        </w:numPr>
      </w:pPr>
      <w:r>
        <w:t>Príjmy a výhody členov štatutárnych, dozorných a iných orgánov – nevyplácali sa.</w:t>
      </w: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29" w:name="_Toc530739924"/>
      <w:r>
        <w:t>Informácie o ekonomických vzťahoch účtovnej jednotky a spriaznených osôb</w:t>
      </w:r>
      <w:bookmarkEnd w:id="29"/>
    </w:p>
    <w:p w:rsidR="0000290B" w:rsidRDefault="0000290B" w:rsidP="0000290B">
      <w:pPr>
        <w:pStyle w:val="Zkladntext"/>
      </w:pPr>
    </w:p>
    <w:p w:rsidR="0000290B" w:rsidRDefault="0000290B" w:rsidP="00B16D16">
      <w:pPr>
        <w:pStyle w:val="Zkladntext"/>
        <w:numPr>
          <w:ilvl w:val="0"/>
          <w:numId w:val="38"/>
        </w:numPr>
      </w:pPr>
      <w:r>
        <w:t xml:space="preserve">Spoločnosť </w:t>
      </w:r>
      <w:r w:rsidR="001D56C0">
        <w:t>ne</w:t>
      </w:r>
      <w:r>
        <w:t xml:space="preserve">uskutočnila v priebehu účtovného obdobia </w:t>
      </w:r>
      <w:r w:rsidR="001D56C0">
        <w:t>žiadne</w:t>
      </w:r>
      <w:r>
        <w:t xml:space="preserv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p w:rsidR="004313A2" w:rsidRDefault="004313A2" w:rsidP="001D56C0">
      <w:pPr>
        <w:pStyle w:val="Zkladntext"/>
        <w:numPr>
          <w:ilvl w:val="0"/>
          <w:numId w:val="38"/>
        </w:numPr>
      </w:pPr>
      <w:r>
        <w:t xml:space="preserve">Spoločnosť </w:t>
      </w:r>
      <w:r w:rsidR="001D56C0">
        <w:t>ne</w:t>
      </w:r>
      <w:r>
        <w:t xml:space="preserve">uskutočnila v priebehu </w:t>
      </w:r>
      <w:r w:rsidR="00541789">
        <w:t xml:space="preserve">bežného a predchádzajúceho </w:t>
      </w:r>
      <w:r w:rsidR="001D56C0">
        <w:t>účtovného obdobia žiadne</w:t>
      </w:r>
      <w:r>
        <w:t xml:space="preserve"> transakcie s</w:t>
      </w:r>
      <w:r w:rsidR="00075B41">
        <w:t xml:space="preserve"> dcérskymi spoločnosťami a </w:t>
      </w:r>
      <w:r>
        <w:t>materskou spoločnosťou:</w:t>
      </w:r>
    </w:p>
    <w:p w:rsidR="004313A2" w:rsidRDefault="004313A2" w:rsidP="003E0FA2">
      <w:pPr>
        <w:pStyle w:val="Zkladntext"/>
        <w:ind w:left="0" w:firstLine="426"/>
      </w:pPr>
    </w:p>
    <w:p w:rsidR="00075B41" w:rsidRDefault="00075B41" w:rsidP="008D2F11">
      <w:pPr>
        <w:pStyle w:val="Zkladntext"/>
        <w:ind w:left="0" w:firstLine="426"/>
      </w:pPr>
    </w:p>
    <w:p w:rsidR="003E0FA2" w:rsidRDefault="003E0FA2" w:rsidP="003E0FA2">
      <w:pPr>
        <w:pStyle w:val="Nadpis1"/>
        <w:tabs>
          <w:tab w:val="clear" w:pos="450"/>
          <w:tab w:val="num" w:pos="360"/>
        </w:tabs>
        <w:spacing w:before="120" w:after="60"/>
        <w:ind w:left="360"/>
      </w:pPr>
      <w:bookmarkStart w:id="30" w:name="_Toc530739925"/>
      <w:r>
        <w:t>Informácie o skutočnostiach, ktoré nastali po dni, ku ktorému sa zostavuje účtovná závierka, do dňa zostavenia účtovnej závierky</w:t>
      </w:r>
      <w:bookmarkEnd w:id="30"/>
    </w:p>
    <w:p w:rsidR="003E0FA2" w:rsidRDefault="003E0FA2" w:rsidP="003E0FA2">
      <w:pPr>
        <w:pStyle w:val="Zkladntext"/>
      </w:pPr>
    </w:p>
    <w:p w:rsidR="003E0FA2" w:rsidRDefault="001D56C0" w:rsidP="003E0FA2">
      <w:pPr>
        <w:pStyle w:val="Zkladntext"/>
        <w:numPr>
          <w:ilvl w:val="0"/>
          <w:numId w:val="23"/>
        </w:numPr>
      </w:pPr>
      <w:r>
        <w:t>podstatné zvýšenie, zníženie základného imania</w:t>
      </w:r>
      <w:r>
        <w:tab/>
      </w:r>
      <w:r>
        <w:tab/>
      </w:r>
      <w:r>
        <w:tab/>
      </w:r>
      <w:r>
        <w:tab/>
        <w:t>nie</w:t>
      </w:r>
    </w:p>
    <w:p w:rsidR="001D56C0" w:rsidRDefault="001D56C0" w:rsidP="003E0FA2">
      <w:pPr>
        <w:pStyle w:val="Zkladntext"/>
        <w:numPr>
          <w:ilvl w:val="0"/>
          <w:numId w:val="23"/>
        </w:numPr>
      </w:pPr>
      <w:r>
        <w:t xml:space="preserve">zmena spoločníkov </w:t>
      </w:r>
      <w:r>
        <w:tab/>
      </w:r>
      <w:r>
        <w:tab/>
      </w:r>
      <w:r>
        <w:tab/>
      </w:r>
      <w:r>
        <w:tab/>
      </w:r>
      <w:r>
        <w:tab/>
      </w:r>
      <w:r>
        <w:tab/>
        <w:t>nie</w:t>
      </w:r>
    </w:p>
    <w:p w:rsidR="001D56C0" w:rsidRDefault="001D56C0" w:rsidP="003E0FA2">
      <w:pPr>
        <w:pStyle w:val="Zkladntext"/>
        <w:numPr>
          <w:ilvl w:val="0"/>
          <w:numId w:val="23"/>
        </w:numPr>
      </w:pPr>
      <w:r>
        <w:t>predaj, kúpa podniku alebo jeho časti</w:t>
      </w:r>
      <w:r>
        <w:tab/>
      </w:r>
      <w:r>
        <w:tab/>
      </w:r>
      <w:r>
        <w:tab/>
      </w:r>
      <w:r>
        <w:tab/>
      </w:r>
      <w:r>
        <w:tab/>
        <w:t>nie</w:t>
      </w:r>
    </w:p>
    <w:p w:rsidR="001D56C0" w:rsidRDefault="001D56C0" w:rsidP="003E0FA2">
      <w:pPr>
        <w:pStyle w:val="Zkladntext"/>
        <w:numPr>
          <w:ilvl w:val="0"/>
          <w:numId w:val="23"/>
        </w:numPr>
      </w:pPr>
      <w:r>
        <w:t>začatie alebo ukončenie významnej časti účtovnej jednotky</w:t>
      </w:r>
      <w:r>
        <w:tab/>
      </w:r>
      <w:r>
        <w:tab/>
        <w:t>nie</w:t>
      </w:r>
    </w:p>
    <w:p w:rsidR="001D56C0" w:rsidRDefault="001D56C0" w:rsidP="003E0FA2">
      <w:pPr>
        <w:pStyle w:val="Zkladntext"/>
        <w:numPr>
          <w:ilvl w:val="0"/>
          <w:numId w:val="23"/>
        </w:numPr>
      </w:pPr>
      <w:r>
        <w:t>emitovanie dlhopisov</w:t>
      </w:r>
      <w:r>
        <w:tab/>
      </w:r>
      <w:r>
        <w:tab/>
      </w:r>
      <w:r>
        <w:tab/>
      </w:r>
      <w:r>
        <w:tab/>
      </w:r>
      <w:r>
        <w:tab/>
      </w:r>
      <w:r>
        <w:tab/>
        <w:t>nie</w:t>
      </w:r>
    </w:p>
    <w:p w:rsidR="001D56C0" w:rsidRDefault="001D56C0" w:rsidP="003E0FA2">
      <w:pPr>
        <w:pStyle w:val="Zkladntext"/>
        <w:numPr>
          <w:ilvl w:val="0"/>
          <w:numId w:val="23"/>
        </w:numPr>
      </w:pPr>
      <w:r>
        <w:t>zmena právnej formy účtovnej jednotky (splynutie, zlúčenie, rozdelenie)</w:t>
      </w:r>
      <w:r>
        <w:tab/>
        <w:t>nie</w:t>
      </w:r>
    </w:p>
    <w:p w:rsidR="001D56C0" w:rsidRDefault="001D56C0" w:rsidP="003E0FA2">
      <w:pPr>
        <w:pStyle w:val="Zkladntext"/>
        <w:numPr>
          <w:ilvl w:val="0"/>
          <w:numId w:val="23"/>
        </w:numPr>
      </w:pPr>
      <w:r>
        <w:t>živelná pohroma</w:t>
      </w:r>
      <w:r>
        <w:tab/>
      </w:r>
      <w:r>
        <w:tab/>
      </w:r>
      <w:r>
        <w:tab/>
      </w:r>
      <w:r>
        <w:tab/>
      </w:r>
      <w:r>
        <w:tab/>
      </w:r>
      <w:r>
        <w:tab/>
      </w:r>
      <w:r>
        <w:tab/>
        <w:t>nie</w:t>
      </w:r>
    </w:p>
    <w:p w:rsidR="001D56C0" w:rsidRDefault="001D56C0" w:rsidP="003E0FA2">
      <w:pPr>
        <w:pStyle w:val="Zkladntext"/>
        <w:numPr>
          <w:ilvl w:val="0"/>
          <w:numId w:val="23"/>
        </w:numPr>
      </w:pPr>
      <w:r>
        <w:t>zmena kurzu významná pre podnikateľa</w:t>
      </w:r>
      <w:r>
        <w:tab/>
      </w:r>
      <w:r>
        <w:tab/>
      </w:r>
      <w:r>
        <w:tab/>
      </w:r>
      <w:r>
        <w:tab/>
        <w:t>nie</w:t>
      </w:r>
    </w:p>
    <w:p w:rsidR="001D56C0" w:rsidRDefault="001D56C0" w:rsidP="003E0FA2">
      <w:pPr>
        <w:pStyle w:val="Zkladntext"/>
        <w:numPr>
          <w:ilvl w:val="0"/>
          <w:numId w:val="23"/>
        </w:numPr>
      </w:pPr>
      <w:r>
        <w:t>zmena splatnosti úverov</w:t>
      </w:r>
      <w:r>
        <w:tab/>
      </w:r>
      <w:r>
        <w:tab/>
      </w:r>
      <w:r>
        <w:tab/>
      </w:r>
      <w:r>
        <w:tab/>
      </w:r>
      <w:r>
        <w:tab/>
      </w:r>
      <w:r>
        <w:tab/>
        <w:t>nie</w:t>
      </w:r>
    </w:p>
    <w:p w:rsidR="001D56C0" w:rsidRDefault="001D56C0" w:rsidP="003E0FA2">
      <w:pPr>
        <w:pStyle w:val="Zkladntext"/>
        <w:numPr>
          <w:ilvl w:val="0"/>
          <w:numId w:val="23"/>
        </w:numPr>
      </w:pPr>
      <w:r>
        <w:t>získanie a odobratie licencií alebo ich povolení významných pre činnosť</w:t>
      </w:r>
    </w:p>
    <w:p w:rsidR="001D56C0" w:rsidRDefault="001D56C0" w:rsidP="001D56C0">
      <w:pPr>
        <w:pStyle w:val="Zkladntext"/>
        <w:ind w:left="766"/>
      </w:pPr>
      <w:r>
        <w:t>účtovnej jednotky</w:t>
      </w:r>
      <w:r>
        <w:tab/>
      </w:r>
      <w:r>
        <w:tab/>
      </w:r>
      <w:r>
        <w:tab/>
      </w:r>
      <w:r>
        <w:tab/>
      </w:r>
      <w:r>
        <w:tab/>
      </w:r>
      <w:r>
        <w:tab/>
      </w:r>
      <w:r>
        <w:tab/>
        <w:t>nie</w:t>
      </w:r>
    </w:p>
    <w:p w:rsidR="00F27004" w:rsidRDefault="00F27004">
      <w:pPr>
        <w:spacing w:after="200" w:line="276" w:lineRule="auto"/>
        <w:rPr>
          <w:b/>
          <w:caps/>
          <w:sz w:val="18"/>
        </w:rPr>
      </w:pPr>
      <w:bookmarkStart w:id="31" w:name="_Toc530739907"/>
    </w:p>
    <w:p w:rsidR="003E0FA2" w:rsidRDefault="003E0FA2" w:rsidP="003E0FA2">
      <w:pPr>
        <w:pStyle w:val="Nadpis1"/>
        <w:tabs>
          <w:tab w:val="clear" w:pos="450"/>
          <w:tab w:val="num" w:pos="360"/>
        </w:tabs>
        <w:spacing w:before="120" w:after="60"/>
        <w:ind w:left="360"/>
      </w:pPr>
      <w:r>
        <w:t>Informácie o Vlastnom imaní</w:t>
      </w:r>
      <w:bookmarkEnd w:id="3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p w:rsidR="00262CD4" w:rsidRDefault="00587683" w:rsidP="003E0FA2">
      <w:pPr>
        <w:pStyle w:val="Zkladntext"/>
      </w:pPr>
      <w:r>
        <w:object w:dxaOrig="9244" w:dyaOrig="7016">
          <v:shape id="_x0000_i1040" type="#_x0000_t75" style="width:438.75pt;height:372pt" o:ole="" o:preferrelative="f">
            <v:imagedata r:id="rId38" o:title=""/>
            <o:lock v:ext="edit" aspectratio="f"/>
          </v:shape>
          <o:OLEObject Type="Embed" ProgID="Excel.Sheet.12" ShapeID="_x0000_i1040" DrawAspect="Content" ObjectID="_1465675751" r:id="rId39"/>
        </w:object>
      </w:r>
    </w:p>
    <w:p w:rsidR="00262CD4" w:rsidRDefault="00262CD4">
      <w:pPr>
        <w:spacing w:after="200" w:line="276" w:lineRule="auto"/>
        <w:rPr>
          <w:sz w:val="18"/>
        </w:rPr>
      </w:pPr>
    </w:p>
    <w:p w:rsidR="003E0FA2" w:rsidRDefault="003E0FA2" w:rsidP="003E0FA2">
      <w:pPr>
        <w:pStyle w:val="Zkladntext"/>
      </w:pPr>
      <w:r>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p w:rsidR="00627B6C" w:rsidRDefault="00587683" w:rsidP="003E0FA2">
      <w:pPr>
        <w:pStyle w:val="Zkladntext"/>
      </w:pPr>
      <w:r w:rsidRPr="001C0A6A">
        <w:object w:dxaOrig="9105" w:dyaOrig="7045">
          <v:shape id="_x0000_i1041" type="#_x0000_t75" style="width:438.75pt;height:378.75pt" o:ole="" o:preferrelative="f">
            <v:imagedata r:id="rId40" o:title=""/>
            <o:lock v:ext="edit" aspectratio="f"/>
          </v:shape>
          <o:OLEObject Type="Embed" ProgID="Excel.Sheet.12" ShapeID="_x0000_i1041" DrawAspect="Content" ObjectID="_1465675752" r:id="rId41"/>
        </w:object>
      </w:r>
    </w:p>
    <w:p w:rsidR="00627B6C" w:rsidRDefault="00627B6C" w:rsidP="003E0FA2">
      <w:pPr>
        <w:pStyle w:val="Zkladntext"/>
      </w:pPr>
    </w:p>
    <w:p w:rsidR="003E0FA2" w:rsidRDefault="003E0FA2" w:rsidP="003E0FA2">
      <w:pPr>
        <w:pStyle w:val="Zkladntext"/>
      </w:pPr>
      <w:r>
        <w:t>Účtovný zisk za rok 201</w:t>
      </w:r>
      <w:r w:rsidR="00587683">
        <w:t>2</w:t>
      </w:r>
      <w:r>
        <w:t xml:space="preserve"> bol rozdelený takto:</w:t>
      </w:r>
    </w:p>
    <w:p w:rsidR="003E0FA2" w:rsidRDefault="003E0FA2" w:rsidP="003E0FA2">
      <w:pPr>
        <w:pStyle w:val="Zkladntext"/>
      </w:pPr>
    </w:p>
    <w:p w:rsidR="00ED1E98" w:rsidRDefault="00587683" w:rsidP="003E0FA2">
      <w:pPr>
        <w:pStyle w:val="Zkladntext"/>
      </w:pPr>
      <w:r>
        <w:object w:dxaOrig="8876" w:dyaOrig="712">
          <v:shape id="_x0000_i1042" type="#_x0000_t75" style="width:433.5pt;height:36pt" o:ole="" o:preferrelative="f">
            <v:imagedata r:id="rId42" o:title=""/>
          </v:shape>
          <o:OLEObject Type="Embed" ProgID="Excel.Sheet.12" ShapeID="_x0000_i1042" DrawAspect="Content" ObjectID="_1465675753" r:id="rId43"/>
        </w:object>
      </w:r>
    </w:p>
    <w:p w:rsidR="001A566C" w:rsidRDefault="001A566C" w:rsidP="003E0FA2">
      <w:pPr>
        <w:pStyle w:val="Zkladntext"/>
      </w:pPr>
    </w:p>
    <w:p w:rsidR="00627B6C" w:rsidRDefault="00587683" w:rsidP="003E0FA2">
      <w:pPr>
        <w:pStyle w:val="Zkladntext"/>
      </w:pPr>
      <w:r w:rsidRPr="001C0A6A">
        <w:object w:dxaOrig="8878" w:dyaOrig="2587">
          <v:shape id="_x0000_i1043" type="#_x0000_t75" style="width:438.75pt;height:143.25pt" o:ole="" o:preferrelative="f">
            <v:imagedata r:id="rId44" o:title=""/>
            <o:lock v:ext="edit" aspectratio="f"/>
          </v:shape>
          <o:OLEObject Type="Embed" ProgID="Excel.Sheet.12" ShapeID="_x0000_i1043" DrawAspect="Content" ObjectID="_1465675754" r:id="rId45"/>
        </w:object>
      </w:r>
    </w:p>
    <w:sectPr w:rsidR="00627B6C" w:rsidSect="005B316E">
      <w:headerReference w:type="default" r:id="rId46"/>
      <w:headerReference w:type="first" r:id="rId47"/>
      <w:footerReference w:type="first" r:id="rId48"/>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A07" w:rsidRDefault="00755A07" w:rsidP="00E95128">
      <w:r>
        <w:separator/>
      </w:r>
    </w:p>
  </w:endnote>
  <w:endnote w:type="continuationSeparator" w:id="1">
    <w:p w:rsidR="00755A07" w:rsidRDefault="00755A07"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E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2B00" w:rsidRDefault="00652B00" w:rsidP="00F70C00">
    <w:pPr>
      <w:pStyle w:val="Pta"/>
      <w:tabs>
        <w:tab w:val="clear" w:pos="9072"/>
        <w:tab w:val="right" w:pos="9214"/>
      </w:tabs>
      <w:rPr>
        <w:sz w:val="16"/>
        <w:szCs w:val="16"/>
      </w:rPr>
    </w:pPr>
  </w:p>
  <w:p w:rsidR="00652B00" w:rsidRPr="00F70C00" w:rsidRDefault="00652B00"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A07" w:rsidRDefault="00755A07" w:rsidP="00E95128">
      <w:r>
        <w:separator/>
      </w:r>
    </w:p>
  </w:footnote>
  <w:footnote w:type="continuationSeparator" w:id="1">
    <w:p w:rsidR="00755A07" w:rsidRDefault="00755A07"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2B00" w:rsidRDefault="00652B00" w:rsidP="00E95128">
    <w:pPr>
      <w:pStyle w:val="Hlavika"/>
      <w:tabs>
        <w:tab w:val="center" w:pos="4820"/>
        <w:tab w:val="right" w:pos="9214"/>
      </w:tabs>
      <w:jc w:val="right"/>
      <w:rPr>
        <w:sz w:val="18"/>
      </w:rPr>
    </w:pPr>
  </w:p>
  <w:p w:rsidR="00652B00" w:rsidRPr="00E95128" w:rsidRDefault="00652B00"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2B00" w:rsidRDefault="00652B00" w:rsidP="008A2D79">
    <w:pPr>
      <w:pStyle w:val="Hlavika"/>
      <w:tabs>
        <w:tab w:val="center" w:pos="4820"/>
        <w:tab w:val="right" w:pos="9214"/>
      </w:tabs>
      <w:jc w:val="right"/>
      <w:rPr>
        <w:sz w:val="18"/>
      </w:rPr>
    </w:pPr>
  </w:p>
  <w:p w:rsidR="00652B00" w:rsidRPr="00E95128" w:rsidRDefault="00652B00"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E5B6F5F"/>
    <w:multiLevelType w:val="hybridMultilevel"/>
    <w:tmpl w:val="C074C8AE"/>
    <w:lvl w:ilvl="0" w:tplc="8E142960">
      <w:start w:val="3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125F0761"/>
    <w:multiLevelType w:val="hybridMultilevel"/>
    <w:tmpl w:val="2BB8BAB0"/>
    <w:lvl w:ilvl="0" w:tplc="7ED08E3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0D33F3A"/>
    <w:multiLevelType w:val="hybridMultilevel"/>
    <w:tmpl w:val="AA202878"/>
    <w:lvl w:ilvl="0" w:tplc="4998A9E8">
      <w:start w:val="3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1"/>
  </w:num>
  <w:num w:numId="3">
    <w:abstractNumId w:val="9"/>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5"/>
  </w:num>
  <w:num w:numId="8">
    <w:abstractNumId w:val="2"/>
  </w:num>
  <w:num w:numId="9">
    <w:abstractNumId w:val="11"/>
  </w:num>
  <w:num w:numId="10">
    <w:abstractNumId w:val="11"/>
  </w:num>
  <w:num w:numId="11">
    <w:abstractNumId w:val="5"/>
  </w:num>
  <w:num w:numId="12">
    <w:abstractNumId w:val="11"/>
  </w:num>
  <w:num w:numId="13">
    <w:abstractNumId w:val="11"/>
  </w:num>
  <w:num w:numId="14">
    <w:abstractNumId w:val="6"/>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2"/>
  </w:num>
  <w:num w:numId="22">
    <w:abstractNumId w:val="8"/>
  </w:num>
  <w:num w:numId="23">
    <w:abstractNumId w:val="7"/>
  </w:num>
  <w:num w:numId="24">
    <w:abstractNumId w:val="16"/>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9"/>
    <w:lvlOverride w:ilvl="0">
      <w:startOverride w:val="1"/>
    </w:lvlOverride>
  </w:num>
  <w:num w:numId="35">
    <w:abstractNumId w:val="11"/>
  </w:num>
  <w:num w:numId="36">
    <w:abstractNumId w:val="3"/>
  </w:num>
  <w:num w:numId="37">
    <w:abstractNumId w:val="10"/>
  </w:num>
  <w:num w:numId="3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121858"/>
  </w:hdrShapeDefaults>
  <w:footnotePr>
    <w:footnote w:id="0"/>
    <w:footnote w:id="1"/>
  </w:footnotePr>
  <w:endnotePr>
    <w:endnote w:id="0"/>
    <w:endnote w:id="1"/>
  </w:endnotePr>
  <w:compat/>
  <w:rsids>
    <w:rsidRoot w:val="00E95128"/>
    <w:rsid w:val="0000290B"/>
    <w:rsid w:val="00002921"/>
    <w:rsid w:val="00003C63"/>
    <w:rsid w:val="000040F5"/>
    <w:rsid w:val="00006F02"/>
    <w:rsid w:val="00010822"/>
    <w:rsid w:val="00010C2A"/>
    <w:rsid w:val="00017791"/>
    <w:rsid w:val="000201DE"/>
    <w:rsid w:val="000331E6"/>
    <w:rsid w:val="000422E9"/>
    <w:rsid w:val="00045A17"/>
    <w:rsid w:val="000470EC"/>
    <w:rsid w:val="00052495"/>
    <w:rsid w:val="00062334"/>
    <w:rsid w:val="000658BA"/>
    <w:rsid w:val="00073853"/>
    <w:rsid w:val="000738DF"/>
    <w:rsid w:val="00075B41"/>
    <w:rsid w:val="00076486"/>
    <w:rsid w:val="00082DB2"/>
    <w:rsid w:val="0008425B"/>
    <w:rsid w:val="00085A3A"/>
    <w:rsid w:val="00086A82"/>
    <w:rsid w:val="00092C39"/>
    <w:rsid w:val="00093CC4"/>
    <w:rsid w:val="000965D0"/>
    <w:rsid w:val="000A1BBA"/>
    <w:rsid w:val="000A5F93"/>
    <w:rsid w:val="000A6FBA"/>
    <w:rsid w:val="000B4629"/>
    <w:rsid w:val="000B6195"/>
    <w:rsid w:val="000C2309"/>
    <w:rsid w:val="000C2D66"/>
    <w:rsid w:val="000C68B3"/>
    <w:rsid w:val="000D22FF"/>
    <w:rsid w:val="000E12B7"/>
    <w:rsid w:val="000E6FA7"/>
    <w:rsid w:val="000F1306"/>
    <w:rsid w:val="000F27A2"/>
    <w:rsid w:val="000F40C4"/>
    <w:rsid w:val="000F5666"/>
    <w:rsid w:val="00102C1A"/>
    <w:rsid w:val="00103B71"/>
    <w:rsid w:val="0011151D"/>
    <w:rsid w:val="00120A8B"/>
    <w:rsid w:val="00120F3A"/>
    <w:rsid w:val="00127D9C"/>
    <w:rsid w:val="00136273"/>
    <w:rsid w:val="00136A4A"/>
    <w:rsid w:val="00141691"/>
    <w:rsid w:val="00141832"/>
    <w:rsid w:val="00142DDE"/>
    <w:rsid w:val="001438AC"/>
    <w:rsid w:val="0014486E"/>
    <w:rsid w:val="00146904"/>
    <w:rsid w:val="00147FB3"/>
    <w:rsid w:val="0015039D"/>
    <w:rsid w:val="00152BE3"/>
    <w:rsid w:val="00154193"/>
    <w:rsid w:val="00156231"/>
    <w:rsid w:val="0015674B"/>
    <w:rsid w:val="00160AAA"/>
    <w:rsid w:val="00165ABE"/>
    <w:rsid w:val="001712A8"/>
    <w:rsid w:val="0017267A"/>
    <w:rsid w:val="001733C5"/>
    <w:rsid w:val="00177051"/>
    <w:rsid w:val="00177C59"/>
    <w:rsid w:val="00192AD0"/>
    <w:rsid w:val="00193EE6"/>
    <w:rsid w:val="001A08C3"/>
    <w:rsid w:val="001A1C39"/>
    <w:rsid w:val="001A566C"/>
    <w:rsid w:val="001A7CD7"/>
    <w:rsid w:val="001B5156"/>
    <w:rsid w:val="001B5855"/>
    <w:rsid w:val="001C0A6A"/>
    <w:rsid w:val="001D06F0"/>
    <w:rsid w:val="001D181E"/>
    <w:rsid w:val="001D3DCB"/>
    <w:rsid w:val="001D4E8A"/>
    <w:rsid w:val="001D507C"/>
    <w:rsid w:val="001D56C0"/>
    <w:rsid w:val="001D71DF"/>
    <w:rsid w:val="001E03E6"/>
    <w:rsid w:val="001E3EC9"/>
    <w:rsid w:val="001E7DAF"/>
    <w:rsid w:val="001F338B"/>
    <w:rsid w:val="002130D8"/>
    <w:rsid w:val="0021533B"/>
    <w:rsid w:val="00216E9E"/>
    <w:rsid w:val="0021757D"/>
    <w:rsid w:val="00217FF8"/>
    <w:rsid w:val="00225398"/>
    <w:rsid w:val="002304B6"/>
    <w:rsid w:val="002418D5"/>
    <w:rsid w:val="00251BF2"/>
    <w:rsid w:val="00254418"/>
    <w:rsid w:val="0025662A"/>
    <w:rsid w:val="00260C4C"/>
    <w:rsid w:val="00262CD4"/>
    <w:rsid w:val="00262E51"/>
    <w:rsid w:val="0027298D"/>
    <w:rsid w:val="00280D5B"/>
    <w:rsid w:val="00283139"/>
    <w:rsid w:val="00286A3D"/>
    <w:rsid w:val="00290A84"/>
    <w:rsid w:val="00294BAE"/>
    <w:rsid w:val="002977CC"/>
    <w:rsid w:val="002A264B"/>
    <w:rsid w:val="002A7CDF"/>
    <w:rsid w:val="002B2E36"/>
    <w:rsid w:val="002D4AEE"/>
    <w:rsid w:val="002D69FB"/>
    <w:rsid w:val="002E0805"/>
    <w:rsid w:val="002E0E7B"/>
    <w:rsid w:val="002E35FC"/>
    <w:rsid w:val="002F05C7"/>
    <w:rsid w:val="002F3C09"/>
    <w:rsid w:val="002F5513"/>
    <w:rsid w:val="002F626C"/>
    <w:rsid w:val="002F630D"/>
    <w:rsid w:val="002F770F"/>
    <w:rsid w:val="00301031"/>
    <w:rsid w:val="00301C73"/>
    <w:rsid w:val="00307540"/>
    <w:rsid w:val="003147AA"/>
    <w:rsid w:val="00317C55"/>
    <w:rsid w:val="00331FD6"/>
    <w:rsid w:val="00335C04"/>
    <w:rsid w:val="0034119B"/>
    <w:rsid w:val="00342E08"/>
    <w:rsid w:val="003434C5"/>
    <w:rsid w:val="003439AA"/>
    <w:rsid w:val="0036502B"/>
    <w:rsid w:val="00367A6E"/>
    <w:rsid w:val="003B591C"/>
    <w:rsid w:val="003C3FDF"/>
    <w:rsid w:val="003C6B7B"/>
    <w:rsid w:val="003D140B"/>
    <w:rsid w:val="003D5127"/>
    <w:rsid w:val="003E0FA2"/>
    <w:rsid w:val="003F28D5"/>
    <w:rsid w:val="004007CA"/>
    <w:rsid w:val="00401F9E"/>
    <w:rsid w:val="004027CF"/>
    <w:rsid w:val="00420D87"/>
    <w:rsid w:val="0042397C"/>
    <w:rsid w:val="00423AFA"/>
    <w:rsid w:val="004262D7"/>
    <w:rsid w:val="00430148"/>
    <w:rsid w:val="004313A2"/>
    <w:rsid w:val="004330B3"/>
    <w:rsid w:val="004409F5"/>
    <w:rsid w:val="00442157"/>
    <w:rsid w:val="00444033"/>
    <w:rsid w:val="00446423"/>
    <w:rsid w:val="004465A0"/>
    <w:rsid w:val="0044737A"/>
    <w:rsid w:val="004508CD"/>
    <w:rsid w:val="00452C96"/>
    <w:rsid w:val="0045465E"/>
    <w:rsid w:val="00460337"/>
    <w:rsid w:val="00460A08"/>
    <w:rsid w:val="0046138C"/>
    <w:rsid w:val="00461D2D"/>
    <w:rsid w:val="004669A0"/>
    <w:rsid w:val="00471356"/>
    <w:rsid w:val="00483A16"/>
    <w:rsid w:val="00491AF0"/>
    <w:rsid w:val="00491C69"/>
    <w:rsid w:val="00496A4E"/>
    <w:rsid w:val="004A045E"/>
    <w:rsid w:val="004A085B"/>
    <w:rsid w:val="004A4D80"/>
    <w:rsid w:val="004A6C40"/>
    <w:rsid w:val="004B2651"/>
    <w:rsid w:val="004B599A"/>
    <w:rsid w:val="004B69E1"/>
    <w:rsid w:val="004C1C27"/>
    <w:rsid w:val="004C540D"/>
    <w:rsid w:val="004D25F3"/>
    <w:rsid w:val="004D3B14"/>
    <w:rsid w:val="004D3B4A"/>
    <w:rsid w:val="004D57A9"/>
    <w:rsid w:val="004E0BAA"/>
    <w:rsid w:val="00506E0F"/>
    <w:rsid w:val="00507B8B"/>
    <w:rsid w:val="005131C0"/>
    <w:rsid w:val="005138B1"/>
    <w:rsid w:val="00515879"/>
    <w:rsid w:val="00541789"/>
    <w:rsid w:val="00542006"/>
    <w:rsid w:val="0054259E"/>
    <w:rsid w:val="00545B77"/>
    <w:rsid w:val="00546BD3"/>
    <w:rsid w:val="0054786F"/>
    <w:rsid w:val="00553AFB"/>
    <w:rsid w:val="00564B72"/>
    <w:rsid w:val="0057480F"/>
    <w:rsid w:val="0058479C"/>
    <w:rsid w:val="00587683"/>
    <w:rsid w:val="00592B74"/>
    <w:rsid w:val="005A38F9"/>
    <w:rsid w:val="005A76F0"/>
    <w:rsid w:val="005A7FDD"/>
    <w:rsid w:val="005B316E"/>
    <w:rsid w:val="005B4970"/>
    <w:rsid w:val="005B508D"/>
    <w:rsid w:val="005C50FC"/>
    <w:rsid w:val="005C6657"/>
    <w:rsid w:val="005D25E4"/>
    <w:rsid w:val="005D2898"/>
    <w:rsid w:val="005D2A89"/>
    <w:rsid w:val="005D4842"/>
    <w:rsid w:val="005D614C"/>
    <w:rsid w:val="005E09B4"/>
    <w:rsid w:val="005F2BC8"/>
    <w:rsid w:val="005F5D4F"/>
    <w:rsid w:val="005F6E8B"/>
    <w:rsid w:val="005F7FDE"/>
    <w:rsid w:val="0060236A"/>
    <w:rsid w:val="00603EFB"/>
    <w:rsid w:val="006069D3"/>
    <w:rsid w:val="00627B6C"/>
    <w:rsid w:val="00630386"/>
    <w:rsid w:val="006339DC"/>
    <w:rsid w:val="00641554"/>
    <w:rsid w:val="0064520D"/>
    <w:rsid w:val="006510AA"/>
    <w:rsid w:val="00651689"/>
    <w:rsid w:val="00652B00"/>
    <w:rsid w:val="006575EA"/>
    <w:rsid w:val="00662C25"/>
    <w:rsid w:val="0066618F"/>
    <w:rsid w:val="00671BB4"/>
    <w:rsid w:val="006750FE"/>
    <w:rsid w:val="0068537D"/>
    <w:rsid w:val="00694931"/>
    <w:rsid w:val="00697F7C"/>
    <w:rsid w:val="006A3C75"/>
    <w:rsid w:val="006A737C"/>
    <w:rsid w:val="006C158A"/>
    <w:rsid w:val="006C27AA"/>
    <w:rsid w:val="006D36EA"/>
    <w:rsid w:val="006D3D0B"/>
    <w:rsid w:val="006D7585"/>
    <w:rsid w:val="006E554A"/>
    <w:rsid w:val="006F28DA"/>
    <w:rsid w:val="00701F03"/>
    <w:rsid w:val="00703344"/>
    <w:rsid w:val="00714597"/>
    <w:rsid w:val="00715026"/>
    <w:rsid w:val="00726219"/>
    <w:rsid w:val="0072695D"/>
    <w:rsid w:val="00726991"/>
    <w:rsid w:val="00741092"/>
    <w:rsid w:val="00742680"/>
    <w:rsid w:val="00746C9E"/>
    <w:rsid w:val="00750259"/>
    <w:rsid w:val="007508D8"/>
    <w:rsid w:val="0075139D"/>
    <w:rsid w:val="00755A07"/>
    <w:rsid w:val="007658EA"/>
    <w:rsid w:val="0077399F"/>
    <w:rsid w:val="00777324"/>
    <w:rsid w:val="0078754C"/>
    <w:rsid w:val="007902B7"/>
    <w:rsid w:val="0079191F"/>
    <w:rsid w:val="007A005F"/>
    <w:rsid w:val="007A1781"/>
    <w:rsid w:val="007A491D"/>
    <w:rsid w:val="007B2031"/>
    <w:rsid w:val="007B2E7A"/>
    <w:rsid w:val="007B314C"/>
    <w:rsid w:val="007B3A69"/>
    <w:rsid w:val="007C3B50"/>
    <w:rsid w:val="007D3E38"/>
    <w:rsid w:val="007D6502"/>
    <w:rsid w:val="007E47FA"/>
    <w:rsid w:val="007E4E9F"/>
    <w:rsid w:val="007F4606"/>
    <w:rsid w:val="0080548E"/>
    <w:rsid w:val="00806EE2"/>
    <w:rsid w:val="00815894"/>
    <w:rsid w:val="00815A32"/>
    <w:rsid w:val="008323FB"/>
    <w:rsid w:val="0083467A"/>
    <w:rsid w:val="00842BEE"/>
    <w:rsid w:val="008543BA"/>
    <w:rsid w:val="00857559"/>
    <w:rsid w:val="00861749"/>
    <w:rsid w:val="008648B4"/>
    <w:rsid w:val="00864CBA"/>
    <w:rsid w:val="008669C1"/>
    <w:rsid w:val="00874443"/>
    <w:rsid w:val="00887683"/>
    <w:rsid w:val="00887C84"/>
    <w:rsid w:val="0089652C"/>
    <w:rsid w:val="008A2D79"/>
    <w:rsid w:val="008A509F"/>
    <w:rsid w:val="008A6D28"/>
    <w:rsid w:val="008B1B50"/>
    <w:rsid w:val="008B206F"/>
    <w:rsid w:val="008B6694"/>
    <w:rsid w:val="008C593F"/>
    <w:rsid w:val="008D0944"/>
    <w:rsid w:val="008D2F11"/>
    <w:rsid w:val="008D7145"/>
    <w:rsid w:val="008E04AE"/>
    <w:rsid w:val="008E68A4"/>
    <w:rsid w:val="008F0030"/>
    <w:rsid w:val="00900696"/>
    <w:rsid w:val="0090078A"/>
    <w:rsid w:val="009226CD"/>
    <w:rsid w:val="00943EC9"/>
    <w:rsid w:val="009441EB"/>
    <w:rsid w:val="009458E0"/>
    <w:rsid w:val="0095003F"/>
    <w:rsid w:val="00954399"/>
    <w:rsid w:val="009738C3"/>
    <w:rsid w:val="009743BF"/>
    <w:rsid w:val="0098136C"/>
    <w:rsid w:val="0098537D"/>
    <w:rsid w:val="00985D23"/>
    <w:rsid w:val="0098647C"/>
    <w:rsid w:val="00991C72"/>
    <w:rsid w:val="009B550C"/>
    <w:rsid w:val="009B60B7"/>
    <w:rsid w:val="009B7785"/>
    <w:rsid w:val="009D02E9"/>
    <w:rsid w:val="009D0700"/>
    <w:rsid w:val="009D2ECF"/>
    <w:rsid w:val="009E16EA"/>
    <w:rsid w:val="009E602B"/>
    <w:rsid w:val="009F614A"/>
    <w:rsid w:val="009F6927"/>
    <w:rsid w:val="00A02942"/>
    <w:rsid w:val="00A05FBA"/>
    <w:rsid w:val="00A07873"/>
    <w:rsid w:val="00A13E99"/>
    <w:rsid w:val="00A2012A"/>
    <w:rsid w:val="00A25722"/>
    <w:rsid w:val="00A26359"/>
    <w:rsid w:val="00A31DFF"/>
    <w:rsid w:val="00A5618F"/>
    <w:rsid w:val="00A572AD"/>
    <w:rsid w:val="00A639F4"/>
    <w:rsid w:val="00A70B8E"/>
    <w:rsid w:val="00A7144F"/>
    <w:rsid w:val="00A72805"/>
    <w:rsid w:val="00A73577"/>
    <w:rsid w:val="00A8108C"/>
    <w:rsid w:val="00A9048F"/>
    <w:rsid w:val="00A947C7"/>
    <w:rsid w:val="00A95312"/>
    <w:rsid w:val="00AA56D5"/>
    <w:rsid w:val="00AB3FDB"/>
    <w:rsid w:val="00AB572C"/>
    <w:rsid w:val="00AB6B04"/>
    <w:rsid w:val="00AC12B2"/>
    <w:rsid w:val="00AD4FCA"/>
    <w:rsid w:val="00AD6758"/>
    <w:rsid w:val="00B03577"/>
    <w:rsid w:val="00B0368E"/>
    <w:rsid w:val="00B12204"/>
    <w:rsid w:val="00B12629"/>
    <w:rsid w:val="00B146E6"/>
    <w:rsid w:val="00B16D16"/>
    <w:rsid w:val="00B345EE"/>
    <w:rsid w:val="00B55A09"/>
    <w:rsid w:val="00B564FF"/>
    <w:rsid w:val="00B6076C"/>
    <w:rsid w:val="00B67573"/>
    <w:rsid w:val="00B71C86"/>
    <w:rsid w:val="00B765D9"/>
    <w:rsid w:val="00B77494"/>
    <w:rsid w:val="00B80383"/>
    <w:rsid w:val="00B825EB"/>
    <w:rsid w:val="00B84860"/>
    <w:rsid w:val="00B96BFB"/>
    <w:rsid w:val="00BA11AF"/>
    <w:rsid w:val="00BA3FB7"/>
    <w:rsid w:val="00BB218F"/>
    <w:rsid w:val="00BB2336"/>
    <w:rsid w:val="00BC09C5"/>
    <w:rsid w:val="00BC3135"/>
    <w:rsid w:val="00BC631F"/>
    <w:rsid w:val="00BE075E"/>
    <w:rsid w:val="00BF5CA9"/>
    <w:rsid w:val="00C0257D"/>
    <w:rsid w:val="00C02C96"/>
    <w:rsid w:val="00C03840"/>
    <w:rsid w:val="00C03B46"/>
    <w:rsid w:val="00C0745C"/>
    <w:rsid w:val="00C12F2A"/>
    <w:rsid w:val="00C13216"/>
    <w:rsid w:val="00C22B63"/>
    <w:rsid w:val="00C22C68"/>
    <w:rsid w:val="00C235CB"/>
    <w:rsid w:val="00C24B6B"/>
    <w:rsid w:val="00C44120"/>
    <w:rsid w:val="00C459DC"/>
    <w:rsid w:val="00C460D7"/>
    <w:rsid w:val="00C520AC"/>
    <w:rsid w:val="00C575CA"/>
    <w:rsid w:val="00C672BA"/>
    <w:rsid w:val="00C712A3"/>
    <w:rsid w:val="00C730D3"/>
    <w:rsid w:val="00C76D6A"/>
    <w:rsid w:val="00C83FF3"/>
    <w:rsid w:val="00C94FB8"/>
    <w:rsid w:val="00CA0147"/>
    <w:rsid w:val="00CA1CFF"/>
    <w:rsid w:val="00CA441D"/>
    <w:rsid w:val="00CB0CD3"/>
    <w:rsid w:val="00CB3140"/>
    <w:rsid w:val="00CC153E"/>
    <w:rsid w:val="00CC3798"/>
    <w:rsid w:val="00CC7A07"/>
    <w:rsid w:val="00CD3A8A"/>
    <w:rsid w:val="00CD4F6B"/>
    <w:rsid w:val="00CE612B"/>
    <w:rsid w:val="00CF2329"/>
    <w:rsid w:val="00CF2FC7"/>
    <w:rsid w:val="00CF7C4C"/>
    <w:rsid w:val="00D02B99"/>
    <w:rsid w:val="00D04670"/>
    <w:rsid w:val="00D04D91"/>
    <w:rsid w:val="00D21626"/>
    <w:rsid w:val="00D24870"/>
    <w:rsid w:val="00D34932"/>
    <w:rsid w:val="00D422DB"/>
    <w:rsid w:val="00D4302D"/>
    <w:rsid w:val="00D4583E"/>
    <w:rsid w:val="00D4614E"/>
    <w:rsid w:val="00D529F9"/>
    <w:rsid w:val="00D54563"/>
    <w:rsid w:val="00D551EB"/>
    <w:rsid w:val="00D651BE"/>
    <w:rsid w:val="00D72087"/>
    <w:rsid w:val="00D75116"/>
    <w:rsid w:val="00D75C9B"/>
    <w:rsid w:val="00D90AF1"/>
    <w:rsid w:val="00D91BEC"/>
    <w:rsid w:val="00D933FB"/>
    <w:rsid w:val="00DA2806"/>
    <w:rsid w:val="00DB1FDB"/>
    <w:rsid w:val="00DB4BB7"/>
    <w:rsid w:val="00DC2A64"/>
    <w:rsid w:val="00DC55AC"/>
    <w:rsid w:val="00DC68C3"/>
    <w:rsid w:val="00DD23C0"/>
    <w:rsid w:val="00DD4199"/>
    <w:rsid w:val="00DE16DE"/>
    <w:rsid w:val="00DE1D1A"/>
    <w:rsid w:val="00DE358C"/>
    <w:rsid w:val="00DE5898"/>
    <w:rsid w:val="00E1390D"/>
    <w:rsid w:val="00E1728C"/>
    <w:rsid w:val="00E231BA"/>
    <w:rsid w:val="00E2794A"/>
    <w:rsid w:val="00E34DCA"/>
    <w:rsid w:val="00E34E5E"/>
    <w:rsid w:val="00E3652A"/>
    <w:rsid w:val="00E56466"/>
    <w:rsid w:val="00E5726F"/>
    <w:rsid w:val="00E626B1"/>
    <w:rsid w:val="00E627BF"/>
    <w:rsid w:val="00E72C65"/>
    <w:rsid w:val="00E77BCF"/>
    <w:rsid w:val="00E80605"/>
    <w:rsid w:val="00E95128"/>
    <w:rsid w:val="00EA7B8D"/>
    <w:rsid w:val="00EB0931"/>
    <w:rsid w:val="00EC0820"/>
    <w:rsid w:val="00ED1E98"/>
    <w:rsid w:val="00ED5F95"/>
    <w:rsid w:val="00ED67D4"/>
    <w:rsid w:val="00EE0E21"/>
    <w:rsid w:val="00EF0B01"/>
    <w:rsid w:val="00EF34AE"/>
    <w:rsid w:val="00EF4E72"/>
    <w:rsid w:val="00EF688C"/>
    <w:rsid w:val="00F10E0E"/>
    <w:rsid w:val="00F150F1"/>
    <w:rsid w:val="00F16F26"/>
    <w:rsid w:val="00F20205"/>
    <w:rsid w:val="00F27004"/>
    <w:rsid w:val="00F4385F"/>
    <w:rsid w:val="00F501FB"/>
    <w:rsid w:val="00F54864"/>
    <w:rsid w:val="00F709E2"/>
    <w:rsid w:val="00F70C00"/>
    <w:rsid w:val="00F71552"/>
    <w:rsid w:val="00F75DF5"/>
    <w:rsid w:val="00F802C8"/>
    <w:rsid w:val="00F838BE"/>
    <w:rsid w:val="00F83A95"/>
    <w:rsid w:val="00F865E8"/>
    <w:rsid w:val="00F91913"/>
    <w:rsid w:val="00F9359C"/>
    <w:rsid w:val="00F9372E"/>
    <w:rsid w:val="00F9506A"/>
    <w:rsid w:val="00FA1EF8"/>
    <w:rsid w:val="00FA2A9D"/>
    <w:rsid w:val="00FA6ADD"/>
    <w:rsid w:val="00FA6C5D"/>
    <w:rsid w:val="00FA6D0F"/>
    <w:rsid w:val="00FA7512"/>
    <w:rsid w:val="00FC1EB1"/>
    <w:rsid w:val="00FD44E7"/>
    <w:rsid w:val="00FD4736"/>
    <w:rsid w:val="00FE0172"/>
    <w:rsid w:val="00FE0CD1"/>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185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Zkladntext21">
    <w:name w:val="Základný text 21"/>
    <w:basedOn w:val="Normlny"/>
    <w:rsid w:val="00842BEE"/>
    <w:pPr>
      <w:tabs>
        <w:tab w:val="left" w:pos="1843"/>
      </w:tabs>
      <w:ind w:left="142" w:hanging="142"/>
    </w:pPr>
    <w:rPr>
      <w:lang w:eastAsia="sk-SK"/>
    </w:rPr>
  </w:style>
  <w:style w:type="character" w:customStyle="1" w:styleId="ra">
    <w:name w:val="ra"/>
    <w:basedOn w:val="Predvolenpsmoodseku"/>
    <w:rsid w:val="00715026"/>
  </w:style>
</w:styles>
</file>

<file path=word/webSettings.xml><?xml version="1.0" encoding="utf-8"?>
<w:webSettings xmlns:r="http://schemas.openxmlformats.org/officeDocument/2006/relationships" xmlns:w="http://schemas.openxmlformats.org/wordprocessingml/2006/main">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3" Type="http://schemas.openxmlformats.org/officeDocument/2006/relationships/styles" Target="styles.xml"/><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Pracovn__h_rok_programu_Microsoft_Office_Excel11.xlsx"/><Relationship Id="rId41" Type="http://schemas.openxmlformats.org/officeDocument/2006/relationships/package" Target="embeddings/Pracovn__h_rok_programu_Microsoft_Office_Excel17.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footer" Target="footer1.xml"/><Relationship Id="rId8"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41427D-243F-42F4-AF54-8A348D1784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301</TotalTime>
  <Pages>1</Pages>
  <Words>3881</Words>
  <Characters>22126</Characters>
  <Application>Microsoft Office Word</Application>
  <DocSecurity>0</DocSecurity>
  <Lines>184</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Gabriela</cp:lastModifiedBy>
  <cp:revision>16</cp:revision>
  <cp:lastPrinted>2011-11-22T08:34:00Z</cp:lastPrinted>
  <dcterms:created xsi:type="dcterms:W3CDTF">2012-03-22T11:48:00Z</dcterms:created>
  <dcterms:modified xsi:type="dcterms:W3CDTF">2014-06-30T21:22:00Z</dcterms:modified>
</cp:coreProperties>
</file>