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xls" ContentType="application/vnd.ms-exce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7D8F" w:rsidRDefault="005E7D8F">
      <w:pPr>
        <w:pStyle w:val="Zkladntext"/>
        <w:jc w:val="center"/>
        <w:rPr>
          <w:b/>
          <w:sz w:val="24"/>
        </w:rPr>
      </w:pPr>
    </w:p>
    <w:p w:rsidR="005E7D8F" w:rsidRDefault="005E7D8F">
      <w:pPr>
        <w:pStyle w:val="Zkladntext"/>
        <w:jc w:val="center"/>
        <w:rPr>
          <w:b/>
          <w:sz w:val="24"/>
        </w:rPr>
      </w:pPr>
      <w:r>
        <w:rPr>
          <w:b/>
          <w:sz w:val="24"/>
        </w:rPr>
        <w:t xml:space="preserve">Poznámky k účtovnej závierke k 31. 12. </w:t>
      </w:r>
      <w:r w:rsidR="00157E91">
        <w:rPr>
          <w:b/>
          <w:sz w:val="24"/>
        </w:rPr>
        <w:t>201</w:t>
      </w:r>
      <w:r w:rsidR="004F4285">
        <w:rPr>
          <w:b/>
          <w:sz w:val="24"/>
        </w:rPr>
        <w:t>3</w:t>
      </w:r>
    </w:p>
    <w:p w:rsidR="005E7D8F" w:rsidRDefault="005E7D8F">
      <w:pPr>
        <w:pStyle w:val="Zkladntext"/>
      </w:pPr>
    </w:p>
    <w:p w:rsidR="00347D21" w:rsidRDefault="00347D21">
      <w:pPr>
        <w:pStyle w:val="Zkladntext"/>
      </w:pPr>
    </w:p>
    <w:p w:rsidR="00347D21" w:rsidRDefault="00347D21">
      <w:pPr>
        <w:pStyle w:val="Zkladntext"/>
      </w:pPr>
    </w:p>
    <w:p w:rsidR="005E7D8F" w:rsidRDefault="005E7D8F">
      <w:pPr>
        <w:pStyle w:val="Nadpis1"/>
      </w:pPr>
      <w:r>
        <w:t>Informácie o účtovnej jednotke</w:t>
      </w:r>
    </w:p>
    <w:p w:rsidR="005E7D8F" w:rsidRDefault="005E7D8F">
      <w:pPr>
        <w:pStyle w:val="Zkladntext"/>
      </w:pPr>
    </w:p>
    <w:p w:rsidR="005E7D8F" w:rsidRDefault="005E7D8F" w:rsidP="0017630E">
      <w:pPr>
        <w:pStyle w:val="Nadpis2"/>
        <w:numPr>
          <w:ilvl w:val="0"/>
          <w:numId w:val="31"/>
        </w:numPr>
      </w:pPr>
      <w:r>
        <w:t>Obchodné meno a sídlo spoločnosti:</w:t>
      </w:r>
    </w:p>
    <w:p w:rsidR="005E7D8F" w:rsidRDefault="005E7D8F">
      <w:pPr>
        <w:pStyle w:val="Zkladntext"/>
      </w:pPr>
    </w:p>
    <w:p w:rsidR="005E7D8F" w:rsidRDefault="00775218">
      <w:pPr>
        <w:pStyle w:val="Zkladntext"/>
      </w:pPr>
      <w:r>
        <w:t>RODAN-RH, s.r.o.</w:t>
      </w:r>
      <w:r w:rsidR="005E7D8F">
        <w:t>.</w:t>
      </w:r>
    </w:p>
    <w:p w:rsidR="005E7D8F" w:rsidRDefault="00775218">
      <w:pPr>
        <w:pStyle w:val="Zkladntext"/>
      </w:pPr>
      <w:r>
        <w:t>Ferdiša Kostku 62/12</w:t>
      </w:r>
    </w:p>
    <w:p w:rsidR="005E7D8F" w:rsidRDefault="005E7D8F">
      <w:pPr>
        <w:pStyle w:val="Zkladntext"/>
      </w:pPr>
      <w:r>
        <w:t>Bratislava</w:t>
      </w:r>
    </w:p>
    <w:p w:rsidR="005E7D8F" w:rsidRDefault="00B22EC9">
      <w:pPr>
        <w:pStyle w:val="Zkladntext"/>
      </w:pPr>
      <w:r>
        <w:t>900 31 Stupa</w:t>
      </w:r>
      <w:r w:rsidR="00775218">
        <w:t>va</w:t>
      </w:r>
    </w:p>
    <w:p w:rsidR="00B22EC9" w:rsidRDefault="00B22EC9">
      <w:pPr>
        <w:pStyle w:val="Zkladntext"/>
      </w:pPr>
    </w:p>
    <w:p w:rsidR="005E7D8F" w:rsidRDefault="005E7D8F">
      <w:pPr>
        <w:pStyle w:val="Zkladntext2"/>
        <w:ind w:left="426"/>
        <w:rPr>
          <w:color w:val="000000"/>
          <w:sz w:val="18"/>
        </w:rPr>
      </w:pPr>
      <w:r>
        <w:rPr>
          <w:sz w:val="18"/>
          <w:lang w:eastAsia="en-US"/>
        </w:rPr>
        <w:t xml:space="preserve">Účtovná jednotka </w:t>
      </w:r>
      <w:r w:rsidR="00775218">
        <w:rPr>
          <w:sz w:val="18"/>
          <w:lang w:eastAsia="en-US"/>
        </w:rPr>
        <w:t>RODAN-RH, s.r.o.</w:t>
      </w:r>
      <w:r>
        <w:rPr>
          <w:sz w:val="18"/>
          <w:lang w:eastAsia="en-US"/>
        </w:rPr>
        <w:t xml:space="preserve"> (ďalej len spoločnosť) je </w:t>
      </w:r>
      <w:r w:rsidR="00775218">
        <w:rPr>
          <w:sz w:val="18"/>
          <w:lang w:eastAsia="en-US"/>
        </w:rPr>
        <w:t xml:space="preserve">spoločnosť s ručením obmedzením, so </w:t>
      </w:r>
      <w:r>
        <w:rPr>
          <w:sz w:val="18"/>
          <w:lang w:eastAsia="en-US"/>
        </w:rPr>
        <w:t xml:space="preserve"> sídlom v</w:t>
      </w:r>
      <w:r w:rsidR="00775218">
        <w:rPr>
          <w:sz w:val="18"/>
          <w:lang w:eastAsia="en-US"/>
        </w:rPr>
        <w:t> Stupave, Ferdiša Kostku 62/12</w:t>
      </w:r>
      <w:r>
        <w:rPr>
          <w:sz w:val="18"/>
          <w:lang w:eastAsia="en-US"/>
        </w:rPr>
        <w:t xml:space="preserve">, IČO: </w:t>
      </w:r>
      <w:r w:rsidR="00775218">
        <w:rPr>
          <w:sz w:val="18"/>
          <w:lang w:eastAsia="en-US"/>
        </w:rPr>
        <w:t>44 535 104</w:t>
      </w:r>
      <w:r>
        <w:rPr>
          <w:sz w:val="18"/>
          <w:lang w:eastAsia="en-US"/>
        </w:rPr>
        <w:t xml:space="preserve">. </w:t>
      </w:r>
      <w:r>
        <w:rPr>
          <w:color w:val="000000"/>
          <w:sz w:val="18"/>
          <w:lang w:eastAsia="en-US"/>
        </w:rPr>
        <w:t xml:space="preserve">Deň vzniku </w:t>
      </w:r>
      <w:r w:rsidR="00775218">
        <w:rPr>
          <w:color w:val="000000"/>
          <w:sz w:val="18"/>
          <w:lang w:eastAsia="en-US"/>
        </w:rPr>
        <w:t>17.12.2008</w:t>
      </w:r>
      <w:r>
        <w:rPr>
          <w:color w:val="000000"/>
          <w:sz w:val="18"/>
          <w:lang w:eastAsia="en-US"/>
        </w:rPr>
        <w:t xml:space="preserve">.Zapísaná v Obchodnom registri v odd. </w:t>
      </w:r>
      <w:r w:rsidR="00775218">
        <w:rPr>
          <w:color w:val="000000"/>
          <w:sz w:val="18"/>
          <w:lang w:eastAsia="en-US"/>
        </w:rPr>
        <w:t>Sro, Vložka číslo:55970/B. S</w:t>
      </w:r>
      <w:r>
        <w:rPr>
          <w:color w:val="000000"/>
          <w:sz w:val="18"/>
          <w:lang w:eastAsia="en-US"/>
        </w:rPr>
        <w:t xml:space="preserve">poločnosť </w:t>
      </w:r>
      <w:r w:rsidR="00775218">
        <w:rPr>
          <w:color w:val="000000"/>
          <w:sz w:val="18"/>
          <w:lang w:eastAsia="en-US"/>
        </w:rPr>
        <w:t>bola založená zakladateľskou listinou zo dňa 26.11.2008 v s</w:t>
      </w:r>
      <w:r w:rsidR="00B22EC9">
        <w:rPr>
          <w:color w:val="000000"/>
          <w:sz w:val="18"/>
          <w:lang w:eastAsia="en-US"/>
        </w:rPr>
        <w:t>ú</w:t>
      </w:r>
      <w:r w:rsidR="00775218">
        <w:rPr>
          <w:color w:val="000000"/>
          <w:sz w:val="18"/>
          <w:lang w:eastAsia="en-US"/>
        </w:rPr>
        <w:t>lade s ust. §57 ods. 3, 105-153 zák. č. 513/1991 Zb. Obchodný zákonník.</w:t>
      </w:r>
    </w:p>
    <w:p w:rsidR="0017630E" w:rsidRDefault="0017630E" w:rsidP="0017630E">
      <w:pPr>
        <w:pStyle w:val="Nadpis2"/>
        <w:tabs>
          <w:tab w:val="clear" w:pos="360"/>
        </w:tabs>
        <w:ind w:left="0" w:firstLine="0"/>
        <w:rPr>
          <w:rFonts w:eastAsia="Times New Roman"/>
          <w:b w:val="0"/>
          <w:color w:val="000000"/>
          <w:sz w:val="24"/>
          <w:lang w:eastAsia="sk-SK"/>
        </w:rPr>
      </w:pPr>
    </w:p>
    <w:p w:rsidR="005E7D8F" w:rsidRDefault="0017630E" w:rsidP="0017630E">
      <w:pPr>
        <w:pStyle w:val="Nadpis2"/>
        <w:tabs>
          <w:tab w:val="clear" w:pos="360"/>
        </w:tabs>
        <w:ind w:left="0" w:firstLine="426"/>
      </w:pPr>
      <w:r>
        <w:rPr>
          <w:rFonts w:eastAsia="Times New Roman"/>
          <w:color w:val="000000"/>
          <w:szCs w:val="18"/>
          <w:lang w:eastAsia="sk-SK"/>
        </w:rPr>
        <w:t>2</w:t>
      </w:r>
      <w:r w:rsidRPr="0017630E">
        <w:rPr>
          <w:rFonts w:eastAsia="Times New Roman"/>
          <w:color w:val="000000"/>
          <w:sz w:val="24"/>
          <w:lang w:eastAsia="sk-SK"/>
        </w:rPr>
        <w:t>.</w:t>
      </w:r>
      <w:r>
        <w:rPr>
          <w:rFonts w:eastAsia="Times New Roman"/>
          <w:color w:val="000000"/>
          <w:sz w:val="24"/>
          <w:lang w:eastAsia="sk-SK"/>
        </w:rPr>
        <w:t xml:space="preserve"> </w:t>
      </w:r>
      <w:r w:rsidR="005E7D8F">
        <w:t>Hlavnými činnosťami Spoločnosti sú:</w:t>
      </w:r>
    </w:p>
    <w:p w:rsidR="005E7D8F" w:rsidRDefault="005E7D8F">
      <w:pPr>
        <w:pStyle w:val="Zkladntext"/>
        <w:rPr>
          <w:color w:val="000000"/>
        </w:rPr>
      </w:pPr>
    </w:p>
    <w:p w:rsidR="005E7D8F" w:rsidRDefault="005E7D8F">
      <w:pPr>
        <w:pStyle w:val="Zkladntext"/>
        <w:rPr>
          <w:color w:val="000000"/>
        </w:rPr>
      </w:pPr>
      <w:r>
        <w:rPr>
          <w:color w:val="000000"/>
        </w:rPr>
        <w:t>kúpa tovaru na účely jeho predaja konečn</w:t>
      </w:r>
      <w:r w:rsidR="00775218">
        <w:rPr>
          <w:color w:val="000000"/>
        </w:rPr>
        <w:t>ému spotrebiteľovi (maloobchod), alebo iným prevádzkovateľom živnosti (veľkoobchod)</w:t>
      </w:r>
    </w:p>
    <w:p w:rsidR="00775218" w:rsidRDefault="00775218">
      <w:pPr>
        <w:pStyle w:val="Zkladntext"/>
        <w:rPr>
          <w:color w:val="000000"/>
        </w:rPr>
      </w:pPr>
      <w:r>
        <w:rPr>
          <w:color w:val="000000"/>
        </w:rPr>
        <w:t>poradenská činnosť v oblasti služieb</w:t>
      </w:r>
    </w:p>
    <w:p w:rsidR="00775218" w:rsidRDefault="00775218">
      <w:pPr>
        <w:pStyle w:val="Zkladntext"/>
        <w:rPr>
          <w:color w:val="000000"/>
        </w:rPr>
      </w:pPr>
      <w:r>
        <w:rPr>
          <w:color w:val="000000"/>
        </w:rPr>
        <w:t>mäsiarstvo</w:t>
      </w:r>
    </w:p>
    <w:p w:rsidR="00775218" w:rsidRDefault="00775218">
      <w:pPr>
        <w:pStyle w:val="Zkladntext"/>
        <w:rPr>
          <w:color w:val="000000"/>
        </w:rPr>
      </w:pPr>
      <w:r>
        <w:rPr>
          <w:color w:val="000000"/>
        </w:rPr>
        <w:t>príprava a predaj tepelne rýchlo upravovaných mäsových výrobkov a obvyklých príloh, ako aj bezmäsitých jedál na priamu konzumáciu</w:t>
      </w:r>
    </w:p>
    <w:p w:rsidR="00775218" w:rsidRDefault="00775218">
      <w:pPr>
        <w:pStyle w:val="Zkladntext"/>
        <w:rPr>
          <w:color w:val="000000"/>
        </w:rPr>
      </w:pPr>
      <w:r>
        <w:rPr>
          <w:color w:val="000000"/>
        </w:rPr>
        <w:t>poskytovanie služieb rýchleho občerstvenia v spojení s predajom na priamo konzumáciu</w:t>
      </w:r>
    </w:p>
    <w:p w:rsidR="00775218" w:rsidRDefault="00775218">
      <w:pPr>
        <w:pStyle w:val="Zkladntext"/>
        <w:rPr>
          <w:color w:val="000000"/>
        </w:rPr>
      </w:pPr>
      <w:r>
        <w:rPr>
          <w:color w:val="000000"/>
        </w:rPr>
        <w:t>výroba syrových, kúpeľných, vianočných oblátok, musli,</w:t>
      </w:r>
    </w:p>
    <w:p w:rsidR="00775218" w:rsidRDefault="00775218">
      <w:pPr>
        <w:pStyle w:val="Zkladntext"/>
        <w:rPr>
          <w:color w:val="000000"/>
        </w:rPr>
      </w:pPr>
      <w:r>
        <w:rPr>
          <w:color w:val="000000"/>
        </w:rPr>
        <w:t>prenájom priemyselného tovaru a strojových zariadení,</w:t>
      </w:r>
    </w:p>
    <w:p w:rsidR="00775218" w:rsidRDefault="00775218">
      <w:pPr>
        <w:pStyle w:val="Zkladntext"/>
        <w:rPr>
          <w:color w:val="000000"/>
        </w:rPr>
      </w:pPr>
      <w:r>
        <w:rPr>
          <w:color w:val="000000"/>
        </w:rPr>
        <w:t>podnikanie v oblasti nakladania s iným než nebezpečným odpadom.</w:t>
      </w:r>
    </w:p>
    <w:p w:rsidR="00775218" w:rsidRDefault="00775218" w:rsidP="0017630E">
      <w:pPr>
        <w:pStyle w:val="Nadpis2"/>
        <w:tabs>
          <w:tab w:val="clear" w:pos="360"/>
        </w:tabs>
        <w:ind w:left="426" w:firstLine="0"/>
      </w:pPr>
    </w:p>
    <w:p w:rsidR="005E7D8F" w:rsidRDefault="0017630E" w:rsidP="0017630E">
      <w:pPr>
        <w:pStyle w:val="Nadpis2"/>
        <w:tabs>
          <w:tab w:val="clear" w:pos="360"/>
        </w:tabs>
        <w:ind w:left="426" w:firstLine="0"/>
      </w:pPr>
      <w:r>
        <w:t xml:space="preserve">3.    </w:t>
      </w:r>
      <w:r w:rsidR="005E7D8F">
        <w:t>Priemerný počet zamestnancov</w:t>
      </w:r>
    </w:p>
    <w:p w:rsidR="005E7D8F" w:rsidRDefault="005E7D8F" w:rsidP="002E6637">
      <w:pPr>
        <w:ind w:left="360"/>
        <w:rPr>
          <w:sz w:val="18"/>
          <w:szCs w:val="20"/>
          <w:lang w:eastAsia="en-US"/>
        </w:rPr>
      </w:pPr>
      <w:r>
        <w:rPr>
          <w:sz w:val="18"/>
          <w:szCs w:val="20"/>
          <w:lang w:eastAsia="en-US"/>
        </w:rPr>
        <w:t xml:space="preserve">Spoločnosť </w:t>
      </w:r>
      <w:r w:rsidR="001A0775">
        <w:rPr>
          <w:sz w:val="18"/>
          <w:szCs w:val="20"/>
          <w:lang w:eastAsia="en-US"/>
        </w:rPr>
        <w:t xml:space="preserve">mala v </w:t>
      </w:r>
      <w:r w:rsidR="004F4285">
        <w:rPr>
          <w:sz w:val="18"/>
          <w:szCs w:val="20"/>
          <w:lang w:eastAsia="en-US"/>
        </w:rPr>
        <w:t>4</w:t>
      </w:r>
      <w:r>
        <w:rPr>
          <w:sz w:val="18"/>
          <w:szCs w:val="20"/>
          <w:lang w:eastAsia="en-US"/>
        </w:rPr>
        <w:t xml:space="preserve"> zamestnancov</w:t>
      </w:r>
      <w:r w:rsidR="00775218" w:rsidRPr="00FE30F3">
        <w:rPr>
          <w:sz w:val="18"/>
          <w:szCs w:val="20"/>
          <w:lang w:eastAsia="en-US"/>
        </w:rPr>
        <w:t xml:space="preserve"> k </w:t>
      </w:r>
      <w:r w:rsidR="001A0775">
        <w:rPr>
          <w:sz w:val="18"/>
          <w:szCs w:val="20"/>
          <w:lang w:eastAsia="en-US"/>
        </w:rPr>
        <w:t>31.12.20</w:t>
      </w:r>
      <w:r w:rsidR="00157E91">
        <w:rPr>
          <w:sz w:val="18"/>
          <w:szCs w:val="20"/>
          <w:lang w:eastAsia="en-US"/>
        </w:rPr>
        <w:t>1</w:t>
      </w:r>
      <w:r w:rsidR="004F4285">
        <w:rPr>
          <w:sz w:val="18"/>
          <w:szCs w:val="20"/>
          <w:lang w:eastAsia="en-US"/>
        </w:rPr>
        <w:t>3</w:t>
      </w:r>
    </w:p>
    <w:p w:rsidR="002E6637" w:rsidRDefault="002E6637" w:rsidP="002E6637">
      <w:pPr>
        <w:ind w:left="360"/>
      </w:pPr>
    </w:p>
    <w:p w:rsidR="005E7D8F" w:rsidRDefault="005E7D8F" w:rsidP="0017630E">
      <w:pPr>
        <w:pStyle w:val="Nadpis2"/>
        <w:numPr>
          <w:ilvl w:val="0"/>
          <w:numId w:val="34"/>
        </w:numPr>
      </w:pPr>
      <w:r>
        <w:t>Právny dôvod na zostavenie účtovnej závierky</w:t>
      </w:r>
    </w:p>
    <w:p w:rsidR="001A0775" w:rsidRPr="001A0775" w:rsidRDefault="001A0775" w:rsidP="001A0775">
      <w:pPr>
        <w:ind w:left="360"/>
        <w:rPr>
          <w:sz w:val="18"/>
          <w:szCs w:val="20"/>
          <w:lang w:eastAsia="en-US"/>
        </w:rPr>
      </w:pPr>
      <w:r w:rsidRPr="001A0775">
        <w:rPr>
          <w:sz w:val="18"/>
          <w:szCs w:val="20"/>
          <w:lang w:eastAsia="en-US"/>
        </w:rPr>
        <w:t>Účtovná závierka</w:t>
      </w:r>
      <w:r w:rsidR="00157E91">
        <w:rPr>
          <w:sz w:val="18"/>
          <w:szCs w:val="20"/>
          <w:lang w:eastAsia="en-US"/>
        </w:rPr>
        <w:t xml:space="preserve"> Spoločnosti k 31. decembru 201</w:t>
      </w:r>
      <w:r w:rsidR="004F4285">
        <w:rPr>
          <w:sz w:val="18"/>
          <w:szCs w:val="20"/>
          <w:lang w:eastAsia="en-US"/>
        </w:rPr>
        <w:t>3</w:t>
      </w:r>
      <w:r w:rsidRPr="001A0775">
        <w:rPr>
          <w:sz w:val="18"/>
          <w:szCs w:val="20"/>
          <w:lang w:eastAsia="en-US"/>
        </w:rPr>
        <w:t xml:space="preserve"> je zostavená ako riadna účtovná závierka podľa § 17 ods. 6 zákona NR SR č. 431/2002 Z. z. o účtovníctve, za úč</w:t>
      </w:r>
      <w:r w:rsidR="00157E91">
        <w:rPr>
          <w:sz w:val="18"/>
          <w:szCs w:val="20"/>
          <w:lang w:eastAsia="en-US"/>
        </w:rPr>
        <w:t>tovné obdobie od 1. januára 201</w:t>
      </w:r>
      <w:r w:rsidR="004F4285">
        <w:rPr>
          <w:sz w:val="18"/>
          <w:szCs w:val="20"/>
          <w:lang w:eastAsia="en-US"/>
        </w:rPr>
        <w:t>3</w:t>
      </w:r>
      <w:r w:rsidR="00F50359">
        <w:rPr>
          <w:sz w:val="18"/>
          <w:szCs w:val="20"/>
          <w:lang w:eastAsia="en-US"/>
        </w:rPr>
        <w:t xml:space="preserve"> do 31. decembra 201</w:t>
      </w:r>
      <w:r w:rsidR="004F4285">
        <w:rPr>
          <w:sz w:val="18"/>
          <w:szCs w:val="20"/>
          <w:lang w:eastAsia="en-US"/>
        </w:rPr>
        <w:t>3</w:t>
      </w:r>
      <w:r w:rsidRPr="001A0775">
        <w:rPr>
          <w:sz w:val="18"/>
          <w:szCs w:val="20"/>
          <w:lang w:eastAsia="en-US"/>
        </w:rPr>
        <w:t>.</w:t>
      </w:r>
    </w:p>
    <w:p w:rsidR="001A0775" w:rsidRPr="001A0775" w:rsidRDefault="001A0775" w:rsidP="001A0775">
      <w:pPr>
        <w:ind w:left="360"/>
        <w:rPr>
          <w:sz w:val="18"/>
          <w:szCs w:val="20"/>
          <w:lang w:eastAsia="en-US"/>
        </w:rPr>
      </w:pPr>
    </w:p>
    <w:p w:rsidR="001A0775" w:rsidRDefault="001A0775" w:rsidP="001A0775">
      <w:pPr>
        <w:ind w:left="360"/>
        <w:rPr>
          <w:sz w:val="18"/>
          <w:szCs w:val="20"/>
          <w:lang w:eastAsia="en-US"/>
        </w:rPr>
      </w:pPr>
      <w:r w:rsidRPr="001A0775">
        <w:rPr>
          <w:sz w:val="18"/>
          <w:szCs w:val="20"/>
          <w:lang w:eastAsia="en-US"/>
        </w:rPr>
        <w:t>K 1. januáru 2009 prijala Slovenska republika EURO ako svoju oficiálnu menu. Na účely vykazovania peňažných údajov za bezprostredne predchádzajúce účtovné obdobie boli prepočítané sumy položiek súvahových účtov a výsledkových účtov zo slovenských korún na eurá konverzným kurzom, v súlade s ustanoveniami vyhlášky Ministerstva financií č. 75/2008 Z. z. a opatrenia Ministerstva financií č. 24219/2008-74.</w:t>
      </w:r>
    </w:p>
    <w:p w:rsidR="001A0775" w:rsidRPr="001A0775" w:rsidRDefault="001A0775" w:rsidP="001A0775">
      <w:pPr>
        <w:ind w:left="360"/>
        <w:rPr>
          <w:sz w:val="18"/>
          <w:szCs w:val="20"/>
          <w:lang w:eastAsia="en-US"/>
        </w:rPr>
      </w:pPr>
    </w:p>
    <w:p w:rsidR="005E7D8F" w:rsidRDefault="005E7D8F" w:rsidP="0017630E">
      <w:pPr>
        <w:pStyle w:val="Nadpis2"/>
        <w:numPr>
          <w:ilvl w:val="0"/>
          <w:numId w:val="34"/>
        </w:numPr>
      </w:pPr>
      <w:r>
        <w:t xml:space="preserve"> Dátum schválenia účtovnej závierky za predchádzajúce účtovné obdobie</w:t>
      </w:r>
    </w:p>
    <w:p w:rsidR="005E7D8F" w:rsidRPr="007806EC" w:rsidRDefault="005E7D8F"/>
    <w:p w:rsidR="005E7D8F" w:rsidRDefault="005E7D8F">
      <w:pPr>
        <w:pStyle w:val="Zkladntext"/>
        <w:ind w:hanging="426"/>
      </w:pPr>
      <w:r>
        <w:tab/>
      </w:r>
      <w:r w:rsidR="00157E91">
        <w:t>Účtovná závierka za rok 201</w:t>
      </w:r>
      <w:r w:rsidR="004F4285">
        <w:t>2</w:t>
      </w:r>
      <w:r w:rsidR="001A0775">
        <w:t xml:space="preserve"> bola sc</w:t>
      </w:r>
      <w:r w:rsidR="00F50359">
        <w:t>h</w:t>
      </w:r>
      <w:r w:rsidR="001A0775">
        <w:t>v</w:t>
      </w:r>
      <w:r w:rsidR="00157E91">
        <w:t>álená 30.10</w:t>
      </w:r>
      <w:r w:rsidR="00F50359">
        <w:t>.201</w:t>
      </w:r>
      <w:r w:rsidR="004F4285">
        <w:t>3</w:t>
      </w:r>
      <w:r w:rsidR="00A95CEB">
        <w:t>.</w:t>
      </w:r>
    </w:p>
    <w:p w:rsidR="005E7D8F" w:rsidRDefault="005E7D8F">
      <w:pPr>
        <w:pStyle w:val="Nadpis2"/>
        <w:tabs>
          <w:tab w:val="clear" w:pos="360"/>
          <w:tab w:val="left" w:pos="708"/>
        </w:tabs>
        <w:ind w:left="0" w:firstLine="0"/>
      </w:pPr>
    </w:p>
    <w:p w:rsidR="003A59BF" w:rsidRPr="003A59BF" w:rsidRDefault="003A59BF" w:rsidP="003A59BF">
      <w:pPr>
        <w:rPr>
          <w:lang w:eastAsia="en-US"/>
        </w:rPr>
      </w:pPr>
    </w:p>
    <w:p w:rsidR="005E7D8F" w:rsidRDefault="005E7D8F">
      <w:pPr>
        <w:pStyle w:val="Zkladntext"/>
      </w:pPr>
    </w:p>
    <w:p w:rsidR="005E7D8F" w:rsidRDefault="005E7D8F">
      <w:pPr>
        <w:pStyle w:val="Nadpis1"/>
      </w:pPr>
      <w:r>
        <w:t>Zoznam členov štatutárnych, dozorných a iných orgánov spoločnosti</w:t>
      </w:r>
    </w:p>
    <w:p w:rsidR="005E7D8F" w:rsidRDefault="005E7D8F"/>
    <w:p w:rsidR="005E7D8F" w:rsidRDefault="005E7D8F">
      <w:pPr>
        <w:ind w:left="426"/>
      </w:pPr>
      <w:r>
        <w:rPr>
          <w:i/>
          <w:iCs/>
          <w:sz w:val="18"/>
        </w:rPr>
        <w:t>Štatutárny orgán</w:t>
      </w:r>
      <w:r>
        <w:t>:</w:t>
      </w:r>
    </w:p>
    <w:p w:rsidR="005E7D8F" w:rsidRDefault="005E7D8F">
      <w:pPr>
        <w:ind w:left="426"/>
        <w:rPr>
          <w:sz w:val="20"/>
        </w:rPr>
      </w:pPr>
      <w:r>
        <w:t>-</w:t>
      </w:r>
      <w:r w:rsidR="00775218">
        <w:rPr>
          <w:sz w:val="20"/>
        </w:rPr>
        <w:t>Rodan Horecký - konateľ</w:t>
      </w:r>
    </w:p>
    <w:p w:rsidR="00C25DAE" w:rsidRDefault="00C25DAE">
      <w:pPr>
        <w:ind w:left="426"/>
        <w:rPr>
          <w:i/>
          <w:iCs/>
          <w:sz w:val="20"/>
        </w:rPr>
      </w:pPr>
    </w:p>
    <w:p w:rsidR="005E7D8F" w:rsidRDefault="005E7D8F"/>
    <w:p w:rsidR="003A59BF" w:rsidRPr="00C94E14" w:rsidRDefault="00493069">
      <w:pPr>
        <w:rPr>
          <w:sz w:val="18"/>
          <w:szCs w:val="20"/>
          <w:lang w:eastAsia="en-US"/>
        </w:rPr>
      </w:pPr>
      <w:r w:rsidRPr="00C94E14">
        <w:rPr>
          <w:sz w:val="18"/>
          <w:szCs w:val="20"/>
          <w:lang w:eastAsia="en-US"/>
        </w:rPr>
        <w:t xml:space="preserve">     Spoločnosť voči tretím osobám zastupuje konateľ, ktorý je súčasne štatutárnym zástupcom spoločnosti a koná v mene spoločnosti samostatne v celom rozsahu. Písomnosti zakladajúce práva a povinnosti za spoločnosť podpisuje konateľ spoločnosti samostatne a to tak, že k písanému alebo tlačenému obchodnému menu spoločnosti pripojí svoj vlastnoručný podpis.</w:t>
      </w:r>
    </w:p>
    <w:p w:rsidR="005E7D8F" w:rsidRPr="00C94E14" w:rsidRDefault="005E7D8F">
      <w:pPr>
        <w:rPr>
          <w:sz w:val="18"/>
          <w:szCs w:val="20"/>
          <w:lang w:eastAsia="en-US"/>
        </w:rPr>
      </w:pPr>
    </w:p>
    <w:p w:rsidR="005E7D8F" w:rsidRPr="00C94E14" w:rsidRDefault="005E7D8F">
      <w:pPr>
        <w:rPr>
          <w:sz w:val="18"/>
          <w:szCs w:val="20"/>
          <w:lang w:eastAsia="en-US"/>
        </w:rPr>
      </w:pPr>
    </w:p>
    <w:p w:rsidR="005E7D8F" w:rsidRDefault="005E7D8F"/>
    <w:p w:rsidR="00C94E14" w:rsidRDefault="00C94E14"/>
    <w:p w:rsidR="00C94E14" w:rsidRDefault="00C94E14"/>
    <w:p w:rsidR="005E7D8F" w:rsidRDefault="005E7D8F">
      <w:pPr>
        <w:pStyle w:val="Nadpis1"/>
      </w:pPr>
    </w:p>
    <w:p w:rsidR="005E7D8F" w:rsidRDefault="005E7D8F">
      <w:pPr>
        <w:pStyle w:val="Nadpis1"/>
      </w:pPr>
      <w:r>
        <w:t>informácie o spoločníkoch účtovnej jednotky</w:t>
      </w:r>
    </w:p>
    <w:p w:rsidR="005E7D8F" w:rsidRDefault="005E7D8F"/>
    <w:p w:rsidR="005E7D8F" w:rsidRDefault="00775218">
      <w:pPr>
        <w:pStyle w:val="Zkladntext"/>
      </w:pPr>
      <w:r>
        <w:t xml:space="preserve">Spoločníkom spoločnosti je Rodan Horecký, Výška vkladu </w:t>
      </w:r>
      <w:r w:rsidR="001A0775">
        <w:t>6 639 EUR</w:t>
      </w:r>
      <w:r>
        <w:t xml:space="preserve">. Základné imanie vo výške </w:t>
      </w:r>
      <w:r w:rsidR="001A0775">
        <w:t>6 639 EUR</w:t>
      </w:r>
      <w:r>
        <w:t xml:space="preserve"> bolo splatené.</w:t>
      </w:r>
    </w:p>
    <w:p w:rsidR="00775218" w:rsidRDefault="00775218" w:rsidP="00493069">
      <w:pPr>
        <w:pStyle w:val="Zkladntext"/>
        <w:ind w:left="0"/>
      </w:pPr>
    </w:p>
    <w:p w:rsidR="00493069" w:rsidRDefault="00493069" w:rsidP="00493069">
      <w:pPr>
        <w:pStyle w:val="Zkladntext"/>
        <w:ind w:left="0"/>
      </w:pPr>
      <w:r>
        <w:tab/>
      </w:r>
    </w:p>
    <w:p w:rsidR="005E7D8F" w:rsidRDefault="005E7D8F">
      <w:pPr>
        <w:pStyle w:val="Zkladntext"/>
      </w:pPr>
    </w:p>
    <w:p w:rsidR="005E7D8F" w:rsidRDefault="005E7D8F">
      <w:pPr>
        <w:pStyle w:val="Zkladntext"/>
      </w:pPr>
    </w:p>
    <w:p w:rsidR="005E7D8F" w:rsidRDefault="005E7D8F">
      <w:pPr>
        <w:pStyle w:val="Nadpis1"/>
      </w:pPr>
      <w:r>
        <w:t xml:space="preserve">Informácie o účtovných zásadách a účtovných metódach  </w:t>
      </w:r>
    </w:p>
    <w:p w:rsidR="005E7D8F" w:rsidRDefault="005E7D8F">
      <w:pPr>
        <w:pStyle w:val="Zkladntext"/>
      </w:pPr>
    </w:p>
    <w:p w:rsidR="005E7D8F" w:rsidRDefault="005E7D8F">
      <w:pPr>
        <w:pStyle w:val="Pismenka"/>
        <w:tabs>
          <w:tab w:val="clear" w:pos="426"/>
          <w:tab w:val="num" w:pos="360"/>
        </w:tabs>
      </w:pPr>
      <w:r>
        <w:t>Východiská pre zostavenie účtovnej závierky</w:t>
      </w:r>
    </w:p>
    <w:p w:rsidR="005E7D8F" w:rsidRDefault="005E7D8F">
      <w:pPr>
        <w:pStyle w:val="Pismenka"/>
        <w:tabs>
          <w:tab w:val="clear" w:pos="426"/>
        </w:tabs>
      </w:pPr>
    </w:p>
    <w:p w:rsidR="005E7D8F" w:rsidRDefault="005E7D8F">
      <w:pPr>
        <w:pStyle w:val="Zkladntext"/>
        <w:ind w:left="450"/>
      </w:pPr>
    </w:p>
    <w:p w:rsidR="00157E91" w:rsidRPr="00E63C40" w:rsidRDefault="00157E91" w:rsidP="00157E91">
      <w:pPr>
        <w:pStyle w:val="Zkladntext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57E91" w:rsidRPr="00E63C40" w:rsidRDefault="00157E91" w:rsidP="00157E91">
      <w:pPr>
        <w:pStyle w:val="Zkladntext"/>
      </w:pPr>
    </w:p>
    <w:p w:rsidR="00157E91" w:rsidRPr="00E63C40" w:rsidRDefault="00157E91" w:rsidP="00157E91">
      <w:pPr>
        <w:pStyle w:val="Zkladntext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:rsidR="00157E91" w:rsidRPr="00E63C40" w:rsidRDefault="00157E91" w:rsidP="00157E91">
      <w:pPr>
        <w:pStyle w:val="Zkladntext"/>
      </w:pPr>
    </w:p>
    <w:p w:rsidR="00157E91" w:rsidRPr="00E63C40" w:rsidRDefault="00157E91" w:rsidP="00157E91">
      <w:pPr>
        <w:pStyle w:val="Zkladntext"/>
      </w:pPr>
      <w:r w:rsidRPr="00E63C40">
        <w:t>Peňažné údaje v účtovnej závierke sú uvedené v celých EUR, pokiaľ nie je určené inak.</w:t>
      </w:r>
    </w:p>
    <w:p w:rsidR="00157E91" w:rsidRPr="00E63C40" w:rsidRDefault="00157E91" w:rsidP="00157E91">
      <w:pPr>
        <w:pStyle w:val="Zkladntext"/>
      </w:pPr>
    </w:p>
    <w:p w:rsidR="00157E91" w:rsidRPr="00E63C40" w:rsidRDefault="00157E91" w:rsidP="00157E91">
      <w:pPr>
        <w:pStyle w:val="Zkladntext"/>
      </w:pPr>
      <w:r w:rsidRPr="00E63C40">
        <w:t>Účtovné metódy a všeobecné účtovné zásady Spoločnosť aplikovala konzistentne s predchádzajúcim účtovným obdobím. [Výnimku tvoria najmä zmeny v postupoch účtovania zákazkovej výroby, koncesie u koncesionára a zákazkovej výstavby nehnuteľnosti určenej na predaj, ktoré sú definované v opatrení Ministerstva financií Slovenskej</w:t>
      </w:r>
      <w:r>
        <w:t xml:space="preserve"> republiky zo 13. decembra 2010.</w:t>
      </w:r>
    </w:p>
    <w:p w:rsidR="00157E91" w:rsidRPr="00E63C40" w:rsidRDefault="00157E91" w:rsidP="00157E91">
      <w:pPr>
        <w:pStyle w:val="Zkladntext"/>
      </w:pPr>
    </w:p>
    <w:p w:rsidR="00157E91" w:rsidRPr="00E63C40" w:rsidRDefault="00157E91" w:rsidP="00157E91">
      <w:pPr>
        <w:pStyle w:val="Zkladntext"/>
      </w:pPr>
      <w:r w:rsidRPr="00E63C40">
        <w:t xml:space="preserve">Na účely prechodu účtovania zákazkovej výroby sa </w:t>
      </w:r>
      <w:r>
        <w:t>na účet „</w:t>
      </w:r>
      <w:r w:rsidRPr="00E63C40">
        <w:t>Čistá hodnota zákazky</w:t>
      </w:r>
      <w:r>
        <w:t>“</w:t>
      </w:r>
      <w:r w:rsidRPr="00E63C40">
        <w:t xml:space="preserve"> k 1. januáru 2011 preúčtuj</w:t>
      </w:r>
      <w:r>
        <w:t>ú p</w:t>
      </w:r>
      <w:r w:rsidRPr="00E63C40">
        <w:t>ríjmy budúcich období</w:t>
      </w:r>
      <w:r>
        <w:t>, v</w:t>
      </w:r>
      <w:r w:rsidRPr="00E63C40">
        <w:t>ýnosy budúcich období</w:t>
      </w:r>
      <w:r>
        <w:t>, zásoby, opravné položky a rezervy</w:t>
      </w:r>
      <w:r w:rsidRPr="00E63C40">
        <w:t xml:space="preserve"> vzťahujúce sa na rozpracovanú zákazkovú výrob</w:t>
      </w:r>
      <w:r>
        <w:t xml:space="preserve">u. </w:t>
      </w:r>
    </w:p>
    <w:p w:rsidR="00157E91" w:rsidRPr="00E63C40" w:rsidRDefault="00157E91" w:rsidP="00157E91">
      <w:pPr>
        <w:pStyle w:val="Zkladntext"/>
      </w:pPr>
    </w:p>
    <w:p w:rsidR="00157E91" w:rsidRPr="00E63C40" w:rsidRDefault="00157E91" w:rsidP="00157E91">
      <w:pPr>
        <w:pStyle w:val="Zkladntext"/>
      </w:pPr>
      <w:r w:rsidRPr="00E63C40">
        <w:t>Výstavba nehnuteľnosti na predaj, ktorá spĺňa podmienky podľa § 30d ods. 6 a začalo sa o nej účtovať do 31. decembra 2011, sa účtuje podľa predpisov účinných do 31. decembra 2011.</w:t>
      </w:r>
    </w:p>
    <w:p w:rsidR="00157E91" w:rsidRPr="00E63C40" w:rsidRDefault="00157E91" w:rsidP="00157E91">
      <w:pPr>
        <w:pStyle w:val="Zkladntext"/>
      </w:pPr>
    </w:p>
    <w:p w:rsidR="00157E91" w:rsidRPr="00E63C40" w:rsidRDefault="00157E91" w:rsidP="00157E91">
      <w:pPr>
        <w:pStyle w:val="Zkladntext"/>
      </w:pPr>
      <w:r w:rsidRPr="00E63C40">
        <w:t>Zmeny metódy, dôvod zmeny a ich vplyv na vlastné imanie, hospodársky výsledok, celkovú výšku majetku a záväzkov sú podrobne popísané nižšie (v relevantných častiach).</w:t>
      </w:r>
    </w:p>
    <w:p w:rsidR="00157E91" w:rsidRPr="00E63C40" w:rsidRDefault="00157E91" w:rsidP="00157E91">
      <w:pPr>
        <w:pStyle w:val="Zkladntext"/>
      </w:pPr>
    </w:p>
    <w:p w:rsidR="00157E91" w:rsidRDefault="00157E91" w:rsidP="00157E91">
      <w:pPr>
        <w:pStyle w:val="Zkladntext"/>
      </w:pPr>
    </w:p>
    <w:p w:rsidR="005E7D8F" w:rsidRDefault="005E7D8F" w:rsidP="00157E91">
      <w:pPr>
        <w:pStyle w:val="Zkladntext"/>
      </w:pPr>
    </w:p>
    <w:p w:rsidR="005E7D8F" w:rsidRDefault="005E7D8F">
      <w:pPr>
        <w:pStyle w:val="Pismenka"/>
        <w:tabs>
          <w:tab w:val="clear" w:pos="426"/>
          <w:tab w:val="num" w:pos="360"/>
        </w:tabs>
      </w:pPr>
      <w:r>
        <w:t>Dlhodobý nehmotný a dlhodobý hmotný majetok</w:t>
      </w:r>
    </w:p>
    <w:p w:rsidR="005E7D8F" w:rsidRDefault="005E7D8F">
      <w:pPr>
        <w:pStyle w:val="Pismenka"/>
        <w:tabs>
          <w:tab w:val="clear" w:pos="426"/>
          <w:tab w:val="left" w:pos="708"/>
        </w:tabs>
      </w:pPr>
    </w:p>
    <w:p w:rsidR="005E7D8F" w:rsidRDefault="005E7D8F">
      <w:pPr>
        <w:pStyle w:val="Zkladntext"/>
      </w:pPr>
      <w:r>
        <w:t>Dlhodobý majetok  nakupovaný sa oceňuje obstarávacou cenou, ktorá zahŕňa cenu obstarania a náklady súvisiace s obstaraním (clo, prepravu, montáž, poistné a pod.).</w:t>
      </w:r>
    </w:p>
    <w:p w:rsidR="005E7D8F" w:rsidRDefault="005E7D8F" w:rsidP="00A714F4">
      <w:pPr>
        <w:pStyle w:val="Zkladntext"/>
        <w:ind w:left="0"/>
      </w:pPr>
    </w:p>
    <w:p w:rsidR="005E7D8F" w:rsidRDefault="005E7D8F">
      <w:pPr>
        <w:pStyle w:val="Zkladntext"/>
      </w:pPr>
      <w:r>
        <w:t xml:space="preserve">Odpisy dlhodobého nehmotného majetku sú stanovené vychádzajúc z predpokladanej doby jeho používania (podľa zákona o účtovníctve však musí byť odpísaný najneskôr do 5 rokov od jeho obstarania)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="00157E91">
        <w:t>2 400 EUR</w:t>
      </w:r>
      <w:r>
        <w:t xml:space="preserve">  a nižšia </w:t>
      </w:r>
      <w:r w:rsidR="009E6DBF">
        <w:t>,</w:t>
      </w:r>
      <w:r>
        <w:t xml:space="preserve">sa odpisuje jednorázovo pri uvedení do používania. </w:t>
      </w:r>
    </w:p>
    <w:p w:rsidR="009E6DBF" w:rsidRDefault="009E6DBF" w:rsidP="00A714F4">
      <w:pPr>
        <w:pStyle w:val="Zkladntext"/>
        <w:ind w:left="0"/>
      </w:pPr>
    </w:p>
    <w:p w:rsidR="005E7D8F" w:rsidRDefault="005E7D8F">
      <w:pPr>
        <w:pStyle w:val="Zkladntext"/>
      </w:pPr>
      <w:r>
        <w:t xml:space="preserve"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</w:t>
      </w:r>
      <w:r w:rsidR="00157E91">
        <w:t>1 700 EUR</w:t>
      </w:r>
      <w:r>
        <w:t xml:space="preserve"> a nižšia sa odpisuje jednorazovo pri uvedení do používania. Pozemky sa neodpisujú. </w:t>
      </w:r>
    </w:p>
    <w:p w:rsidR="005E7D8F" w:rsidRDefault="005E7D8F">
      <w:pPr>
        <w:pStyle w:val="Pismenka"/>
        <w:tabs>
          <w:tab w:val="clear" w:pos="426"/>
          <w:tab w:val="left" w:pos="708"/>
        </w:tabs>
        <w:ind w:left="0" w:firstLine="0"/>
      </w:pPr>
    </w:p>
    <w:p w:rsidR="005E7D8F" w:rsidRDefault="005E7D8F">
      <w:pPr>
        <w:pStyle w:val="Pismenka"/>
        <w:tabs>
          <w:tab w:val="clear" w:pos="426"/>
          <w:tab w:val="left" w:pos="708"/>
        </w:tabs>
        <w:ind w:left="0" w:firstLine="0"/>
      </w:pPr>
    </w:p>
    <w:p w:rsidR="005E7D8F" w:rsidRDefault="005E7D8F">
      <w:pPr>
        <w:pStyle w:val="Pismenka"/>
        <w:tabs>
          <w:tab w:val="clear" w:pos="426"/>
          <w:tab w:val="num" w:pos="360"/>
        </w:tabs>
      </w:pPr>
      <w:r>
        <w:t>Cenné papiere a podiely</w:t>
      </w:r>
    </w:p>
    <w:p w:rsidR="005E7D8F" w:rsidRDefault="005E7D8F">
      <w:pPr>
        <w:pStyle w:val="Zkladntext"/>
      </w:pPr>
      <w:r>
        <w:t xml:space="preserve">Cenné papiere a podiely sa oceňujú obstarávacími cenami, vrátane nákladov súvisiacich s obstaraním . Od obstarávacej ceny je odpočítané zníženie hodnoty cenných papierov a podielov. </w:t>
      </w:r>
    </w:p>
    <w:p w:rsidR="005E7D8F" w:rsidRDefault="005E7D8F">
      <w:pPr>
        <w:pStyle w:val="Zkladntext"/>
      </w:pPr>
    </w:p>
    <w:p w:rsidR="005E7D8F" w:rsidRDefault="005E7D8F">
      <w:pPr>
        <w:pStyle w:val="Pismenka"/>
        <w:tabs>
          <w:tab w:val="clear" w:pos="426"/>
          <w:tab w:val="num" w:pos="360"/>
        </w:tabs>
      </w:pPr>
      <w:r>
        <w:t xml:space="preserve">Zásoby </w:t>
      </w:r>
    </w:p>
    <w:p w:rsidR="005E7D8F" w:rsidRDefault="005E7D8F">
      <w:pPr>
        <w:pStyle w:val="Zkladntext"/>
      </w:pPr>
      <w:r>
        <w:t>Nakupované zásoby sa oceňujú obstarávacou cenou, ktorá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E7D8F" w:rsidRDefault="005E7D8F">
      <w:pPr>
        <w:pStyle w:val="Zkladntext"/>
      </w:pPr>
    </w:p>
    <w:p w:rsidR="005E7D8F" w:rsidRDefault="005E7D8F">
      <w:pPr>
        <w:pStyle w:val="Zkladntext"/>
      </w:pPr>
    </w:p>
    <w:p w:rsidR="005E7D8F" w:rsidRDefault="005E7D8F">
      <w:pPr>
        <w:pStyle w:val="Pismenka"/>
        <w:tabs>
          <w:tab w:val="clear" w:pos="426"/>
          <w:tab w:val="num" w:pos="360"/>
        </w:tabs>
      </w:pPr>
      <w:r>
        <w:t>Pohľadávky</w:t>
      </w:r>
    </w:p>
    <w:p w:rsidR="005E7D8F" w:rsidRDefault="005E7D8F">
      <w:pPr>
        <w:pStyle w:val="Zkladntext"/>
      </w:pPr>
      <w:r>
        <w:t>Pohľadávky pri ich vzniku sa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5E7D8F" w:rsidRDefault="005E7D8F">
      <w:pPr>
        <w:pStyle w:val="Zkladntext"/>
      </w:pPr>
    </w:p>
    <w:p w:rsidR="005E7D8F" w:rsidRDefault="005E7D8F">
      <w:pPr>
        <w:pStyle w:val="Pismenka"/>
        <w:tabs>
          <w:tab w:val="clear" w:pos="426"/>
          <w:tab w:val="num" w:pos="360"/>
        </w:tabs>
      </w:pPr>
      <w:r>
        <w:t>Peňažné prostriedky a ceniny</w:t>
      </w:r>
    </w:p>
    <w:p w:rsidR="005E7D8F" w:rsidRDefault="005E7D8F">
      <w:pPr>
        <w:pStyle w:val="Zkladntext"/>
      </w:pPr>
      <w:r>
        <w:t>Peňažné prostriedky a ceniny sa oceňujú ich menovitou hodnotou. Zníženie ich hodnoty sa vyjadruje opravnou položkou.</w:t>
      </w:r>
    </w:p>
    <w:p w:rsidR="005E7D8F" w:rsidRDefault="005E7D8F">
      <w:pPr>
        <w:pStyle w:val="Zkladntext"/>
      </w:pPr>
    </w:p>
    <w:p w:rsidR="005E7D8F" w:rsidRDefault="005E7D8F">
      <w:pPr>
        <w:pStyle w:val="Pismenka"/>
        <w:tabs>
          <w:tab w:val="clear" w:pos="426"/>
          <w:tab w:val="num" w:pos="360"/>
        </w:tabs>
      </w:pPr>
      <w:r>
        <w:t>Náklady budúcich období a príjmy budúcich období</w:t>
      </w:r>
    </w:p>
    <w:p w:rsidR="005E7D8F" w:rsidRDefault="005E7D8F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5E7D8F" w:rsidRDefault="005E7D8F">
      <w:pPr>
        <w:pStyle w:val="Zkladntext"/>
      </w:pPr>
    </w:p>
    <w:p w:rsidR="005E7D8F" w:rsidRDefault="005E7D8F">
      <w:pPr>
        <w:pStyle w:val="Pismenka"/>
        <w:tabs>
          <w:tab w:val="clear" w:pos="426"/>
          <w:tab w:val="num" w:pos="360"/>
        </w:tabs>
      </w:pPr>
      <w:r>
        <w:t>Rezervy</w:t>
      </w:r>
    </w:p>
    <w:p w:rsidR="005E7D8F" w:rsidRDefault="005E7D8F">
      <w:pPr>
        <w:pStyle w:val="Zkladntext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3A59BF" w:rsidRPr="00802384" w:rsidRDefault="003A59BF">
      <w:pPr>
        <w:pStyle w:val="Zkladntext"/>
        <w:rPr>
          <w:szCs w:val="18"/>
        </w:rPr>
      </w:pPr>
      <w:r w:rsidRPr="00802384">
        <w:rPr>
          <w:szCs w:val="18"/>
        </w:rPr>
        <w:t>Od 1.1.2007 bolo novelizované Opatrenie MF SR zo 16.12.2002 č. 23054/2002-92, ktorým sa ustanovujú podrobnosti o postupoch účtovania a rámcovej účtovej osnove pre podnikateľov účtujúcich v sústave podvojného účtovníctva v znení neskorších predpisov Opatrením MF SR z 12.12.2006 č. MF/25814/2006-74. Novelizácia upravila v § 19 ods. 8 účtovanie rezerv. Tvorba rezervy na náklady sa účtuje na vecne príslušný nákladový účet, ku ktorému záväzok prislúcha. Použitie rezervy sa účtuje na ťarchu vecne príslušného účtu rezerv so súvzťažným zápisom v prospech vecne príslušného účtu záväzkov. Zrušenie nepotrebnej rezervy alebo jej časti sa účtuje opačným účtovným zápisom ako sa účtovala tvorba rezervy. V nadväznosti na toto ustanovenie bola upravená aj účtová osnova a Opatrenie o usporiadaní, označovaní a obsahovom vymedzení položiek individuálnej účtovnej závierky. Z tohto dôvodu museli byť upravené aj položky vo Výkaze ziskov a strát za minulé obdobie. Zmeny sú podrobne popísané nižšie v poznámkach pri rozpise jednotlivých polo</w:t>
      </w:r>
    </w:p>
    <w:p w:rsidR="00347D21" w:rsidRDefault="00347D21" w:rsidP="00A714F4">
      <w:pPr>
        <w:pStyle w:val="Pismenka"/>
        <w:tabs>
          <w:tab w:val="clear" w:pos="426"/>
          <w:tab w:val="left" w:pos="708"/>
        </w:tabs>
        <w:ind w:left="0" w:firstLine="0"/>
      </w:pPr>
    </w:p>
    <w:p w:rsidR="00347D21" w:rsidRDefault="00347D21">
      <w:pPr>
        <w:pStyle w:val="Pismenka"/>
        <w:tabs>
          <w:tab w:val="clear" w:pos="426"/>
          <w:tab w:val="left" w:pos="708"/>
        </w:tabs>
      </w:pPr>
    </w:p>
    <w:p w:rsidR="005E7D8F" w:rsidRDefault="005E7D8F">
      <w:pPr>
        <w:pStyle w:val="Pismenka"/>
        <w:tabs>
          <w:tab w:val="clear" w:pos="426"/>
          <w:tab w:val="num" w:pos="360"/>
        </w:tabs>
      </w:pPr>
      <w:r>
        <w:t>Záväzky</w:t>
      </w:r>
    </w:p>
    <w:p w:rsidR="005E7D8F" w:rsidRDefault="005E7D8F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5E7D8F" w:rsidRDefault="005E7D8F">
      <w:pPr>
        <w:pStyle w:val="Zkladntext"/>
        <w:rPr>
          <w:sz w:val="24"/>
        </w:rPr>
      </w:pPr>
    </w:p>
    <w:p w:rsidR="005E7D8F" w:rsidRDefault="005E7D8F">
      <w:pPr>
        <w:pStyle w:val="Pismenka"/>
        <w:tabs>
          <w:tab w:val="clear" w:pos="426"/>
          <w:tab w:val="num" w:pos="360"/>
        </w:tabs>
      </w:pPr>
      <w:r>
        <w:t>Odložené dane</w:t>
      </w:r>
    </w:p>
    <w:p w:rsidR="005E7D8F" w:rsidRDefault="005E7D8F">
      <w:pPr>
        <w:pStyle w:val="Zkladntext"/>
      </w:pPr>
      <w:r>
        <w:t xml:space="preserve">Odložené dane (odložená daňová pohľadávka a odložený daňový záväzok) sa vzťahujú na: </w:t>
      </w:r>
    </w:p>
    <w:p w:rsidR="005E7D8F" w:rsidRDefault="005E7D8F">
      <w:pPr>
        <w:pStyle w:val="Zkladntext"/>
        <w:numPr>
          <w:ilvl w:val="0"/>
          <w:numId w:val="6"/>
        </w:numPr>
      </w:pPr>
      <w:r>
        <w:t>dočasné rozdiely medzi účtovnou hodnotou majetku a účtovnou hodnotou záväzkov vykázanou v súvahe a ich daňovou základňou,</w:t>
      </w:r>
    </w:p>
    <w:p w:rsidR="005E7D8F" w:rsidRDefault="005E7D8F">
      <w:pPr>
        <w:pStyle w:val="Zkladntext"/>
        <w:numPr>
          <w:ilvl w:val="0"/>
          <w:numId w:val="6"/>
        </w:numPr>
      </w:pPr>
      <w:r>
        <w:t>možnosti umorovať daňovú stratu v budúcnosti, pod ktorou sa rozumie možnosť odpočítať daňovú stratu od základu dane v budúcnosti,</w:t>
      </w:r>
    </w:p>
    <w:p w:rsidR="005E7D8F" w:rsidRDefault="005E7D8F">
      <w:pPr>
        <w:pStyle w:val="Zkladntext"/>
        <w:numPr>
          <w:ilvl w:val="0"/>
          <w:numId w:val="6"/>
        </w:numPr>
      </w:pPr>
      <w:r>
        <w:t>možnosti previesť nevyužité daňové odpočty a iné daňové nároky do budúcich období.</w:t>
      </w:r>
    </w:p>
    <w:p w:rsidR="005E7D8F" w:rsidRDefault="005E7D8F">
      <w:pPr>
        <w:pStyle w:val="Zkladntext"/>
        <w:ind w:left="0"/>
      </w:pPr>
    </w:p>
    <w:p w:rsidR="005E7D8F" w:rsidRDefault="005E7D8F">
      <w:pPr>
        <w:pStyle w:val="Zkladntext"/>
        <w:ind w:left="0"/>
      </w:pPr>
    </w:p>
    <w:p w:rsidR="005E7D8F" w:rsidRDefault="005E7D8F">
      <w:pPr>
        <w:pStyle w:val="Pismenka"/>
        <w:tabs>
          <w:tab w:val="clear" w:pos="426"/>
          <w:tab w:val="num" w:pos="360"/>
        </w:tabs>
      </w:pPr>
      <w:r>
        <w:t>Výdavky budúcich období a výnosy budúcich období</w:t>
      </w:r>
    </w:p>
    <w:p w:rsidR="005E7D8F" w:rsidRDefault="005E7D8F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5E7D8F" w:rsidRDefault="005E7D8F">
      <w:pPr>
        <w:pStyle w:val="Zkladntext"/>
      </w:pPr>
    </w:p>
    <w:p w:rsidR="0036001F" w:rsidRDefault="0036001F">
      <w:pPr>
        <w:pStyle w:val="Zkladntext"/>
      </w:pPr>
    </w:p>
    <w:p w:rsidR="005E7D8F" w:rsidRDefault="005E7D8F">
      <w:pPr>
        <w:pStyle w:val="Pismenka"/>
        <w:tabs>
          <w:tab w:val="clear" w:pos="426"/>
          <w:tab w:val="num" w:pos="360"/>
        </w:tabs>
      </w:pPr>
      <w:r>
        <w:t>Cudzia mena</w:t>
      </w:r>
    </w:p>
    <w:p w:rsidR="001A0775" w:rsidRPr="001A0775" w:rsidRDefault="001A0775" w:rsidP="001A0775">
      <w:pPr>
        <w:pStyle w:val="Zkladntext"/>
      </w:pPr>
      <w:r w:rsidRPr="001A0775">
        <w:t>Transakcie v cudzej mene sa do 31. decembra 2008 prepočítavali na slovenskú menu kurzom vyhláseným Národnou bankou Slovenska, platným v deň uskutočnenia transakcie. Po 1. januári 2009 (deň zavedenia meny Euro v Slovenskej republike) sa transakcie v cudzej mene prepočítavajú na eurá referenčným výmenným kurzom určeným a vyhláseným Európskou centrálnou bankou alebo Národnou bankou Slovenska v deň predchádzajúci dňu uskutočnenia účtovného prípadu.</w:t>
      </w:r>
    </w:p>
    <w:p w:rsidR="001A0775" w:rsidRPr="000810D8" w:rsidRDefault="001A0775" w:rsidP="001A0775">
      <w:pPr>
        <w:pStyle w:val="Zkladntext"/>
      </w:pPr>
    </w:p>
    <w:p w:rsidR="001A0775" w:rsidRPr="001A0775" w:rsidRDefault="001A0775" w:rsidP="001A0775">
      <w:pPr>
        <w:pStyle w:val="Zkladntext"/>
      </w:pPr>
      <w:r w:rsidRPr="001A0775">
        <w:t>Peňažné aktíva a pasíva vyjadrené v cudzej mene sa prepočítavajú kurzom platným ku dňu zostavenia účtovnej závierky. Vzniknuté kurzové rozdiely sa vykazujú vo výkaze ziskov a strát.</w:t>
      </w:r>
    </w:p>
    <w:p w:rsidR="001A0775" w:rsidRPr="000810D8" w:rsidRDefault="001A0775" w:rsidP="001A0775">
      <w:pPr>
        <w:pStyle w:val="Zkladntext"/>
      </w:pPr>
    </w:p>
    <w:p w:rsidR="001A0775" w:rsidRPr="001A0775" w:rsidRDefault="001A0775" w:rsidP="001A0775">
      <w:pPr>
        <w:pStyle w:val="Zkladntext"/>
      </w:pPr>
      <w:r w:rsidRPr="001A0775">
        <w:t xml:space="preserve">Kúpa a predaj cudzej meny sa prepočítava na euro kurzom, za ktorý boli tieto hodnoty nakúpené alebo predané.  </w:t>
      </w:r>
    </w:p>
    <w:p w:rsidR="0036001F" w:rsidRDefault="0036001F">
      <w:pPr>
        <w:pStyle w:val="Zkladntext"/>
      </w:pPr>
    </w:p>
    <w:p w:rsidR="005E7D8F" w:rsidRDefault="005E7D8F">
      <w:pPr>
        <w:pStyle w:val="Pismenka"/>
        <w:tabs>
          <w:tab w:val="clear" w:pos="426"/>
          <w:tab w:val="num" w:pos="360"/>
        </w:tabs>
      </w:pPr>
      <w:r>
        <w:t>Výnosy</w:t>
      </w:r>
    </w:p>
    <w:p w:rsidR="005E7D8F" w:rsidRDefault="005E7D8F">
      <w:pPr>
        <w:pStyle w:val="Zkladntext"/>
      </w:pPr>
      <w:r>
        <w:t xml:space="preserve">Tržby za vlastné výkony a tovar neobsahujú daň z pridanej hodnoty. </w:t>
      </w:r>
    </w:p>
    <w:p w:rsidR="005E7D8F" w:rsidRDefault="005E7D8F">
      <w:pPr>
        <w:pStyle w:val="Zkladntext"/>
      </w:pPr>
    </w:p>
    <w:p w:rsidR="005E7D8F" w:rsidRDefault="005E7D8F">
      <w:pPr>
        <w:pStyle w:val="Zkladntext"/>
      </w:pPr>
    </w:p>
    <w:p w:rsidR="005E7D8F" w:rsidRDefault="005E7D8F">
      <w:pPr>
        <w:pStyle w:val="Nadpis1"/>
        <w:rPr>
          <w:color w:val="000000"/>
        </w:rPr>
      </w:pPr>
      <w:r>
        <w:rPr>
          <w:color w:val="000000"/>
        </w:rPr>
        <w:lastRenderedPageBreak/>
        <w:t>informácie o údajoch na strane aktív súvahy</w:t>
      </w:r>
    </w:p>
    <w:p w:rsidR="005E7D8F" w:rsidRDefault="005E7D8F">
      <w:pPr>
        <w:rPr>
          <w:color w:val="000000"/>
          <w:lang w:val="de-DE"/>
        </w:rPr>
      </w:pPr>
    </w:p>
    <w:p w:rsidR="005E7D8F" w:rsidRDefault="00AD00FC" w:rsidP="00AD00FC">
      <w:pPr>
        <w:pStyle w:val="Nadpis2"/>
        <w:tabs>
          <w:tab w:val="clear" w:pos="360"/>
        </w:tabs>
        <w:ind w:firstLine="0"/>
      </w:pPr>
      <w:r>
        <w:t>1.</w:t>
      </w:r>
      <w:r w:rsidR="005E7D8F">
        <w:t xml:space="preserve">Dlhodobý nehmotný majetok a dlhodobý hmotný majetok </w:t>
      </w:r>
      <w:r w:rsidR="00BE5DC7">
        <w:t>(riad.01</w:t>
      </w:r>
      <w:r w:rsidR="00157E91">
        <w:t>1</w:t>
      </w:r>
      <w:r w:rsidR="00BE5DC7">
        <w:t xml:space="preserve"> súvahy)</w:t>
      </w:r>
    </w:p>
    <w:p w:rsidR="001A0775" w:rsidRDefault="001A0775" w:rsidP="001A0775">
      <w:pPr>
        <w:rPr>
          <w:lang w:eastAsia="en-US"/>
        </w:rPr>
      </w:pPr>
    </w:p>
    <w:p w:rsidR="001A0775" w:rsidRPr="000810D8" w:rsidRDefault="001A0775" w:rsidP="001A0775">
      <w:pPr>
        <w:pStyle w:val="Nadpis2"/>
        <w:numPr>
          <w:ilvl w:val="0"/>
          <w:numId w:val="35"/>
        </w:numPr>
        <w:tabs>
          <w:tab w:val="clear" w:pos="360"/>
          <w:tab w:val="num" w:pos="426"/>
        </w:tabs>
        <w:jc w:val="both"/>
        <w:rPr>
          <w:rFonts w:ascii="Arial" w:hAnsi="Arial" w:cs="Arial"/>
          <w:sz w:val="22"/>
          <w:szCs w:val="22"/>
        </w:rPr>
      </w:pPr>
      <w:bookmarkStart w:id="0" w:name="_Toc530739901"/>
      <w:r w:rsidRPr="000810D8">
        <w:rPr>
          <w:rFonts w:ascii="Arial" w:hAnsi="Arial" w:cs="Arial"/>
          <w:sz w:val="22"/>
          <w:szCs w:val="22"/>
        </w:rPr>
        <w:t>Dlhodobý hmotný majetok</w:t>
      </w:r>
      <w:bookmarkEnd w:id="0"/>
      <w:r w:rsidRPr="000810D8">
        <w:rPr>
          <w:rFonts w:ascii="Arial" w:hAnsi="Arial" w:cs="Arial"/>
          <w:sz w:val="22"/>
          <w:szCs w:val="22"/>
        </w:rPr>
        <w:t xml:space="preserve"> </w:t>
      </w:r>
    </w:p>
    <w:p w:rsidR="001A0775" w:rsidRPr="000810D8" w:rsidRDefault="001A0775" w:rsidP="001A0775">
      <w:pPr>
        <w:pStyle w:val="Zkladntext"/>
        <w:rPr>
          <w:rFonts w:ascii="Arial" w:hAnsi="Arial" w:cs="Arial"/>
          <w:sz w:val="22"/>
          <w:szCs w:val="22"/>
        </w:rPr>
      </w:pPr>
    </w:p>
    <w:p w:rsidR="001A0775" w:rsidRPr="001A0775" w:rsidRDefault="001A0775" w:rsidP="001A0775">
      <w:pPr>
        <w:pStyle w:val="Zkladntext"/>
      </w:pPr>
      <w:r w:rsidRPr="001A0775">
        <w:t>V tabuľke je prehľad o pohybe dlhodobého hmotného majetku:</w:t>
      </w:r>
    </w:p>
    <w:p w:rsidR="001A0775" w:rsidRDefault="001A0775" w:rsidP="001A0775">
      <w:pPr>
        <w:pStyle w:val="Zkladntext"/>
        <w:rPr>
          <w:rFonts w:ascii="Arial" w:hAnsi="Arial" w:cs="Arial"/>
          <w:sz w:val="22"/>
          <w:szCs w:val="22"/>
        </w:rPr>
      </w:pPr>
    </w:p>
    <w:p w:rsidR="001A0775" w:rsidRPr="000B5F5B" w:rsidRDefault="001A0775" w:rsidP="001A0775">
      <w:pPr>
        <w:numPr>
          <w:ilvl w:val="0"/>
          <w:numId w:val="36"/>
        </w:numPr>
        <w:jc w:val="both"/>
        <w:rPr>
          <w:rFonts w:ascii="Arial" w:hAnsi="Arial" w:cs="Arial"/>
          <w:b/>
          <w:sz w:val="22"/>
          <w:szCs w:val="22"/>
        </w:rPr>
      </w:pPr>
      <w:r w:rsidRPr="000B5F5B">
        <w:rPr>
          <w:rFonts w:ascii="Arial" w:hAnsi="Arial" w:cs="Arial"/>
          <w:b/>
          <w:sz w:val="22"/>
          <w:szCs w:val="22"/>
        </w:rPr>
        <w:t>Pohyb obstarávacích cien</w:t>
      </w:r>
    </w:p>
    <w:p w:rsidR="001A0775" w:rsidRPr="000810D8" w:rsidRDefault="001A0775" w:rsidP="001A0775">
      <w:pPr>
        <w:pStyle w:val="Zkladntext"/>
        <w:rPr>
          <w:rFonts w:ascii="Arial" w:hAnsi="Arial" w:cs="Arial"/>
          <w:sz w:val="22"/>
          <w:szCs w:val="22"/>
        </w:rPr>
      </w:pPr>
    </w:p>
    <w:tbl>
      <w:tblPr>
        <w:tblW w:w="9081" w:type="dxa"/>
        <w:tblInd w:w="70" w:type="dxa"/>
        <w:tblCellMar>
          <w:left w:w="70" w:type="dxa"/>
          <w:right w:w="70" w:type="dxa"/>
        </w:tblCellMar>
        <w:tblLook w:val="0000"/>
      </w:tblPr>
      <w:tblGrid>
        <w:gridCol w:w="3828"/>
        <w:gridCol w:w="1275"/>
        <w:gridCol w:w="997"/>
        <w:gridCol w:w="850"/>
        <w:gridCol w:w="992"/>
        <w:gridCol w:w="1139"/>
      </w:tblGrid>
      <w:tr w:rsidR="001A0775" w:rsidRPr="00A07CB0" w:rsidTr="00F50359">
        <w:trPr>
          <w:trHeight w:val="240"/>
        </w:trPr>
        <w:tc>
          <w:tcPr>
            <w:tcW w:w="3828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1A0775" w:rsidRPr="003073D5" w:rsidRDefault="001A0775" w:rsidP="008925C4">
            <w:pPr>
              <w:spacing w:before="40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  <w:r w:rsidRPr="003073D5">
              <w:rPr>
                <w:rFonts w:ascii="Arial" w:hAnsi="Arial" w:cs="Arial"/>
                <w:b/>
                <w:bCs/>
                <w:i/>
                <w:sz w:val="20"/>
                <w:szCs w:val="20"/>
              </w:rPr>
              <w:t xml:space="preserve">Obstarávacia cena DHM 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1A0775" w:rsidRPr="003073D5" w:rsidRDefault="001A0775" w:rsidP="00AD3CD7">
            <w:pPr>
              <w:spacing w:before="40"/>
              <w:ind w:left="-70"/>
              <w:jc w:val="right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3073D5">
              <w:rPr>
                <w:rFonts w:ascii="Arial" w:hAnsi="Arial" w:cs="Arial"/>
                <w:b/>
                <w:i/>
                <w:sz w:val="20"/>
                <w:szCs w:val="20"/>
              </w:rPr>
              <w:t xml:space="preserve"> 31.12.20</w:t>
            </w:r>
            <w:r w:rsidR="00157E91">
              <w:rPr>
                <w:rFonts w:ascii="Arial" w:hAnsi="Arial" w:cs="Arial"/>
                <w:b/>
                <w:i/>
                <w:sz w:val="20"/>
                <w:szCs w:val="20"/>
              </w:rPr>
              <w:t>1</w:t>
            </w:r>
            <w:r w:rsidR="00AD3CD7">
              <w:rPr>
                <w:rFonts w:ascii="Arial" w:hAnsi="Arial" w:cs="Arial"/>
                <w:b/>
                <w:i/>
                <w:sz w:val="20"/>
                <w:szCs w:val="20"/>
              </w:rPr>
              <w:t>1</w:t>
            </w:r>
          </w:p>
        </w:tc>
        <w:tc>
          <w:tcPr>
            <w:tcW w:w="997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1A0775" w:rsidRPr="003073D5" w:rsidRDefault="001A0775" w:rsidP="008925C4">
            <w:pPr>
              <w:spacing w:before="40"/>
              <w:jc w:val="right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3073D5">
              <w:rPr>
                <w:rFonts w:ascii="Arial" w:hAnsi="Arial" w:cs="Arial"/>
                <w:b/>
                <w:i/>
                <w:sz w:val="20"/>
                <w:szCs w:val="20"/>
              </w:rPr>
              <w:t>Prírastky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1A0775" w:rsidRPr="003073D5" w:rsidRDefault="001A0775" w:rsidP="008925C4">
            <w:pPr>
              <w:spacing w:before="40"/>
              <w:jc w:val="right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3073D5">
              <w:rPr>
                <w:rFonts w:ascii="Arial" w:hAnsi="Arial" w:cs="Arial"/>
                <w:b/>
                <w:i/>
                <w:sz w:val="20"/>
                <w:szCs w:val="20"/>
              </w:rPr>
              <w:t>Úbytky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1A0775" w:rsidRPr="003073D5" w:rsidRDefault="001A0775" w:rsidP="008925C4">
            <w:pPr>
              <w:spacing w:before="40"/>
              <w:jc w:val="right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3073D5">
              <w:rPr>
                <w:rFonts w:ascii="Arial" w:hAnsi="Arial" w:cs="Arial"/>
                <w:b/>
                <w:i/>
                <w:sz w:val="20"/>
                <w:szCs w:val="20"/>
              </w:rPr>
              <w:t>Presuny</w:t>
            </w:r>
          </w:p>
        </w:tc>
        <w:tc>
          <w:tcPr>
            <w:tcW w:w="1139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1A0775" w:rsidRPr="003073D5" w:rsidRDefault="001A0775" w:rsidP="00AD3CD7">
            <w:pPr>
              <w:spacing w:before="40"/>
              <w:ind w:left="-70"/>
              <w:jc w:val="right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3073D5">
              <w:rPr>
                <w:rFonts w:ascii="Arial" w:hAnsi="Arial" w:cs="Arial"/>
                <w:b/>
                <w:i/>
                <w:sz w:val="20"/>
                <w:szCs w:val="20"/>
              </w:rPr>
              <w:t xml:space="preserve"> 31.12.20</w:t>
            </w:r>
            <w:r w:rsidR="00F50359">
              <w:rPr>
                <w:rFonts w:ascii="Arial" w:hAnsi="Arial" w:cs="Arial"/>
                <w:b/>
                <w:i/>
                <w:sz w:val="20"/>
                <w:szCs w:val="20"/>
              </w:rPr>
              <w:t>1</w:t>
            </w:r>
            <w:r w:rsidR="00AD3CD7">
              <w:rPr>
                <w:rFonts w:ascii="Arial" w:hAnsi="Arial" w:cs="Arial"/>
                <w:b/>
                <w:i/>
                <w:sz w:val="20"/>
                <w:szCs w:val="20"/>
              </w:rPr>
              <w:t>2</w:t>
            </w:r>
          </w:p>
        </w:tc>
      </w:tr>
      <w:tr w:rsidR="001A0775" w:rsidRPr="00A07CB0" w:rsidTr="00F50359">
        <w:trPr>
          <w:trHeight w:val="240"/>
        </w:trPr>
        <w:tc>
          <w:tcPr>
            <w:tcW w:w="3828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1A0775" w:rsidRPr="003073D5" w:rsidRDefault="001A0775" w:rsidP="008925C4">
            <w:pPr>
              <w:spacing w:before="4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1A0775" w:rsidRPr="003073D5" w:rsidRDefault="001A0775" w:rsidP="008925C4">
            <w:pPr>
              <w:spacing w:before="4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7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1A0775" w:rsidRPr="003073D5" w:rsidRDefault="001A0775" w:rsidP="008925C4">
            <w:pPr>
              <w:spacing w:before="4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1A0775" w:rsidRPr="003073D5" w:rsidRDefault="001A0775" w:rsidP="008925C4">
            <w:pPr>
              <w:spacing w:before="4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1A0775" w:rsidRPr="003073D5" w:rsidRDefault="001A0775" w:rsidP="008925C4">
            <w:pPr>
              <w:spacing w:before="4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9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1A0775" w:rsidRPr="003073D5" w:rsidRDefault="001A0775" w:rsidP="008925C4">
            <w:pPr>
              <w:spacing w:before="4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A0775" w:rsidRPr="00A07CB0" w:rsidTr="00F50359">
        <w:trPr>
          <w:trHeight w:val="240"/>
        </w:trPr>
        <w:tc>
          <w:tcPr>
            <w:tcW w:w="3828" w:type="dxa"/>
            <w:shd w:val="clear" w:color="auto" w:fill="auto"/>
            <w:noWrap/>
            <w:vAlign w:val="bottom"/>
          </w:tcPr>
          <w:p w:rsidR="001A0775" w:rsidRPr="003073D5" w:rsidRDefault="001A0775" w:rsidP="008925C4">
            <w:pPr>
              <w:spacing w:before="40"/>
              <w:rPr>
                <w:rFonts w:ascii="Arial" w:hAnsi="Arial" w:cs="Arial"/>
                <w:sz w:val="20"/>
                <w:szCs w:val="20"/>
              </w:rPr>
            </w:pPr>
            <w:r w:rsidRPr="003073D5">
              <w:rPr>
                <w:rFonts w:ascii="Arial" w:hAnsi="Arial" w:cs="Arial"/>
                <w:sz w:val="20"/>
                <w:szCs w:val="20"/>
              </w:rPr>
              <w:t>Pozemky</w:t>
            </w:r>
          </w:p>
        </w:tc>
        <w:tc>
          <w:tcPr>
            <w:tcW w:w="1275" w:type="dxa"/>
            <w:shd w:val="clear" w:color="auto" w:fill="auto"/>
            <w:noWrap/>
            <w:vAlign w:val="bottom"/>
          </w:tcPr>
          <w:p w:rsidR="001A0775" w:rsidRPr="003073D5" w:rsidRDefault="003073D5" w:rsidP="008925C4">
            <w:pPr>
              <w:spacing w:before="4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073D5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97" w:type="dxa"/>
            <w:shd w:val="clear" w:color="auto" w:fill="auto"/>
            <w:noWrap/>
            <w:vAlign w:val="bottom"/>
          </w:tcPr>
          <w:p w:rsidR="001A0775" w:rsidRPr="003073D5" w:rsidRDefault="001A0775" w:rsidP="008925C4">
            <w:pPr>
              <w:spacing w:before="4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073D5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A0775" w:rsidRPr="003073D5" w:rsidRDefault="001A0775" w:rsidP="008925C4">
            <w:pPr>
              <w:spacing w:before="4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073D5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:rsidR="001A0775" w:rsidRPr="003073D5" w:rsidRDefault="001A0775" w:rsidP="008925C4">
            <w:pPr>
              <w:spacing w:before="4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073D5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139" w:type="dxa"/>
            <w:shd w:val="clear" w:color="auto" w:fill="auto"/>
            <w:noWrap/>
            <w:vAlign w:val="bottom"/>
          </w:tcPr>
          <w:p w:rsidR="001A0775" w:rsidRPr="003073D5" w:rsidRDefault="003073D5" w:rsidP="008925C4">
            <w:pPr>
              <w:spacing w:before="4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073D5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A0775" w:rsidRPr="003073D5" w:rsidTr="00F50359">
        <w:trPr>
          <w:trHeight w:val="240"/>
        </w:trPr>
        <w:tc>
          <w:tcPr>
            <w:tcW w:w="3828" w:type="dxa"/>
            <w:shd w:val="clear" w:color="auto" w:fill="auto"/>
            <w:noWrap/>
            <w:vAlign w:val="bottom"/>
          </w:tcPr>
          <w:p w:rsidR="001A0775" w:rsidRPr="003073D5" w:rsidRDefault="001A0775" w:rsidP="008925C4">
            <w:pPr>
              <w:spacing w:before="40"/>
              <w:rPr>
                <w:rFonts w:ascii="Arial" w:hAnsi="Arial" w:cs="Arial"/>
                <w:sz w:val="20"/>
                <w:szCs w:val="20"/>
              </w:rPr>
            </w:pPr>
            <w:r w:rsidRPr="003073D5">
              <w:rPr>
                <w:rFonts w:ascii="Arial" w:hAnsi="Arial" w:cs="Arial"/>
                <w:sz w:val="20"/>
                <w:szCs w:val="20"/>
              </w:rPr>
              <w:t>Stavby</w:t>
            </w:r>
          </w:p>
        </w:tc>
        <w:tc>
          <w:tcPr>
            <w:tcW w:w="1275" w:type="dxa"/>
            <w:shd w:val="clear" w:color="auto" w:fill="auto"/>
            <w:noWrap/>
            <w:vAlign w:val="bottom"/>
          </w:tcPr>
          <w:p w:rsidR="001A0775" w:rsidRPr="003073D5" w:rsidRDefault="003073D5" w:rsidP="008925C4">
            <w:pPr>
              <w:spacing w:before="4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073D5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97" w:type="dxa"/>
            <w:shd w:val="clear" w:color="auto" w:fill="auto"/>
            <w:noWrap/>
            <w:vAlign w:val="bottom"/>
          </w:tcPr>
          <w:p w:rsidR="001A0775" w:rsidRPr="003073D5" w:rsidRDefault="001A0775" w:rsidP="008925C4">
            <w:pPr>
              <w:spacing w:before="4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073D5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A0775" w:rsidRPr="003073D5" w:rsidRDefault="001A0775" w:rsidP="008925C4">
            <w:pPr>
              <w:spacing w:before="4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073D5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:rsidR="001A0775" w:rsidRPr="003073D5" w:rsidRDefault="001A0775" w:rsidP="008925C4">
            <w:pPr>
              <w:spacing w:before="4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073D5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139" w:type="dxa"/>
            <w:shd w:val="clear" w:color="auto" w:fill="auto"/>
            <w:noWrap/>
            <w:vAlign w:val="bottom"/>
          </w:tcPr>
          <w:p w:rsidR="001A0775" w:rsidRPr="003073D5" w:rsidRDefault="003073D5" w:rsidP="008925C4">
            <w:pPr>
              <w:spacing w:before="4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073D5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A0775" w:rsidRPr="003073D5" w:rsidTr="00F50359">
        <w:trPr>
          <w:trHeight w:val="240"/>
        </w:trPr>
        <w:tc>
          <w:tcPr>
            <w:tcW w:w="3828" w:type="dxa"/>
            <w:shd w:val="clear" w:color="auto" w:fill="auto"/>
            <w:noWrap/>
            <w:vAlign w:val="bottom"/>
          </w:tcPr>
          <w:p w:rsidR="001A0775" w:rsidRPr="003073D5" w:rsidRDefault="001A0775" w:rsidP="008925C4">
            <w:pPr>
              <w:spacing w:before="40"/>
              <w:rPr>
                <w:rFonts w:ascii="Arial" w:hAnsi="Arial" w:cs="Arial"/>
                <w:sz w:val="20"/>
                <w:szCs w:val="20"/>
              </w:rPr>
            </w:pPr>
            <w:r w:rsidRPr="003073D5">
              <w:rPr>
                <w:rFonts w:ascii="Arial" w:hAnsi="Arial" w:cs="Arial"/>
                <w:sz w:val="20"/>
                <w:szCs w:val="20"/>
              </w:rPr>
              <w:t>Samostatne hnut. veci a súbory hnut. vecí</w:t>
            </w:r>
          </w:p>
        </w:tc>
        <w:tc>
          <w:tcPr>
            <w:tcW w:w="1275" w:type="dxa"/>
            <w:shd w:val="clear" w:color="auto" w:fill="auto"/>
            <w:noWrap/>
            <w:vAlign w:val="bottom"/>
          </w:tcPr>
          <w:p w:rsidR="001A0775" w:rsidRPr="003073D5" w:rsidRDefault="00157E91" w:rsidP="00726476">
            <w:pPr>
              <w:spacing w:before="4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17141</w:t>
            </w:r>
          </w:p>
        </w:tc>
        <w:tc>
          <w:tcPr>
            <w:tcW w:w="997" w:type="dxa"/>
            <w:shd w:val="clear" w:color="auto" w:fill="auto"/>
            <w:noWrap/>
            <w:vAlign w:val="bottom"/>
          </w:tcPr>
          <w:p w:rsidR="001A0775" w:rsidRPr="003073D5" w:rsidRDefault="00726476" w:rsidP="003073D5">
            <w:pPr>
              <w:spacing w:before="4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10156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A0775" w:rsidRPr="003073D5" w:rsidRDefault="001A0775" w:rsidP="008925C4">
            <w:pPr>
              <w:spacing w:before="4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073D5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:rsidR="001A0775" w:rsidRPr="003073D5" w:rsidRDefault="001A0775" w:rsidP="008925C4">
            <w:pPr>
              <w:spacing w:before="4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073D5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139" w:type="dxa"/>
            <w:shd w:val="clear" w:color="auto" w:fill="auto"/>
            <w:noWrap/>
            <w:vAlign w:val="bottom"/>
          </w:tcPr>
          <w:p w:rsidR="001A0775" w:rsidRPr="003073D5" w:rsidRDefault="00726476" w:rsidP="008925C4">
            <w:pPr>
              <w:spacing w:before="4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27297</w:t>
            </w:r>
          </w:p>
        </w:tc>
      </w:tr>
      <w:tr w:rsidR="001A0775" w:rsidRPr="003073D5" w:rsidTr="00F50359">
        <w:trPr>
          <w:trHeight w:val="240"/>
        </w:trPr>
        <w:tc>
          <w:tcPr>
            <w:tcW w:w="3828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1A0775" w:rsidRPr="003073D5" w:rsidRDefault="001A0775" w:rsidP="008925C4">
            <w:pPr>
              <w:spacing w:before="40"/>
              <w:rPr>
                <w:rFonts w:ascii="Arial" w:hAnsi="Arial" w:cs="Arial"/>
                <w:sz w:val="20"/>
                <w:szCs w:val="20"/>
              </w:rPr>
            </w:pPr>
            <w:r w:rsidRPr="003073D5">
              <w:rPr>
                <w:rFonts w:ascii="Arial" w:hAnsi="Arial" w:cs="Arial"/>
                <w:sz w:val="20"/>
                <w:szCs w:val="20"/>
              </w:rPr>
              <w:t>Ostatný dlhodobý hmotný majetok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1A0775" w:rsidRPr="003073D5" w:rsidRDefault="003073D5" w:rsidP="008925C4">
            <w:pPr>
              <w:spacing w:before="4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073D5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97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1A0775" w:rsidRPr="003073D5" w:rsidRDefault="001A0775" w:rsidP="008925C4">
            <w:pPr>
              <w:spacing w:before="4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073D5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1A0775" w:rsidRPr="003073D5" w:rsidRDefault="001A0775" w:rsidP="008925C4">
            <w:pPr>
              <w:spacing w:before="4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073D5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1A0775" w:rsidRPr="003073D5" w:rsidRDefault="001A0775" w:rsidP="008925C4">
            <w:pPr>
              <w:spacing w:before="4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073D5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139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1A0775" w:rsidRPr="003073D5" w:rsidRDefault="003073D5" w:rsidP="008925C4">
            <w:pPr>
              <w:spacing w:before="4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073D5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A0775" w:rsidRPr="003073D5" w:rsidTr="00F50359">
        <w:trPr>
          <w:trHeight w:val="240"/>
        </w:trPr>
        <w:tc>
          <w:tcPr>
            <w:tcW w:w="3828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noWrap/>
            <w:vAlign w:val="bottom"/>
          </w:tcPr>
          <w:p w:rsidR="001A0775" w:rsidRPr="003073D5" w:rsidRDefault="001A0775" w:rsidP="008925C4">
            <w:pPr>
              <w:spacing w:before="4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073D5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275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noWrap/>
            <w:vAlign w:val="bottom"/>
          </w:tcPr>
          <w:p w:rsidR="001A0775" w:rsidRPr="003073D5" w:rsidRDefault="00726476" w:rsidP="00726476">
            <w:pPr>
              <w:spacing w:before="4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17141</w:t>
            </w:r>
          </w:p>
        </w:tc>
        <w:tc>
          <w:tcPr>
            <w:tcW w:w="997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noWrap/>
            <w:vAlign w:val="bottom"/>
          </w:tcPr>
          <w:p w:rsidR="001A0775" w:rsidRPr="003073D5" w:rsidRDefault="00726476" w:rsidP="008925C4">
            <w:pPr>
              <w:spacing w:before="4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10156</w:t>
            </w:r>
          </w:p>
        </w:tc>
        <w:tc>
          <w:tcPr>
            <w:tcW w:w="850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noWrap/>
            <w:vAlign w:val="bottom"/>
          </w:tcPr>
          <w:p w:rsidR="001A0775" w:rsidRPr="003073D5" w:rsidRDefault="001A0775" w:rsidP="008925C4">
            <w:pPr>
              <w:spacing w:before="4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073D5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noWrap/>
            <w:vAlign w:val="bottom"/>
          </w:tcPr>
          <w:p w:rsidR="001A0775" w:rsidRPr="003073D5" w:rsidRDefault="001A0775" w:rsidP="008925C4">
            <w:pPr>
              <w:spacing w:before="4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073D5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139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noWrap/>
            <w:vAlign w:val="bottom"/>
          </w:tcPr>
          <w:p w:rsidR="001A0775" w:rsidRPr="003073D5" w:rsidRDefault="00726476" w:rsidP="008925C4">
            <w:pPr>
              <w:spacing w:before="4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27297</w:t>
            </w:r>
          </w:p>
        </w:tc>
      </w:tr>
    </w:tbl>
    <w:p w:rsidR="001A0775" w:rsidRPr="003073D5" w:rsidRDefault="001A0775" w:rsidP="001A0775">
      <w:pPr>
        <w:rPr>
          <w:sz w:val="20"/>
          <w:szCs w:val="20"/>
        </w:rPr>
      </w:pPr>
    </w:p>
    <w:p w:rsidR="001A0775" w:rsidRPr="003073D5" w:rsidRDefault="001A0775" w:rsidP="001A0775">
      <w:pPr>
        <w:numPr>
          <w:ilvl w:val="0"/>
          <w:numId w:val="36"/>
        </w:numPr>
        <w:jc w:val="both"/>
        <w:rPr>
          <w:rFonts w:ascii="Arial" w:hAnsi="Arial" w:cs="Arial"/>
          <w:b/>
          <w:sz w:val="20"/>
          <w:szCs w:val="20"/>
        </w:rPr>
      </w:pPr>
      <w:r w:rsidRPr="003073D5">
        <w:rPr>
          <w:rFonts w:ascii="Arial" w:hAnsi="Arial" w:cs="Arial"/>
          <w:b/>
          <w:sz w:val="20"/>
          <w:szCs w:val="20"/>
        </w:rPr>
        <w:t>Pohyb oprávok</w:t>
      </w:r>
    </w:p>
    <w:p w:rsidR="001A0775" w:rsidRDefault="001A0775" w:rsidP="001A0775"/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1275"/>
        <w:gridCol w:w="993"/>
        <w:gridCol w:w="850"/>
        <w:gridCol w:w="992"/>
        <w:gridCol w:w="1134"/>
      </w:tblGrid>
      <w:tr w:rsidR="001A0775" w:rsidRPr="003073D5" w:rsidTr="008925C4">
        <w:tc>
          <w:tcPr>
            <w:tcW w:w="382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1A0775" w:rsidRPr="003073D5" w:rsidRDefault="001A0775" w:rsidP="008925C4">
            <w:pPr>
              <w:spacing w:before="40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  <w:r w:rsidRPr="003073D5">
              <w:rPr>
                <w:rFonts w:ascii="Arial" w:hAnsi="Arial" w:cs="Arial"/>
                <w:b/>
                <w:bCs/>
                <w:i/>
                <w:sz w:val="20"/>
                <w:szCs w:val="20"/>
              </w:rPr>
              <w:t>Oprávky k DHM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1A0775" w:rsidRPr="003073D5" w:rsidRDefault="001A0775" w:rsidP="00157E91">
            <w:pPr>
              <w:spacing w:before="40"/>
              <w:ind w:left="-14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073D5">
              <w:rPr>
                <w:rFonts w:ascii="Arial" w:hAnsi="Arial" w:cs="Arial"/>
                <w:b/>
                <w:i/>
                <w:sz w:val="20"/>
                <w:szCs w:val="20"/>
              </w:rPr>
              <w:t xml:space="preserve"> 31.12.20</w:t>
            </w:r>
            <w:r w:rsidR="00157E91">
              <w:rPr>
                <w:rFonts w:ascii="Arial" w:hAnsi="Arial" w:cs="Arial"/>
                <w:b/>
                <w:i/>
                <w:sz w:val="20"/>
                <w:szCs w:val="20"/>
              </w:rPr>
              <w:t>10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1A0775" w:rsidRPr="003073D5" w:rsidRDefault="001A0775" w:rsidP="008925C4">
            <w:pPr>
              <w:spacing w:before="40"/>
              <w:ind w:left="-7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073D5">
              <w:rPr>
                <w:rFonts w:ascii="Arial" w:hAnsi="Arial" w:cs="Arial"/>
                <w:b/>
                <w:i/>
                <w:sz w:val="20"/>
                <w:szCs w:val="20"/>
              </w:rPr>
              <w:t>Prírastky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1A0775" w:rsidRPr="003073D5" w:rsidRDefault="001A0775" w:rsidP="008925C4">
            <w:pPr>
              <w:spacing w:before="4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073D5">
              <w:rPr>
                <w:rFonts w:ascii="Arial" w:hAnsi="Arial" w:cs="Arial"/>
                <w:b/>
                <w:i/>
                <w:sz w:val="20"/>
                <w:szCs w:val="20"/>
              </w:rPr>
              <w:t>Úbytky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1A0775" w:rsidRPr="003073D5" w:rsidRDefault="001A0775" w:rsidP="008925C4">
            <w:pPr>
              <w:spacing w:before="40"/>
              <w:ind w:left="-151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073D5">
              <w:rPr>
                <w:rFonts w:ascii="Arial" w:hAnsi="Arial" w:cs="Arial"/>
                <w:b/>
                <w:i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1A0775" w:rsidRPr="003073D5" w:rsidRDefault="001A0775" w:rsidP="00157E91">
            <w:pPr>
              <w:spacing w:before="40"/>
              <w:ind w:left="-6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073D5">
              <w:rPr>
                <w:rFonts w:ascii="Arial" w:hAnsi="Arial" w:cs="Arial"/>
                <w:b/>
                <w:i/>
                <w:sz w:val="20"/>
                <w:szCs w:val="20"/>
              </w:rPr>
              <w:t xml:space="preserve"> 31.12.20</w:t>
            </w:r>
            <w:r w:rsidR="00F50359">
              <w:rPr>
                <w:rFonts w:ascii="Arial" w:hAnsi="Arial" w:cs="Arial"/>
                <w:b/>
                <w:i/>
                <w:sz w:val="20"/>
                <w:szCs w:val="20"/>
              </w:rPr>
              <w:t>1</w:t>
            </w:r>
            <w:r w:rsidR="00157E91">
              <w:rPr>
                <w:rFonts w:ascii="Arial" w:hAnsi="Arial" w:cs="Arial"/>
                <w:b/>
                <w:i/>
                <w:sz w:val="20"/>
                <w:szCs w:val="20"/>
              </w:rPr>
              <w:t>1</w:t>
            </w:r>
          </w:p>
        </w:tc>
      </w:tr>
      <w:tr w:rsidR="001A0775" w:rsidRPr="00A07CB0" w:rsidTr="008925C4">
        <w:tc>
          <w:tcPr>
            <w:tcW w:w="3828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1A0775" w:rsidRPr="00A07CB0" w:rsidRDefault="001A0775" w:rsidP="008925C4">
            <w:pPr>
              <w:spacing w:before="4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75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1A0775" w:rsidRPr="00A07CB0" w:rsidRDefault="001A0775" w:rsidP="008925C4">
            <w:pPr>
              <w:spacing w:before="40"/>
              <w:jc w:val="right"/>
              <w:rPr>
                <w:rFonts w:ascii="Arial" w:hAnsi="Arial" w:cs="Arial"/>
              </w:rPr>
            </w:pPr>
          </w:p>
        </w:tc>
        <w:tc>
          <w:tcPr>
            <w:tcW w:w="99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1A0775" w:rsidRPr="00A07CB0" w:rsidRDefault="001A0775" w:rsidP="008925C4">
            <w:pPr>
              <w:spacing w:before="40"/>
              <w:jc w:val="right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1A0775" w:rsidRPr="00A07CB0" w:rsidRDefault="001A0775" w:rsidP="008925C4">
            <w:pPr>
              <w:spacing w:before="40"/>
              <w:jc w:val="right"/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1A0775" w:rsidRPr="00A07CB0" w:rsidRDefault="001A0775" w:rsidP="008925C4">
            <w:pPr>
              <w:spacing w:before="40"/>
              <w:jc w:val="right"/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1A0775" w:rsidRPr="00A07CB0" w:rsidRDefault="001A0775" w:rsidP="008925C4">
            <w:pPr>
              <w:spacing w:before="40"/>
              <w:jc w:val="right"/>
              <w:rPr>
                <w:rFonts w:ascii="Arial" w:hAnsi="Arial" w:cs="Arial"/>
              </w:rPr>
            </w:pPr>
          </w:p>
        </w:tc>
      </w:tr>
      <w:tr w:rsidR="001A0775" w:rsidRPr="003073D5" w:rsidTr="008925C4">
        <w:tc>
          <w:tcPr>
            <w:tcW w:w="3828" w:type="dxa"/>
            <w:shd w:val="clear" w:color="auto" w:fill="auto"/>
            <w:noWrap/>
            <w:vAlign w:val="bottom"/>
          </w:tcPr>
          <w:p w:rsidR="001A0775" w:rsidRPr="003073D5" w:rsidRDefault="001A0775" w:rsidP="008925C4">
            <w:pPr>
              <w:spacing w:before="40"/>
              <w:rPr>
                <w:rFonts w:ascii="Arial" w:hAnsi="Arial" w:cs="Arial"/>
                <w:sz w:val="20"/>
                <w:szCs w:val="20"/>
              </w:rPr>
            </w:pPr>
            <w:r w:rsidRPr="003073D5">
              <w:rPr>
                <w:rFonts w:ascii="Arial" w:hAnsi="Arial" w:cs="Arial"/>
                <w:sz w:val="20"/>
                <w:szCs w:val="20"/>
              </w:rPr>
              <w:t>Pozemky</w:t>
            </w:r>
          </w:p>
        </w:tc>
        <w:tc>
          <w:tcPr>
            <w:tcW w:w="1275" w:type="dxa"/>
            <w:shd w:val="clear" w:color="auto" w:fill="auto"/>
            <w:noWrap/>
            <w:vAlign w:val="bottom"/>
          </w:tcPr>
          <w:p w:rsidR="001A0775" w:rsidRPr="003073D5" w:rsidRDefault="001A0775" w:rsidP="008925C4">
            <w:pPr>
              <w:spacing w:before="4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073D5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1A0775" w:rsidRPr="003073D5" w:rsidRDefault="001A0775" w:rsidP="008925C4">
            <w:pPr>
              <w:spacing w:before="4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073D5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A0775" w:rsidRPr="003073D5" w:rsidRDefault="001A0775" w:rsidP="008925C4">
            <w:pPr>
              <w:spacing w:before="4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073D5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:rsidR="001A0775" w:rsidRPr="003073D5" w:rsidRDefault="001A0775" w:rsidP="008925C4">
            <w:pPr>
              <w:spacing w:before="4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073D5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1A0775" w:rsidRPr="003073D5" w:rsidRDefault="001A0775" w:rsidP="008925C4">
            <w:pPr>
              <w:spacing w:before="4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073D5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1A0775" w:rsidRPr="003073D5" w:rsidTr="008925C4">
        <w:tc>
          <w:tcPr>
            <w:tcW w:w="3828" w:type="dxa"/>
            <w:shd w:val="clear" w:color="auto" w:fill="auto"/>
            <w:noWrap/>
            <w:vAlign w:val="bottom"/>
          </w:tcPr>
          <w:p w:rsidR="001A0775" w:rsidRPr="003073D5" w:rsidRDefault="001A0775" w:rsidP="008925C4">
            <w:pPr>
              <w:spacing w:before="40"/>
              <w:rPr>
                <w:rFonts w:ascii="Arial" w:hAnsi="Arial" w:cs="Arial"/>
                <w:sz w:val="20"/>
                <w:szCs w:val="20"/>
              </w:rPr>
            </w:pPr>
            <w:r w:rsidRPr="003073D5">
              <w:rPr>
                <w:rFonts w:ascii="Arial" w:hAnsi="Arial" w:cs="Arial"/>
                <w:sz w:val="20"/>
                <w:szCs w:val="20"/>
              </w:rPr>
              <w:t>Stavby</w:t>
            </w:r>
          </w:p>
        </w:tc>
        <w:tc>
          <w:tcPr>
            <w:tcW w:w="1275" w:type="dxa"/>
            <w:shd w:val="clear" w:color="auto" w:fill="auto"/>
            <w:noWrap/>
            <w:vAlign w:val="bottom"/>
          </w:tcPr>
          <w:p w:rsidR="001A0775" w:rsidRPr="003073D5" w:rsidRDefault="003073D5" w:rsidP="008925C4">
            <w:pPr>
              <w:spacing w:before="4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073D5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1A0775" w:rsidRPr="003073D5" w:rsidRDefault="003073D5" w:rsidP="008925C4">
            <w:pPr>
              <w:spacing w:before="4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073D5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A0775" w:rsidRPr="003073D5" w:rsidRDefault="001A0775" w:rsidP="008925C4">
            <w:pPr>
              <w:spacing w:before="4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073D5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:rsidR="001A0775" w:rsidRPr="003073D5" w:rsidRDefault="001A0775" w:rsidP="008925C4">
            <w:pPr>
              <w:spacing w:before="4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073D5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1A0775" w:rsidRPr="003073D5" w:rsidRDefault="003073D5" w:rsidP="008925C4">
            <w:pPr>
              <w:spacing w:before="4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073D5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A0775" w:rsidRPr="003073D5" w:rsidTr="008925C4">
        <w:tc>
          <w:tcPr>
            <w:tcW w:w="3828" w:type="dxa"/>
            <w:shd w:val="clear" w:color="auto" w:fill="auto"/>
            <w:noWrap/>
            <w:vAlign w:val="bottom"/>
          </w:tcPr>
          <w:p w:rsidR="001A0775" w:rsidRPr="003073D5" w:rsidRDefault="001A0775" w:rsidP="008925C4">
            <w:pPr>
              <w:spacing w:before="40"/>
              <w:rPr>
                <w:rFonts w:ascii="Arial" w:hAnsi="Arial" w:cs="Arial"/>
                <w:sz w:val="20"/>
                <w:szCs w:val="20"/>
              </w:rPr>
            </w:pPr>
            <w:r w:rsidRPr="003073D5">
              <w:rPr>
                <w:rFonts w:ascii="Arial" w:hAnsi="Arial" w:cs="Arial"/>
                <w:sz w:val="20"/>
                <w:szCs w:val="20"/>
              </w:rPr>
              <w:t>Samostatne hnut. veci a súbory hnut. vecí</w:t>
            </w:r>
          </w:p>
        </w:tc>
        <w:tc>
          <w:tcPr>
            <w:tcW w:w="1275" w:type="dxa"/>
            <w:shd w:val="clear" w:color="auto" w:fill="auto"/>
            <w:noWrap/>
            <w:vAlign w:val="bottom"/>
          </w:tcPr>
          <w:p w:rsidR="001A0775" w:rsidRPr="003073D5" w:rsidRDefault="00726476" w:rsidP="008925C4">
            <w:pPr>
              <w:spacing w:before="4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7076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1A0775" w:rsidRPr="003073D5" w:rsidRDefault="00726476" w:rsidP="008925C4">
            <w:pPr>
              <w:spacing w:before="4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5308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:rsidR="001A0775" w:rsidRPr="003073D5" w:rsidRDefault="001A0775" w:rsidP="008925C4">
            <w:pPr>
              <w:spacing w:before="4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073D5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:rsidR="001A0775" w:rsidRPr="003073D5" w:rsidRDefault="001A0775" w:rsidP="008925C4">
            <w:pPr>
              <w:spacing w:before="4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073D5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1A0775" w:rsidRPr="003073D5" w:rsidRDefault="00726476" w:rsidP="008925C4">
            <w:pPr>
              <w:spacing w:before="4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12384</w:t>
            </w:r>
          </w:p>
        </w:tc>
      </w:tr>
      <w:tr w:rsidR="001A0775" w:rsidRPr="003073D5" w:rsidTr="008925C4">
        <w:tc>
          <w:tcPr>
            <w:tcW w:w="3828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1A0775" w:rsidRPr="003073D5" w:rsidRDefault="001A0775" w:rsidP="008925C4">
            <w:pPr>
              <w:spacing w:before="40"/>
              <w:rPr>
                <w:rFonts w:ascii="Arial" w:hAnsi="Arial" w:cs="Arial"/>
                <w:sz w:val="20"/>
                <w:szCs w:val="20"/>
              </w:rPr>
            </w:pPr>
            <w:r w:rsidRPr="003073D5">
              <w:rPr>
                <w:rFonts w:ascii="Arial" w:hAnsi="Arial" w:cs="Arial"/>
                <w:sz w:val="20"/>
                <w:szCs w:val="20"/>
              </w:rPr>
              <w:t>Ostatný dlhodobý hmotný majetok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1A0775" w:rsidRPr="003073D5" w:rsidRDefault="001A0775" w:rsidP="008925C4">
            <w:pPr>
              <w:spacing w:before="4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073D5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1A0775" w:rsidRPr="003073D5" w:rsidRDefault="001A0775" w:rsidP="008925C4">
            <w:pPr>
              <w:spacing w:before="4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073D5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1A0775" w:rsidRPr="003073D5" w:rsidRDefault="001A0775" w:rsidP="008925C4">
            <w:pPr>
              <w:spacing w:before="4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073D5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1A0775" w:rsidRPr="003073D5" w:rsidRDefault="001A0775" w:rsidP="008925C4">
            <w:pPr>
              <w:spacing w:before="4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073D5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1A0775" w:rsidRPr="003073D5" w:rsidRDefault="001A0775" w:rsidP="008925C4">
            <w:pPr>
              <w:spacing w:before="4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073D5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1A0775" w:rsidRPr="003073D5" w:rsidTr="008925C4">
        <w:tc>
          <w:tcPr>
            <w:tcW w:w="3828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noWrap/>
            <w:vAlign w:val="bottom"/>
          </w:tcPr>
          <w:p w:rsidR="001A0775" w:rsidRPr="003073D5" w:rsidRDefault="001A0775" w:rsidP="008925C4">
            <w:pPr>
              <w:spacing w:before="4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073D5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275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noWrap/>
            <w:vAlign w:val="bottom"/>
          </w:tcPr>
          <w:p w:rsidR="001A0775" w:rsidRPr="003073D5" w:rsidRDefault="00726476" w:rsidP="008925C4">
            <w:pPr>
              <w:spacing w:before="4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7076</w:t>
            </w:r>
          </w:p>
        </w:tc>
        <w:tc>
          <w:tcPr>
            <w:tcW w:w="993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noWrap/>
            <w:vAlign w:val="bottom"/>
          </w:tcPr>
          <w:p w:rsidR="001A0775" w:rsidRPr="003073D5" w:rsidRDefault="00726476" w:rsidP="00726476">
            <w:pPr>
              <w:spacing w:before="4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5308</w:t>
            </w:r>
          </w:p>
        </w:tc>
        <w:tc>
          <w:tcPr>
            <w:tcW w:w="850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noWrap/>
            <w:vAlign w:val="bottom"/>
          </w:tcPr>
          <w:p w:rsidR="001A0775" w:rsidRPr="003073D5" w:rsidRDefault="001A0775" w:rsidP="008925C4">
            <w:pPr>
              <w:spacing w:before="4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073D5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noWrap/>
            <w:vAlign w:val="bottom"/>
          </w:tcPr>
          <w:p w:rsidR="001A0775" w:rsidRPr="003073D5" w:rsidRDefault="001A0775" w:rsidP="008925C4">
            <w:pPr>
              <w:spacing w:before="4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073D5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noWrap/>
            <w:vAlign w:val="bottom"/>
          </w:tcPr>
          <w:p w:rsidR="001A0775" w:rsidRPr="003073D5" w:rsidRDefault="00726476" w:rsidP="00F50359">
            <w:pPr>
              <w:spacing w:before="4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12384</w:t>
            </w:r>
          </w:p>
        </w:tc>
      </w:tr>
    </w:tbl>
    <w:p w:rsidR="001A0775" w:rsidRPr="003073D5" w:rsidRDefault="001A0775" w:rsidP="001A0775">
      <w:pPr>
        <w:rPr>
          <w:sz w:val="20"/>
          <w:szCs w:val="20"/>
          <w:lang w:eastAsia="en-US"/>
        </w:rPr>
      </w:pPr>
    </w:p>
    <w:p w:rsidR="005E7D8F" w:rsidRDefault="005E7D8F">
      <w:pPr>
        <w:pStyle w:val="Zkladntext"/>
      </w:pPr>
    </w:p>
    <w:p w:rsidR="005902C0" w:rsidRPr="005902C0" w:rsidRDefault="005902C0">
      <w:pPr>
        <w:pStyle w:val="Zkladntext"/>
      </w:pPr>
    </w:p>
    <w:p w:rsidR="0036001F" w:rsidRDefault="0036001F" w:rsidP="00802384">
      <w:pPr>
        <w:pStyle w:val="Zkladntext"/>
        <w:ind w:left="0"/>
      </w:pPr>
    </w:p>
    <w:p w:rsidR="005E7D8F" w:rsidRDefault="00AD00FC" w:rsidP="00AD00FC">
      <w:pPr>
        <w:pStyle w:val="Nadpis2"/>
        <w:tabs>
          <w:tab w:val="clear" w:pos="360"/>
        </w:tabs>
        <w:ind w:firstLine="0"/>
      </w:pPr>
      <w:r>
        <w:t>2.</w:t>
      </w:r>
      <w:r w:rsidR="005E7D8F">
        <w:t xml:space="preserve">Dlhodobý finančný majetok </w:t>
      </w:r>
      <w:r w:rsidR="00726476">
        <w:t>(r.súvahy 021</w:t>
      </w:r>
      <w:r w:rsidR="003073D5">
        <w:t>)</w:t>
      </w:r>
    </w:p>
    <w:p w:rsidR="005E7D8F" w:rsidRDefault="005E7D8F">
      <w:pPr>
        <w:pStyle w:val="Zkladntext"/>
      </w:pPr>
    </w:p>
    <w:p w:rsidR="005E7D8F" w:rsidRDefault="00F50359">
      <w:pPr>
        <w:pStyle w:val="Zkladntext"/>
      </w:pPr>
      <w:r>
        <w:t>Spoločnosť neeviduje k 31.12.201</w:t>
      </w:r>
      <w:r w:rsidR="00726476">
        <w:t>1</w:t>
      </w:r>
      <w:r w:rsidR="005E7D8F">
        <w:t xml:space="preserve"> žiadny dlhodobý finančný majetok. </w:t>
      </w:r>
    </w:p>
    <w:p w:rsidR="005E7D8F" w:rsidRDefault="005E7D8F">
      <w:pPr>
        <w:pStyle w:val="Zkladntext"/>
      </w:pPr>
    </w:p>
    <w:p w:rsidR="005E7D8F" w:rsidRDefault="005E7D8F">
      <w:pPr>
        <w:pStyle w:val="Zkladntext"/>
      </w:pPr>
    </w:p>
    <w:p w:rsidR="005E7D8F" w:rsidRDefault="00AD00FC" w:rsidP="00AD00FC">
      <w:pPr>
        <w:pStyle w:val="Nadpis2"/>
        <w:tabs>
          <w:tab w:val="clear" w:pos="360"/>
        </w:tabs>
        <w:ind w:left="0" w:firstLine="426"/>
      </w:pPr>
      <w:r>
        <w:t>3.</w:t>
      </w:r>
      <w:r w:rsidR="005E7D8F">
        <w:t xml:space="preserve">Zásoby </w:t>
      </w:r>
      <w:r w:rsidR="00726476">
        <w:t>(r.súvahy 031</w:t>
      </w:r>
      <w:r w:rsidR="003073D5">
        <w:t>)</w:t>
      </w:r>
    </w:p>
    <w:p w:rsidR="005E7D8F" w:rsidRDefault="005E7D8F">
      <w:pPr>
        <w:pStyle w:val="Zkladntext"/>
      </w:pPr>
    </w:p>
    <w:p w:rsidR="005E7D8F" w:rsidRDefault="00F50359">
      <w:pPr>
        <w:pStyle w:val="Zkladntext"/>
        <w:rPr>
          <w:i/>
        </w:rPr>
      </w:pPr>
      <w:r>
        <w:t>Spoločnosť neeviduje k 31.12.201</w:t>
      </w:r>
      <w:r w:rsidR="00726476">
        <w:t>1</w:t>
      </w:r>
      <w:r w:rsidR="005E7D8F">
        <w:t xml:space="preserve"> žiadne zásoby.</w:t>
      </w:r>
    </w:p>
    <w:p w:rsidR="005E7D8F" w:rsidRDefault="005E7D8F">
      <w:pPr>
        <w:pStyle w:val="Zkladntext"/>
      </w:pPr>
    </w:p>
    <w:p w:rsidR="005E7D8F" w:rsidRDefault="005E7D8F">
      <w:pPr>
        <w:pStyle w:val="Zkladntext"/>
      </w:pPr>
    </w:p>
    <w:p w:rsidR="005E7D8F" w:rsidRDefault="00AD00FC" w:rsidP="00AD00FC">
      <w:pPr>
        <w:pStyle w:val="Nadpis2"/>
        <w:tabs>
          <w:tab w:val="clear" w:pos="360"/>
        </w:tabs>
        <w:ind w:left="0" w:firstLine="426"/>
      </w:pPr>
      <w:r>
        <w:t>4.</w:t>
      </w:r>
      <w:r w:rsidR="005E7D8F">
        <w:t>Pohľadávky</w:t>
      </w:r>
    </w:p>
    <w:p w:rsidR="005E7D8F" w:rsidRDefault="005E7D8F"/>
    <w:p w:rsidR="00493069" w:rsidRDefault="00726476" w:rsidP="001D792F">
      <w:pPr>
        <w:pStyle w:val="Zkladntext"/>
        <w:ind w:left="1416" w:hanging="990"/>
      </w:pPr>
      <w:r>
        <w:t>Spoločnosť k 31.12.2011</w:t>
      </w:r>
      <w:r w:rsidR="00493069">
        <w:t xml:space="preserve"> </w:t>
      </w:r>
      <w:r w:rsidR="00F50359">
        <w:t xml:space="preserve">eviduje pohľadávky vo výške </w:t>
      </w:r>
      <w:r>
        <w:t>2791</w:t>
      </w:r>
      <w:r w:rsidR="00F50359">
        <w:t xml:space="preserve"> Eur. Tvoria ich odberateľské faktúry za predaj </w:t>
      </w:r>
    </w:p>
    <w:p w:rsidR="009E6DBF" w:rsidRDefault="001D792F">
      <w:pPr>
        <w:pStyle w:val="Zkladntext"/>
        <w:rPr>
          <w:b/>
          <w:bCs/>
          <w:i/>
          <w:iCs/>
        </w:rPr>
      </w:pPr>
      <w:r>
        <w:t>tovaru,</w:t>
      </w:r>
      <w:r w:rsidR="00726476">
        <w:t xml:space="preserve"> ktoré sú splatné v januári 2012, vo výške 2134EUR a pohľadávka voči daňovému úradu, vo výške 657 EUR(nadmerný odpočet DPH).</w:t>
      </w:r>
    </w:p>
    <w:p w:rsidR="005E7D8F" w:rsidRPr="00094131" w:rsidRDefault="00094131" w:rsidP="00094131">
      <w:pPr>
        <w:pStyle w:val="Zkladntext"/>
        <w:tabs>
          <w:tab w:val="left" w:pos="6525"/>
        </w:tabs>
        <w:rPr>
          <w:szCs w:val="18"/>
        </w:rPr>
      </w:pPr>
      <w:r>
        <w:rPr>
          <w:szCs w:val="18"/>
        </w:rPr>
        <w:tab/>
      </w:r>
    </w:p>
    <w:p w:rsidR="005E7D8F" w:rsidRPr="00094131" w:rsidRDefault="005E7D8F">
      <w:pPr>
        <w:pStyle w:val="Zkladntext"/>
        <w:rPr>
          <w:szCs w:val="18"/>
        </w:rPr>
      </w:pPr>
    </w:p>
    <w:p w:rsidR="005E7D8F" w:rsidRDefault="00AD00FC" w:rsidP="00AD00FC">
      <w:pPr>
        <w:pStyle w:val="Nadpis2"/>
        <w:tabs>
          <w:tab w:val="clear" w:pos="360"/>
        </w:tabs>
        <w:ind w:left="0" w:firstLine="0"/>
        <w:rPr>
          <w:szCs w:val="18"/>
        </w:rPr>
      </w:pPr>
      <w:r w:rsidRPr="00094131">
        <w:rPr>
          <w:szCs w:val="18"/>
        </w:rPr>
        <w:t>5.</w:t>
      </w:r>
      <w:r w:rsidR="005E7D8F" w:rsidRPr="00094131">
        <w:rPr>
          <w:szCs w:val="18"/>
        </w:rPr>
        <w:t>Finančné účty</w:t>
      </w:r>
      <w:r w:rsidR="00153A70">
        <w:rPr>
          <w:szCs w:val="18"/>
        </w:rPr>
        <w:t xml:space="preserve"> (riadok 05</w:t>
      </w:r>
      <w:r w:rsidR="001D792F">
        <w:rPr>
          <w:szCs w:val="18"/>
        </w:rPr>
        <w:t>5</w:t>
      </w:r>
      <w:r w:rsidR="00153A70">
        <w:rPr>
          <w:szCs w:val="18"/>
        </w:rPr>
        <w:t xml:space="preserve"> súvahy)</w:t>
      </w:r>
    </w:p>
    <w:p w:rsidR="0036001F" w:rsidRPr="0036001F" w:rsidRDefault="0036001F" w:rsidP="0036001F">
      <w:pPr>
        <w:rPr>
          <w:lang w:eastAsia="en-US"/>
        </w:rPr>
      </w:pPr>
    </w:p>
    <w:p w:rsidR="005E7D8F" w:rsidRDefault="005E7D8F" w:rsidP="00A714F4">
      <w:pPr>
        <w:ind w:left="360"/>
        <w:rPr>
          <w:sz w:val="18"/>
          <w:szCs w:val="18"/>
          <w:lang w:val="en-US"/>
        </w:rPr>
      </w:pPr>
      <w:r w:rsidRPr="00094131">
        <w:rPr>
          <w:sz w:val="18"/>
          <w:szCs w:val="18"/>
          <w:lang w:val="en-US"/>
        </w:rPr>
        <w:t xml:space="preserve">     </w:t>
      </w:r>
      <w:r w:rsidR="00726476" w:rsidRPr="00094131">
        <w:rPr>
          <w:sz w:val="18"/>
          <w:szCs w:val="18"/>
        </w:rPr>
        <w:object w:dxaOrig="6375" w:dyaOrig="144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75.75pt;height:62.25pt" o:ole="" o:bordertopcolor="this" o:borderleftcolor="this" o:borderbottomcolor="this" o:borderrightcolor="this">
            <v:imagedata r:id="rId7" o:title=""/>
            <w10:bordertop type="single" width="4"/>
            <w10:borderleft type="single" width="4"/>
            <w10:borderbottom type="single" width="4"/>
            <w10:borderright type="single" width="4"/>
          </v:shape>
          <o:OLEObject Type="Embed" ProgID="Excel.Sheet.8" ShapeID="_x0000_i1025" DrawAspect="Content" ObjectID="_1465672693" r:id="rId8"/>
        </w:object>
      </w:r>
    </w:p>
    <w:p w:rsidR="00B22EC9" w:rsidRPr="00094131" w:rsidRDefault="00B22EC9" w:rsidP="00A714F4">
      <w:pPr>
        <w:ind w:left="360"/>
        <w:rPr>
          <w:sz w:val="18"/>
          <w:szCs w:val="18"/>
          <w:lang w:val="en-US"/>
        </w:rPr>
      </w:pPr>
    </w:p>
    <w:p w:rsidR="00B75D28" w:rsidRDefault="00493069">
      <w:pPr>
        <w:rPr>
          <w:sz w:val="18"/>
          <w:szCs w:val="18"/>
          <w:lang w:val="en-US"/>
        </w:rPr>
      </w:pPr>
      <w:r>
        <w:rPr>
          <w:sz w:val="18"/>
          <w:szCs w:val="18"/>
          <w:lang w:val="en-US"/>
        </w:rPr>
        <w:lastRenderedPageBreak/>
        <w:t xml:space="preserve">     </w:t>
      </w:r>
    </w:p>
    <w:p w:rsidR="00493069" w:rsidRPr="00094131" w:rsidRDefault="00493069">
      <w:pPr>
        <w:rPr>
          <w:sz w:val="18"/>
          <w:szCs w:val="18"/>
          <w:lang w:val="en-US"/>
        </w:rPr>
      </w:pPr>
    </w:p>
    <w:p w:rsidR="005E7D8F" w:rsidRPr="00094131" w:rsidRDefault="00AD00FC" w:rsidP="00AD00FC">
      <w:pPr>
        <w:pStyle w:val="Nadpis2"/>
        <w:tabs>
          <w:tab w:val="clear" w:pos="360"/>
        </w:tabs>
        <w:ind w:left="0" w:firstLine="0"/>
        <w:rPr>
          <w:szCs w:val="18"/>
        </w:rPr>
      </w:pPr>
      <w:r w:rsidRPr="00094131">
        <w:rPr>
          <w:szCs w:val="18"/>
        </w:rPr>
        <w:t>6.</w:t>
      </w:r>
      <w:r w:rsidR="005E7D8F" w:rsidRPr="00094131">
        <w:rPr>
          <w:szCs w:val="18"/>
        </w:rPr>
        <w:t xml:space="preserve">Časové rozlíšenie </w:t>
      </w:r>
      <w:r w:rsidR="00153A70">
        <w:rPr>
          <w:szCs w:val="18"/>
        </w:rPr>
        <w:t>(riadok 06</w:t>
      </w:r>
      <w:r w:rsidR="003073D5">
        <w:rPr>
          <w:szCs w:val="18"/>
        </w:rPr>
        <w:t>1</w:t>
      </w:r>
      <w:r w:rsidR="00153A70">
        <w:rPr>
          <w:szCs w:val="18"/>
        </w:rPr>
        <w:t xml:space="preserve"> súvahy)</w:t>
      </w:r>
    </w:p>
    <w:p w:rsidR="00790EA6" w:rsidRPr="00094131" w:rsidRDefault="00790EA6" w:rsidP="00790EA6">
      <w:pPr>
        <w:rPr>
          <w:sz w:val="18"/>
          <w:szCs w:val="18"/>
          <w:lang w:eastAsia="en-US"/>
        </w:rPr>
      </w:pPr>
    </w:p>
    <w:p w:rsidR="005E7D8F" w:rsidRDefault="002F68F8">
      <w:pPr>
        <w:pStyle w:val="Zkladntext"/>
      </w:pPr>
      <w:r>
        <w:t>Spoločnosť na účtoch čas.rozlí</w:t>
      </w:r>
      <w:r w:rsidR="00726476">
        <w:t>šenia nemá zostatky k 31.12.2011</w:t>
      </w:r>
      <w:r>
        <w:t>.</w:t>
      </w:r>
      <w:r w:rsidR="003073D5">
        <w:t xml:space="preserve"> </w:t>
      </w:r>
    </w:p>
    <w:p w:rsidR="0036001F" w:rsidRDefault="0036001F" w:rsidP="00972F72">
      <w:pPr>
        <w:pStyle w:val="Zkladntext"/>
        <w:ind w:left="0"/>
      </w:pPr>
    </w:p>
    <w:p w:rsidR="0036001F" w:rsidRDefault="0036001F">
      <w:pPr>
        <w:pStyle w:val="Zkladntext"/>
      </w:pPr>
    </w:p>
    <w:p w:rsidR="00972F72" w:rsidRDefault="00972F72">
      <w:pPr>
        <w:pStyle w:val="Zkladntext"/>
      </w:pPr>
    </w:p>
    <w:p w:rsidR="00972F72" w:rsidRDefault="00972F72">
      <w:pPr>
        <w:pStyle w:val="Zkladntext"/>
      </w:pPr>
    </w:p>
    <w:p w:rsidR="005E7D8F" w:rsidRDefault="005E7D8F">
      <w:pPr>
        <w:pStyle w:val="Nadpis1"/>
      </w:pPr>
      <w:r>
        <w:t>Informácie o údajoch na strane pasív súvahy</w:t>
      </w:r>
    </w:p>
    <w:p w:rsidR="009E6DBF" w:rsidRDefault="009E6DBF">
      <w:pPr>
        <w:pStyle w:val="Zkladntext"/>
      </w:pPr>
    </w:p>
    <w:p w:rsidR="005E7D8F" w:rsidRDefault="005E7D8F">
      <w:pPr>
        <w:pStyle w:val="Nadpis2"/>
        <w:numPr>
          <w:ilvl w:val="0"/>
          <w:numId w:val="8"/>
        </w:numPr>
      </w:pPr>
      <w:r>
        <w:t>INFORMÁCIE O VLASTNOM IMANÍ</w:t>
      </w:r>
      <w:r w:rsidR="00153A70">
        <w:t xml:space="preserve"> (riadok 066 súvahy)</w:t>
      </w:r>
    </w:p>
    <w:p w:rsidR="00153A70" w:rsidRPr="00153A70" w:rsidRDefault="00153A70" w:rsidP="00153A70">
      <w:pPr>
        <w:rPr>
          <w:lang w:eastAsia="en-US"/>
        </w:rPr>
      </w:pPr>
    </w:p>
    <w:p w:rsidR="005E7D8F" w:rsidRDefault="005E7D8F">
      <w:pPr>
        <w:pStyle w:val="Nadpis1"/>
      </w:pPr>
      <w:r>
        <w:t xml:space="preserve">       </w:t>
      </w:r>
    </w:p>
    <w:p w:rsidR="005E7D8F" w:rsidRDefault="005E7D8F">
      <w:pPr>
        <w:pStyle w:val="Zkladntext"/>
      </w:pPr>
      <w:r>
        <w:t>Prehľad o pohybe vlastného imania v priebehu účtovného obdobia je uvedený v nasledujúcej tabuľke:</w:t>
      </w:r>
    </w:p>
    <w:p w:rsidR="00153A70" w:rsidRDefault="00153A70">
      <w:pPr>
        <w:pStyle w:val="Zkladntext"/>
      </w:pPr>
    </w:p>
    <w:p w:rsidR="005E7D8F" w:rsidRDefault="004F4285">
      <w:pPr>
        <w:pStyle w:val="Zkladntext"/>
      </w:pPr>
      <w:r>
        <w:object w:dxaOrig="8402" w:dyaOrig="3059">
          <v:shape id="_x0000_i1026" type="#_x0000_t75" style="width:456pt;height:2in" o:ole="">
            <v:imagedata r:id="rId9" o:title=""/>
            <w10:bordertop type="single" width="4"/>
            <w10:borderleft type="single" width="4"/>
            <w10:borderbottom type="single" width="4"/>
            <w10:borderright type="single" width="4"/>
          </v:shape>
          <o:OLEObject Type="Embed" ProgID="Excel.Sheet.8" ShapeID="_x0000_i1026" DrawAspect="Content" ObjectID="_1465672694" r:id="rId10"/>
        </w:object>
      </w:r>
    </w:p>
    <w:p w:rsidR="00972F72" w:rsidRDefault="005E7D8F">
      <w:pPr>
        <w:pStyle w:val="Zkladntext"/>
      </w:pPr>
      <w:r>
        <w:t xml:space="preserve"> </w:t>
      </w:r>
    </w:p>
    <w:p w:rsidR="00972F72" w:rsidRDefault="00972F72">
      <w:pPr>
        <w:pStyle w:val="Zkladntext"/>
      </w:pPr>
    </w:p>
    <w:p w:rsidR="005E7D8F" w:rsidRDefault="005E7D8F">
      <w:pPr>
        <w:pStyle w:val="Nadpis2"/>
        <w:numPr>
          <w:ilvl w:val="0"/>
          <w:numId w:val="10"/>
        </w:numPr>
      </w:pPr>
      <w:r>
        <w:t xml:space="preserve">Rezervy </w:t>
      </w:r>
      <w:r w:rsidR="00EE0AA9">
        <w:t xml:space="preserve">(riadok </w:t>
      </w:r>
      <w:r w:rsidR="003073D5">
        <w:t>089</w:t>
      </w:r>
      <w:r w:rsidR="00EE0AA9">
        <w:t xml:space="preserve"> súvahy)</w:t>
      </w:r>
    </w:p>
    <w:p w:rsidR="005E7D8F" w:rsidRDefault="005E7D8F">
      <w:pPr>
        <w:pStyle w:val="Zkladntext"/>
      </w:pPr>
    </w:p>
    <w:p w:rsidR="00493069" w:rsidRDefault="00493069">
      <w:pPr>
        <w:pStyle w:val="Zkladntext"/>
      </w:pPr>
      <w:r>
        <w:t>Spoloč</w:t>
      </w:r>
      <w:r w:rsidR="001D792F">
        <w:t>nosť netvorila k 31.12.201</w:t>
      </w:r>
      <w:r w:rsidR="004F4285">
        <w:t>3</w:t>
      </w:r>
      <w:r>
        <w:t xml:space="preserve"> žiadne rezervy.</w:t>
      </w:r>
    </w:p>
    <w:p w:rsidR="005E7D8F" w:rsidRDefault="005E7D8F">
      <w:pPr>
        <w:pStyle w:val="Zkladntext"/>
      </w:pPr>
    </w:p>
    <w:p w:rsidR="009E6DBF" w:rsidRDefault="009E6DBF">
      <w:pPr>
        <w:pStyle w:val="Zkladntext"/>
      </w:pPr>
    </w:p>
    <w:p w:rsidR="005E7D8F" w:rsidRDefault="005E7D8F">
      <w:pPr>
        <w:pStyle w:val="Nadpis2"/>
        <w:numPr>
          <w:ilvl w:val="0"/>
          <w:numId w:val="10"/>
        </w:numPr>
      </w:pPr>
      <w:r>
        <w:t>Záväzky</w:t>
      </w:r>
      <w:r w:rsidR="00EE0AA9">
        <w:t xml:space="preserve"> (riadok </w:t>
      </w:r>
      <w:r w:rsidR="003073D5">
        <w:t>094 a105</w:t>
      </w:r>
      <w:r w:rsidR="00EE0AA9">
        <w:t xml:space="preserve"> súvahy)</w:t>
      </w:r>
    </w:p>
    <w:p w:rsidR="005E7D8F" w:rsidRDefault="005E7D8F">
      <w:pPr>
        <w:pStyle w:val="Zkladntext"/>
      </w:pPr>
    </w:p>
    <w:p w:rsidR="00FA7E9D" w:rsidRPr="00FA7E9D" w:rsidRDefault="00FA7E9D" w:rsidP="00FA7E9D">
      <w:pPr>
        <w:pStyle w:val="Zkladntext"/>
        <w:ind w:left="0"/>
      </w:pPr>
      <w:r w:rsidRPr="00FA7E9D">
        <w:t>Štruktúra záväzkov (okrem bankových úverov) podľa zostatkovej doby splatnosti je uvedená v nasledujúcej tabuľke:</w:t>
      </w:r>
    </w:p>
    <w:p w:rsidR="00FA7E9D" w:rsidRPr="00FA7E9D" w:rsidRDefault="00FA7E9D" w:rsidP="00FA7E9D">
      <w:pPr>
        <w:pStyle w:val="Zkladntext"/>
        <w:ind w:left="0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521"/>
        <w:gridCol w:w="1134"/>
        <w:gridCol w:w="1417"/>
      </w:tblGrid>
      <w:tr w:rsidR="00FA7E9D" w:rsidRPr="00FA7E9D" w:rsidTr="00FA7E9D">
        <w:tc>
          <w:tcPr>
            <w:tcW w:w="65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FA7E9D" w:rsidRPr="00FA7E9D" w:rsidRDefault="00FA7E9D" w:rsidP="008925C4">
            <w:pPr>
              <w:spacing w:before="40"/>
              <w:rPr>
                <w:sz w:val="18"/>
                <w:szCs w:val="20"/>
                <w:lang w:eastAsia="en-US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FA7E9D" w:rsidRPr="00FA7E9D" w:rsidRDefault="00FA7E9D" w:rsidP="004F4285">
            <w:pPr>
              <w:spacing w:before="40"/>
              <w:jc w:val="right"/>
              <w:rPr>
                <w:sz w:val="18"/>
                <w:szCs w:val="20"/>
                <w:lang w:eastAsia="en-US"/>
              </w:rPr>
            </w:pPr>
            <w:r w:rsidRPr="00FA7E9D">
              <w:rPr>
                <w:sz w:val="18"/>
                <w:szCs w:val="20"/>
                <w:lang w:eastAsia="en-US"/>
              </w:rPr>
              <w:t>31.12.20</w:t>
            </w:r>
            <w:r w:rsidR="00167053">
              <w:rPr>
                <w:sz w:val="18"/>
                <w:szCs w:val="20"/>
                <w:lang w:eastAsia="en-US"/>
              </w:rPr>
              <w:t>1</w:t>
            </w:r>
            <w:r w:rsidR="004F4285">
              <w:rPr>
                <w:sz w:val="18"/>
                <w:szCs w:val="20"/>
                <w:lang w:eastAsia="en-US"/>
              </w:rPr>
              <w:t>2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FA7E9D" w:rsidRPr="00FA7E9D" w:rsidRDefault="001D792F" w:rsidP="004F4285">
            <w:pPr>
              <w:spacing w:before="40"/>
              <w:ind w:left="-70"/>
              <w:jc w:val="right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 xml:space="preserve"> 31.12.201</w:t>
            </w:r>
            <w:r w:rsidR="004F4285">
              <w:rPr>
                <w:sz w:val="18"/>
                <w:szCs w:val="20"/>
                <w:lang w:eastAsia="en-US"/>
              </w:rPr>
              <w:t>3</w:t>
            </w:r>
          </w:p>
        </w:tc>
      </w:tr>
      <w:tr w:rsidR="00FA7E9D" w:rsidRPr="00FA7E9D" w:rsidTr="00FA7E9D">
        <w:tc>
          <w:tcPr>
            <w:tcW w:w="652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FA7E9D" w:rsidRPr="00FA7E9D" w:rsidRDefault="00FA7E9D" w:rsidP="008925C4">
            <w:pPr>
              <w:spacing w:before="40"/>
              <w:rPr>
                <w:sz w:val="18"/>
                <w:szCs w:val="2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FA7E9D" w:rsidRPr="00FA7E9D" w:rsidRDefault="00FA7E9D" w:rsidP="008925C4">
            <w:pPr>
              <w:spacing w:before="40"/>
              <w:jc w:val="right"/>
              <w:rPr>
                <w:sz w:val="18"/>
                <w:szCs w:val="20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FA7E9D" w:rsidRPr="00FA7E9D" w:rsidRDefault="00FA7E9D" w:rsidP="008925C4">
            <w:pPr>
              <w:spacing w:before="40"/>
              <w:jc w:val="right"/>
              <w:rPr>
                <w:sz w:val="18"/>
                <w:szCs w:val="20"/>
                <w:lang w:eastAsia="en-US"/>
              </w:rPr>
            </w:pPr>
          </w:p>
        </w:tc>
      </w:tr>
      <w:tr w:rsidR="00167053" w:rsidRPr="00FA7E9D" w:rsidTr="00FA7E9D">
        <w:tc>
          <w:tcPr>
            <w:tcW w:w="6521" w:type="dxa"/>
            <w:shd w:val="clear" w:color="auto" w:fill="auto"/>
            <w:noWrap/>
            <w:vAlign w:val="bottom"/>
          </w:tcPr>
          <w:p w:rsidR="00167053" w:rsidRPr="00FA7E9D" w:rsidRDefault="00167053" w:rsidP="008925C4">
            <w:pPr>
              <w:spacing w:before="40"/>
              <w:rPr>
                <w:sz w:val="18"/>
                <w:szCs w:val="20"/>
                <w:lang w:eastAsia="en-US"/>
              </w:rPr>
            </w:pPr>
            <w:r w:rsidRPr="00FA7E9D">
              <w:rPr>
                <w:sz w:val="18"/>
                <w:szCs w:val="20"/>
                <w:lang w:eastAsia="en-US"/>
              </w:rPr>
              <w:t>Záväzky z obchodného styku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167053" w:rsidRPr="00FA7E9D" w:rsidRDefault="00167053" w:rsidP="00F72D0B">
            <w:pPr>
              <w:spacing w:before="40"/>
              <w:jc w:val="right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108</w:t>
            </w: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167053" w:rsidRPr="00FA7E9D" w:rsidRDefault="00167053" w:rsidP="008925C4">
            <w:pPr>
              <w:spacing w:before="40"/>
              <w:jc w:val="right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327</w:t>
            </w:r>
          </w:p>
        </w:tc>
      </w:tr>
      <w:tr w:rsidR="00167053" w:rsidRPr="00FA7E9D" w:rsidTr="00FA7E9D">
        <w:tc>
          <w:tcPr>
            <w:tcW w:w="6521" w:type="dxa"/>
            <w:shd w:val="clear" w:color="auto" w:fill="auto"/>
            <w:noWrap/>
            <w:vAlign w:val="bottom"/>
          </w:tcPr>
          <w:p w:rsidR="00167053" w:rsidRPr="00FA7E9D" w:rsidRDefault="00167053" w:rsidP="008925C4">
            <w:pPr>
              <w:spacing w:before="40"/>
              <w:rPr>
                <w:sz w:val="18"/>
                <w:szCs w:val="20"/>
                <w:lang w:eastAsia="en-US"/>
              </w:rPr>
            </w:pPr>
            <w:r w:rsidRPr="00FA7E9D">
              <w:rPr>
                <w:sz w:val="18"/>
                <w:szCs w:val="20"/>
                <w:lang w:eastAsia="en-US"/>
              </w:rPr>
              <w:t>Ostatné záväzky</w:t>
            </w:r>
            <w:r>
              <w:rPr>
                <w:sz w:val="18"/>
                <w:szCs w:val="20"/>
                <w:lang w:eastAsia="en-US"/>
              </w:rPr>
              <w:t>(záväzky voči spoločníkom)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167053" w:rsidRPr="00FA7E9D" w:rsidRDefault="00167053" w:rsidP="00F72D0B">
            <w:pPr>
              <w:spacing w:before="40"/>
              <w:jc w:val="right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42900</w:t>
            </w: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167053" w:rsidRPr="00FA7E9D" w:rsidRDefault="00167053" w:rsidP="00FA7E9D">
            <w:pPr>
              <w:spacing w:before="40"/>
              <w:jc w:val="right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22900</w:t>
            </w:r>
          </w:p>
        </w:tc>
      </w:tr>
      <w:tr w:rsidR="00167053" w:rsidRPr="00FA7E9D" w:rsidTr="00FA7E9D">
        <w:tc>
          <w:tcPr>
            <w:tcW w:w="6521" w:type="dxa"/>
            <w:shd w:val="clear" w:color="auto" w:fill="auto"/>
            <w:noWrap/>
            <w:vAlign w:val="bottom"/>
          </w:tcPr>
          <w:p w:rsidR="00167053" w:rsidRPr="00FA7E9D" w:rsidRDefault="00167053" w:rsidP="008925C4">
            <w:pPr>
              <w:spacing w:before="40"/>
              <w:rPr>
                <w:sz w:val="18"/>
                <w:szCs w:val="20"/>
                <w:lang w:eastAsia="en-US"/>
              </w:rPr>
            </w:pPr>
            <w:r w:rsidRPr="00FA7E9D">
              <w:rPr>
                <w:sz w:val="18"/>
                <w:szCs w:val="20"/>
                <w:lang w:eastAsia="en-US"/>
              </w:rPr>
              <w:t>Nevyfakturované dodávky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167053" w:rsidRPr="00FA7E9D" w:rsidRDefault="00167053" w:rsidP="00F72D0B">
            <w:pPr>
              <w:spacing w:before="40"/>
              <w:jc w:val="right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0</w:t>
            </w: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167053" w:rsidRPr="00FA7E9D" w:rsidRDefault="00167053" w:rsidP="008925C4">
            <w:pPr>
              <w:spacing w:before="40"/>
              <w:jc w:val="right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0</w:t>
            </w:r>
          </w:p>
        </w:tc>
      </w:tr>
      <w:tr w:rsidR="00167053" w:rsidRPr="00FA7E9D" w:rsidTr="00FA7E9D">
        <w:tc>
          <w:tcPr>
            <w:tcW w:w="6521" w:type="dxa"/>
            <w:shd w:val="clear" w:color="auto" w:fill="auto"/>
            <w:noWrap/>
            <w:vAlign w:val="bottom"/>
          </w:tcPr>
          <w:p w:rsidR="00167053" w:rsidRPr="00FA7E9D" w:rsidRDefault="00167053" w:rsidP="008925C4">
            <w:pPr>
              <w:spacing w:before="40"/>
              <w:rPr>
                <w:sz w:val="18"/>
                <w:szCs w:val="20"/>
                <w:lang w:eastAsia="en-US"/>
              </w:rPr>
            </w:pPr>
            <w:r w:rsidRPr="00FA7E9D">
              <w:rPr>
                <w:sz w:val="18"/>
                <w:szCs w:val="20"/>
                <w:lang w:eastAsia="en-US"/>
              </w:rPr>
              <w:t>Záväzky voči zamestnancom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167053" w:rsidRPr="00FA7E9D" w:rsidRDefault="00167053" w:rsidP="00F72D0B">
            <w:pPr>
              <w:spacing w:before="40"/>
              <w:jc w:val="right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1057</w:t>
            </w: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167053" w:rsidRPr="00FA7E9D" w:rsidRDefault="00167053" w:rsidP="00FA7E9D">
            <w:pPr>
              <w:spacing w:before="40"/>
              <w:jc w:val="right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1076</w:t>
            </w:r>
          </w:p>
        </w:tc>
      </w:tr>
      <w:tr w:rsidR="00167053" w:rsidRPr="00FA7E9D" w:rsidTr="00FA7E9D">
        <w:tc>
          <w:tcPr>
            <w:tcW w:w="6521" w:type="dxa"/>
            <w:shd w:val="clear" w:color="auto" w:fill="auto"/>
            <w:noWrap/>
            <w:vAlign w:val="bottom"/>
          </w:tcPr>
          <w:p w:rsidR="00167053" w:rsidRPr="00FA7E9D" w:rsidRDefault="00167053" w:rsidP="008925C4">
            <w:pPr>
              <w:spacing w:before="40"/>
              <w:rPr>
                <w:sz w:val="18"/>
                <w:szCs w:val="20"/>
                <w:lang w:eastAsia="en-US"/>
              </w:rPr>
            </w:pPr>
            <w:r w:rsidRPr="00FA7E9D">
              <w:rPr>
                <w:sz w:val="18"/>
                <w:szCs w:val="20"/>
                <w:lang w:eastAsia="en-US"/>
              </w:rPr>
              <w:t>Záväzky zo sociálneho zabezpečenia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167053" w:rsidRPr="00FA7E9D" w:rsidRDefault="00167053" w:rsidP="00F72D0B">
            <w:pPr>
              <w:spacing w:before="40"/>
              <w:jc w:val="right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537</w:t>
            </w: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167053" w:rsidRPr="00FA7E9D" w:rsidRDefault="00167053" w:rsidP="008925C4">
            <w:pPr>
              <w:spacing w:before="40"/>
              <w:jc w:val="right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524</w:t>
            </w:r>
          </w:p>
        </w:tc>
      </w:tr>
      <w:tr w:rsidR="00167053" w:rsidRPr="00FA7E9D" w:rsidTr="00FA7E9D">
        <w:tc>
          <w:tcPr>
            <w:tcW w:w="6521" w:type="dxa"/>
            <w:shd w:val="clear" w:color="auto" w:fill="auto"/>
            <w:noWrap/>
            <w:vAlign w:val="bottom"/>
          </w:tcPr>
          <w:p w:rsidR="00167053" w:rsidRPr="00FA7E9D" w:rsidRDefault="00167053" w:rsidP="008925C4">
            <w:pPr>
              <w:spacing w:before="40"/>
              <w:rPr>
                <w:sz w:val="18"/>
                <w:szCs w:val="20"/>
                <w:lang w:eastAsia="en-US"/>
              </w:rPr>
            </w:pPr>
            <w:r w:rsidRPr="00FA7E9D">
              <w:rPr>
                <w:sz w:val="18"/>
                <w:szCs w:val="20"/>
                <w:lang w:eastAsia="en-US"/>
              </w:rPr>
              <w:t>Daňové záväzky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167053" w:rsidRPr="00FA7E9D" w:rsidRDefault="00167053" w:rsidP="00F72D0B">
            <w:pPr>
              <w:spacing w:before="40"/>
              <w:jc w:val="right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324</w:t>
            </w: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167053" w:rsidRPr="00FA7E9D" w:rsidRDefault="00167053" w:rsidP="008925C4">
            <w:pPr>
              <w:spacing w:before="40"/>
              <w:jc w:val="right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156</w:t>
            </w:r>
          </w:p>
        </w:tc>
      </w:tr>
      <w:tr w:rsidR="00167053" w:rsidRPr="00FA7E9D" w:rsidTr="00FA7E9D">
        <w:tc>
          <w:tcPr>
            <w:tcW w:w="6521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167053" w:rsidRPr="00FA7E9D" w:rsidRDefault="00167053" w:rsidP="008925C4">
            <w:pPr>
              <w:spacing w:before="40"/>
              <w:rPr>
                <w:sz w:val="18"/>
                <w:szCs w:val="20"/>
                <w:lang w:eastAsia="en-US"/>
              </w:rPr>
            </w:pPr>
            <w:r w:rsidRPr="00FA7E9D">
              <w:rPr>
                <w:sz w:val="18"/>
                <w:szCs w:val="20"/>
                <w:lang w:eastAsia="en-US"/>
              </w:rPr>
              <w:t>Ostatné záväzky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167053" w:rsidRPr="00FA7E9D" w:rsidRDefault="00167053" w:rsidP="00F72D0B">
            <w:pPr>
              <w:spacing w:before="40"/>
              <w:jc w:val="right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0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167053" w:rsidRPr="00FA7E9D" w:rsidRDefault="00167053" w:rsidP="008925C4">
            <w:pPr>
              <w:spacing w:before="40"/>
              <w:jc w:val="right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0</w:t>
            </w:r>
          </w:p>
        </w:tc>
      </w:tr>
      <w:tr w:rsidR="00167053" w:rsidRPr="00FA7E9D" w:rsidTr="00FA7E9D">
        <w:tc>
          <w:tcPr>
            <w:tcW w:w="6521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noWrap/>
            <w:vAlign w:val="bottom"/>
          </w:tcPr>
          <w:p w:rsidR="00167053" w:rsidRPr="00FA7E9D" w:rsidRDefault="00167053" w:rsidP="008925C4">
            <w:pPr>
              <w:spacing w:before="40"/>
              <w:rPr>
                <w:sz w:val="18"/>
                <w:szCs w:val="20"/>
                <w:lang w:eastAsia="en-US"/>
              </w:rPr>
            </w:pPr>
            <w:r w:rsidRPr="00FA7E9D">
              <w:rPr>
                <w:sz w:val="18"/>
                <w:szCs w:val="20"/>
                <w:lang w:eastAsia="en-US"/>
              </w:rPr>
              <w:t>Spolu krátkodobé záväzky</w:t>
            </w:r>
          </w:p>
        </w:tc>
        <w:tc>
          <w:tcPr>
            <w:tcW w:w="1134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noWrap/>
            <w:vAlign w:val="bottom"/>
          </w:tcPr>
          <w:p w:rsidR="00167053" w:rsidRPr="00FA7E9D" w:rsidRDefault="00167053" w:rsidP="00F72D0B">
            <w:pPr>
              <w:spacing w:before="40"/>
              <w:jc w:val="right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44926</w:t>
            </w:r>
          </w:p>
        </w:tc>
        <w:tc>
          <w:tcPr>
            <w:tcW w:w="1417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noWrap/>
            <w:vAlign w:val="bottom"/>
          </w:tcPr>
          <w:p w:rsidR="00167053" w:rsidRPr="00FA7E9D" w:rsidRDefault="00167053" w:rsidP="008925C4">
            <w:pPr>
              <w:spacing w:before="40"/>
              <w:jc w:val="right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24983</w:t>
            </w:r>
          </w:p>
        </w:tc>
      </w:tr>
      <w:tr w:rsidR="00167053" w:rsidRPr="00FA7E9D" w:rsidTr="00FA7E9D">
        <w:tc>
          <w:tcPr>
            <w:tcW w:w="6521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</w:tcPr>
          <w:p w:rsidR="00167053" w:rsidRPr="00FA7E9D" w:rsidRDefault="00167053" w:rsidP="008925C4">
            <w:pPr>
              <w:spacing w:before="40"/>
              <w:rPr>
                <w:sz w:val="18"/>
                <w:szCs w:val="20"/>
                <w:lang w:eastAsia="en-US"/>
              </w:rPr>
            </w:pP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</w:tcPr>
          <w:p w:rsidR="00167053" w:rsidRPr="00FA7E9D" w:rsidRDefault="00167053" w:rsidP="00F72D0B">
            <w:pPr>
              <w:spacing w:before="40"/>
              <w:jc w:val="right"/>
              <w:rPr>
                <w:sz w:val="18"/>
                <w:szCs w:val="20"/>
                <w:lang w:eastAsia="en-US"/>
              </w:rPr>
            </w:pP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auto"/>
            <w:noWrap/>
            <w:vAlign w:val="bottom"/>
          </w:tcPr>
          <w:p w:rsidR="00167053" w:rsidRPr="00FA7E9D" w:rsidRDefault="00167053" w:rsidP="008925C4">
            <w:pPr>
              <w:spacing w:before="40"/>
              <w:jc w:val="right"/>
              <w:rPr>
                <w:sz w:val="18"/>
                <w:szCs w:val="20"/>
                <w:lang w:eastAsia="en-US"/>
              </w:rPr>
            </w:pPr>
          </w:p>
        </w:tc>
      </w:tr>
      <w:tr w:rsidR="00167053" w:rsidRPr="00FA7E9D" w:rsidTr="00FA7E9D">
        <w:tc>
          <w:tcPr>
            <w:tcW w:w="6521" w:type="dxa"/>
            <w:shd w:val="clear" w:color="auto" w:fill="auto"/>
            <w:noWrap/>
            <w:vAlign w:val="bottom"/>
          </w:tcPr>
          <w:p w:rsidR="00167053" w:rsidRPr="00FA7E9D" w:rsidRDefault="00167053" w:rsidP="008925C4">
            <w:pPr>
              <w:spacing w:before="40"/>
              <w:rPr>
                <w:sz w:val="18"/>
                <w:szCs w:val="20"/>
                <w:lang w:eastAsia="en-US"/>
              </w:rPr>
            </w:pPr>
            <w:r w:rsidRPr="00FA7E9D">
              <w:rPr>
                <w:sz w:val="18"/>
                <w:szCs w:val="20"/>
                <w:lang w:eastAsia="en-US"/>
              </w:rPr>
              <w:t>Sociálny fond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167053" w:rsidRPr="00FA7E9D" w:rsidRDefault="00167053" w:rsidP="00F72D0B">
            <w:pPr>
              <w:spacing w:before="40"/>
              <w:jc w:val="right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177</w:t>
            </w: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167053" w:rsidRPr="00FA7E9D" w:rsidRDefault="00167053" w:rsidP="008925C4">
            <w:pPr>
              <w:spacing w:before="40"/>
              <w:jc w:val="right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251</w:t>
            </w:r>
          </w:p>
        </w:tc>
      </w:tr>
      <w:tr w:rsidR="00167053" w:rsidRPr="00FA7E9D" w:rsidTr="00FA7E9D">
        <w:tc>
          <w:tcPr>
            <w:tcW w:w="6521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167053" w:rsidRPr="00FA7E9D" w:rsidRDefault="00167053" w:rsidP="008925C4">
            <w:pPr>
              <w:spacing w:before="40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Ostatné dlhodobé záväzky(účet 474 leasing)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167053" w:rsidRPr="00FA7E9D" w:rsidRDefault="00167053" w:rsidP="00F72D0B">
            <w:pPr>
              <w:spacing w:before="40"/>
              <w:jc w:val="right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1250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167053" w:rsidRPr="00FA7E9D" w:rsidRDefault="00167053" w:rsidP="008925C4">
            <w:pPr>
              <w:spacing w:before="40"/>
              <w:jc w:val="right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0</w:t>
            </w:r>
          </w:p>
        </w:tc>
      </w:tr>
      <w:tr w:rsidR="00167053" w:rsidRPr="00FA7E9D" w:rsidTr="00FA7E9D">
        <w:tc>
          <w:tcPr>
            <w:tcW w:w="6521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noWrap/>
            <w:vAlign w:val="bottom"/>
          </w:tcPr>
          <w:p w:rsidR="00167053" w:rsidRPr="00FA7E9D" w:rsidRDefault="00167053" w:rsidP="008925C4">
            <w:pPr>
              <w:spacing w:before="40"/>
              <w:rPr>
                <w:sz w:val="18"/>
                <w:szCs w:val="20"/>
                <w:lang w:eastAsia="en-US"/>
              </w:rPr>
            </w:pPr>
            <w:r w:rsidRPr="00FA7E9D">
              <w:rPr>
                <w:sz w:val="18"/>
                <w:szCs w:val="20"/>
                <w:lang w:eastAsia="en-US"/>
              </w:rPr>
              <w:t>Spolu dlhodobé záväzky</w:t>
            </w:r>
          </w:p>
        </w:tc>
        <w:tc>
          <w:tcPr>
            <w:tcW w:w="1134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noWrap/>
            <w:vAlign w:val="bottom"/>
          </w:tcPr>
          <w:p w:rsidR="00167053" w:rsidRPr="00FA7E9D" w:rsidRDefault="00167053" w:rsidP="00F72D0B">
            <w:pPr>
              <w:spacing w:before="40"/>
              <w:jc w:val="right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1427</w:t>
            </w:r>
          </w:p>
        </w:tc>
        <w:tc>
          <w:tcPr>
            <w:tcW w:w="1417" w:type="dxa"/>
            <w:tcBorders>
              <w:top w:val="single" w:sz="4" w:space="0" w:color="auto"/>
              <w:bottom w:val="double" w:sz="4" w:space="0" w:color="auto"/>
            </w:tcBorders>
            <w:shd w:val="clear" w:color="auto" w:fill="auto"/>
            <w:noWrap/>
            <w:vAlign w:val="bottom"/>
          </w:tcPr>
          <w:p w:rsidR="00167053" w:rsidRPr="00FA7E9D" w:rsidRDefault="00167053" w:rsidP="008925C4">
            <w:pPr>
              <w:spacing w:before="40"/>
              <w:jc w:val="right"/>
              <w:rPr>
                <w:sz w:val="18"/>
                <w:szCs w:val="20"/>
                <w:lang w:eastAsia="en-US"/>
              </w:rPr>
            </w:pPr>
            <w:r>
              <w:rPr>
                <w:sz w:val="18"/>
                <w:szCs w:val="20"/>
                <w:lang w:eastAsia="en-US"/>
              </w:rPr>
              <w:t>251</w:t>
            </w:r>
          </w:p>
        </w:tc>
      </w:tr>
    </w:tbl>
    <w:p w:rsidR="005E7D8F" w:rsidRDefault="00493069">
      <w:pPr>
        <w:pStyle w:val="Zkladntext"/>
      </w:pPr>
      <w:r>
        <w:rPr>
          <w:b/>
          <w:bCs/>
          <w:i/>
          <w:iCs/>
        </w:rPr>
        <w:t>.</w:t>
      </w:r>
    </w:p>
    <w:p w:rsidR="005E7D8F" w:rsidRDefault="005E7D8F">
      <w:pPr>
        <w:pStyle w:val="Zkladntext"/>
      </w:pPr>
      <w:r>
        <w:tab/>
      </w:r>
    </w:p>
    <w:p w:rsidR="00F8175C" w:rsidRDefault="00EA2ACB">
      <w:pPr>
        <w:pStyle w:val="Zkladntext"/>
      </w:pPr>
      <w:r>
        <w:t xml:space="preserve"> </w:t>
      </w:r>
    </w:p>
    <w:p w:rsidR="005E7D8F" w:rsidRDefault="005E7D8F" w:rsidP="00AD00FC">
      <w:pPr>
        <w:pStyle w:val="Nadpis2"/>
        <w:numPr>
          <w:ilvl w:val="0"/>
          <w:numId w:val="10"/>
        </w:numPr>
      </w:pPr>
      <w:r>
        <w:t>Sociálny fond</w:t>
      </w:r>
      <w:r w:rsidR="003073D5">
        <w:t xml:space="preserve"> (riadok súvahy 10</w:t>
      </w:r>
      <w:r w:rsidR="00167053">
        <w:t>3</w:t>
      </w:r>
      <w:r w:rsidR="003073D5">
        <w:t>)</w:t>
      </w:r>
    </w:p>
    <w:p w:rsidR="005E7D8F" w:rsidRDefault="004F4285">
      <w:pPr>
        <w:ind w:left="360"/>
      </w:pPr>
      <w:r>
        <w:rPr>
          <w:sz w:val="18"/>
          <w:szCs w:val="20"/>
          <w:lang w:eastAsia="en-US"/>
        </w:rPr>
        <w:t>Spoločnosť má vytvorený sociálny fond , vo výške 1 078,10 EUR</w:t>
      </w:r>
    </w:p>
    <w:p w:rsidR="005E7D8F" w:rsidRDefault="005E7D8F"/>
    <w:p w:rsidR="005E7D8F" w:rsidRDefault="005E7D8F">
      <w:pPr>
        <w:pStyle w:val="Nadpis2"/>
        <w:numPr>
          <w:ilvl w:val="0"/>
          <w:numId w:val="10"/>
        </w:numPr>
      </w:pPr>
      <w:r>
        <w:lastRenderedPageBreak/>
        <w:t xml:space="preserve">Bankové úvery a výpomoci </w:t>
      </w:r>
    </w:p>
    <w:p w:rsidR="009914E9" w:rsidRPr="009914E9" w:rsidRDefault="009914E9" w:rsidP="009914E9">
      <w:pPr>
        <w:rPr>
          <w:lang w:eastAsia="en-US"/>
        </w:rPr>
      </w:pPr>
    </w:p>
    <w:p w:rsidR="009914E9" w:rsidRDefault="005E7D8F" w:rsidP="009914E9">
      <w:pPr>
        <w:pStyle w:val="Zkladntext"/>
      </w:pPr>
      <w:r>
        <w:t xml:space="preserve">Spoločnosť </w:t>
      </w:r>
      <w:r w:rsidR="009914E9">
        <w:t>nemá žiadne bankové úvery a výpomoci .</w:t>
      </w:r>
    </w:p>
    <w:p w:rsidR="009914E9" w:rsidRDefault="009914E9" w:rsidP="009914E9">
      <w:pPr>
        <w:pStyle w:val="Zkladntext"/>
      </w:pPr>
    </w:p>
    <w:p w:rsidR="009914E9" w:rsidRDefault="009914E9" w:rsidP="009914E9">
      <w:pPr>
        <w:pStyle w:val="Zkladntext"/>
      </w:pPr>
    </w:p>
    <w:p w:rsidR="005E7D8F" w:rsidRDefault="00D60C1A">
      <w:pPr>
        <w:pStyle w:val="Nadpis2"/>
        <w:numPr>
          <w:ilvl w:val="0"/>
          <w:numId w:val="10"/>
        </w:numPr>
      </w:pPr>
      <w:r>
        <w:t>Časo</w:t>
      </w:r>
      <w:r w:rsidR="00167053">
        <w:t>vé rozlíšenie (riadok súvahy 121</w:t>
      </w:r>
      <w:r>
        <w:t>)</w:t>
      </w:r>
    </w:p>
    <w:p w:rsidR="00EA2ACB" w:rsidRPr="00EA2ACB" w:rsidRDefault="00EA2ACB" w:rsidP="00EA2ACB">
      <w:pPr>
        <w:rPr>
          <w:lang w:eastAsia="en-US"/>
        </w:rPr>
      </w:pPr>
    </w:p>
    <w:p w:rsidR="005E7D8F" w:rsidRDefault="004F4285">
      <w:pPr>
        <w:pStyle w:val="Zkladntext"/>
      </w:pPr>
      <w:r>
        <w:t>Spoločnosť k 31.12. 20</w:t>
      </w:r>
      <w:r w:rsidR="00167053">
        <w:t>1</w:t>
      </w:r>
      <w:r>
        <w:t>3</w:t>
      </w:r>
      <w:r w:rsidR="00D60C1A">
        <w:t xml:space="preserve"> </w:t>
      </w:r>
      <w:r w:rsidR="00167053">
        <w:t>ne</w:t>
      </w:r>
      <w:r w:rsidR="00D60C1A">
        <w:t xml:space="preserve">eviduje </w:t>
      </w:r>
      <w:r w:rsidR="00167053">
        <w:t>žiadne údaje na účtoch časového rozlíšenia.</w:t>
      </w:r>
    </w:p>
    <w:p w:rsidR="00493069" w:rsidRDefault="00493069">
      <w:pPr>
        <w:pStyle w:val="Zkladntext"/>
      </w:pPr>
    </w:p>
    <w:p w:rsidR="00493069" w:rsidRDefault="00493069">
      <w:pPr>
        <w:pStyle w:val="Zkladntext"/>
      </w:pPr>
    </w:p>
    <w:p w:rsidR="00493069" w:rsidRDefault="00493069">
      <w:pPr>
        <w:pStyle w:val="Zkladntext"/>
      </w:pPr>
    </w:p>
    <w:p w:rsidR="00493069" w:rsidRDefault="00493069">
      <w:pPr>
        <w:pStyle w:val="Zkladntext"/>
      </w:pPr>
    </w:p>
    <w:p w:rsidR="00493069" w:rsidRDefault="00493069">
      <w:pPr>
        <w:pStyle w:val="Zkladntext"/>
      </w:pPr>
    </w:p>
    <w:p w:rsidR="00493069" w:rsidRDefault="00493069">
      <w:pPr>
        <w:pStyle w:val="Zkladntext"/>
      </w:pPr>
    </w:p>
    <w:p w:rsidR="00493069" w:rsidRDefault="00493069">
      <w:pPr>
        <w:pStyle w:val="Zkladntext"/>
      </w:pPr>
    </w:p>
    <w:p w:rsidR="00493069" w:rsidRDefault="00493069">
      <w:pPr>
        <w:pStyle w:val="Zkladntext"/>
      </w:pPr>
    </w:p>
    <w:p w:rsidR="00493069" w:rsidRDefault="00493069">
      <w:pPr>
        <w:pStyle w:val="Zkladntext"/>
      </w:pPr>
    </w:p>
    <w:p w:rsidR="00493069" w:rsidRDefault="00493069">
      <w:pPr>
        <w:pStyle w:val="Zkladntext"/>
      </w:pPr>
    </w:p>
    <w:p w:rsidR="00493069" w:rsidRDefault="00493069">
      <w:pPr>
        <w:pStyle w:val="Zkladntext"/>
      </w:pPr>
    </w:p>
    <w:p w:rsidR="00493069" w:rsidRDefault="00493069">
      <w:pPr>
        <w:pStyle w:val="Zkladntext"/>
      </w:pPr>
    </w:p>
    <w:p w:rsidR="00493069" w:rsidRDefault="00493069">
      <w:pPr>
        <w:pStyle w:val="Zkladntext"/>
      </w:pPr>
    </w:p>
    <w:p w:rsidR="00493069" w:rsidRDefault="00493069">
      <w:pPr>
        <w:pStyle w:val="Zkladntext"/>
      </w:pPr>
    </w:p>
    <w:p w:rsidR="005E7D8F" w:rsidRDefault="005E7D8F">
      <w:pPr>
        <w:pStyle w:val="Nadpis1"/>
      </w:pPr>
      <w:r>
        <w:t>informácie o NÁKLADOCH a  výnosoch</w:t>
      </w:r>
    </w:p>
    <w:p w:rsidR="005E7D8F" w:rsidRDefault="005E7D8F"/>
    <w:p w:rsidR="005E7D8F" w:rsidRDefault="005E7D8F" w:rsidP="009F2A99">
      <w:pPr>
        <w:pStyle w:val="Nadpis2"/>
        <w:numPr>
          <w:ilvl w:val="1"/>
          <w:numId w:val="4"/>
        </w:numPr>
        <w:tabs>
          <w:tab w:val="clear" w:pos="1440"/>
          <w:tab w:val="num" w:pos="720"/>
        </w:tabs>
        <w:ind w:left="540"/>
      </w:pPr>
      <w:r>
        <w:t xml:space="preserve">Výsledok hospodárenia z hospodárskej činnosti </w:t>
      </w:r>
      <w:r w:rsidR="000F16FF">
        <w:t>(riadok  2</w:t>
      </w:r>
      <w:r w:rsidR="00FA7E9D">
        <w:t>6</w:t>
      </w:r>
      <w:r w:rsidR="000F16FF">
        <w:t xml:space="preserve"> výkazu ziskov a strát)</w:t>
      </w:r>
    </w:p>
    <w:p w:rsidR="00347D21" w:rsidRPr="00972F72" w:rsidRDefault="004F4285" w:rsidP="00972F72">
      <w:pPr>
        <w:pStyle w:val="Zkladntext"/>
      </w:pPr>
      <w:r>
        <w:object w:dxaOrig="8649" w:dyaOrig="4761">
          <v:shape id="_x0000_i1027" type="#_x0000_t75" style="width:384pt;height:215.25pt" o:ole="">
            <v:imagedata r:id="rId11" o:title=""/>
            <w10:bordertop type="single" width="4"/>
            <w10:borderleft type="single" width="4"/>
            <w10:borderbottom type="single" width="4"/>
            <w10:borderright type="single" width="4"/>
          </v:shape>
          <o:OLEObject Type="Embed" ProgID="Excel.Sheet.8" ShapeID="_x0000_i1027" DrawAspect="Content" ObjectID="_1465672695" r:id="rId12"/>
        </w:object>
      </w:r>
    </w:p>
    <w:p w:rsidR="00347D21" w:rsidRDefault="00347D21">
      <w:pPr>
        <w:rPr>
          <w:lang w:val="en-US"/>
        </w:rPr>
      </w:pPr>
    </w:p>
    <w:p w:rsidR="005E7D8F" w:rsidRDefault="005E7D8F">
      <w:pPr>
        <w:pStyle w:val="Nadpis2"/>
        <w:numPr>
          <w:ilvl w:val="0"/>
          <w:numId w:val="22"/>
        </w:numPr>
      </w:pPr>
      <w:r>
        <w:t>Výsledok hospodárenia z finančnej činnosti</w:t>
      </w:r>
      <w:r w:rsidR="000F16FF">
        <w:t xml:space="preserve"> (riadok 4</w:t>
      </w:r>
      <w:r w:rsidR="00FA7E9D">
        <w:t>6</w:t>
      </w:r>
      <w:r w:rsidR="000F16FF">
        <w:t xml:space="preserve"> výkazu ziskov a strát)</w:t>
      </w:r>
    </w:p>
    <w:p w:rsidR="0036001F" w:rsidRDefault="003B2E44" w:rsidP="0047451E">
      <w:pPr>
        <w:ind w:left="360" w:right="972"/>
      </w:pPr>
      <w:r>
        <w:object w:dxaOrig="8272" w:dyaOrig="3047">
          <v:shape id="_x0000_i1028" type="#_x0000_t75" style="width:386.25pt;height:152.25pt" o:ole="">
            <v:imagedata r:id="rId13" o:title=""/>
            <w10:bordertop type="single" width="4"/>
            <w10:borderleft type="single" width="4"/>
            <w10:borderbottom type="single" width="4"/>
            <w10:borderright type="single" width="4"/>
          </v:shape>
          <o:OLEObject Type="Embed" ProgID="Excel.Sheet.8" ShapeID="_x0000_i1028" DrawAspect="Content" ObjectID="_1465672696" r:id="rId14"/>
        </w:object>
      </w:r>
    </w:p>
    <w:p w:rsidR="0036001F" w:rsidRPr="009E6DBF" w:rsidRDefault="0036001F" w:rsidP="009E6DBF">
      <w:pPr>
        <w:rPr>
          <w:lang w:eastAsia="en-US"/>
        </w:rPr>
      </w:pPr>
    </w:p>
    <w:p w:rsidR="005E7D8F" w:rsidRDefault="005E7D8F" w:rsidP="0082039F">
      <w:pPr>
        <w:pStyle w:val="Nadpis2"/>
        <w:numPr>
          <w:ilvl w:val="0"/>
          <w:numId w:val="22"/>
        </w:numPr>
      </w:pPr>
      <w:r>
        <w:lastRenderedPageBreak/>
        <w:t xml:space="preserve">Výsledok hospodárenia z bežnej činnosti </w:t>
      </w:r>
      <w:r w:rsidR="000F16FF">
        <w:t xml:space="preserve"> (riadok </w:t>
      </w:r>
      <w:r w:rsidR="002646E1">
        <w:t>51</w:t>
      </w:r>
      <w:r w:rsidR="000F16FF">
        <w:t xml:space="preserve"> výkazu ziskov a strát)</w:t>
      </w:r>
    </w:p>
    <w:p w:rsidR="00493069" w:rsidRPr="00972F72" w:rsidRDefault="009957DE" w:rsidP="00493069">
      <w:pPr>
        <w:ind w:left="360"/>
      </w:pPr>
      <w:r>
        <w:rPr>
          <w:noProof/>
        </w:rPr>
        <w:pict>
          <v:shape id="_x0000_s1026" type="#_x0000_t75" style="position:absolute;left:0;text-align:left;margin-left:18pt;margin-top:2.35pt;width:425.35pt;height:106.45pt;z-index:251657728">
            <v:imagedata r:id="rId15" o:title=""/>
            <w10:wrap type="square" side="right"/>
          </v:shape>
          <o:OLEObject Type="Embed" ProgID="Excel.Sheet.8" ShapeID="_x0000_s1026" DrawAspect="Content" ObjectID="_1465672698" r:id="rId16"/>
        </w:pict>
      </w:r>
      <w:r w:rsidR="0047451E">
        <w:rPr>
          <w:lang w:eastAsia="en-US"/>
        </w:rPr>
        <w:br w:type="textWrapping" w:clear="all"/>
      </w:r>
      <w:r w:rsidR="00972F72">
        <w:t xml:space="preserve">     </w:t>
      </w:r>
      <w:r w:rsidR="005E7D8F">
        <w:t xml:space="preserve"> </w:t>
      </w:r>
    </w:p>
    <w:p w:rsidR="000F16FF" w:rsidRPr="000F16FF" w:rsidRDefault="000F16FF" w:rsidP="000F16FF">
      <w:pPr>
        <w:rPr>
          <w:lang w:eastAsia="en-US"/>
        </w:rPr>
      </w:pPr>
    </w:p>
    <w:p w:rsidR="005E7D8F" w:rsidRDefault="005E7D8F"/>
    <w:p w:rsidR="005E7D8F" w:rsidRDefault="005E7D8F">
      <w:pPr>
        <w:pStyle w:val="Zkladntext"/>
        <w:ind w:left="0"/>
      </w:pPr>
    </w:p>
    <w:p w:rsidR="0092711F" w:rsidRDefault="0092711F">
      <w:pPr>
        <w:rPr>
          <w:lang w:val="en-US"/>
        </w:rPr>
      </w:pPr>
    </w:p>
    <w:p w:rsidR="005E7D8F" w:rsidRDefault="0085377B">
      <w:pPr>
        <w:pStyle w:val="Nadpis2"/>
        <w:tabs>
          <w:tab w:val="clear" w:pos="360"/>
          <w:tab w:val="left" w:pos="708"/>
        </w:tabs>
        <w:ind w:left="0" w:firstLine="0"/>
      </w:pPr>
      <w:r>
        <w:t>4.</w:t>
      </w:r>
      <w:r w:rsidR="005E7D8F">
        <w:t xml:space="preserve">       Kurzové zisky </w:t>
      </w:r>
    </w:p>
    <w:p w:rsidR="00AD00FC" w:rsidRPr="00AD00FC" w:rsidRDefault="00AD00FC" w:rsidP="00AD00FC">
      <w:pPr>
        <w:rPr>
          <w:lang w:eastAsia="en-US"/>
        </w:rPr>
      </w:pPr>
    </w:p>
    <w:p w:rsidR="005E7D8F" w:rsidRDefault="00D955FF">
      <w:pPr>
        <w:pStyle w:val="Zkladntext"/>
      </w:pPr>
      <w:r>
        <w:t xml:space="preserve">Spoločnosti </w:t>
      </w:r>
      <w:r w:rsidR="00C04A63">
        <w:t>ne</w:t>
      </w:r>
      <w:r>
        <w:t>vznikli kurzové</w:t>
      </w:r>
      <w:r w:rsidR="00C04A63">
        <w:t xml:space="preserve"> zisky</w:t>
      </w:r>
      <w:r>
        <w:t>.</w:t>
      </w:r>
      <w:r w:rsidR="005E7D8F">
        <w:t xml:space="preserve"> </w:t>
      </w:r>
    </w:p>
    <w:p w:rsidR="00455FE7" w:rsidRDefault="00455FE7">
      <w:pPr>
        <w:pStyle w:val="Zkladntext"/>
      </w:pPr>
    </w:p>
    <w:p w:rsidR="005E7D8F" w:rsidRDefault="005E7D8F">
      <w:pPr>
        <w:pStyle w:val="Zkladntext"/>
      </w:pPr>
    </w:p>
    <w:p w:rsidR="00455FE7" w:rsidRDefault="00455FE7">
      <w:pPr>
        <w:pStyle w:val="Zkladntext"/>
      </w:pPr>
    </w:p>
    <w:p w:rsidR="005E7D8F" w:rsidRDefault="0085377B">
      <w:pPr>
        <w:pStyle w:val="Nadpis2"/>
        <w:tabs>
          <w:tab w:val="clear" w:pos="360"/>
          <w:tab w:val="left" w:pos="708"/>
        </w:tabs>
      </w:pPr>
      <w:r>
        <w:t>5</w:t>
      </w:r>
      <w:r w:rsidR="005E7D8F">
        <w:t xml:space="preserve">.         Mimoriadne výnosy </w:t>
      </w:r>
    </w:p>
    <w:p w:rsidR="00AD00FC" w:rsidRPr="00AD00FC" w:rsidRDefault="00AD00FC" w:rsidP="00AD00FC">
      <w:pPr>
        <w:rPr>
          <w:lang w:eastAsia="en-US"/>
        </w:rPr>
      </w:pPr>
    </w:p>
    <w:p w:rsidR="00D955FF" w:rsidRDefault="00D955FF" w:rsidP="00D955FF">
      <w:pPr>
        <w:pStyle w:val="Zkladntext"/>
        <w:ind w:left="405"/>
      </w:pPr>
      <w:r>
        <w:t>Spoločnosti nevznikli žiadne mimoriadne výnosy.</w:t>
      </w:r>
    </w:p>
    <w:p w:rsidR="005E7D8F" w:rsidRDefault="005E7D8F">
      <w:pPr>
        <w:pStyle w:val="Zkladntext"/>
      </w:pPr>
    </w:p>
    <w:p w:rsidR="00455FE7" w:rsidRDefault="00455FE7">
      <w:pPr>
        <w:pStyle w:val="Zkladntext"/>
      </w:pPr>
    </w:p>
    <w:p w:rsidR="00455FE7" w:rsidRDefault="00455FE7">
      <w:pPr>
        <w:pStyle w:val="Zkladntext"/>
      </w:pPr>
    </w:p>
    <w:p w:rsidR="005E7D8F" w:rsidRDefault="0085377B" w:rsidP="0085377B">
      <w:pPr>
        <w:pStyle w:val="Nadpis2"/>
        <w:tabs>
          <w:tab w:val="clear" w:pos="360"/>
        </w:tabs>
        <w:ind w:left="45" w:firstLine="0"/>
      </w:pPr>
      <w:r>
        <w:t>6.</w:t>
      </w:r>
      <w:r w:rsidR="005E7D8F">
        <w:t xml:space="preserve">   Kurzové straty </w:t>
      </w:r>
    </w:p>
    <w:p w:rsidR="00AD00FC" w:rsidRDefault="00AD00FC" w:rsidP="00D955FF">
      <w:pPr>
        <w:pStyle w:val="Zkladntext"/>
      </w:pPr>
    </w:p>
    <w:p w:rsidR="005E7D8F" w:rsidRDefault="00C04A63">
      <w:pPr>
        <w:pStyle w:val="Zkladntext"/>
      </w:pPr>
      <w:r>
        <w:t>Spoločnosti nevznikli kurzové straty.</w:t>
      </w:r>
    </w:p>
    <w:p w:rsidR="00C04A63" w:rsidRDefault="00C04A63">
      <w:pPr>
        <w:pStyle w:val="Zkladntext"/>
      </w:pPr>
    </w:p>
    <w:p w:rsidR="00455FE7" w:rsidRDefault="00455FE7">
      <w:pPr>
        <w:pStyle w:val="Zkladntext"/>
      </w:pPr>
    </w:p>
    <w:p w:rsidR="00455FE7" w:rsidRDefault="00455FE7">
      <w:pPr>
        <w:pStyle w:val="Zkladntext"/>
      </w:pPr>
    </w:p>
    <w:p w:rsidR="005E7D8F" w:rsidRDefault="0085377B" w:rsidP="0085377B">
      <w:pPr>
        <w:pStyle w:val="Nadpis2"/>
        <w:tabs>
          <w:tab w:val="clear" w:pos="360"/>
        </w:tabs>
        <w:ind w:left="45" w:firstLine="0"/>
      </w:pPr>
      <w:r>
        <w:t>7.-</w:t>
      </w:r>
      <w:r w:rsidR="005E7D8F">
        <w:t xml:space="preserve">  Mimoriadne náklady </w:t>
      </w:r>
    </w:p>
    <w:p w:rsidR="00AD00FC" w:rsidRDefault="00AD00FC">
      <w:pPr>
        <w:pStyle w:val="Zkladntext"/>
      </w:pPr>
    </w:p>
    <w:p w:rsidR="0099796D" w:rsidRDefault="002F68F8" w:rsidP="00A714F4">
      <w:pPr>
        <w:pStyle w:val="Zkladntext"/>
      </w:pPr>
      <w:r>
        <w:t>Spoločnosť v roku 201</w:t>
      </w:r>
      <w:r w:rsidR="003B2E44">
        <w:t>3</w:t>
      </w:r>
      <w:r w:rsidR="005E7D8F">
        <w:t xml:space="preserve"> neúčtovala o mimoriadnych  nákladoch. </w:t>
      </w:r>
    </w:p>
    <w:p w:rsidR="005E7D8F" w:rsidRDefault="005E7D8F">
      <w:pPr>
        <w:pStyle w:val="Zkladntext"/>
      </w:pPr>
    </w:p>
    <w:p w:rsidR="00455FE7" w:rsidRDefault="00455FE7">
      <w:pPr>
        <w:pStyle w:val="Zkladntext"/>
      </w:pPr>
    </w:p>
    <w:p w:rsidR="00455FE7" w:rsidRDefault="00455FE7">
      <w:pPr>
        <w:pStyle w:val="Zkladntext"/>
      </w:pPr>
    </w:p>
    <w:p w:rsidR="00455FE7" w:rsidRDefault="00455FE7">
      <w:pPr>
        <w:pStyle w:val="Zkladntext"/>
      </w:pPr>
    </w:p>
    <w:p w:rsidR="0036001F" w:rsidRDefault="0036001F" w:rsidP="00972F72">
      <w:pPr>
        <w:pStyle w:val="Zkladntext"/>
        <w:ind w:left="0"/>
      </w:pPr>
    </w:p>
    <w:p w:rsidR="005E7D8F" w:rsidRDefault="0049729E">
      <w:pPr>
        <w:pStyle w:val="Nadpis1"/>
      </w:pPr>
      <w:r>
        <w:t xml:space="preserve"> </w:t>
      </w:r>
      <w:r w:rsidR="005E7D8F">
        <w:t>Informácie o daniach z príjmov</w:t>
      </w:r>
    </w:p>
    <w:p w:rsidR="005E7D8F" w:rsidRDefault="005E7D8F"/>
    <w:p w:rsidR="00455FE7" w:rsidRDefault="005E7D8F">
      <w:pPr>
        <w:pStyle w:val="Zkladntext"/>
      </w:pPr>
      <w:r>
        <w:rPr>
          <w:b/>
          <w:bCs/>
          <w:i/>
          <w:iCs/>
        </w:rPr>
        <w:t xml:space="preserve">Zosúladenie účtovného zisku s daňovým základom dane z príjmov za obdobie </w:t>
      </w:r>
      <w:r w:rsidR="002646E1">
        <w:rPr>
          <w:b/>
          <w:bCs/>
          <w:i/>
          <w:iCs/>
        </w:rPr>
        <w:t>od</w:t>
      </w:r>
      <w:r>
        <w:rPr>
          <w:b/>
          <w:bCs/>
          <w:i/>
          <w:iCs/>
        </w:rPr>
        <w:t xml:space="preserve"> </w:t>
      </w:r>
      <w:r w:rsidR="00493069">
        <w:rPr>
          <w:b/>
          <w:bCs/>
          <w:i/>
          <w:iCs/>
        </w:rPr>
        <w:t>1.1.</w:t>
      </w:r>
      <w:r>
        <w:rPr>
          <w:b/>
          <w:bCs/>
          <w:i/>
          <w:iCs/>
        </w:rPr>
        <w:t>20</w:t>
      </w:r>
      <w:r w:rsidR="00A95CEB">
        <w:rPr>
          <w:b/>
          <w:bCs/>
          <w:i/>
          <w:iCs/>
        </w:rPr>
        <w:t>1</w:t>
      </w:r>
      <w:r w:rsidR="003B2E44">
        <w:rPr>
          <w:b/>
          <w:bCs/>
          <w:i/>
          <w:iCs/>
        </w:rPr>
        <w:t>3</w:t>
      </w:r>
      <w:r w:rsidR="00A95CEB">
        <w:rPr>
          <w:b/>
          <w:bCs/>
          <w:i/>
          <w:iCs/>
        </w:rPr>
        <w:t xml:space="preserve"> do 31.12.2</w:t>
      </w:r>
      <w:r w:rsidR="003B2E44">
        <w:rPr>
          <w:b/>
          <w:bCs/>
          <w:i/>
          <w:iCs/>
        </w:rPr>
        <w:t>03</w:t>
      </w:r>
      <w:r w:rsidR="00AD3CD7">
        <w:rPr>
          <w:b/>
          <w:bCs/>
          <w:i/>
          <w:iCs/>
        </w:rPr>
        <w:t>2</w:t>
      </w:r>
      <w:r>
        <w:rPr>
          <w:b/>
          <w:bCs/>
          <w:i/>
          <w:iCs/>
        </w:rPr>
        <w:t xml:space="preserve"> je nasledovné:</w:t>
      </w:r>
    </w:p>
    <w:p w:rsidR="00455FE7" w:rsidRDefault="00455FE7">
      <w:pPr>
        <w:pStyle w:val="Zkladntext"/>
      </w:pPr>
    </w:p>
    <w:p w:rsidR="005E7D8F" w:rsidRDefault="003B2E44">
      <w:pPr>
        <w:pStyle w:val="Zkladntext"/>
      </w:pPr>
      <w:r>
        <w:object w:dxaOrig="7763" w:dyaOrig="2725">
          <v:shape id="_x0000_i1029" type="#_x0000_t75" style="width:411pt;height:132.75pt" o:ole="">
            <v:imagedata r:id="rId17" o:title=""/>
            <w10:bordertop type="single" width="4"/>
            <w10:borderleft type="single" width="4"/>
            <w10:borderbottom type="single" width="4"/>
            <w10:borderright type="single" width="4"/>
          </v:shape>
          <o:OLEObject Type="Embed" ProgID="Excel.Sheet.8" ShapeID="_x0000_i1029" DrawAspect="Content" ObjectID="_1465672697" r:id="rId18"/>
        </w:object>
      </w:r>
    </w:p>
    <w:p w:rsidR="00347D21" w:rsidRDefault="00347D21">
      <w:pPr>
        <w:pStyle w:val="Zkladntext"/>
      </w:pPr>
    </w:p>
    <w:p w:rsidR="00455FE7" w:rsidRDefault="00455FE7">
      <w:pPr>
        <w:pStyle w:val="Zkladntext"/>
      </w:pPr>
    </w:p>
    <w:p w:rsidR="00AD00FC" w:rsidRDefault="00AD00FC">
      <w:pPr>
        <w:pStyle w:val="Zkladntext"/>
      </w:pPr>
    </w:p>
    <w:p w:rsidR="0085377B" w:rsidRDefault="0085377B">
      <w:pPr>
        <w:pStyle w:val="Zkladntext"/>
      </w:pPr>
    </w:p>
    <w:p w:rsidR="0049729E" w:rsidRDefault="0049729E" w:rsidP="00AD00FC">
      <w:pPr>
        <w:pStyle w:val="Nadpis2"/>
        <w:tabs>
          <w:tab w:val="clear" w:pos="360"/>
        </w:tabs>
        <w:ind w:left="0" w:firstLine="0"/>
      </w:pPr>
      <w:r>
        <w:t>INFORMÁCIE O ÚDAJOCH  NA PODSÚVAHOVˇYCH ÚČTOCH</w:t>
      </w:r>
    </w:p>
    <w:p w:rsidR="005E7D8F" w:rsidRDefault="005E7D8F">
      <w:pPr>
        <w:pStyle w:val="Zkladntext"/>
      </w:pPr>
    </w:p>
    <w:p w:rsidR="005E7D8F" w:rsidRDefault="005E7D8F" w:rsidP="00A714F4">
      <w:pPr>
        <w:pStyle w:val="Zkladntext"/>
        <w:ind w:left="360"/>
      </w:pPr>
      <w:r>
        <w:t>Spoločnosť neúčtovala na podsúvahových účtoch.</w:t>
      </w:r>
    </w:p>
    <w:p w:rsidR="00455FE7" w:rsidRDefault="00455FE7" w:rsidP="00A714F4">
      <w:pPr>
        <w:pStyle w:val="Zkladntext"/>
        <w:ind w:left="360"/>
      </w:pPr>
    </w:p>
    <w:p w:rsidR="00455FE7" w:rsidRDefault="00455FE7" w:rsidP="00A714F4">
      <w:pPr>
        <w:pStyle w:val="Zkladntext"/>
        <w:ind w:left="360"/>
      </w:pPr>
    </w:p>
    <w:p w:rsidR="00347D21" w:rsidRDefault="00347D21">
      <w:pPr>
        <w:pStyle w:val="Zkladntext"/>
      </w:pPr>
    </w:p>
    <w:p w:rsidR="005E7D8F" w:rsidRDefault="009F2A99" w:rsidP="00AD00FC">
      <w:pPr>
        <w:pStyle w:val="Nadpis1"/>
      </w:pPr>
      <w:r>
        <w:t>I</w:t>
      </w:r>
      <w:r w:rsidR="00A714F4">
        <w:t>N</w:t>
      </w:r>
      <w:r w:rsidR="005E7D8F">
        <w:t>formácie o príjmoch a výhodách členov štatutárnych orgánov, dozorných orgánov a iných orgánov účtovnej jednotky</w:t>
      </w:r>
    </w:p>
    <w:p w:rsidR="005E7D8F" w:rsidRDefault="005E7D8F">
      <w:pPr>
        <w:pStyle w:val="Zkladntext"/>
      </w:pPr>
    </w:p>
    <w:p w:rsidR="005E7D8F" w:rsidRDefault="001B6220" w:rsidP="00A714F4">
      <w:pPr>
        <w:pStyle w:val="Zkladntext"/>
        <w:ind w:left="360"/>
      </w:pPr>
      <w:r>
        <w:t>Spoločnosť v sledovanom období nevyplácala žiadne odmeny štatutárnym orgánom.</w:t>
      </w:r>
    </w:p>
    <w:p w:rsidR="005E7D8F" w:rsidRDefault="005E7D8F" w:rsidP="00A714F4">
      <w:pPr>
        <w:pStyle w:val="Zkladntext"/>
        <w:ind w:left="0"/>
      </w:pPr>
    </w:p>
    <w:p w:rsidR="005E7D8F" w:rsidRDefault="009F2A99" w:rsidP="00A714F4">
      <w:pPr>
        <w:pStyle w:val="Zkladntext"/>
        <w:ind w:left="0"/>
        <w:rPr>
          <w:color w:val="000000"/>
        </w:rPr>
      </w:pPr>
      <w:r>
        <w:rPr>
          <w:color w:val="000000"/>
        </w:rPr>
        <w:t xml:space="preserve">        </w:t>
      </w:r>
      <w:r w:rsidR="005E7D8F">
        <w:rPr>
          <w:color w:val="000000"/>
        </w:rPr>
        <w:t>Spoločnosť neposkytla členom uvedených orgánov žiadne pôžičky, výhody ani záruky.</w:t>
      </w:r>
    </w:p>
    <w:p w:rsidR="00455FE7" w:rsidRDefault="00455FE7" w:rsidP="00A714F4">
      <w:pPr>
        <w:pStyle w:val="Zkladntext"/>
        <w:ind w:left="0"/>
        <w:rPr>
          <w:color w:val="000000"/>
        </w:rPr>
      </w:pPr>
    </w:p>
    <w:p w:rsidR="00455FE7" w:rsidRDefault="00455FE7" w:rsidP="00A714F4">
      <w:pPr>
        <w:pStyle w:val="Zkladntext"/>
        <w:ind w:left="0"/>
        <w:rPr>
          <w:color w:val="000000"/>
        </w:rPr>
      </w:pPr>
    </w:p>
    <w:p w:rsidR="00AD00FC" w:rsidRDefault="00AD00FC">
      <w:pPr>
        <w:pStyle w:val="Zkladntext"/>
      </w:pPr>
    </w:p>
    <w:p w:rsidR="00455FE7" w:rsidRDefault="00455FE7">
      <w:pPr>
        <w:pStyle w:val="Zkladntext"/>
      </w:pPr>
    </w:p>
    <w:p w:rsidR="005E7D8F" w:rsidRDefault="005E7D8F" w:rsidP="00AD00FC">
      <w:pPr>
        <w:pStyle w:val="Nadpis1"/>
      </w:pPr>
      <w:r>
        <w:t xml:space="preserve">Informácie o skutočnostiach, ktoré nastali po dni, ku ktorému sa zostavuje </w:t>
      </w:r>
      <w:r w:rsidR="0049729E">
        <w:t xml:space="preserve">      </w:t>
      </w:r>
      <w:r w:rsidR="00AD00FC">
        <w:t xml:space="preserve"> </w:t>
      </w:r>
      <w:r>
        <w:t>účtovná závierka, do dňa zostavenia účtovnej závierky</w:t>
      </w:r>
    </w:p>
    <w:p w:rsidR="005E7D8F" w:rsidRDefault="005E7D8F">
      <w:pPr>
        <w:pStyle w:val="Zkladntext"/>
        <w:rPr>
          <w:color w:val="000000"/>
        </w:rPr>
      </w:pPr>
    </w:p>
    <w:p w:rsidR="00D1220C" w:rsidRDefault="00AD3CD7" w:rsidP="00D06C76">
      <w:pPr>
        <w:pStyle w:val="Zkladntext"/>
        <w:ind w:left="0"/>
      </w:pPr>
      <w:r>
        <w:rPr>
          <w:color w:val="000000"/>
        </w:rPr>
        <w:t xml:space="preserve">     Spoločnosť k 31.12.20</w:t>
      </w:r>
      <w:r w:rsidR="008D0802">
        <w:rPr>
          <w:color w:val="000000"/>
        </w:rPr>
        <w:t>12</w:t>
      </w:r>
      <w:r w:rsidR="00A53903">
        <w:rPr>
          <w:color w:val="000000"/>
        </w:rPr>
        <w:t xml:space="preserve"> </w:t>
      </w:r>
      <w:r w:rsidR="001B6220">
        <w:rPr>
          <w:color w:val="000000"/>
        </w:rPr>
        <w:t xml:space="preserve">vykazuje </w:t>
      </w:r>
      <w:r w:rsidR="00A53903">
        <w:rPr>
          <w:color w:val="000000"/>
        </w:rPr>
        <w:t xml:space="preserve">stratu, vo výške </w:t>
      </w:r>
      <w:r w:rsidR="000A3AAD">
        <w:rPr>
          <w:color w:val="000000"/>
        </w:rPr>
        <w:t>-17 488</w:t>
      </w:r>
      <w:r w:rsidR="00A53903">
        <w:rPr>
          <w:color w:val="000000"/>
        </w:rPr>
        <w:t xml:space="preserve"> EUR</w:t>
      </w:r>
      <w:r w:rsidR="001B6220">
        <w:rPr>
          <w:color w:val="000000"/>
        </w:rPr>
        <w:t>.</w:t>
      </w:r>
    </w:p>
    <w:p w:rsidR="00455FE7" w:rsidRDefault="00455FE7" w:rsidP="00D06C76">
      <w:pPr>
        <w:pStyle w:val="Zkladntext"/>
        <w:ind w:left="0"/>
      </w:pPr>
    </w:p>
    <w:p w:rsidR="00455FE7" w:rsidRDefault="00455FE7" w:rsidP="00D06C76">
      <w:pPr>
        <w:pStyle w:val="Zkladntext"/>
        <w:ind w:left="0"/>
      </w:pPr>
    </w:p>
    <w:p w:rsidR="00455FE7" w:rsidRDefault="00455FE7" w:rsidP="00D06C76">
      <w:pPr>
        <w:pStyle w:val="Zkladntext"/>
        <w:ind w:left="0"/>
      </w:pPr>
    </w:p>
    <w:p w:rsidR="00455FE7" w:rsidRDefault="00455FE7" w:rsidP="00D06C76">
      <w:pPr>
        <w:pStyle w:val="Zkladntext"/>
        <w:ind w:left="0"/>
      </w:pPr>
    </w:p>
    <w:p w:rsidR="00B84C1C" w:rsidRDefault="00B84C1C" w:rsidP="009E6DBF">
      <w:pPr>
        <w:rPr>
          <w:lang w:eastAsia="en-US"/>
        </w:rPr>
      </w:pPr>
    </w:p>
    <w:p w:rsidR="00B84C1C" w:rsidRDefault="00B84C1C" w:rsidP="009E6DBF">
      <w:pPr>
        <w:rPr>
          <w:lang w:eastAsia="en-US"/>
        </w:rPr>
      </w:pPr>
    </w:p>
    <w:p w:rsidR="00385FD0" w:rsidRDefault="00385FD0"/>
    <w:p w:rsidR="00385FD0" w:rsidRDefault="00385FD0" w:rsidP="00385FD0">
      <w:pPr>
        <w:pStyle w:val="odstavec"/>
      </w:pPr>
    </w:p>
    <w:tbl>
      <w:tblPr>
        <w:tblW w:w="4746" w:type="pct"/>
        <w:tblInd w:w="496" w:type="dxa"/>
        <w:tblCellMar>
          <w:left w:w="70" w:type="dxa"/>
          <w:right w:w="70" w:type="dxa"/>
        </w:tblCellMar>
        <w:tblLook w:val="00A0"/>
      </w:tblPr>
      <w:tblGrid>
        <w:gridCol w:w="1519"/>
        <w:gridCol w:w="2408"/>
        <w:gridCol w:w="2408"/>
        <w:gridCol w:w="2409"/>
      </w:tblGrid>
      <w:tr w:rsidR="00385FD0" w:rsidRPr="004A0DA3" w:rsidTr="009B6FF6">
        <w:trPr>
          <w:trHeight w:val="1135"/>
        </w:trPr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D0" w:rsidRDefault="00385FD0" w:rsidP="009B6FF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Zostavené dňa:</w:t>
            </w:r>
          </w:p>
          <w:p w:rsidR="0085377B" w:rsidRPr="004A0DA3" w:rsidRDefault="003B2E44" w:rsidP="00AD3CD7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30.6.2014</w:t>
            </w:r>
          </w:p>
        </w:tc>
        <w:tc>
          <w:tcPr>
            <w:tcW w:w="148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385FD0" w:rsidRDefault="00385FD0" w:rsidP="009B6FF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Podpisový záznam člena štatutárneho orgánu Spoločnosti:</w:t>
            </w:r>
          </w:p>
          <w:p w:rsidR="00385FD0" w:rsidRDefault="00385FD0" w:rsidP="009B6FF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385FD0" w:rsidRDefault="0085377B" w:rsidP="009B6FF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Rodan Horecký</w:t>
            </w:r>
          </w:p>
          <w:p w:rsidR="00385FD0" w:rsidRDefault="00385FD0" w:rsidP="009B6FF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385FD0" w:rsidRDefault="00385FD0" w:rsidP="009B6FF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385FD0" w:rsidRDefault="00385FD0" w:rsidP="009B6FF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–––––––––––––––––</w:t>
            </w:r>
          </w:p>
          <w:p w:rsidR="00385FD0" w:rsidRPr="004A0DA3" w:rsidRDefault="00385FD0" w:rsidP="009B6FF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Meno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br/>
              <w:t>Funkcia</w:t>
            </w:r>
            <w:r w:rsidR="0085377B">
              <w:rPr>
                <w:rFonts w:ascii="Arial" w:hAnsi="Arial" w:cs="Arial"/>
                <w:color w:val="000000"/>
                <w:sz w:val="20"/>
                <w:szCs w:val="20"/>
              </w:rPr>
              <w:t>:konateľ</w:t>
            </w:r>
          </w:p>
        </w:tc>
        <w:tc>
          <w:tcPr>
            <w:tcW w:w="148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385FD0" w:rsidRDefault="00385FD0" w:rsidP="009B6FF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Podpisový záznam osoby zodpovednej za zostavenie účtovnej závierky:</w:t>
            </w:r>
          </w:p>
          <w:p w:rsidR="0085377B" w:rsidRDefault="0085377B" w:rsidP="0085377B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Rodan Horecký</w:t>
            </w:r>
          </w:p>
          <w:p w:rsidR="0085377B" w:rsidRDefault="0085377B" w:rsidP="0085377B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385FD0" w:rsidRDefault="00385FD0" w:rsidP="009B6FF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385FD0" w:rsidRDefault="00385FD0" w:rsidP="009B6FF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––––––––––––––––</w:t>
            </w:r>
          </w:p>
          <w:p w:rsidR="00385FD0" w:rsidRPr="004A0DA3" w:rsidRDefault="00385FD0" w:rsidP="009B6FF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Meno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br/>
              <w:t>Funkcia</w:t>
            </w:r>
            <w:r w:rsidR="0085377B">
              <w:rPr>
                <w:rFonts w:ascii="Arial" w:hAnsi="Arial" w:cs="Arial"/>
                <w:color w:val="000000"/>
                <w:sz w:val="20"/>
                <w:szCs w:val="20"/>
              </w:rPr>
              <w:t xml:space="preserve"> :konateľ</w:t>
            </w:r>
          </w:p>
        </w:tc>
        <w:tc>
          <w:tcPr>
            <w:tcW w:w="148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385FD0" w:rsidRDefault="00385FD0" w:rsidP="009B6FF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Podpisový záznam osoby zodpovednej za vedenie účtovníc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tva:</w:t>
            </w:r>
          </w:p>
          <w:p w:rsidR="00385FD0" w:rsidRDefault="00385FD0" w:rsidP="009B6FF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85377B" w:rsidRDefault="0085377B" w:rsidP="0085377B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Rodan Horecký</w:t>
            </w:r>
          </w:p>
          <w:p w:rsidR="00385FD0" w:rsidRDefault="00385FD0" w:rsidP="009B6FF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385FD0" w:rsidRDefault="00385FD0" w:rsidP="009B6FF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385FD0" w:rsidRDefault="00385FD0" w:rsidP="009B6FF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–––––––––––––––––</w:t>
            </w:r>
          </w:p>
          <w:p w:rsidR="00385FD0" w:rsidRPr="004A0DA3" w:rsidRDefault="00385FD0" w:rsidP="0085377B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Meno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br/>
              <w:t>Funkcia</w:t>
            </w:r>
            <w:r w:rsidR="0085377B">
              <w:rPr>
                <w:rFonts w:ascii="Arial" w:hAnsi="Arial" w:cs="Arial"/>
                <w:color w:val="000000"/>
                <w:sz w:val="20"/>
                <w:szCs w:val="20"/>
              </w:rPr>
              <w:t>:konateľ</w:t>
            </w:r>
          </w:p>
        </w:tc>
      </w:tr>
      <w:tr w:rsidR="00385FD0" w:rsidRPr="004A0DA3" w:rsidTr="009B6FF6">
        <w:trPr>
          <w:trHeight w:val="1265"/>
        </w:trPr>
        <w:tc>
          <w:tcPr>
            <w:tcW w:w="55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85FD0" w:rsidRDefault="00385FD0" w:rsidP="009B6FF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Schválené dňa:</w:t>
            </w:r>
          </w:p>
          <w:p w:rsidR="0085377B" w:rsidRPr="004A0DA3" w:rsidRDefault="003B2E44" w:rsidP="00AD3CD7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30.6.2014</w:t>
            </w:r>
          </w:p>
        </w:tc>
        <w:tc>
          <w:tcPr>
            <w:tcW w:w="148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385FD0" w:rsidRPr="004A0DA3" w:rsidRDefault="00385FD0" w:rsidP="009B6FF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8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385FD0" w:rsidRPr="004A0DA3" w:rsidRDefault="00385FD0" w:rsidP="009B6FF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8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385FD0" w:rsidRPr="004A0DA3" w:rsidRDefault="00385FD0" w:rsidP="009B6FF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385FD0" w:rsidRDefault="00385FD0" w:rsidP="00385FD0">
      <w:pPr>
        <w:pStyle w:val="odstavec"/>
      </w:pPr>
    </w:p>
    <w:p w:rsidR="00385FD0" w:rsidRPr="007214E8" w:rsidRDefault="00385FD0">
      <w:pPr>
        <w:rPr>
          <w:sz w:val="18"/>
        </w:rPr>
      </w:pPr>
    </w:p>
    <w:sectPr w:rsidR="00385FD0" w:rsidRPr="007214E8" w:rsidSect="00FD678C">
      <w:headerReference w:type="default" r:id="rId19"/>
      <w:footerReference w:type="default" r:id="rId20"/>
      <w:pgSz w:w="11906" w:h="16838"/>
      <w:pgMar w:top="1417" w:right="1417" w:bottom="1417" w:left="1417" w:header="708" w:footer="708" w:gutter="0"/>
      <w:pgBorders w:offsetFrom="page">
        <w:bottom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9187F" w:rsidRDefault="0009187F">
      <w:r>
        <w:separator/>
      </w:r>
    </w:p>
  </w:endnote>
  <w:endnote w:type="continuationSeparator" w:id="1">
    <w:p w:rsidR="0009187F" w:rsidRDefault="0009187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451E" w:rsidRDefault="009957DE">
    <w:pPr>
      <w:pStyle w:val="Pta"/>
      <w:jc w:val="right"/>
      <w:rPr>
        <w:sz w:val="20"/>
        <w:szCs w:val="20"/>
      </w:rPr>
    </w:pPr>
    <w:r>
      <w:rPr>
        <w:rStyle w:val="slostrany"/>
        <w:sz w:val="20"/>
        <w:szCs w:val="20"/>
      </w:rPr>
      <w:fldChar w:fldCharType="begin"/>
    </w:r>
    <w:r w:rsidR="0047451E">
      <w:rPr>
        <w:rStyle w:val="slostrany"/>
        <w:sz w:val="20"/>
        <w:szCs w:val="20"/>
      </w:rPr>
      <w:instrText xml:space="preserve"> PAGE </w:instrText>
    </w:r>
    <w:r>
      <w:rPr>
        <w:rStyle w:val="slostrany"/>
        <w:sz w:val="20"/>
        <w:szCs w:val="20"/>
      </w:rPr>
      <w:fldChar w:fldCharType="separate"/>
    </w:r>
    <w:r w:rsidR="003B2E44">
      <w:rPr>
        <w:rStyle w:val="slostrany"/>
        <w:noProof/>
        <w:sz w:val="20"/>
        <w:szCs w:val="20"/>
      </w:rPr>
      <w:t>2</w:t>
    </w:r>
    <w:r>
      <w:rPr>
        <w:rStyle w:val="slostrany"/>
        <w:sz w:val="20"/>
        <w:szCs w:val="20"/>
      </w:rPr>
      <w:fldChar w:fldCharType="end"/>
    </w:r>
    <w:r w:rsidR="0047451E">
      <w:rPr>
        <w:rStyle w:val="slostrany"/>
        <w:sz w:val="20"/>
        <w:szCs w:val="20"/>
      </w:rPr>
      <w:t>/</w:t>
    </w:r>
    <w:r>
      <w:rPr>
        <w:rStyle w:val="slostrany"/>
        <w:sz w:val="20"/>
        <w:szCs w:val="20"/>
      </w:rPr>
      <w:fldChar w:fldCharType="begin"/>
    </w:r>
    <w:r w:rsidR="0047451E">
      <w:rPr>
        <w:rStyle w:val="slostrany"/>
        <w:sz w:val="20"/>
        <w:szCs w:val="20"/>
      </w:rPr>
      <w:instrText xml:space="preserve"> NUMPAGES </w:instrText>
    </w:r>
    <w:r>
      <w:rPr>
        <w:rStyle w:val="slostrany"/>
        <w:sz w:val="20"/>
        <w:szCs w:val="20"/>
      </w:rPr>
      <w:fldChar w:fldCharType="separate"/>
    </w:r>
    <w:r w:rsidR="003B2E44">
      <w:rPr>
        <w:rStyle w:val="slostrany"/>
        <w:noProof/>
        <w:sz w:val="20"/>
        <w:szCs w:val="20"/>
      </w:rPr>
      <w:t>8</w:t>
    </w:r>
    <w:r>
      <w:rPr>
        <w:rStyle w:val="slostrany"/>
        <w:sz w:val="20"/>
        <w:szCs w:val="20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9187F" w:rsidRDefault="0009187F">
      <w:r>
        <w:separator/>
      </w:r>
    </w:p>
  </w:footnote>
  <w:footnote w:type="continuationSeparator" w:id="1">
    <w:p w:rsidR="0009187F" w:rsidRDefault="0009187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451E" w:rsidRDefault="00775218">
    <w:pPr>
      <w:pStyle w:val="Hlavika"/>
    </w:pPr>
    <w:r>
      <w:t>RODAN-RH, s.r.o.</w:t>
    </w:r>
    <w:r w:rsidR="0047451E">
      <w:tab/>
      <w:t xml:space="preserve">                                                                           Poznámky</w:t>
    </w:r>
    <w:r w:rsidR="00F50359">
      <w:t xml:space="preserve"> </w:t>
    </w:r>
    <w:r w:rsidR="00157E91">
      <w:t>k účtovnej závierke k 31.12.201</w:t>
    </w:r>
    <w:r w:rsidR="004F4285">
      <w:t>3</w:t>
    </w:r>
  </w:p>
  <w:p w:rsidR="0047451E" w:rsidRDefault="0047451E">
    <w:pPr>
      <w:pStyle w:val="Hlavika"/>
    </w:pPr>
    <w:r>
      <w:tab/>
    </w:r>
    <w:r>
      <w:tab/>
    </w:r>
    <w: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97823"/>
    <w:multiLevelType w:val="hybridMultilevel"/>
    <w:tmpl w:val="630E8DB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7950721"/>
    <w:multiLevelType w:val="hybridMultilevel"/>
    <w:tmpl w:val="4BB4C056"/>
    <w:lvl w:ilvl="0" w:tplc="58286A5E">
      <w:start w:val="1"/>
      <w:numFmt w:val="none"/>
      <w:lvlText w:val="o)"/>
      <w:lvlJc w:val="left"/>
      <w:pPr>
        <w:tabs>
          <w:tab w:val="num" w:pos="810"/>
        </w:tabs>
        <w:ind w:left="8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DF06C3E"/>
    <w:multiLevelType w:val="hybridMultilevel"/>
    <w:tmpl w:val="328C6DBC"/>
    <w:lvl w:ilvl="0" w:tplc="6BF41288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01A61A0"/>
    <w:multiLevelType w:val="hybridMultilevel"/>
    <w:tmpl w:val="F8BE5E00"/>
    <w:lvl w:ilvl="0" w:tplc="367C8A4C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2F57005"/>
    <w:multiLevelType w:val="hybridMultilevel"/>
    <w:tmpl w:val="15D863C8"/>
    <w:lvl w:ilvl="0" w:tplc="3F8672A8">
      <w:start w:val="4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5B444EE"/>
    <w:multiLevelType w:val="multilevel"/>
    <w:tmpl w:val="3CFAB8EE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b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8C329D8"/>
    <w:multiLevelType w:val="hybridMultilevel"/>
    <w:tmpl w:val="E0665066"/>
    <w:lvl w:ilvl="0" w:tplc="503228EA">
      <w:start w:val="3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eastAsia="Times New Roman" w:hAnsi="Symbol" w:cs="Times New Roman" w:hint="default"/>
        <w:sz w:val="24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8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0FA4D10"/>
    <w:multiLevelType w:val="hybridMultilevel"/>
    <w:tmpl w:val="6AE096B0"/>
    <w:lvl w:ilvl="0" w:tplc="BF0EFC52">
      <w:start w:val="8"/>
      <w:numFmt w:val="decimal"/>
      <w:lvlText w:val="%1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25"/>
        </w:tabs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45"/>
        </w:tabs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65"/>
        </w:tabs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85"/>
        </w:tabs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05"/>
        </w:tabs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25"/>
        </w:tabs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45"/>
        </w:tabs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65"/>
        </w:tabs>
        <w:ind w:left="6165" w:hanging="180"/>
      </w:pPr>
    </w:lvl>
  </w:abstractNum>
  <w:abstractNum w:abstractNumId="10">
    <w:nsid w:val="25DA64AB"/>
    <w:multiLevelType w:val="hybridMultilevel"/>
    <w:tmpl w:val="A92C8982"/>
    <w:lvl w:ilvl="0" w:tplc="252ED28A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71D3DCD"/>
    <w:multiLevelType w:val="hybridMultilevel"/>
    <w:tmpl w:val="A2C60710"/>
    <w:lvl w:ilvl="0" w:tplc="C5CCD1F8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36BE61C3"/>
    <w:multiLevelType w:val="multilevel"/>
    <w:tmpl w:val="032647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39AB0D6C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>
    <w:nsid w:val="3DD146B7"/>
    <w:multiLevelType w:val="hybridMultilevel"/>
    <w:tmpl w:val="C8840B66"/>
    <w:lvl w:ilvl="0" w:tplc="9D66B90E">
      <w:start w:val="8"/>
      <w:numFmt w:val="decimal"/>
      <w:lvlText w:val="%1.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25"/>
        </w:tabs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45"/>
        </w:tabs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65"/>
        </w:tabs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85"/>
        </w:tabs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05"/>
        </w:tabs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25"/>
        </w:tabs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45"/>
        </w:tabs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65"/>
        </w:tabs>
        <w:ind w:left="6165" w:hanging="180"/>
      </w:pPr>
    </w:lvl>
  </w:abstractNum>
  <w:abstractNum w:abstractNumId="15">
    <w:nsid w:val="43E60028"/>
    <w:multiLevelType w:val="hybridMultilevel"/>
    <w:tmpl w:val="62F239C2"/>
    <w:lvl w:ilvl="0" w:tplc="6064510C">
      <w:start w:val="1"/>
      <w:numFmt w:val="none"/>
      <w:lvlText w:val="n)"/>
      <w:lvlJc w:val="left"/>
      <w:pPr>
        <w:tabs>
          <w:tab w:val="num" w:pos="810"/>
        </w:tabs>
        <w:ind w:left="8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70A0299"/>
    <w:multiLevelType w:val="hybridMultilevel"/>
    <w:tmpl w:val="8DE4FF6E"/>
    <w:lvl w:ilvl="0" w:tplc="041B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A1E315C"/>
    <w:multiLevelType w:val="hybridMultilevel"/>
    <w:tmpl w:val="5B8212B4"/>
    <w:lvl w:ilvl="0" w:tplc="FFDC2E44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DE2270B"/>
    <w:multiLevelType w:val="hybridMultilevel"/>
    <w:tmpl w:val="FBBC1B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581C7DC8"/>
    <w:multiLevelType w:val="hybridMultilevel"/>
    <w:tmpl w:val="96969CC6"/>
    <w:lvl w:ilvl="0" w:tplc="4BC64AA2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0">
    <w:nsid w:val="59234D9C"/>
    <w:multiLevelType w:val="hybridMultilevel"/>
    <w:tmpl w:val="1D1ABD4E"/>
    <w:lvl w:ilvl="0" w:tplc="A0186592">
      <w:start w:val="3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641C529E"/>
    <w:multiLevelType w:val="hybridMultilevel"/>
    <w:tmpl w:val="68B2CFBA"/>
    <w:lvl w:ilvl="0" w:tplc="AE8A7CD4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2">
    <w:nsid w:val="6B531139"/>
    <w:multiLevelType w:val="hybridMultilevel"/>
    <w:tmpl w:val="DA1AA598"/>
    <w:lvl w:ilvl="0" w:tplc="041B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73473C13"/>
    <w:multiLevelType w:val="multilevel"/>
    <w:tmpl w:val="AB823742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788B3686"/>
    <w:multiLevelType w:val="hybridMultilevel"/>
    <w:tmpl w:val="CF80193C"/>
    <w:lvl w:ilvl="0" w:tplc="A4AE2F10">
      <w:start w:val="19"/>
      <w:numFmt w:val="upp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7E497C97"/>
    <w:multiLevelType w:val="hybridMultilevel"/>
    <w:tmpl w:val="0EA062EA"/>
    <w:lvl w:ilvl="0" w:tplc="36665D8C">
      <w:start w:val="1"/>
      <w:numFmt w:val="none"/>
      <w:lvlText w:val="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6"/>
  </w:num>
  <w:num w:numId="2">
    <w:abstractNumId w:val="6"/>
    <w:lvlOverride w:ilvl="0">
      <w:startOverride w:val="1"/>
    </w:lvlOverride>
  </w:num>
  <w:num w:numId="3">
    <w:abstractNumId w:val="12"/>
  </w:num>
  <w:num w:numId="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5"/>
  </w:num>
  <w:num w:numId="8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</w:num>
  <w:num w:numId="10">
    <w:abstractNumId w:val="1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</w:num>
  <w:num w:numId="12">
    <w:abstractNumId w:val="4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8"/>
  </w:num>
  <w:num w:numId="14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3"/>
  </w:num>
  <w:num w:numId="16">
    <w:abstractNumId w:val="23"/>
    <w:lvlOverride w:ilvl="0">
      <w:startOverride w:val="1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3"/>
  </w:num>
  <w:num w:numId="18">
    <w:abstractNumId w:val="9"/>
  </w:num>
  <w:num w:numId="19">
    <w:abstractNumId w:val="14"/>
  </w:num>
  <w:num w:numId="20">
    <w:abstractNumId w:val="10"/>
  </w:num>
  <w:num w:numId="21">
    <w:abstractNumId w:val="20"/>
  </w:num>
  <w:num w:numId="22">
    <w:abstractNumId w:val="17"/>
  </w:num>
  <w:num w:numId="23">
    <w:abstractNumId w:val="7"/>
  </w:num>
  <w:num w:numId="24">
    <w:abstractNumId w:val="0"/>
  </w:num>
  <w:num w:numId="25">
    <w:abstractNumId w:val="15"/>
  </w:num>
  <w:num w:numId="26">
    <w:abstractNumId w:val="1"/>
  </w:num>
  <w:num w:numId="27">
    <w:abstractNumId w:val="6"/>
    <w:lvlOverride w:ilvl="0">
      <w:startOverride w:val="14"/>
    </w:lvlOverride>
  </w:num>
  <w:num w:numId="28">
    <w:abstractNumId w:val="24"/>
  </w:num>
  <w:num w:numId="29">
    <w:abstractNumId w:val="18"/>
  </w:num>
  <w:num w:numId="30">
    <w:abstractNumId w:val="21"/>
  </w:num>
  <w:num w:numId="31">
    <w:abstractNumId w:val="19"/>
  </w:num>
  <w:num w:numId="32">
    <w:abstractNumId w:val="22"/>
  </w:num>
  <w:num w:numId="33">
    <w:abstractNumId w:val="5"/>
  </w:num>
  <w:num w:numId="34">
    <w:abstractNumId w:val="16"/>
  </w:num>
  <w:num w:numId="35">
    <w:abstractNumId w:val="12"/>
    <w:lvlOverride w:ilvl="0">
      <w:startOverride w:val="1"/>
    </w:lvlOverride>
  </w:num>
  <w:num w:numId="36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650C"/>
    <w:rsid w:val="0000188F"/>
    <w:rsid w:val="00023328"/>
    <w:rsid w:val="00041A8E"/>
    <w:rsid w:val="000535F4"/>
    <w:rsid w:val="00057642"/>
    <w:rsid w:val="00076464"/>
    <w:rsid w:val="00084932"/>
    <w:rsid w:val="0009187F"/>
    <w:rsid w:val="00094131"/>
    <w:rsid w:val="000A3AAD"/>
    <w:rsid w:val="000B4FDC"/>
    <w:rsid w:val="000F16FF"/>
    <w:rsid w:val="000F7FE9"/>
    <w:rsid w:val="001110A9"/>
    <w:rsid w:val="0015014D"/>
    <w:rsid w:val="00153A70"/>
    <w:rsid w:val="00155B7C"/>
    <w:rsid w:val="00155E27"/>
    <w:rsid w:val="00157E91"/>
    <w:rsid w:val="00164F93"/>
    <w:rsid w:val="00167053"/>
    <w:rsid w:val="001725DC"/>
    <w:rsid w:val="0017630E"/>
    <w:rsid w:val="001A0775"/>
    <w:rsid w:val="001B6220"/>
    <w:rsid w:val="001C1715"/>
    <w:rsid w:val="001D792F"/>
    <w:rsid w:val="002362D1"/>
    <w:rsid w:val="002646E1"/>
    <w:rsid w:val="00286896"/>
    <w:rsid w:val="0029531A"/>
    <w:rsid w:val="002E5BFC"/>
    <w:rsid w:val="002E5D7E"/>
    <w:rsid w:val="002E6637"/>
    <w:rsid w:val="002F68F8"/>
    <w:rsid w:val="003073D5"/>
    <w:rsid w:val="00310AE9"/>
    <w:rsid w:val="0033443C"/>
    <w:rsid w:val="00337CFC"/>
    <w:rsid w:val="00347D21"/>
    <w:rsid w:val="003521DC"/>
    <w:rsid w:val="00352CD6"/>
    <w:rsid w:val="0036001F"/>
    <w:rsid w:val="00367084"/>
    <w:rsid w:val="00385FD0"/>
    <w:rsid w:val="00387389"/>
    <w:rsid w:val="003A59BF"/>
    <w:rsid w:val="003B24DE"/>
    <w:rsid w:val="003B2E44"/>
    <w:rsid w:val="003C6E6C"/>
    <w:rsid w:val="003D4704"/>
    <w:rsid w:val="003E775C"/>
    <w:rsid w:val="003E794C"/>
    <w:rsid w:val="003F5B9F"/>
    <w:rsid w:val="00422062"/>
    <w:rsid w:val="00435DCD"/>
    <w:rsid w:val="00453FB7"/>
    <w:rsid w:val="00455FE7"/>
    <w:rsid w:val="00471749"/>
    <w:rsid w:val="0047451E"/>
    <w:rsid w:val="00475797"/>
    <w:rsid w:val="0048462C"/>
    <w:rsid w:val="00493069"/>
    <w:rsid w:val="0049729E"/>
    <w:rsid w:val="004D5CBC"/>
    <w:rsid w:val="004E76CC"/>
    <w:rsid w:val="004F31B8"/>
    <w:rsid w:val="004F4285"/>
    <w:rsid w:val="00521FF3"/>
    <w:rsid w:val="00527339"/>
    <w:rsid w:val="0053342E"/>
    <w:rsid w:val="00535C0B"/>
    <w:rsid w:val="00552069"/>
    <w:rsid w:val="00554EF3"/>
    <w:rsid w:val="005812E4"/>
    <w:rsid w:val="005902C0"/>
    <w:rsid w:val="005975D6"/>
    <w:rsid w:val="005A23D4"/>
    <w:rsid w:val="005A6168"/>
    <w:rsid w:val="005B0C36"/>
    <w:rsid w:val="005B0E03"/>
    <w:rsid w:val="005C1DAB"/>
    <w:rsid w:val="005D3BCE"/>
    <w:rsid w:val="005E7D8F"/>
    <w:rsid w:val="00657D02"/>
    <w:rsid w:val="00685A76"/>
    <w:rsid w:val="0069241A"/>
    <w:rsid w:val="006A4C47"/>
    <w:rsid w:val="006B2EDB"/>
    <w:rsid w:val="006D224A"/>
    <w:rsid w:val="006E74EE"/>
    <w:rsid w:val="006F2683"/>
    <w:rsid w:val="006F7199"/>
    <w:rsid w:val="00712495"/>
    <w:rsid w:val="00716123"/>
    <w:rsid w:val="0072065E"/>
    <w:rsid w:val="007214E8"/>
    <w:rsid w:val="00723FC8"/>
    <w:rsid w:val="00726476"/>
    <w:rsid w:val="0076193D"/>
    <w:rsid w:val="00775218"/>
    <w:rsid w:val="007806EC"/>
    <w:rsid w:val="007830BC"/>
    <w:rsid w:val="00790EA6"/>
    <w:rsid w:val="007B41DF"/>
    <w:rsid w:val="007B7AC8"/>
    <w:rsid w:val="007C634C"/>
    <w:rsid w:val="00802384"/>
    <w:rsid w:val="0082039F"/>
    <w:rsid w:val="00850137"/>
    <w:rsid w:val="00852889"/>
    <w:rsid w:val="0085377B"/>
    <w:rsid w:val="008665C9"/>
    <w:rsid w:val="008772BD"/>
    <w:rsid w:val="008925C4"/>
    <w:rsid w:val="008D0802"/>
    <w:rsid w:val="008E64C8"/>
    <w:rsid w:val="0092711F"/>
    <w:rsid w:val="00934408"/>
    <w:rsid w:val="009463C7"/>
    <w:rsid w:val="00972F72"/>
    <w:rsid w:val="00985A71"/>
    <w:rsid w:val="009914E9"/>
    <w:rsid w:val="009957DE"/>
    <w:rsid w:val="0099796D"/>
    <w:rsid w:val="009B56D1"/>
    <w:rsid w:val="009B6FF6"/>
    <w:rsid w:val="009C650C"/>
    <w:rsid w:val="009D3EFE"/>
    <w:rsid w:val="009E6DBF"/>
    <w:rsid w:val="009F2A99"/>
    <w:rsid w:val="00A30A69"/>
    <w:rsid w:val="00A4421B"/>
    <w:rsid w:val="00A46F30"/>
    <w:rsid w:val="00A53903"/>
    <w:rsid w:val="00A57163"/>
    <w:rsid w:val="00A6692D"/>
    <w:rsid w:val="00A714F4"/>
    <w:rsid w:val="00A84A6C"/>
    <w:rsid w:val="00A95CEB"/>
    <w:rsid w:val="00AB2EC8"/>
    <w:rsid w:val="00AC6446"/>
    <w:rsid w:val="00AD00FC"/>
    <w:rsid w:val="00AD0409"/>
    <w:rsid w:val="00AD3CD7"/>
    <w:rsid w:val="00AD7A48"/>
    <w:rsid w:val="00B04BEA"/>
    <w:rsid w:val="00B22EC9"/>
    <w:rsid w:val="00B466E5"/>
    <w:rsid w:val="00B75D28"/>
    <w:rsid w:val="00B829A4"/>
    <w:rsid w:val="00B84C1C"/>
    <w:rsid w:val="00BB3434"/>
    <w:rsid w:val="00BB3A78"/>
    <w:rsid w:val="00BC59B6"/>
    <w:rsid w:val="00BC71C0"/>
    <w:rsid w:val="00BE5DC7"/>
    <w:rsid w:val="00C04A63"/>
    <w:rsid w:val="00C1538E"/>
    <w:rsid w:val="00C22A02"/>
    <w:rsid w:val="00C25DAE"/>
    <w:rsid w:val="00C40277"/>
    <w:rsid w:val="00C6591E"/>
    <w:rsid w:val="00C740F9"/>
    <w:rsid w:val="00C861F9"/>
    <w:rsid w:val="00C913C8"/>
    <w:rsid w:val="00C94E14"/>
    <w:rsid w:val="00CA1A0F"/>
    <w:rsid w:val="00CC0B18"/>
    <w:rsid w:val="00D06C76"/>
    <w:rsid w:val="00D1220C"/>
    <w:rsid w:val="00D60C1A"/>
    <w:rsid w:val="00D60C6F"/>
    <w:rsid w:val="00D73246"/>
    <w:rsid w:val="00D80B2E"/>
    <w:rsid w:val="00D815D0"/>
    <w:rsid w:val="00D854C7"/>
    <w:rsid w:val="00D955FF"/>
    <w:rsid w:val="00D95972"/>
    <w:rsid w:val="00E30792"/>
    <w:rsid w:val="00E6048C"/>
    <w:rsid w:val="00E6239E"/>
    <w:rsid w:val="00E661F7"/>
    <w:rsid w:val="00E6627F"/>
    <w:rsid w:val="00E71EBD"/>
    <w:rsid w:val="00E818CE"/>
    <w:rsid w:val="00EA2754"/>
    <w:rsid w:val="00EA2ACB"/>
    <w:rsid w:val="00EA56C3"/>
    <w:rsid w:val="00EB21D2"/>
    <w:rsid w:val="00EB5EDE"/>
    <w:rsid w:val="00EE0AA9"/>
    <w:rsid w:val="00EE11BA"/>
    <w:rsid w:val="00EE57D1"/>
    <w:rsid w:val="00F15C0D"/>
    <w:rsid w:val="00F17576"/>
    <w:rsid w:val="00F205E6"/>
    <w:rsid w:val="00F25E59"/>
    <w:rsid w:val="00F34137"/>
    <w:rsid w:val="00F50359"/>
    <w:rsid w:val="00F50431"/>
    <w:rsid w:val="00F53EA5"/>
    <w:rsid w:val="00F72D0B"/>
    <w:rsid w:val="00F8036C"/>
    <w:rsid w:val="00F8175C"/>
    <w:rsid w:val="00FA027F"/>
    <w:rsid w:val="00FA7E9D"/>
    <w:rsid w:val="00FD426C"/>
    <w:rsid w:val="00FD678C"/>
    <w:rsid w:val="00FE30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D678C"/>
    <w:rPr>
      <w:sz w:val="24"/>
      <w:szCs w:val="24"/>
    </w:rPr>
  </w:style>
  <w:style w:type="paragraph" w:styleId="Nadpis1">
    <w:name w:val="heading 1"/>
    <w:basedOn w:val="Normlny"/>
    <w:next w:val="Normlny"/>
    <w:qFormat/>
    <w:rsid w:val="00FD678C"/>
    <w:pPr>
      <w:keepNext/>
      <w:outlineLvl w:val="0"/>
    </w:pPr>
    <w:rPr>
      <w:rFonts w:eastAsia="Arial Unicode MS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FD678C"/>
    <w:pPr>
      <w:keepNext/>
      <w:tabs>
        <w:tab w:val="num" w:pos="360"/>
      </w:tabs>
      <w:ind w:left="360" w:hanging="360"/>
      <w:outlineLvl w:val="1"/>
    </w:pPr>
    <w:rPr>
      <w:rFonts w:eastAsia="Arial Unicode MS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FD678C"/>
    <w:pPr>
      <w:ind w:left="426"/>
      <w:jc w:val="both"/>
    </w:pPr>
    <w:rPr>
      <w:sz w:val="18"/>
      <w:szCs w:val="20"/>
      <w:lang w:eastAsia="en-US"/>
    </w:rPr>
  </w:style>
  <w:style w:type="paragraph" w:styleId="Zkladntext2">
    <w:name w:val="Body Text 2"/>
    <w:basedOn w:val="Normlny"/>
    <w:rsid w:val="00FD678C"/>
    <w:pPr>
      <w:jc w:val="both"/>
    </w:pPr>
    <w:rPr>
      <w:szCs w:val="20"/>
    </w:rPr>
  </w:style>
  <w:style w:type="paragraph" w:customStyle="1" w:styleId="BodyText21">
    <w:name w:val="Body Text 21"/>
    <w:basedOn w:val="Normlny"/>
    <w:rsid w:val="00FD678C"/>
    <w:rPr>
      <w:szCs w:val="20"/>
    </w:rPr>
  </w:style>
  <w:style w:type="paragraph" w:styleId="Obsah1">
    <w:name w:val="toc 1"/>
    <w:basedOn w:val="Normlny"/>
    <w:next w:val="Normlny"/>
    <w:autoRedefine/>
    <w:semiHidden/>
    <w:rsid w:val="00FD678C"/>
    <w:pPr>
      <w:tabs>
        <w:tab w:val="left" w:pos="426"/>
        <w:tab w:val="right" w:pos="9203"/>
      </w:tabs>
      <w:spacing w:before="360"/>
    </w:pPr>
    <w:rPr>
      <w:b/>
      <w:bCs/>
      <w:caps/>
      <w:sz w:val="20"/>
      <w:szCs w:val="18"/>
      <w:lang w:eastAsia="en-US"/>
    </w:rPr>
  </w:style>
  <w:style w:type="paragraph" w:customStyle="1" w:styleId="Pismenka">
    <w:name w:val="Pismenka"/>
    <w:basedOn w:val="Zkladntext"/>
    <w:rsid w:val="00FD678C"/>
    <w:pPr>
      <w:tabs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FD678C"/>
    <w:rPr>
      <w:color w:val="000000"/>
      <w:sz w:val="18"/>
      <w:szCs w:val="20"/>
      <w:lang w:eastAsia="en-US"/>
    </w:rPr>
  </w:style>
  <w:style w:type="paragraph" w:styleId="Hlavika">
    <w:name w:val="header"/>
    <w:basedOn w:val="Normlny"/>
    <w:rsid w:val="00FD678C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Pta">
    <w:name w:val="footer"/>
    <w:basedOn w:val="Normlny"/>
    <w:rsid w:val="00FD678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FD678C"/>
  </w:style>
  <w:style w:type="paragraph" w:styleId="truktradokumentu">
    <w:name w:val="Document Map"/>
    <w:basedOn w:val="Normlny"/>
    <w:semiHidden/>
    <w:rsid w:val="00FD678C"/>
    <w:pPr>
      <w:shd w:val="clear" w:color="auto" w:fill="000080"/>
    </w:pPr>
    <w:rPr>
      <w:rFonts w:ascii="Tahoma" w:hAnsi="Tahoma" w:cs="Tahoma"/>
    </w:rPr>
  </w:style>
  <w:style w:type="paragraph" w:styleId="Textbubliny">
    <w:name w:val="Balloon Text"/>
    <w:basedOn w:val="Normlny"/>
    <w:semiHidden/>
    <w:rsid w:val="00471749"/>
    <w:rPr>
      <w:rFonts w:ascii="Tahoma" w:hAnsi="Tahoma" w:cs="Tahoma"/>
      <w:sz w:val="16"/>
      <w:szCs w:val="16"/>
    </w:rPr>
  </w:style>
  <w:style w:type="paragraph" w:customStyle="1" w:styleId="odstavec">
    <w:name w:val="odstavec"/>
    <w:basedOn w:val="Normlny"/>
    <w:link w:val="odstavecChar"/>
    <w:autoRedefine/>
    <w:rsid w:val="00385FD0"/>
    <w:pPr>
      <w:tabs>
        <w:tab w:val="left" w:pos="426"/>
        <w:tab w:val="left" w:pos="709"/>
      </w:tabs>
      <w:suppressAutoHyphens/>
      <w:ind w:left="426" w:right="-79"/>
      <w:jc w:val="both"/>
    </w:pPr>
    <w:rPr>
      <w:rFonts w:ascii="Arial" w:hAnsi="Arial" w:cs="Arial"/>
      <w:bCs/>
      <w:iCs/>
      <w:sz w:val="20"/>
      <w:szCs w:val="20"/>
    </w:rPr>
  </w:style>
  <w:style w:type="character" w:customStyle="1" w:styleId="odstavecChar">
    <w:name w:val="odstavec Char"/>
    <w:basedOn w:val="Predvolenpsmoodseku"/>
    <w:link w:val="odstavec"/>
    <w:locked/>
    <w:rsid w:val="00385FD0"/>
    <w:rPr>
      <w:rFonts w:ascii="Arial" w:hAnsi="Arial" w:cs="Arial"/>
      <w:bCs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904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7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2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01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187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3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w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8</Pages>
  <Words>2072</Words>
  <Characters>11812</Characters>
  <Application>Microsoft Office Word</Application>
  <DocSecurity>0</DocSecurity>
  <Lines>98</Lines>
  <Paragraphs>27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účtovnej závierke k 31</vt:lpstr>
      <vt:lpstr>Poznámky k účtovnej závierke k 31</vt:lpstr>
    </vt:vector>
  </TitlesOfParts>
  <Company>VSZ a.s.</Company>
  <LinksUpToDate>false</LinksUpToDate>
  <CharactersWithSpaces>13857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k 31</dc:title>
  <dc:subject/>
  <dc:creator>zuzanad</dc:creator>
  <cp:keywords/>
  <dc:description/>
  <cp:lastModifiedBy>ms</cp:lastModifiedBy>
  <cp:revision>3</cp:revision>
  <cp:lastPrinted>2013-04-01T15:26:00Z</cp:lastPrinted>
  <dcterms:created xsi:type="dcterms:W3CDTF">2014-06-30T20:15:00Z</dcterms:created>
  <dcterms:modified xsi:type="dcterms:W3CDTF">2014-06-30T20:31:00Z</dcterms:modified>
</cp:coreProperties>
</file>