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120" w:line="240"/>
        <w:ind w:right="0" w:left="0" w:firstLine="0"/>
        <w:jc w:val="center"/>
        <w:rPr>
          <w:rFonts w:ascii="Arial" w:hAnsi="Arial" w:cs="Arial" w:eastAsia="Arial"/>
          <w:b/>
          <w:color w:val="auto"/>
          <w:spacing w:val="0"/>
          <w:position w:val="0"/>
          <w:sz w:val="24"/>
          <w:shd w:fill="auto" w:val="clear"/>
        </w:rPr>
      </w:pPr>
      <w:r>
        <w:rPr>
          <w:rFonts w:ascii="Arial" w:hAnsi="Arial" w:cs="Arial" w:eastAsia="Arial"/>
          <w:b/>
          <w:color w:val="auto"/>
          <w:spacing w:val="0"/>
          <w:position w:val="0"/>
          <w:sz w:val="24"/>
          <w:shd w:fill="auto" w:val="clear"/>
        </w:rPr>
        <w:t xml:space="preserve">Poznámky k ú</w:t>
      </w:r>
      <w:r>
        <w:rPr>
          <w:rFonts w:ascii="Arial" w:hAnsi="Arial" w:cs="Arial" w:eastAsia="Arial"/>
          <w:b/>
          <w:color w:val="auto"/>
          <w:spacing w:val="0"/>
          <w:position w:val="0"/>
          <w:sz w:val="24"/>
          <w:shd w:fill="auto" w:val="clear"/>
        </w:rPr>
        <w:t xml:space="preserve">čtovnej závierke za rok 2013</w:t>
      </w:r>
    </w:p>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zostavené pod</w:t>
      </w:r>
      <w:r>
        <w:rPr>
          <w:rFonts w:ascii="Arial" w:hAnsi="Arial" w:cs="Arial" w:eastAsia="Arial"/>
          <w:color w:val="auto"/>
          <w:spacing w:val="0"/>
          <w:position w:val="0"/>
          <w:sz w:val="22"/>
          <w:shd w:fill="auto" w:val="clear"/>
        </w:rPr>
        <w:t xml:space="preserve">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pPr>
        <w:spacing w:before="0" w:after="0" w:line="240"/>
        <w:ind w:right="0" w:left="0" w:firstLine="0"/>
        <w:jc w:val="left"/>
        <w:rPr>
          <w:rFonts w:ascii="Arial" w:hAnsi="Arial" w:cs="Arial" w:eastAsia="Arial"/>
          <w:color w:val="auto"/>
          <w:spacing w:val="0"/>
          <w:position w:val="0"/>
          <w:sz w:val="22"/>
          <w:shd w:fill="auto" w:val="clear"/>
        </w:rPr>
      </w:pPr>
    </w:p>
    <w:tbl>
      <w:tblPr/>
      <w:tblGrid>
        <w:gridCol w:w="2147"/>
        <w:gridCol w:w="7140"/>
      </w:tblGrid>
      <w:tr>
        <w:trPr>
          <w:trHeight w:val="80" w:hRule="auto"/>
          <w:jc w:val="left"/>
        </w:trPr>
        <w:tc>
          <w:tcPr>
            <w:tcW w:w="9287"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a) Základné informácie o ú</w:t>
            </w:r>
            <w:r>
              <w:rPr>
                <w:rFonts w:ascii="Arial" w:hAnsi="Arial" w:cs="Arial" w:eastAsia="Arial"/>
                <w:color w:val="auto"/>
                <w:spacing w:val="0"/>
                <w:position w:val="0"/>
                <w:sz w:val="22"/>
                <w:shd w:fill="auto" w:val="clear"/>
              </w:rPr>
              <w:t xml:space="preserve">čtovnej jednotke:</w:t>
            </w:r>
          </w:p>
        </w:tc>
      </w:tr>
      <w:tr>
        <w:trPr>
          <w:trHeight w:val="80" w:hRule="auto"/>
          <w:jc w:val="left"/>
        </w:trPr>
        <w:tc>
          <w:tcPr>
            <w:tcW w:w="2147"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bottom"/>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714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bottom"/>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Obchodné meno:</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3A DENTAL DESIN s.r.o.</w:t>
            </w: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Sídlo:</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THK 4, 974 04 Banská Bystrica</w:t>
            </w: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Dátum založenia:</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1</w:t>
            </w:r>
            <w:r>
              <w:rPr>
                <w:rFonts w:ascii="Arial" w:hAnsi="Arial" w:cs="Arial" w:eastAsia="Arial"/>
                <w:color w:val="auto"/>
                <w:spacing w:val="0"/>
                <w:position w:val="0"/>
                <w:sz w:val="22"/>
                <w:shd w:fill="auto" w:val="clear"/>
              </w:rPr>
              <w:t xml:space="preserve">7</w:t>
            </w:r>
            <w:r>
              <w:rPr>
                <w:rFonts w:ascii="Arial" w:hAnsi="Arial" w:cs="Arial" w:eastAsia="Arial"/>
                <w:color w:val="auto"/>
                <w:spacing w:val="0"/>
                <w:position w:val="0"/>
                <w:sz w:val="22"/>
                <w:shd w:fill="auto" w:val="clear"/>
              </w:rPr>
              <w:t xml:space="preserve">.</w:t>
            </w:r>
            <w:r>
              <w:rPr>
                <w:rFonts w:ascii="Arial" w:hAnsi="Arial" w:cs="Arial" w:eastAsia="Arial"/>
                <w:color w:val="auto"/>
                <w:spacing w:val="0"/>
                <w:position w:val="0"/>
                <w:sz w:val="22"/>
                <w:shd w:fill="auto" w:val="clear"/>
              </w:rPr>
              <w:t xml:space="preserve">03</w:t>
            </w:r>
            <w:r>
              <w:rPr>
                <w:rFonts w:ascii="Arial" w:hAnsi="Arial" w:cs="Arial" w:eastAsia="Arial"/>
                <w:color w:val="auto"/>
                <w:spacing w:val="0"/>
                <w:position w:val="0"/>
                <w:sz w:val="22"/>
                <w:shd w:fill="auto" w:val="clear"/>
              </w:rPr>
              <w:t xml:space="preserve">.2005</w:t>
            </w:r>
          </w:p>
        </w:tc>
      </w:tr>
      <w:tr>
        <w:trPr>
          <w:trHeight w:val="390" w:hRule="auto"/>
          <w:jc w:val="left"/>
        </w:trPr>
        <w:tc>
          <w:tcPr>
            <w:tcW w:w="2147" w:type="dxa"/>
            <w:tcBorders>
              <w:top w:val="single" w:color="000000" w:sz="4"/>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Dátum vzniku:</w:t>
            </w:r>
          </w:p>
        </w:tc>
        <w:tc>
          <w:tcPr>
            <w:tcW w:w="7140" w:type="dxa"/>
            <w:tcBorders>
              <w:top w:val="single" w:color="000000" w:sz="4"/>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1</w:t>
            </w:r>
            <w:r>
              <w:rPr>
                <w:rFonts w:ascii="Arial" w:hAnsi="Arial" w:cs="Arial" w:eastAsia="Arial"/>
                <w:color w:val="auto"/>
                <w:spacing w:val="0"/>
                <w:position w:val="0"/>
                <w:sz w:val="22"/>
                <w:shd w:fill="auto" w:val="clear"/>
              </w:rPr>
              <w:t xml:space="preserve">7</w:t>
            </w:r>
            <w:r>
              <w:rPr>
                <w:rFonts w:ascii="Arial" w:hAnsi="Arial" w:cs="Arial" w:eastAsia="Arial"/>
                <w:color w:val="auto"/>
                <w:spacing w:val="0"/>
                <w:position w:val="0"/>
                <w:sz w:val="22"/>
                <w:shd w:fill="auto" w:val="clear"/>
              </w:rPr>
              <w:t xml:space="preserve">.</w:t>
            </w:r>
            <w:r>
              <w:rPr>
                <w:rFonts w:ascii="Arial" w:hAnsi="Arial" w:cs="Arial" w:eastAsia="Arial"/>
                <w:color w:val="auto"/>
                <w:spacing w:val="0"/>
                <w:position w:val="0"/>
                <w:sz w:val="22"/>
                <w:shd w:fill="auto" w:val="clear"/>
              </w:rPr>
              <w:t xml:space="preserve">03</w:t>
            </w:r>
            <w:r>
              <w:rPr>
                <w:rFonts w:ascii="Arial" w:hAnsi="Arial" w:cs="Arial" w:eastAsia="Arial"/>
                <w:color w:val="auto"/>
                <w:spacing w:val="0"/>
                <w:position w:val="0"/>
                <w:sz w:val="22"/>
                <w:shd w:fill="auto" w:val="clear"/>
              </w:rPr>
              <w:t xml:space="preserve">.2005</w:t>
            </w:r>
          </w:p>
        </w:tc>
      </w:tr>
    </w:tbl>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hospodárskej </w:t>
      </w:r>
      <w:r>
        <w:rPr>
          <w:rFonts w:ascii="Arial" w:hAnsi="Arial" w:cs="Arial" w:eastAsia="Arial"/>
          <w:color w:val="auto"/>
          <w:spacing w:val="0"/>
          <w:position w:val="0"/>
          <w:sz w:val="22"/>
          <w:shd w:fill="auto" w:val="clear"/>
        </w:rPr>
        <w:t xml:space="preserve">činnosti účtovnej jednotky:</w:t>
      </w:r>
    </w:p>
    <w:p>
      <w:pPr>
        <w:spacing w:before="0" w:after="12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Informácie o po</w:t>
      </w:r>
      <w:r>
        <w:rPr>
          <w:rFonts w:ascii="Arial" w:hAnsi="Arial" w:cs="Arial" w:eastAsia="Arial"/>
          <w:color w:val="auto"/>
          <w:spacing w:val="0"/>
          <w:position w:val="0"/>
          <w:sz w:val="22"/>
          <w:shd w:fill="auto" w:val="clear"/>
        </w:rPr>
        <w:t xml:space="preserve">čte zamestnancov</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A. písm. c) </w:t>
      </w:r>
      <w:r>
        <w:rPr>
          <w:rFonts w:ascii="Arial" w:hAnsi="Arial" w:cs="Arial" w:eastAsia="Arial"/>
          <w:color w:val="auto"/>
          <w:spacing w:val="0"/>
          <w:position w:val="0"/>
          <w:sz w:val="22"/>
          <w:u w:val="single"/>
          <w:shd w:fill="auto" w:val="clear"/>
        </w:rPr>
        <w:t xml:space="preserve">o počte zamestnancov</w:t>
      </w:r>
    </w:p>
    <w:tbl>
      <w:tblPr/>
      <w:tblGrid>
        <w:gridCol w:w="4644"/>
        <w:gridCol w:w="2411"/>
        <w:gridCol w:w="2551"/>
      </w:tblGrid>
      <w:tr>
        <w:trPr>
          <w:trHeight w:val="555" w:hRule="auto"/>
          <w:jc w:val="left"/>
        </w:trPr>
        <w:tc>
          <w:tcPr>
            <w:tcW w:w="4644" w:type="dxa"/>
            <w:tcBorders>
              <w:top w:val="single" w:color="000000" w:sz="8"/>
              <w:left w:val="single" w:color="000000" w:sz="8"/>
              <w:bottom w:val="single" w:color="000000" w:sz="0"/>
              <w:right w:val="single" w:color="000000" w:sz="8"/>
            </w:tcBorders>
            <w:shd w:color="000000" w:fill="ffffff" w:val="clear"/>
            <w:tcMar>
              <w:left w:w="108" w:type="dxa"/>
              <w:right w:w="108" w:type="dxa"/>
            </w:tcMar>
            <w:vAlign w:val="center"/>
          </w:tcPr>
          <w:p>
            <w:pPr>
              <w:spacing w:before="0" w:after="0" w:line="240"/>
              <w:ind w:right="459"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411" w:type="dxa"/>
            <w:tcBorders>
              <w:top w:val="single" w:color="000000" w:sz="8"/>
              <w:left w:val="single" w:color="000000" w:sz="0"/>
              <w:bottom w:val="single" w:color="000000" w:sz="0"/>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551" w:type="dxa"/>
            <w:tcBorders>
              <w:top w:val="single" w:color="000000" w:sz="8"/>
              <w:left w:val="single" w:color="000000" w:sz="0"/>
              <w:bottom w:val="single" w:color="000000" w:sz="0"/>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0" w:hRule="auto"/>
          <w:jc w:val="left"/>
        </w:trPr>
        <w:tc>
          <w:tcPr>
            <w:tcW w:w="4644" w:type="dxa"/>
            <w:tcBorders>
              <w:top w:val="single" w:color="000000" w:sz="12"/>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Priemerný prepo</w:t>
            </w:r>
            <w:r>
              <w:rPr>
                <w:rFonts w:ascii="Arial" w:hAnsi="Arial" w:cs="Arial" w:eastAsia="Arial"/>
                <w:color w:val="auto"/>
                <w:spacing w:val="0"/>
                <w:position w:val="0"/>
                <w:sz w:val="22"/>
                <w:shd w:fill="auto" w:val="clear"/>
              </w:rPr>
              <w:t xml:space="preserve">čítaný počet zamestnancov</w:t>
            </w:r>
          </w:p>
        </w:tc>
        <w:tc>
          <w:tcPr>
            <w:tcW w:w="2411"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2</w:t>
            </w:r>
          </w:p>
        </w:tc>
        <w:tc>
          <w:tcPr>
            <w:tcW w:w="2551"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2</w:t>
            </w:r>
          </w:p>
        </w:tc>
      </w:tr>
      <w:tr>
        <w:trPr>
          <w:trHeight w:val="555" w:hRule="auto"/>
          <w:jc w:val="left"/>
        </w:trPr>
        <w:tc>
          <w:tcPr>
            <w:tcW w:w="4644"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Stav zamestnancov ku d</w:t>
            </w:r>
            <w:r>
              <w:rPr>
                <w:rFonts w:ascii="Arial" w:hAnsi="Arial" w:cs="Arial" w:eastAsia="Arial"/>
                <w:color w:val="auto"/>
                <w:spacing w:val="0"/>
                <w:position w:val="0"/>
                <w:sz w:val="22"/>
                <w:shd w:fill="auto" w:val="clear"/>
              </w:rPr>
              <w:t xml:space="preserve">ňu, ku ktorému sa zostavuje účtovná závierka, z toho:</w:t>
            </w:r>
          </w:p>
        </w:tc>
        <w:tc>
          <w:tcPr>
            <w:tcW w:w="2411"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2</w:t>
            </w:r>
          </w:p>
        </w:tc>
        <w:tc>
          <w:tcPr>
            <w:tcW w:w="2551"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2</w:t>
            </w:r>
          </w:p>
        </w:tc>
      </w:tr>
      <w:tr>
        <w:trPr>
          <w:trHeight w:val="390" w:hRule="auto"/>
          <w:jc w:val="left"/>
        </w:trPr>
        <w:tc>
          <w:tcPr>
            <w:tcW w:w="4644" w:type="dxa"/>
            <w:tcBorders>
              <w:top w:val="single" w:color="000000" w:sz="0"/>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po</w:t>
            </w:r>
            <w:r>
              <w:rPr>
                <w:rFonts w:ascii="Arial" w:hAnsi="Arial" w:cs="Arial" w:eastAsia="Arial"/>
                <w:color w:val="auto"/>
                <w:spacing w:val="0"/>
                <w:position w:val="0"/>
                <w:sz w:val="22"/>
                <w:shd w:fill="auto" w:val="clear"/>
              </w:rPr>
              <w:t xml:space="preserve">čet vedúcich zamestnancov</w:t>
            </w:r>
          </w:p>
        </w:tc>
        <w:tc>
          <w:tcPr>
            <w:tcW w:w="2411"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w:t>
            </w:r>
          </w:p>
        </w:tc>
        <w:tc>
          <w:tcPr>
            <w:tcW w:w="2551"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w:t>
            </w:r>
          </w:p>
        </w:tc>
      </w:tr>
    </w:tbl>
    <w:p>
      <w:pPr>
        <w:spacing w:before="0" w:after="0" w:line="240"/>
        <w:ind w:right="-468" w:left="928"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Údaj, </w:t>
      </w:r>
      <w:r>
        <w:rPr>
          <w:rFonts w:ascii="Arial" w:hAnsi="Arial" w:cs="Arial" w:eastAsia="Arial"/>
          <w:color w:val="auto"/>
          <w:spacing w:val="0"/>
          <w:position w:val="0"/>
          <w:sz w:val="22"/>
          <w:shd w:fill="auto" w:val="clear"/>
        </w:rPr>
        <w:t xml:space="preserve">či je účtovná jednotka neobmedzene ručiacim spoločníkom v iných účtovných jednotkách s uvedením obchodného mena a sídla takejto účtovnej jednotky; uvádzajú sa aj iné významné údaje týkajúce sa tohto ručenia: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Právny dôvod na zostavenie ú</w:t>
      </w:r>
      <w:r>
        <w:rPr>
          <w:rFonts w:ascii="Arial" w:hAnsi="Arial" w:cs="Arial" w:eastAsia="Arial"/>
          <w:color w:val="auto"/>
          <w:spacing w:val="0"/>
          <w:position w:val="0"/>
          <w:sz w:val="22"/>
          <w:shd w:fill="auto" w:val="clear"/>
        </w:rPr>
        <w:t xml:space="preserve">čtovnej závierky: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Dátum schválenia ú</w:t>
      </w:r>
      <w:r>
        <w:rPr>
          <w:rFonts w:ascii="Arial" w:hAnsi="Arial" w:cs="Arial" w:eastAsia="Arial"/>
          <w:color w:val="auto"/>
          <w:spacing w:val="0"/>
          <w:position w:val="0"/>
          <w:sz w:val="22"/>
          <w:shd w:fill="auto" w:val="clear"/>
        </w:rPr>
        <w:t xml:space="preserve">čtovnej závierky za bezprostredne predchádzajúce účtovné obdobie príslušným orgánom účtovnej jednotky: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C. Ak je ú</w:t>
      </w:r>
      <w:r>
        <w:rPr>
          <w:rFonts w:ascii="Arial" w:hAnsi="Arial" w:cs="Arial" w:eastAsia="Arial"/>
          <w:b/>
          <w:color w:val="auto"/>
          <w:spacing w:val="0"/>
          <w:position w:val="0"/>
          <w:sz w:val="22"/>
          <w:shd w:fill="auto" w:val="clear"/>
        </w:rPr>
        <w:t xml:space="preserve">čtovná jednotka súčasťou konsolidovaného celku poznámky obsahujú aj tieto informácie:</w:t>
      </w:r>
    </w:p>
    <w:p>
      <w:pPr>
        <w:spacing w:before="0" w:after="0" w:line="240"/>
        <w:ind w:right="-468" w:left="36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Obchodné meno a sídlo konsolidujúcej ú</w:t>
      </w:r>
      <w:r>
        <w:rPr>
          <w:rFonts w:ascii="Arial" w:hAnsi="Arial" w:cs="Arial" w:eastAsia="Arial"/>
          <w:color w:val="auto"/>
          <w:spacing w:val="0"/>
          <w:position w:val="0"/>
          <w:sz w:val="22"/>
          <w:shd w:fill="auto" w:val="clear"/>
        </w:rPr>
        <w:t xml:space="preserve">čtovnej jednotky, ktorá zostavuje konsolidovanú účtovnú závierku za všetky skupiny účtovných jednotiek konsolidovaného celku, pre ktorú je účtovná jednotka konsolidovanou účtovnou jednotkou: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Obchodné meno a sídlo konsolidujúcej ú</w:t>
      </w:r>
      <w:r>
        <w:rPr>
          <w:rFonts w:ascii="Arial" w:hAnsi="Arial" w:cs="Arial" w:eastAsia="Arial"/>
          <w:color w:val="auto"/>
          <w:spacing w:val="0"/>
          <w:position w:val="0"/>
          <w:sz w:val="22"/>
          <w:shd w:fill="auto" w:val="clear"/>
        </w:rPr>
        <w:t xml:space="preserve">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Obchodné meno a sídlo konsolidujúcej ú</w:t>
      </w:r>
      <w:r>
        <w:rPr>
          <w:rFonts w:ascii="Arial" w:hAnsi="Arial" w:cs="Arial" w:eastAsia="Arial"/>
          <w:color w:val="auto"/>
          <w:spacing w:val="0"/>
          <w:position w:val="0"/>
          <w:sz w:val="22"/>
          <w:shd w:fill="auto" w:val="clear"/>
        </w:rPr>
        <w:t xml:space="preserve">čtovnej jednotky, v ktorej sú prístupné konsolidované účtovné závierky a adresa príslušného registrového súdu, ktorý vedie obchodný register, v ktorom sa uložia tieto konsolidované účtovné závierky:</w:t>
      </w:r>
    </w:p>
    <w:p>
      <w:pPr>
        <w:spacing w:before="0" w:after="120" w:line="240"/>
        <w:ind w:right="-471"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Údaj, </w:t>
      </w:r>
      <w:r>
        <w:rPr>
          <w:rFonts w:ascii="Arial" w:hAnsi="Arial" w:cs="Arial" w:eastAsia="Arial"/>
          <w:color w:val="auto"/>
          <w:spacing w:val="0"/>
          <w:position w:val="0"/>
          <w:sz w:val="22"/>
          <w:shd w:fill="auto" w:val="clear"/>
        </w:rPr>
        <w:t xml:space="preserve">či je materská účtovná jednotka oslobodená od povinností zostaviť konsolidovanú účtovnú závierku a konsolidovanú výročnú správu podľa § 22 zákona, pričom sa uvádza:</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Pri oslobodení pod</w:t>
      </w:r>
      <w:r>
        <w:rPr>
          <w:rFonts w:ascii="Arial" w:hAnsi="Arial" w:cs="Arial" w:eastAsia="Arial"/>
          <w:color w:val="auto"/>
          <w:spacing w:val="0"/>
          <w:position w:val="0"/>
          <w:sz w:val="22"/>
          <w:shd w:fill="auto" w:val="clear"/>
        </w:rPr>
        <w:t xml:space="preserve">ľa § 22 ods. 8 zákona obchodné meno a sídlo materskej účtovnej jednotky zostavujúcej konsolidovanú účtovnú závierku podľa IFRS, do ktorej je zahrnovaná účtovná jednotka a všetky jej dcérske účtovné jednotky: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Pri oslobodení pod</w:t>
      </w:r>
      <w:r>
        <w:rPr>
          <w:rFonts w:ascii="Arial" w:hAnsi="Arial" w:cs="Arial" w:eastAsia="Arial"/>
          <w:color w:val="auto"/>
          <w:spacing w:val="0"/>
          <w:position w:val="0"/>
          <w:sz w:val="22"/>
          <w:shd w:fill="auto" w:val="clear"/>
        </w:rPr>
        <w:t xml:space="preserve">ľa § 22 ods. 12 zákona obchodné meno a sídlo dcérskych účtovných jednotiek: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D. V poznámkach sa uvádzajú </w:t>
      </w:r>
      <w:r>
        <w:rPr>
          <w:rFonts w:ascii="Arial" w:hAnsi="Arial" w:cs="Arial" w:eastAsia="Arial"/>
          <w:b/>
          <w:color w:val="auto"/>
          <w:spacing w:val="0"/>
          <w:position w:val="0"/>
          <w:sz w:val="22"/>
          <w:shd w:fill="auto" w:val="clear"/>
        </w:rPr>
        <w:t xml:space="preserve">ďalšie informácie o:</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použitých ú</w:t>
      </w:r>
      <w:r>
        <w:rPr>
          <w:rFonts w:ascii="Arial" w:hAnsi="Arial" w:cs="Arial" w:eastAsia="Arial"/>
          <w:color w:val="auto"/>
          <w:spacing w:val="0"/>
          <w:position w:val="0"/>
          <w:sz w:val="22"/>
          <w:shd w:fill="auto" w:val="clear"/>
        </w:rPr>
        <w:t xml:space="preserve">čtovných zásadách a účtovných metódach,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údajoch vykázaných na strane aktív súvahy,</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údajoch vykázaných na strane pasív súvahy,</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výnosoch,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nákladoch,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f) daniach z príjmov,</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g) údajoch na podsúvahových ú</w:t>
      </w:r>
      <w:r>
        <w:rPr>
          <w:rFonts w:ascii="Arial" w:hAnsi="Arial" w:cs="Arial" w:eastAsia="Arial"/>
          <w:color w:val="auto"/>
          <w:spacing w:val="0"/>
          <w:position w:val="0"/>
          <w:sz w:val="22"/>
          <w:shd w:fill="auto" w:val="clear"/>
        </w:rPr>
        <w:t xml:space="preserve">čtoch,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h) iných aktívach a iných pasívach,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spriaznených osobách,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j) skuto</w:t>
      </w:r>
      <w:r>
        <w:rPr>
          <w:rFonts w:ascii="Arial" w:hAnsi="Arial" w:cs="Arial" w:eastAsia="Arial"/>
          <w:color w:val="auto"/>
          <w:spacing w:val="0"/>
          <w:position w:val="0"/>
          <w:sz w:val="22"/>
          <w:shd w:fill="auto" w:val="clear"/>
        </w:rPr>
        <w:t xml:space="preserve">čnostiach, ktoré nastali medzi dňom, ku ktorému sa zostavuje účtovná závierka a dňom jej zostavenia,</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k) preh</w:t>
      </w:r>
      <w:r>
        <w:rPr>
          <w:rFonts w:ascii="Arial" w:hAnsi="Arial" w:cs="Arial" w:eastAsia="Arial"/>
          <w:color w:val="auto"/>
          <w:spacing w:val="0"/>
          <w:position w:val="0"/>
          <w:sz w:val="22"/>
          <w:shd w:fill="auto" w:val="clear"/>
        </w:rPr>
        <w:t xml:space="preserve">ľade zmien vlastného imania,</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l) preh</w:t>
      </w:r>
      <w:r>
        <w:rPr>
          <w:rFonts w:ascii="Arial" w:hAnsi="Arial" w:cs="Arial" w:eastAsia="Arial"/>
          <w:color w:val="auto"/>
          <w:spacing w:val="0"/>
          <w:position w:val="0"/>
          <w:sz w:val="22"/>
          <w:shd w:fill="auto" w:val="clear"/>
        </w:rPr>
        <w:t xml:space="preserve">ľade peňažných tokov.</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E. Informácie o použitých ú</w:t>
      </w:r>
      <w:r>
        <w:rPr>
          <w:rFonts w:ascii="Arial" w:hAnsi="Arial" w:cs="Arial" w:eastAsia="Arial"/>
          <w:b/>
          <w:color w:val="auto"/>
          <w:spacing w:val="0"/>
          <w:position w:val="0"/>
          <w:sz w:val="22"/>
          <w:shd w:fill="auto" w:val="clear"/>
        </w:rPr>
        <w:t xml:space="preserve">čtovných zásadách a účtovných metódach: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Splnenie predpokladu, že ú</w:t>
      </w:r>
      <w:r>
        <w:rPr>
          <w:rFonts w:ascii="Arial" w:hAnsi="Arial" w:cs="Arial" w:eastAsia="Arial"/>
          <w:color w:val="auto"/>
          <w:spacing w:val="0"/>
          <w:position w:val="0"/>
          <w:sz w:val="22"/>
          <w:shd w:fill="auto" w:val="clear"/>
        </w:rPr>
        <w:t xml:space="preserve">čtovná jednotka bude </w:t>
      </w:r>
      <w:r>
        <w:rPr>
          <w:rFonts w:ascii="Arial" w:hAnsi="Arial" w:cs="Arial" w:eastAsia="Arial"/>
          <w:color w:val="auto"/>
          <w:spacing w:val="0"/>
          <w:position w:val="0"/>
          <w:sz w:val="22"/>
          <w:u w:val="single"/>
          <w:shd w:fill="auto" w:val="clear"/>
        </w:rPr>
        <w:t xml:space="preserve">nepretržite pokračovať</w:t>
      </w:r>
      <w:r>
        <w:rPr>
          <w:rFonts w:ascii="Arial" w:hAnsi="Arial" w:cs="Arial" w:eastAsia="Arial"/>
          <w:color w:val="auto"/>
          <w:spacing w:val="0"/>
          <w:position w:val="0"/>
          <w:sz w:val="22"/>
          <w:shd w:fill="auto" w:val="clear"/>
        </w:rPr>
        <w:t xml:space="preserve"> vo svojej činnosti: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Zmeny ú</w:t>
      </w:r>
      <w:r>
        <w:rPr>
          <w:rFonts w:ascii="Arial" w:hAnsi="Arial" w:cs="Arial" w:eastAsia="Arial"/>
          <w:color w:val="auto"/>
          <w:spacing w:val="0"/>
          <w:position w:val="0"/>
          <w:sz w:val="22"/>
          <w:u w:val="single"/>
          <w:shd w:fill="auto" w:val="clear"/>
        </w:rPr>
        <w:t xml:space="preserve">čtovných zásad</w:t>
      </w:r>
      <w:r>
        <w:rPr>
          <w:rFonts w:ascii="Arial" w:hAnsi="Arial" w:cs="Arial" w:eastAsia="Arial"/>
          <w:color w:val="auto"/>
          <w:spacing w:val="0"/>
          <w:position w:val="0"/>
          <w:sz w:val="22"/>
          <w:shd w:fill="auto" w:val="clear"/>
        </w:rPr>
        <w:t xml:space="preserve"> a zmeny účtovných metód, s uvedením dôvodu ich uplatnenia a ich vplyvu na hodnotu majetku, záväzkov, vlastného imania a výsledku hospodárenia účtovnej jednotky: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w:t>
      </w:r>
      <w:r>
        <w:rPr>
          <w:rFonts w:ascii="Arial" w:hAnsi="Arial" w:cs="Arial" w:eastAsia="Arial"/>
          <w:color w:val="auto"/>
          <w:spacing w:val="0"/>
          <w:position w:val="0"/>
          <w:sz w:val="22"/>
          <w:u w:val="single"/>
          <w:shd w:fill="auto" w:val="clear"/>
        </w:rPr>
        <w:t xml:space="preserve">Spôsob oce</w:t>
      </w:r>
      <w:r>
        <w:rPr>
          <w:rFonts w:ascii="Arial" w:hAnsi="Arial" w:cs="Arial" w:eastAsia="Arial"/>
          <w:color w:val="auto"/>
          <w:spacing w:val="0"/>
          <w:position w:val="0"/>
          <w:sz w:val="22"/>
          <w:u w:val="single"/>
          <w:shd w:fill="auto" w:val="clear"/>
        </w:rPr>
        <w:t xml:space="preserve">ňovania</w:t>
      </w:r>
      <w:r>
        <w:rPr>
          <w:rFonts w:ascii="Arial" w:hAnsi="Arial" w:cs="Arial" w:eastAsia="Arial"/>
          <w:color w:val="auto"/>
          <w:spacing w:val="0"/>
          <w:position w:val="0"/>
          <w:sz w:val="22"/>
          <w:shd w:fill="auto" w:val="clear"/>
        </w:rPr>
        <w:t xml:space="preserve"> jednotlivých zložiek majetku a záväzkov v členení na: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Dlhodobý nehmotný majetok obstaraný kúpou: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Dlhodobý nehmotný majetok obstaraný vlastnou </w:t>
      </w:r>
      <w:r>
        <w:rPr>
          <w:rFonts w:ascii="Arial" w:hAnsi="Arial" w:cs="Arial" w:eastAsia="Arial"/>
          <w:color w:val="auto"/>
          <w:spacing w:val="0"/>
          <w:position w:val="0"/>
          <w:sz w:val="22"/>
          <w:shd w:fill="auto" w:val="clear"/>
        </w:rPr>
        <w:t xml:space="preserve">činnosťou: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Dlhodobý nehmotný majetok obstaraný iným spôsobom: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4. Dlhodobý hmotný majetok obstaraný kúpou: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5. Dlhodobý hmotný majetok obstaraný vlastnou </w:t>
      </w:r>
      <w:r>
        <w:rPr>
          <w:rFonts w:ascii="Arial" w:hAnsi="Arial" w:cs="Arial" w:eastAsia="Arial"/>
          <w:color w:val="auto"/>
          <w:spacing w:val="0"/>
          <w:position w:val="0"/>
          <w:sz w:val="22"/>
          <w:shd w:fill="auto" w:val="clear"/>
        </w:rPr>
        <w:t xml:space="preserve">činnosťou: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6. Dlhodobý hmotný majetok obstaraný iným spôsobom:</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7. Dlhodobý finan</w:t>
      </w:r>
      <w:r>
        <w:rPr>
          <w:rFonts w:ascii="Arial" w:hAnsi="Arial" w:cs="Arial" w:eastAsia="Arial"/>
          <w:color w:val="auto"/>
          <w:spacing w:val="0"/>
          <w:position w:val="0"/>
          <w:sz w:val="22"/>
          <w:shd w:fill="auto" w:val="clear"/>
        </w:rPr>
        <w:t xml:space="preserve">čný majetok: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8. Zásoby obstarané kúpou: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9. Zásoby vytvorené vlastnou </w:t>
      </w:r>
      <w:r>
        <w:rPr>
          <w:rFonts w:ascii="Arial" w:hAnsi="Arial" w:cs="Arial" w:eastAsia="Arial"/>
          <w:color w:val="auto"/>
          <w:spacing w:val="0"/>
          <w:position w:val="0"/>
          <w:sz w:val="22"/>
          <w:shd w:fill="auto" w:val="clear"/>
        </w:rPr>
        <w:t xml:space="preserve">činnosťou: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10. Zásoby obstarané iným spôsobom: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11. Zákazková výroba a zákazková výstavba nehnute</w:t>
      </w:r>
      <w:r>
        <w:rPr>
          <w:rFonts w:ascii="Arial" w:hAnsi="Arial" w:cs="Arial" w:eastAsia="Arial"/>
          <w:color w:val="auto"/>
          <w:spacing w:val="0"/>
          <w:position w:val="0"/>
          <w:sz w:val="22"/>
          <w:shd w:fill="auto" w:val="clear"/>
        </w:rPr>
        <w:t xml:space="preserve">ľnosti určenej na predaj: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12. Poh</w:t>
      </w:r>
      <w:r>
        <w:rPr>
          <w:rFonts w:ascii="Arial" w:hAnsi="Arial" w:cs="Arial" w:eastAsia="Arial"/>
          <w:color w:val="auto"/>
          <w:spacing w:val="0"/>
          <w:position w:val="0"/>
          <w:sz w:val="22"/>
          <w:shd w:fill="auto" w:val="clear"/>
        </w:rPr>
        <w:t xml:space="preserve">ľadávky: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13. Krátkodobý finan</w:t>
      </w:r>
      <w:r>
        <w:rPr>
          <w:rFonts w:ascii="Arial" w:hAnsi="Arial" w:cs="Arial" w:eastAsia="Arial"/>
          <w:color w:val="auto"/>
          <w:spacing w:val="0"/>
          <w:position w:val="0"/>
          <w:sz w:val="22"/>
          <w:shd w:fill="auto" w:val="clear"/>
        </w:rPr>
        <w:t xml:space="preserve">čný majetok:</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14. </w:t>
      </w:r>
      <w:r>
        <w:rPr>
          <w:rFonts w:ascii="Arial" w:hAnsi="Arial" w:cs="Arial" w:eastAsia="Arial"/>
          <w:color w:val="auto"/>
          <w:spacing w:val="0"/>
          <w:position w:val="0"/>
          <w:sz w:val="22"/>
          <w:shd w:fill="auto" w:val="clear"/>
        </w:rPr>
        <w:t xml:space="preserve">Časové rozlíšenie na strane aktív súvahy: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15. Záväzky, vrátane rezerv, dlhopisov, pôži</w:t>
      </w:r>
      <w:r>
        <w:rPr>
          <w:rFonts w:ascii="Arial" w:hAnsi="Arial" w:cs="Arial" w:eastAsia="Arial"/>
          <w:color w:val="auto"/>
          <w:spacing w:val="0"/>
          <w:position w:val="0"/>
          <w:sz w:val="22"/>
          <w:shd w:fill="auto" w:val="clear"/>
        </w:rPr>
        <w:t xml:space="preserve">čiek a úverov: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16. </w:t>
      </w:r>
      <w:r>
        <w:rPr>
          <w:rFonts w:ascii="Arial" w:hAnsi="Arial" w:cs="Arial" w:eastAsia="Arial"/>
          <w:color w:val="auto"/>
          <w:spacing w:val="0"/>
          <w:position w:val="0"/>
          <w:sz w:val="22"/>
          <w:shd w:fill="auto" w:val="clear"/>
        </w:rPr>
        <w:t xml:space="preserve">Časové rozlíšenie na strane pasív súvahy: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17. Deriváty: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18. Majetok a záväzky zabezpe</w:t>
      </w:r>
      <w:r>
        <w:rPr>
          <w:rFonts w:ascii="Arial" w:hAnsi="Arial" w:cs="Arial" w:eastAsia="Arial"/>
          <w:color w:val="auto"/>
          <w:spacing w:val="0"/>
          <w:position w:val="0"/>
          <w:sz w:val="22"/>
          <w:shd w:fill="auto" w:val="clear"/>
        </w:rPr>
        <w:t xml:space="preserve">čené derivátmi: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19. Prenajatý majetok a majetok obstaraný na základe zmluvy o kúpe prenajatej veci: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20. Majetok obstaraný v privatizácii:</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21. Splatná da</w:t>
      </w:r>
      <w:r>
        <w:rPr>
          <w:rFonts w:ascii="Arial" w:hAnsi="Arial" w:cs="Arial" w:eastAsia="Arial"/>
          <w:color w:val="auto"/>
          <w:spacing w:val="0"/>
          <w:position w:val="0"/>
          <w:sz w:val="22"/>
          <w:shd w:fill="auto" w:val="clear"/>
        </w:rPr>
        <w:t xml:space="preserve">ň z príjmov a odložená daň z príjmov: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u w:val="single"/>
          <w:shd w:fill="auto" w:val="clear"/>
        </w:rPr>
        <w:t xml:space="preserve">Komentár</w:t>
      </w:r>
      <w:r>
        <w:rPr>
          <w:rFonts w:ascii="Arial" w:hAnsi="Arial" w:cs="Arial" w:eastAsia="Arial"/>
          <w:color w:val="FF0000"/>
          <w:spacing w:val="0"/>
          <w:position w:val="0"/>
          <w:sz w:val="22"/>
          <w:shd w:fill="auto" w:val="clear"/>
        </w:rPr>
        <w:t xml:space="preserve">:</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úbytku cudzej meny v hotovosti alebo z bankového účtu – vážený aritmetický priemer. </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prírastku cudzej meny v hotovosti alebo na bankový účet – zmenárenský kurz konkrétnej banky.</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úbytku rovnakého druhu zásob a cenných papierov – vážený aritmetický priemer (§ 25/5 ZoU; § 22/1 PU).</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ľné oceňovanie obchodných podielov metódou vlastného imania (§ 27/9 ZoU).</w:t>
      </w:r>
    </w:p>
    <w:p>
      <w:pPr>
        <w:spacing w:before="0" w:after="0" w:line="240"/>
        <w:ind w:right="0" w:left="0" w:firstLine="0"/>
        <w:jc w:val="both"/>
        <w:rPr>
          <w:rFonts w:ascii="Arial" w:hAnsi="Arial" w:cs="Arial" w:eastAsia="Arial"/>
          <w:color w:val="auto"/>
          <w:spacing w:val="0"/>
          <w:position w:val="0"/>
          <w:sz w:val="22"/>
          <w:shd w:fill="auto" w:val="clear"/>
        </w:rPr>
      </w:pPr>
    </w:p>
    <w:p>
      <w:pPr>
        <w:keepNext w:val="true"/>
        <w:tabs>
          <w:tab w:val="left" w:pos="1005" w:leader="none"/>
        </w:tabs>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w:t>
      </w:r>
      <w:r>
        <w:rPr>
          <w:rFonts w:ascii="Arial" w:hAnsi="Arial" w:cs="Arial" w:eastAsia="Arial"/>
          <w:color w:val="auto"/>
          <w:spacing w:val="0"/>
          <w:position w:val="0"/>
          <w:sz w:val="22"/>
          <w:u w:val="single"/>
          <w:shd w:fill="auto" w:val="clear"/>
        </w:rPr>
        <w:t xml:space="preserve">Tvorba odpisového plánu</w:t>
      </w:r>
      <w:r>
        <w:rPr>
          <w:rFonts w:ascii="Arial" w:hAnsi="Arial" w:cs="Arial" w:eastAsia="Arial"/>
          <w:color w:val="auto"/>
          <w:spacing w:val="0"/>
          <w:position w:val="0"/>
          <w:sz w:val="22"/>
          <w:shd w:fill="auto" w:val="clear"/>
        </w:rPr>
        <w:t xml:space="preserve"> pre dlhodobý majetok, pri</w:t>
      </w:r>
      <w:r>
        <w:rPr>
          <w:rFonts w:ascii="Arial" w:hAnsi="Arial" w:cs="Arial" w:eastAsia="Arial"/>
          <w:color w:val="auto"/>
          <w:spacing w:val="0"/>
          <w:position w:val="0"/>
          <w:sz w:val="22"/>
          <w:shd w:fill="auto" w:val="clear"/>
        </w:rPr>
        <w:t xml:space="preserve">čom sa uvádza doba odpisovania, sadzby odpisov a odpisové metódy pre účtovné odpisy:</w:t>
      </w:r>
    </w:p>
    <w:p>
      <w:pPr>
        <w:spacing w:before="0" w:after="0" w:line="240"/>
        <w:ind w:right="0" w:left="0" w:firstLine="0"/>
        <w:jc w:val="left"/>
        <w:rPr>
          <w:rFonts w:ascii="Arial" w:hAnsi="Arial" w:cs="Arial" w:eastAsia="Arial"/>
          <w:color w:val="auto"/>
          <w:spacing w:val="0"/>
          <w:position w:val="0"/>
          <w:sz w:val="24"/>
          <w:shd w:fill="auto" w:val="clear"/>
        </w:rPr>
      </w:pPr>
    </w:p>
    <w:p>
      <w:pPr>
        <w:spacing w:before="0" w:after="120" w:line="240"/>
        <w:ind w:right="0" w:left="0" w:firstLine="0"/>
        <w:jc w:val="left"/>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u w:val="single"/>
          <w:shd w:fill="auto" w:val="clear"/>
        </w:rPr>
        <w:t xml:space="preserve">Komentár</w:t>
      </w:r>
      <w:r>
        <w:rPr>
          <w:rFonts w:ascii="Arial" w:hAnsi="Arial" w:cs="Arial" w:eastAsia="Arial"/>
          <w:color w:val="FF0000"/>
          <w:spacing w:val="0"/>
          <w:position w:val="0"/>
          <w:sz w:val="22"/>
          <w:shd w:fill="auto" w:val="clear"/>
        </w:rPr>
        <w:t xml:space="preserve">: </w:t>
      </w:r>
    </w:p>
    <w:p>
      <w:pPr>
        <w:numPr>
          <w:ilvl w:val="0"/>
          <w:numId w:val="51"/>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kategóriu drobného dlhodobého nehmotného majetku - položky pod 2 400 eur jednotkovej ceny (§ 13/2 PU).</w:t>
      </w:r>
    </w:p>
    <w:p>
      <w:pPr>
        <w:numPr>
          <w:ilvl w:val="0"/>
          <w:numId w:val="51"/>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kategóriu drobného dlhodobého hmotného majetku - položky pod 1 700 eur jednotkovej ceny (§ 13/6 PU).</w:t>
      </w:r>
    </w:p>
    <w:p>
      <w:pPr>
        <w:numPr>
          <w:ilvl w:val="0"/>
          <w:numId w:val="51"/>
        </w:numPr>
        <w:spacing w:before="0" w:after="120" w:line="240"/>
        <w:ind w:right="0" w:left="360" w:hanging="360"/>
        <w:jc w:val="both"/>
        <w:rPr>
          <w:rFonts w:ascii="Arial" w:hAnsi="Arial" w:cs="Arial" w:eastAsia="Arial"/>
          <w:color w:val="auto"/>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ľné účtovanie podlimitného technického zhodnotenia do odpisovaného dlhodobého majetku (§ 21/3 PU).</w:t>
      </w:r>
    </w:p>
    <w:p>
      <w:pPr>
        <w:numPr>
          <w:ilvl w:val="0"/>
          <w:numId w:val="51"/>
        </w:numPr>
        <w:spacing w:before="0" w:after="120" w:line="240"/>
        <w:ind w:right="0" w:left="360" w:hanging="360"/>
        <w:jc w:val="both"/>
        <w:rPr>
          <w:rFonts w:ascii="Arial" w:hAnsi="Arial" w:cs="Arial" w:eastAsia="Arial"/>
          <w:color w:val="auto"/>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ľnú kapitalizáciu úrokov do obstarávacej ceny odpisovaného dlhodobého majetku (§ 34/1 PU; § 35/2/h PU).</w:t>
      </w:r>
    </w:p>
    <w:p>
      <w:pPr>
        <w:spacing w:before="0" w:after="0" w:line="240"/>
        <w:ind w:right="0" w:left="0" w:firstLine="0"/>
        <w:jc w:val="left"/>
        <w:rPr>
          <w:rFonts w:ascii="Arial" w:hAnsi="Arial" w:cs="Arial" w:eastAsia="Arial"/>
          <w:color w:val="auto"/>
          <w:spacing w:val="0"/>
          <w:position w:val="0"/>
          <w:sz w:val="24"/>
          <w:shd w:fill="auto" w:val="clear"/>
        </w:rPr>
      </w:pPr>
    </w:p>
    <w:p>
      <w:pPr>
        <w:keepNext w:val="true"/>
        <w:spacing w:before="0" w:after="120" w:line="240"/>
        <w:ind w:right="0"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e) </w:t>
      </w:r>
      <w:r>
        <w:rPr>
          <w:rFonts w:ascii="Arial" w:hAnsi="Arial" w:cs="Arial" w:eastAsia="Arial"/>
          <w:color w:val="auto"/>
          <w:spacing w:val="0"/>
          <w:position w:val="0"/>
          <w:sz w:val="22"/>
          <w:u w:val="single"/>
          <w:shd w:fill="auto" w:val="clear"/>
        </w:rPr>
        <w:t xml:space="preserve">Dotácie</w:t>
      </w:r>
      <w:r>
        <w:rPr>
          <w:rFonts w:ascii="Arial" w:hAnsi="Arial" w:cs="Arial" w:eastAsia="Arial"/>
          <w:color w:val="auto"/>
          <w:spacing w:val="0"/>
          <w:position w:val="0"/>
          <w:sz w:val="22"/>
          <w:shd w:fill="auto" w:val="clear"/>
        </w:rPr>
        <w:t xml:space="preserve"> poskytnuté na obstaranie majetku s uvedením zložky majetku a ich ocenenia: </w:t>
      </w:r>
    </w:p>
    <w:p>
      <w:pPr>
        <w:spacing w:before="0" w:after="0" w:line="240"/>
        <w:ind w:right="-468" w:left="0" w:firstLine="0"/>
        <w:jc w:val="both"/>
        <w:rPr>
          <w:rFonts w:ascii="Arial" w:hAnsi="Arial" w:cs="Arial" w:eastAsia="Arial"/>
          <w:color w:val="auto"/>
          <w:spacing w:val="0"/>
          <w:position w:val="0"/>
          <w:sz w:val="22"/>
          <w:shd w:fill="auto" w:val="clear"/>
        </w:rPr>
      </w:pPr>
    </w:p>
    <w:p>
      <w:pPr>
        <w:keepNext w:val="true"/>
        <w:spacing w:before="0" w:after="120" w:line="240"/>
        <w:ind w:right="0"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f) </w:t>
      </w:r>
      <w:r>
        <w:rPr>
          <w:rFonts w:ascii="Arial" w:hAnsi="Arial" w:cs="Arial" w:eastAsia="Arial"/>
          <w:color w:val="auto"/>
          <w:spacing w:val="0"/>
          <w:position w:val="0"/>
          <w:sz w:val="22"/>
          <w:u w:val="single"/>
          <w:shd w:fill="auto" w:val="clear"/>
        </w:rPr>
        <w:t xml:space="preserve">Informácie o oprave významných chýb</w:t>
      </w:r>
      <w:r>
        <w:rPr>
          <w:rFonts w:ascii="Arial" w:hAnsi="Arial" w:cs="Arial" w:eastAsia="Arial"/>
          <w:color w:val="auto"/>
          <w:spacing w:val="0"/>
          <w:position w:val="0"/>
          <w:sz w:val="22"/>
          <w:shd w:fill="auto" w:val="clear"/>
        </w:rPr>
        <w:t xml:space="preserve"> minulých ú</w:t>
      </w:r>
      <w:r>
        <w:rPr>
          <w:rFonts w:ascii="Arial" w:hAnsi="Arial" w:cs="Arial" w:eastAsia="Arial"/>
          <w:color w:val="auto"/>
          <w:spacing w:val="0"/>
          <w:position w:val="0"/>
          <w:sz w:val="22"/>
          <w:shd w:fill="auto" w:val="clear"/>
        </w:rPr>
        <w:t xml:space="preserve">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 xml:space="preserve">F. Informácie o údajoch vykázaných na strane aktív súvahy: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Dlhodobý nehmotný majetok</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za bezprostredne predchádzajúce účtovné obdobie:  </w:t>
      </w:r>
    </w:p>
    <w:p>
      <w:pPr>
        <w:spacing w:before="0" w:after="0" w:line="240"/>
        <w:ind w:right="-468" w:left="0" w:firstLine="0"/>
        <w:jc w:val="both"/>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 3 časti F. písm. a) o </w:t>
      </w:r>
      <w:r>
        <w:rPr>
          <w:rFonts w:ascii="Arial" w:hAnsi="Arial" w:cs="Arial" w:eastAsia="Arial"/>
          <w:color w:val="auto"/>
          <w:spacing w:val="0"/>
          <w:position w:val="0"/>
          <w:sz w:val="22"/>
          <w:u w:val="single"/>
          <w:shd w:fill="auto" w:val="clear"/>
        </w:rPr>
        <w:t xml:space="preserve">dlhodobom nehmotnom majetku</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860"/>
        <w:gridCol w:w="1000"/>
        <w:gridCol w:w="851"/>
        <w:gridCol w:w="867"/>
        <w:gridCol w:w="836"/>
        <w:gridCol w:w="724"/>
        <w:gridCol w:w="912"/>
        <w:gridCol w:w="760"/>
        <w:gridCol w:w="1276"/>
        <w:gridCol w:w="863"/>
      </w:tblGrid>
      <w:tr>
        <w:trPr>
          <w:trHeight w:val="334" w:hRule="auto"/>
          <w:jc w:val="center"/>
        </w:trPr>
        <w:tc>
          <w:tcPr>
            <w:tcW w:w="1860"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8089" w:type="dxa"/>
            <w:gridSpan w:val="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124" w:hRule="auto"/>
          <w:jc w:val="center"/>
        </w:trPr>
        <w:tc>
          <w:tcPr>
            <w:tcW w:w="1860"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Aktivo-vané náklady na vývoj</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Softvér</w:t>
            </w:r>
          </w:p>
        </w:tc>
        <w:tc>
          <w:tcPr>
            <w:tcW w:w="86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Ocenite</w:t>
            </w:r>
            <w:r>
              <w:rPr>
                <w:rFonts w:ascii="Arial" w:hAnsi="Arial" w:cs="Arial" w:eastAsia="Arial"/>
                <w:color w:val="auto"/>
                <w:spacing w:val="0"/>
                <w:position w:val="0"/>
                <w:sz w:val="22"/>
                <w:shd w:fill="auto" w:val="clear"/>
              </w:rPr>
              <w:t xml:space="preserve">ľ-né práva</w:t>
            </w:r>
          </w:p>
        </w:tc>
        <w:tc>
          <w:tcPr>
            <w:tcW w:w="83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Goodwill</w:t>
            </w:r>
          </w:p>
        </w:tc>
        <w:tc>
          <w:tcPr>
            <w:tcW w:w="724"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DNM</w:t>
            </w:r>
          </w:p>
        </w:tc>
        <w:tc>
          <w:tcPr>
            <w:tcW w:w="1672"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Obsta-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rávaný DNM</w:t>
            </w:r>
          </w:p>
        </w:tc>
        <w:tc>
          <w:tcPr>
            <w:tcW w:w="127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DNM</w:t>
            </w:r>
          </w:p>
        </w:tc>
        <w:tc>
          <w:tcPr>
            <w:tcW w:w="86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80" w:hRule="auto"/>
          <w:jc w:val="center"/>
        </w:trPr>
        <w:tc>
          <w:tcPr>
            <w:tcW w:w="1860"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00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867"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3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24"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672"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127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63"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r>
      <w:tr>
        <w:trPr>
          <w:trHeight w:val="266" w:hRule="auto"/>
          <w:jc w:val="center"/>
        </w:trPr>
        <w:tc>
          <w:tcPr>
            <w:tcW w:w="9949" w:type="dxa"/>
            <w:gridSpan w:val="10"/>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860"/>
        <w:gridCol w:w="1000"/>
        <w:gridCol w:w="851"/>
        <w:gridCol w:w="867"/>
        <w:gridCol w:w="836"/>
        <w:gridCol w:w="724"/>
        <w:gridCol w:w="912"/>
        <w:gridCol w:w="760"/>
        <w:gridCol w:w="1276"/>
        <w:gridCol w:w="863"/>
      </w:tblGrid>
      <w:tr>
        <w:trPr>
          <w:trHeight w:val="334" w:hRule="auto"/>
          <w:jc w:val="center"/>
        </w:trPr>
        <w:tc>
          <w:tcPr>
            <w:tcW w:w="1860"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8089" w:type="dxa"/>
            <w:gridSpan w:val="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124" w:hRule="auto"/>
          <w:jc w:val="center"/>
        </w:trPr>
        <w:tc>
          <w:tcPr>
            <w:tcW w:w="1860"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Aktivované náklady na vývoj</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Softvér</w:t>
            </w:r>
          </w:p>
        </w:tc>
        <w:tc>
          <w:tcPr>
            <w:tcW w:w="86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Ocenite</w:t>
            </w:r>
            <w:r>
              <w:rPr>
                <w:rFonts w:ascii="Arial" w:hAnsi="Arial" w:cs="Arial" w:eastAsia="Arial"/>
                <w:color w:val="auto"/>
                <w:spacing w:val="0"/>
                <w:position w:val="0"/>
                <w:sz w:val="22"/>
                <w:shd w:fill="auto" w:val="clear"/>
              </w:rPr>
              <w:t xml:space="preserve">ľ-né práva</w:t>
            </w:r>
          </w:p>
        </w:tc>
        <w:tc>
          <w:tcPr>
            <w:tcW w:w="83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Goodwill</w:t>
            </w:r>
          </w:p>
        </w:tc>
        <w:tc>
          <w:tcPr>
            <w:tcW w:w="724"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DNM</w:t>
            </w:r>
          </w:p>
        </w:tc>
        <w:tc>
          <w:tcPr>
            <w:tcW w:w="1672"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Obsta-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rávaný DNM</w:t>
            </w:r>
          </w:p>
        </w:tc>
        <w:tc>
          <w:tcPr>
            <w:tcW w:w="127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DNM</w:t>
            </w:r>
          </w:p>
        </w:tc>
        <w:tc>
          <w:tcPr>
            <w:tcW w:w="86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80" w:hRule="auto"/>
          <w:jc w:val="center"/>
        </w:trPr>
        <w:tc>
          <w:tcPr>
            <w:tcW w:w="1860"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00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867"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3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24"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672"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127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63"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r>
      <w:tr>
        <w:trPr>
          <w:trHeight w:val="266" w:hRule="auto"/>
          <w:jc w:val="center"/>
        </w:trPr>
        <w:tc>
          <w:tcPr>
            <w:tcW w:w="9949" w:type="dxa"/>
            <w:gridSpan w:val="10"/>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Dlhodobý hmotný majetok</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za bezprostredne predchádzajúce účtovné obdobie:  </w:t>
      </w:r>
    </w:p>
    <w:p>
      <w:pPr>
        <w:keepNext w:val="true"/>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 3 časti F. písm. a) o </w:t>
      </w:r>
      <w:r>
        <w:rPr>
          <w:rFonts w:ascii="Arial" w:hAnsi="Arial" w:cs="Arial" w:eastAsia="Arial"/>
          <w:color w:val="auto"/>
          <w:spacing w:val="0"/>
          <w:position w:val="0"/>
          <w:sz w:val="22"/>
          <w:u w:val="single"/>
          <w:shd w:fill="auto" w:val="clear"/>
        </w:rPr>
        <w:t xml:space="preserve">dlhodobom hmotnom majetku</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544"/>
        <w:gridCol w:w="486"/>
        <w:gridCol w:w="511"/>
        <w:gridCol w:w="1019"/>
        <w:gridCol w:w="850"/>
        <w:gridCol w:w="722"/>
        <w:gridCol w:w="538"/>
        <w:gridCol w:w="565"/>
        <w:gridCol w:w="701"/>
        <w:gridCol w:w="589"/>
        <w:gridCol w:w="281"/>
        <w:gridCol w:w="574"/>
        <w:gridCol w:w="619"/>
        <w:gridCol w:w="651"/>
        <w:gridCol w:w="396"/>
        <w:gridCol w:w="709"/>
        <w:gridCol w:w="709"/>
        <w:gridCol w:w="850"/>
        <w:gridCol w:w="709"/>
      </w:tblGrid>
      <w:tr>
        <w:trPr>
          <w:trHeight w:val="145" w:hRule="auto"/>
          <w:jc w:val="center"/>
        </w:trPr>
        <w:tc>
          <w:tcPr>
            <w:tcW w:w="1544"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11479" w:type="dxa"/>
            <w:gridSpan w:val="18"/>
            <w:tcBorders>
              <w:top w:val="single" w:color="000000" w:sz="12"/>
              <w:left w:val="single" w:color="000000" w:sz="12"/>
              <w:bottom w:val="single" w:color="000000" w:sz="0"/>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                                                                                                                                    </w:t>
            </w:r>
          </w:p>
        </w:tc>
      </w:tr>
      <w:tr>
        <w:trPr>
          <w:trHeight w:val="1537" w:hRule="auto"/>
          <w:jc w:val="center"/>
        </w:trPr>
        <w:tc>
          <w:tcPr>
            <w:tcW w:w="1544"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016"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Pozemky</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Stavby</w:t>
            </w:r>
          </w:p>
        </w:tc>
        <w:tc>
          <w:tcPr>
            <w:tcW w:w="1825"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Samos-tatné hnute</w:t>
            </w:r>
            <w:r>
              <w:rPr>
                <w:rFonts w:ascii="Arial" w:hAnsi="Arial" w:cs="Arial" w:eastAsia="Arial"/>
                <w:color w:val="auto"/>
                <w:spacing w:val="0"/>
                <w:position w:val="0"/>
                <w:sz w:val="22"/>
                <w:shd w:fill="auto" w:val="clear"/>
              </w:rPr>
              <w:t xml:space="preserve">ľné veci 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súbory hnute</w:t>
            </w:r>
            <w:r>
              <w:rPr>
                <w:rFonts w:ascii="Arial" w:hAnsi="Arial" w:cs="Arial" w:eastAsia="Arial"/>
                <w:color w:val="auto"/>
                <w:spacing w:val="0"/>
                <w:position w:val="0"/>
                <w:sz w:val="22"/>
                <w:shd w:fill="auto" w:val="clear"/>
              </w:rPr>
              <w:t xml:space="preserve">ľ-ných vecí</w:t>
            </w:r>
          </w:p>
        </w:tc>
        <w:tc>
          <w:tcPr>
            <w:tcW w:w="1571"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Pestova-te</w:t>
            </w:r>
            <w:r>
              <w:rPr>
                <w:rFonts w:ascii="Arial" w:hAnsi="Arial" w:cs="Arial" w:eastAsia="Arial"/>
                <w:color w:val="auto"/>
                <w:spacing w:val="0"/>
                <w:position w:val="0"/>
                <w:sz w:val="22"/>
                <w:shd w:fill="auto" w:val="clear"/>
              </w:rPr>
              <w:t xml:space="preserve">ľské celky</w:t>
              <w:br/>
            </w:r>
            <w:r>
              <w:rPr>
                <w:rFonts w:ascii="Arial" w:hAnsi="Arial" w:cs="Arial" w:eastAsia="Arial"/>
                <w:color w:val="auto"/>
                <w:spacing w:val="0"/>
                <w:position w:val="0"/>
                <w:sz w:val="22"/>
                <w:shd w:fill="auto" w:val="clear"/>
              </w:rPr>
              <w:t xml:space="preserve"> trvalých porastov</w:t>
            </w:r>
          </w:p>
        </w:tc>
        <w:tc>
          <w:tcPr>
            <w:tcW w:w="2240" w:type="dxa"/>
            <w:gridSpan w:val="4"/>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stádo a </w:t>
            </w:r>
            <w:r>
              <w:rPr>
                <w:rFonts w:ascii="Arial" w:hAnsi="Arial" w:cs="Arial" w:eastAsia="Arial"/>
                <w:color w:val="auto"/>
                <w:spacing w:val="0"/>
                <w:position w:val="0"/>
                <w:sz w:val="22"/>
                <w:shd w:fill="auto" w:val="clear"/>
              </w:rPr>
              <w:t xml:space="preserve">ťažné zvieratá</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DHM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55" w:hRule="auto"/>
          <w:jc w:val="center"/>
        </w:trPr>
        <w:tc>
          <w:tcPr>
            <w:tcW w:w="1544"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16"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5"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71"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2240" w:type="dxa"/>
            <w:gridSpan w:val="4"/>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09"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3023" w:type="dxa"/>
            <w:gridSpan w:val="19"/>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color w:val="auto"/>
                <w:spacing w:val="0"/>
                <w:position w:val="0"/>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color w:val="auto"/>
                <w:spacing w:val="0"/>
                <w:position w:val="0"/>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544"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2016" w:type="dxa"/>
            <w:gridSpan w:val="3"/>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544"/>
        <w:gridCol w:w="486"/>
        <w:gridCol w:w="511"/>
        <w:gridCol w:w="1019"/>
        <w:gridCol w:w="850"/>
        <w:gridCol w:w="722"/>
        <w:gridCol w:w="538"/>
        <w:gridCol w:w="565"/>
        <w:gridCol w:w="701"/>
        <w:gridCol w:w="589"/>
        <w:gridCol w:w="281"/>
        <w:gridCol w:w="574"/>
        <w:gridCol w:w="619"/>
        <w:gridCol w:w="651"/>
        <w:gridCol w:w="396"/>
        <w:gridCol w:w="709"/>
        <w:gridCol w:w="709"/>
        <w:gridCol w:w="850"/>
        <w:gridCol w:w="709"/>
      </w:tblGrid>
      <w:tr>
        <w:trPr>
          <w:trHeight w:val="145" w:hRule="auto"/>
          <w:jc w:val="center"/>
        </w:trPr>
        <w:tc>
          <w:tcPr>
            <w:tcW w:w="1544"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11479" w:type="dxa"/>
            <w:gridSpan w:val="18"/>
            <w:tcBorders>
              <w:top w:val="single" w:color="000000" w:sz="12"/>
              <w:left w:val="single" w:color="000000" w:sz="12"/>
              <w:bottom w:val="single" w:color="000000" w:sz="0"/>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                                                                                                                                    </w:t>
            </w:r>
          </w:p>
        </w:tc>
      </w:tr>
      <w:tr>
        <w:trPr>
          <w:trHeight w:val="1537" w:hRule="auto"/>
          <w:jc w:val="center"/>
        </w:trPr>
        <w:tc>
          <w:tcPr>
            <w:tcW w:w="1544"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016"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Pozemky</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Stavby</w:t>
            </w:r>
          </w:p>
        </w:tc>
        <w:tc>
          <w:tcPr>
            <w:tcW w:w="1825"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Samos-tatné hnute</w:t>
            </w:r>
            <w:r>
              <w:rPr>
                <w:rFonts w:ascii="Arial" w:hAnsi="Arial" w:cs="Arial" w:eastAsia="Arial"/>
                <w:color w:val="auto"/>
                <w:spacing w:val="0"/>
                <w:position w:val="0"/>
                <w:sz w:val="22"/>
                <w:shd w:fill="auto" w:val="clear"/>
              </w:rPr>
              <w:t xml:space="preserve">ľné veci 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súbory hnute</w:t>
            </w:r>
            <w:r>
              <w:rPr>
                <w:rFonts w:ascii="Arial" w:hAnsi="Arial" w:cs="Arial" w:eastAsia="Arial"/>
                <w:color w:val="auto"/>
                <w:spacing w:val="0"/>
                <w:position w:val="0"/>
                <w:sz w:val="22"/>
                <w:shd w:fill="auto" w:val="clear"/>
              </w:rPr>
              <w:t xml:space="preserve">ľ-ných vecí</w:t>
            </w:r>
          </w:p>
        </w:tc>
        <w:tc>
          <w:tcPr>
            <w:tcW w:w="1571"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Pestova-te</w:t>
            </w:r>
            <w:r>
              <w:rPr>
                <w:rFonts w:ascii="Arial" w:hAnsi="Arial" w:cs="Arial" w:eastAsia="Arial"/>
                <w:color w:val="auto"/>
                <w:spacing w:val="0"/>
                <w:position w:val="0"/>
                <w:sz w:val="22"/>
                <w:shd w:fill="auto" w:val="clear"/>
              </w:rPr>
              <w:t xml:space="preserve">ľské celky</w:t>
              <w:br/>
            </w:r>
            <w:r>
              <w:rPr>
                <w:rFonts w:ascii="Arial" w:hAnsi="Arial" w:cs="Arial" w:eastAsia="Arial"/>
                <w:color w:val="auto"/>
                <w:spacing w:val="0"/>
                <w:position w:val="0"/>
                <w:sz w:val="22"/>
                <w:shd w:fill="auto" w:val="clear"/>
              </w:rPr>
              <w:t xml:space="preserve"> trvalých porastov</w:t>
            </w:r>
          </w:p>
        </w:tc>
        <w:tc>
          <w:tcPr>
            <w:tcW w:w="2240" w:type="dxa"/>
            <w:gridSpan w:val="4"/>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stádo a </w:t>
            </w:r>
            <w:r>
              <w:rPr>
                <w:rFonts w:ascii="Arial" w:hAnsi="Arial" w:cs="Arial" w:eastAsia="Arial"/>
                <w:color w:val="auto"/>
                <w:spacing w:val="0"/>
                <w:position w:val="0"/>
                <w:sz w:val="22"/>
                <w:shd w:fill="auto" w:val="clear"/>
              </w:rPr>
              <w:t xml:space="preserve">ťažné zvieratá</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DHM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55" w:hRule="auto"/>
          <w:jc w:val="center"/>
        </w:trPr>
        <w:tc>
          <w:tcPr>
            <w:tcW w:w="1544"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16"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5"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71"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2240" w:type="dxa"/>
            <w:gridSpan w:val="4"/>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09"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3023" w:type="dxa"/>
            <w:gridSpan w:val="19"/>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544"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2016" w:type="dxa"/>
            <w:gridSpan w:val="3"/>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144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Spôsob a výška </w:t>
      </w:r>
      <w:r>
        <w:rPr>
          <w:rFonts w:ascii="Arial" w:hAnsi="Arial" w:cs="Arial" w:eastAsia="Arial"/>
          <w:b/>
          <w:color w:val="auto"/>
          <w:spacing w:val="0"/>
          <w:position w:val="0"/>
          <w:sz w:val="22"/>
          <w:u w:val="single"/>
          <w:shd w:fill="auto" w:val="clear"/>
        </w:rPr>
        <w:t xml:space="preserve">poistenia</w:t>
      </w:r>
      <w:r>
        <w:rPr>
          <w:rFonts w:ascii="Arial" w:hAnsi="Arial" w:cs="Arial" w:eastAsia="Arial"/>
          <w:color w:val="auto"/>
          <w:spacing w:val="0"/>
          <w:position w:val="0"/>
          <w:sz w:val="22"/>
          <w:shd w:fill="auto" w:val="clear"/>
        </w:rPr>
        <w:t xml:space="preserve"> dlhodobého nehmotného majetku a dlhodobého hmotného majetku: </w:t>
      </w: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c.1) </w:t>
      </w:r>
      <w:r>
        <w:rPr>
          <w:rFonts w:ascii="Arial" w:hAnsi="Arial" w:cs="Arial" w:eastAsia="Arial"/>
          <w:b/>
          <w:color w:val="auto"/>
          <w:spacing w:val="0"/>
          <w:position w:val="0"/>
          <w:sz w:val="22"/>
          <w:u w:val="single"/>
          <w:shd w:fill="auto" w:val="clear"/>
        </w:rPr>
        <w:t xml:space="preserve">Dlhodobý nehmotný majetok</w:t>
      </w:r>
      <w:r>
        <w:rPr>
          <w:rFonts w:ascii="Arial" w:hAnsi="Arial" w:cs="Arial" w:eastAsia="Arial"/>
          <w:color w:val="auto"/>
          <w:spacing w:val="0"/>
          <w:position w:val="0"/>
          <w:sz w:val="22"/>
          <w:shd w:fill="auto" w:val="clear"/>
        </w:rPr>
        <w:t xml:space="preserve">, na ktorý je zriadené záložné právo a dlhodobý nehmotný majetok, pri ktorom má ú</w:t>
      </w:r>
      <w:r>
        <w:rPr>
          <w:rFonts w:ascii="Arial" w:hAnsi="Arial" w:cs="Arial" w:eastAsia="Arial"/>
          <w:color w:val="auto"/>
          <w:spacing w:val="0"/>
          <w:position w:val="0"/>
          <w:sz w:val="22"/>
          <w:shd w:fill="auto" w:val="clear"/>
        </w:rPr>
        <w:t xml:space="preserve">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c) o </w:t>
      </w:r>
      <w:r>
        <w:rPr>
          <w:rFonts w:ascii="Arial" w:hAnsi="Arial" w:cs="Arial" w:eastAsia="Arial"/>
          <w:color w:val="auto"/>
          <w:spacing w:val="0"/>
          <w:position w:val="0"/>
          <w:sz w:val="22"/>
          <w:u w:val="single"/>
          <w:shd w:fill="auto" w:val="clear"/>
        </w:rPr>
        <w:t xml:space="preserve">dlhodobom nehmotnom majetku</w:t>
      </w:r>
    </w:p>
    <w:tbl>
      <w:tblPr/>
      <w:tblGrid>
        <w:gridCol w:w="6166"/>
        <w:gridCol w:w="3045"/>
      </w:tblGrid>
      <w:tr>
        <w:trPr>
          <w:trHeight w:val="1" w:hRule="atLeast"/>
          <w:jc w:val="center"/>
        </w:trPr>
        <w:tc>
          <w:tcPr>
            <w:tcW w:w="616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30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6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nehmotný majetok, na ktorý je zriadené záložné právo</w:t>
            </w:r>
          </w:p>
        </w:tc>
        <w:tc>
          <w:tcPr>
            <w:tcW w:w="30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c.2) </w:t>
      </w:r>
      <w:r>
        <w:rPr>
          <w:rFonts w:ascii="Arial" w:hAnsi="Arial" w:cs="Arial" w:eastAsia="Arial"/>
          <w:b/>
          <w:color w:val="auto"/>
          <w:spacing w:val="0"/>
          <w:position w:val="0"/>
          <w:sz w:val="22"/>
          <w:u w:val="single"/>
          <w:shd w:fill="auto" w:val="clear"/>
        </w:rPr>
        <w:t xml:space="preserve">Dlhodobý hmotný majetok</w:t>
      </w:r>
      <w:r>
        <w:rPr>
          <w:rFonts w:ascii="Arial" w:hAnsi="Arial" w:cs="Arial" w:eastAsia="Arial"/>
          <w:color w:val="auto"/>
          <w:spacing w:val="0"/>
          <w:position w:val="0"/>
          <w:sz w:val="22"/>
          <w:shd w:fill="auto" w:val="clear"/>
        </w:rPr>
        <w:t xml:space="preserve">, na ktorý je zriadené </w:t>
      </w:r>
      <w:r>
        <w:rPr>
          <w:rFonts w:ascii="Arial" w:hAnsi="Arial" w:cs="Arial" w:eastAsia="Arial"/>
          <w:color w:val="auto"/>
          <w:spacing w:val="0"/>
          <w:position w:val="0"/>
          <w:sz w:val="22"/>
          <w:u w:val="single"/>
          <w:shd w:fill="auto" w:val="clear"/>
        </w:rPr>
        <w:t xml:space="preserve">záložné právo</w:t>
      </w:r>
      <w:r>
        <w:rPr>
          <w:rFonts w:ascii="Arial" w:hAnsi="Arial" w:cs="Arial" w:eastAsia="Arial"/>
          <w:color w:val="auto"/>
          <w:spacing w:val="0"/>
          <w:position w:val="0"/>
          <w:sz w:val="22"/>
          <w:shd w:fill="auto" w:val="clear"/>
        </w:rPr>
        <w:t xml:space="preserve"> a dlhodobý hmotný majetok, pri ktorom má ú</w:t>
      </w:r>
      <w:r>
        <w:rPr>
          <w:rFonts w:ascii="Arial" w:hAnsi="Arial" w:cs="Arial" w:eastAsia="Arial"/>
          <w:color w:val="auto"/>
          <w:spacing w:val="0"/>
          <w:position w:val="0"/>
          <w:sz w:val="22"/>
          <w:shd w:fill="auto" w:val="clear"/>
        </w:rPr>
        <w:t xml:space="preserve">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c) o </w:t>
      </w:r>
      <w:r>
        <w:rPr>
          <w:rFonts w:ascii="Arial" w:hAnsi="Arial" w:cs="Arial" w:eastAsia="Arial"/>
          <w:color w:val="auto"/>
          <w:spacing w:val="0"/>
          <w:position w:val="0"/>
          <w:sz w:val="22"/>
          <w:u w:val="single"/>
          <w:shd w:fill="auto" w:val="clear"/>
        </w:rPr>
        <w:t xml:space="preserve">dlhodobom hmotnom majetku</w:t>
      </w:r>
    </w:p>
    <w:tbl>
      <w:tblPr/>
      <w:tblGrid>
        <w:gridCol w:w="6166"/>
        <w:gridCol w:w="3045"/>
      </w:tblGrid>
      <w:tr>
        <w:trPr>
          <w:trHeight w:val="1" w:hRule="atLeast"/>
          <w:jc w:val="center"/>
        </w:trPr>
        <w:tc>
          <w:tcPr>
            <w:tcW w:w="616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30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6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hmotný majetok, na ktorý je zriadené záložné právo</w:t>
            </w:r>
          </w:p>
        </w:tc>
        <w:tc>
          <w:tcPr>
            <w:tcW w:w="30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Dlhodobý majetok, pri ktorom vlastnícke právo nadobudol verite</w:t>
      </w:r>
      <w:r>
        <w:rPr>
          <w:rFonts w:ascii="Arial" w:hAnsi="Arial" w:cs="Arial" w:eastAsia="Arial"/>
          <w:color w:val="auto"/>
          <w:spacing w:val="0"/>
          <w:position w:val="0"/>
          <w:sz w:val="22"/>
          <w:shd w:fill="auto" w:val="clear"/>
        </w:rPr>
        <w:t xml:space="preserve">ľ zmluvou o zabezpečovacom prevode práva, ale ktorý užíva účtovná jednotka na základe zmluvy o výpožičke: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Nadobudnutý dlhodobý nehnute</w:t>
      </w:r>
      <w:r>
        <w:rPr>
          <w:rFonts w:ascii="Arial" w:hAnsi="Arial" w:cs="Arial" w:eastAsia="Arial"/>
          <w:color w:val="auto"/>
          <w:spacing w:val="0"/>
          <w:position w:val="0"/>
          <w:sz w:val="22"/>
          <w:shd w:fill="auto" w:val="clear"/>
        </w:rPr>
        <w:t xml:space="preserve">ľný majetok alebo prevedený dlhodobý nehnuteľný majetok, pri ktorom nebolo vlastnícke právo zapísané vkladom do katastra nehnuteľností do dňa, ku ktorému sa zostavuje účtovná závierka, pričom účtovná jednotka tento majetok užíva: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Majetok, ktorým je goodwill a o spôsobe výpo</w:t>
      </w:r>
      <w:r>
        <w:rPr>
          <w:rFonts w:ascii="Arial" w:hAnsi="Arial" w:cs="Arial" w:eastAsia="Arial"/>
          <w:color w:val="auto"/>
          <w:spacing w:val="0"/>
          <w:position w:val="0"/>
          <w:sz w:val="22"/>
          <w:shd w:fill="auto" w:val="clear"/>
        </w:rPr>
        <w:t xml:space="preserve">čtu jeho hodnoty:</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Údaje, ktoré sa ú</w:t>
      </w:r>
      <w:r>
        <w:rPr>
          <w:rFonts w:ascii="Arial" w:hAnsi="Arial" w:cs="Arial" w:eastAsia="Arial"/>
          <w:color w:val="auto"/>
          <w:spacing w:val="0"/>
          <w:position w:val="0"/>
          <w:sz w:val="22"/>
          <w:shd w:fill="auto" w:val="clear"/>
        </w:rPr>
        <w:t xml:space="preserve">čtujú na účte 097 – Opravná položka k nadobudnutému majetku:</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Výskumná a vývojová </w:t>
      </w:r>
      <w:r>
        <w:rPr>
          <w:rFonts w:ascii="Arial" w:hAnsi="Arial" w:cs="Arial" w:eastAsia="Arial"/>
          <w:color w:val="auto"/>
          <w:spacing w:val="0"/>
          <w:position w:val="0"/>
          <w:sz w:val="22"/>
          <w:shd w:fill="auto" w:val="clear"/>
        </w:rPr>
        <w:t xml:space="preserve">činnosť účtovnej jednotky za bežné účtovné obdobie a to v členení na: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Náklady na výskum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Neaktivované náklady na vývoj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Aktivované náklady na vývoj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w:t>
      </w:r>
      <w:r>
        <w:rPr>
          <w:rFonts w:ascii="Arial" w:hAnsi="Arial" w:cs="Arial" w:eastAsia="Arial"/>
          <w:b/>
          <w:color w:val="auto"/>
          <w:spacing w:val="0"/>
          <w:position w:val="0"/>
          <w:sz w:val="22"/>
          <w:u w:val="single"/>
          <w:shd w:fill="auto" w:val="clear"/>
        </w:rPr>
        <w:t xml:space="preserve">Štruktúra 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i) o </w:t>
      </w:r>
      <w:r>
        <w:rPr>
          <w:rFonts w:ascii="Arial" w:hAnsi="Arial" w:cs="Arial" w:eastAsia="Arial"/>
          <w:color w:val="auto"/>
          <w:spacing w:val="0"/>
          <w:position w:val="0"/>
          <w:sz w:val="22"/>
          <w:u w:val="single"/>
          <w:shd w:fill="auto" w:val="clear"/>
        </w:rPr>
        <w:t xml:space="preserve">štruktúre dlhodobého finančného majetku</w:t>
      </w:r>
    </w:p>
    <w:tbl>
      <w:tblPr/>
      <w:tblGrid>
        <w:gridCol w:w="1922"/>
        <w:gridCol w:w="1124"/>
        <w:gridCol w:w="1701"/>
        <w:gridCol w:w="1452"/>
        <w:gridCol w:w="1667"/>
        <w:gridCol w:w="1345"/>
      </w:tblGrid>
      <w:tr>
        <w:trPr>
          <w:trHeight w:val="1" w:hRule="atLeast"/>
          <w:jc w:val="center"/>
        </w:trPr>
        <w:tc>
          <w:tcPr>
            <w:tcW w:w="1922"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Obchodné meno a sídlo spolo</w:t>
            </w:r>
            <w:r>
              <w:rPr>
                <w:rFonts w:ascii="Arial" w:hAnsi="Arial" w:cs="Arial" w:eastAsia="Arial"/>
                <w:color w:val="auto"/>
                <w:spacing w:val="0"/>
                <w:position w:val="0"/>
                <w:sz w:val="22"/>
                <w:shd w:fill="auto" w:val="clear"/>
              </w:rPr>
              <w:t xml:space="preserve">čnosti, v ktorej má ÚJ umiestnený DFM</w:t>
            </w:r>
          </w:p>
        </w:tc>
        <w:tc>
          <w:tcPr>
            <w:tcW w:w="7289"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Bežné ú</w:t>
            </w:r>
            <w:r>
              <w:rPr>
                <w:rFonts w:ascii="Arial" w:hAnsi="Arial" w:cs="Arial" w:eastAsia="Arial"/>
                <w:color w:val="auto"/>
                <w:spacing w:val="0"/>
                <w:position w:val="0"/>
                <w:sz w:val="22"/>
                <w:shd w:fill="auto" w:val="clear"/>
              </w:rPr>
              <w:t xml:space="preserve">čtovné obdobie </w:t>
            </w:r>
          </w:p>
        </w:tc>
      </w:tr>
      <w:tr>
        <w:trPr>
          <w:trHeight w:val="1394" w:hRule="auto"/>
          <w:jc w:val="center"/>
        </w:trPr>
        <w:tc>
          <w:tcPr>
            <w:tcW w:w="1922"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Podiel ÚJ na ZI</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w:t>
            </w:r>
          </w:p>
        </w:tc>
        <w:tc>
          <w:tcPr>
            <w:tcW w:w="17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Podiel ÚJ na hlasovacích právach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w:t>
            </w:r>
          </w:p>
        </w:tc>
        <w:tc>
          <w:tcPr>
            <w:tcW w:w="145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Hodnota  vlastného imania ÚJ, v ktorej má ÚJ umiestnený DFM</w:t>
            </w:r>
          </w:p>
        </w:tc>
        <w:tc>
          <w:tcPr>
            <w:tcW w:w="16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ÚJ, v ktorej má ÚJ umiestnený DFM </w:t>
            </w:r>
          </w:p>
        </w:tc>
        <w:tc>
          <w:tcPr>
            <w:tcW w:w="13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br/>
            </w:r>
            <w:r>
              <w:rPr>
                <w:rFonts w:ascii="Arial" w:hAnsi="Arial" w:cs="Arial" w:eastAsia="Arial"/>
                <w:color w:val="auto"/>
                <w:spacing w:val="0"/>
                <w:position w:val="0"/>
                <w:sz w:val="22"/>
                <w:shd w:fill="auto" w:val="clear"/>
              </w:rPr>
              <w:t xml:space="preserve">DFM</w:t>
            </w:r>
          </w:p>
        </w:tc>
      </w:tr>
      <w:tr>
        <w:trPr>
          <w:trHeight w:val="227" w:hRule="auto"/>
          <w:jc w:val="center"/>
        </w:trPr>
        <w:tc>
          <w:tcPr>
            <w:tcW w:w="1922"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2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70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52"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6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345"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29" w:hRule="auto"/>
          <w:jc w:val="center"/>
        </w:trPr>
        <w:tc>
          <w:tcPr>
            <w:tcW w:w="9211" w:type="dxa"/>
            <w:gridSpan w:val="6"/>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Dcérske ú</w:t>
            </w:r>
            <w:r>
              <w:rPr>
                <w:rFonts w:ascii="Arial" w:hAnsi="Arial" w:cs="Arial" w:eastAsia="Arial"/>
                <w:color w:val="auto"/>
                <w:spacing w:val="0"/>
                <w:position w:val="0"/>
                <w:sz w:val="22"/>
                <w:shd w:fill="auto" w:val="clear"/>
              </w:rPr>
              <w:t xml:space="preserve">čtovné jednotky</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2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čtovné jednotky s podstatným vplyvom</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 a podiely  </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DFM na ú</w:t>
            </w:r>
            <w:r>
              <w:rPr>
                <w:rFonts w:ascii="Arial" w:hAnsi="Arial" w:cs="Arial" w:eastAsia="Arial"/>
                <w:color w:val="auto"/>
                <w:spacing w:val="0"/>
                <w:position w:val="0"/>
                <w:sz w:val="22"/>
                <w:shd w:fill="auto" w:val="clear"/>
              </w:rPr>
              <w:t xml:space="preserve">čely vykonania vplyvu v inej ÚJ</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DFM spolu</w:t>
            </w: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Obstarávacia cena zložiek </w:t>
      </w:r>
      <w:r>
        <w:rPr>
          <w:rFonts w:ascii="Arial" w:hAnsi="Arial" w:cs="Arial" w:eastAsia="Arial"/>
          <w:b/>
          <w:color w:val="auto"/>
          <w:spacing w:val="0"/>
          <w:position w:val="0"/>
          <w:sz w:val="22"/>
          <w:u w:val="single"/>
          <w:shd w:fill="auto" w:val="clear"/>
        </w:rPr>
        <w:t xml:space="preserve">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o </w:t>
      </w:r>
      <w:r>
        <w:rPr>
          <w:rFonts w:ascii="Arial" w:hAnsi="Arial" w:cs="Arial" w:eastAsia="Arial"/>
          <w:color w:val="auto"/>
          <w:spacing w:val="0"/>
          <w:position w:val="0"/>
          <w:sz w:val="22"/>
          <w:u w:val="single"/>
          <w:shd w:fill="auto" w:val="clear"/>
        </w:rPr>
        <w:t xml:space="preserve">dlhodobom finančnom majetku</w:t>
      </w:r>
      <w:r>
        <w:rPr>
          <w:rFonts w:ascii="Arial" w:hAnsi="Arial" w:cs="Arial" w:eastAsia="Arial"/>
          <w:color w:val="auto"/>
          <w:spacing w:val="0"/>
          <w:position w:val="0"/>
          <w:sz w:val="22"/>
          <w:shd w:fill="auto" w:val="clear"/>
        </w:rPr>
        <w:t xml:space="preserve">:</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305"/>
        <w:gridCol w:w="1133"/>
        <w:gridCol w:w="1089"/>
        <w:gridCol w:w="710"/>
        <w:gridCol w:w="887"/>
        <w:gridCol w:w="762"/>
        <w:gridCol w:w="851"/>
        <w:gridCol w:w="709"/>
        <w:gridCol w:w="850"/>
        <w:gridCol w:w="661"/>
        <w:gridCol w:w="812"/>
        <w:gridCol w:w="878"/>
        <w:gridCol w:w="717"/>
      </w:tblGrid>
      <w:tr>
        <w:trPr>
          <w:trHeight w:val="277" w:hRule="auto"/>
          <w:jc w:val="center"/>
        </w:trPr>
        <w:tc>
          <w:tcPr>
            <w:tcW w:w="1305"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10059" w:type="dxa"/>
            <w:gridSpan w:val="12"/>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                                                                                                                                                                    </w:t>
            </w:r>
          </w:p>
        </w:tc>
      </w:tr>
      <w:tr>
        <w:trPr>
          <w:trHeight w:val="1393" w:hRule="auto"/>
          <w:jc w:val="center"/>
        </w:trPr>
        <w:tc>
          <w:tcPr>
            <w:tcW w:w="1305"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CP a podiely v DÚJ</w:t>
            </w:r>
          </w:p>
        </w:tc>
        <w:tc>
          <w:tcPr>
            <w:tcW w:w="108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w:t>
              <w:br/>
              <w:t xml:space="preserve">CP a podiely </w:t>
              <w:br/>
              <w:t xml:space="preserve">v spolo</w:t>
            </w:r>
            <w:r>
              <w:rPr>
                <w:rFonts w:ascii="Arial" w:hAnsi="Arial" w:cs="Arial" w:eastAsia="Arial"/>
                <w:color w:val="auto"/>
                <w:spacing w:val="0"/>
                <w:position w:val="0"/>
                <w:sz w:val="22"/>
                <w:shd w:fill="auto" w:val="clear"/>
              </w:rPr>
              <w:t xml:space="preserve">č-nosti s pods-tatným vplyvom</w:t>
            </w:r>
          </w:p>
        </w:tc>
        <w:tc>
          <w:tcPr>
            <w:tcW w:w="2359"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Ostatné dlhodobé CP a podiely</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ÚJ </w:t>
              <w:br/>
            </w:r>
            <w:r>
              <w:rPr>
                <w:rFonts w:ascii="Arial" w:hAnsi="Arial" w:cs="Arial" w:eastAsia="Arial"/>
                <w:color w:val="auto"/>
                <w:spacing w:val="0"/>
                <w:position w:val="0"/>
                <w:sz w:val="22"/>
                <w:shd w:fill="auto" w:val="clear"/>
              </w:rPr>
              <w:t xml:space="preserve">v kons. celku</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DFM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s  dobou splat-nosti najviac jeden rok</w:t>
            </w:r>
          </w:p>
        </w:tc>
        <w:tc>
          <w:tcPr>
            <w:tcW w:w="66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w:t>
              <w:br/>
              <w:t xml:space="preserve">DFM</w:t>
            </w:r>
          </w:p>
        </w:tc>
        <w:tc>
          <w:tcPr>
            <w:tcW w:w="1690"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DFM</w:t>
            </w:r>
          </w:p>
        </w:tc>
        <w:tc>
          <w:tcPr>
            <w:tcW w:w="71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95" w:hRule="auto"/>
          <w:jc w:val="center"/>
        </w:trPr>
        <w:tc>
          <w:tcPr>
            <w:tcW w:w="1305"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33"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8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359"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66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1690"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17"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1364" w:type="dxa"/>
            <w:gridSpan w:val="13"/>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 </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305"/>
        <w:gridCol w:w="1133"/>
        <w:gridCol w:w="1089"/>
        <w:gridCol w:w="710"/>
        <w:gridCol w:w="887"/>
        <w:gridCol w:w="762"/>
        <w:gridCol w:w="851"/>
        <w:gridCol w:w="709"/>
        <w:gridCol w:w="850"/>
        <w:gridCol w:w="661"/>
        <w:gridCol w:w="812"/>
        <w:gridCol w:w="878"/>
        <w:gridCol w:w="717"/>
      </w:tblGrid>
      <w:tr>
        <w:trPr>
          <w:trHeight w:val="277" w:hRule="auto"/>
          <w:jc w:val="center"/>
        </w:trPr>
        <w:tc>
          <w:tcPr>
            <w:tcW w:w="1305"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10059" w:type="dxa"/>
            <w:gridSpan w:val="12"/>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                                                                                                                                                                    </w:t>
            </w:r>
          </w:p>
        </w:tc>
      </w:tr>
      <w:tr>
        <w:trPr>
          <w:trHeight w:val="1393" w:hRule="auto"/>
          <w:jc w:val="center"/>
        </w:trPr>
        <w:tc>
          <w:tcPr>
            <w:tcW w:w="1305"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CP a podiely v DÚJ</w:t>
            </w:r>
          </w:p>
        </w:tc>
        <w:tc>
          <w:tcPr>
            <w:tcW w:w="108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w:t>
              <w:br/>
              <w:t xml:space="preserve">CP a podiely </w:t>
              <w:br/>
              <w:t xml:space="preserve">v spolo</w:t>
            </w:r>
            <w:r>
              <w:rPr>
                <w:rFonts w:ascii="Arial" w:hAnsi="Arial" w:cs="Arial" w:eastAsia="Arial"/>
                <w:color w:val="auto"/>
                <w:spacing w:val="0"/>
                <w:position w:val="0"/>
                <w:sz w:val="22"/>
                <w:shd w:fill="auto" w:val="clear"/>
              </w:rPr>
              <w:t xml:space="preserve">č-nosti s pods-tatným vplyvom</w:t>
            </w:r>
          </w:p>
        </w:tc>
        <w:tc>
          <w:tcPr>
            <w:tcW w:w="2359"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Ostatné dlhodobé CP a podiely</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ÚJ </w:t>
              <w:br/>
            </w:r>
            <w:r>
              <w:rPr>
                <w:rFonts w:ascii="Arial" w:hAnsi="Arial" w:cs="Arial" w:eastAsia="Arial"/>
                <w:color w:val="auto"/>
                <w:spacing w:val="0"/>
                <w:position w:val="0"/>
                <w:sz w:val="22"/>
                <w:shd w:fill="auto" w:val="clear"/>
              </w:rPr>
              <w:t xml:space="preserve">v kons. celku</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DFM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s  dobou splat-nosti najviac jeden rok</w:t>
            </w:r>
          </w:p>
        </w:tc>
        <w:tc>
          <w:tcPr>
            <w:tcW w:w="66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w:t>
              <w:br/>
              <w:t xml:space="preserve">DFM</w:t>
            </w:r>
          </w:p>
        </w:tc>
        <w:tc>
          <w:tcPr>
            <w:tcW w:w="1690"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DFM</w:t>
            </w:r>
          </w:p>
        </w:tc>
        <w:tc>
          <w:tcPr>
            <w:tcW w:w="71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95" w:hRule="auto"/>
          <w:jc w:val="center"/>
        </w:trPr>
        <w:tc>
          <w:tcPr>
            <w:tcW w:w="1305"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33"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8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359"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66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1690"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17"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1364" w:type="dxa"/>
            <w:gridSpan w:val="13"/>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 </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l) Zmeny v jednotlivých zložkách </w:t>
      </w:r>
      <w:r>
        <w:rPr>
          <w:rFonts w:ascii="Arial" w:hAnsi="Arial" w:cs="Arial" w:eastAsia="Arial"/>
          <w:b/>
          <w:color w:val="auto"/>
          <w:spacing w:val="0"/>
          <w:position w:val="0"/>
          <w:sz w:val="22"/>
          <w:u w:val="single"/>
          <w:shd w:fill="auto" w:val="clear"/>
        </w:rPr>
        <w:t xml:space="preserve">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a l) o </w:t>
      </w:r>
      <w:r>
        <w:rPr>
          <w:rFonts w:ascii="Arial" w:hAnsi="Arial" w:cs="Arial" w:eastAsia="Arial"/>
          <w:color w:val="auto"/>
          <w:spacing w:val="0"/>
          <w:position w:val="0"/>
          <w:sz w:val="22"/>
          <w:u w:val="single"/>
          <w:shd w:fill="auto" w:val="clear"/>
        </w:rPr>
        <w:t xml:space="preserve">dlhových CP držaných do splatnosti</w:t>
      </w:r>
    </w:p>
    <w:tbl>
      <w:tblPr/>
      <w:tblGrid>
        <w:gridCol w:w="2460"/>
        <w:gridCol w:w="728"/>
        <w:gridCol w:w="1276"/>
        <w:gridCol w:w="1134"/>
        <w:gridCol w:w="1134"/>
        <w:gridCol w:w="1417"/>
        <w:gridCol w:w="1062"/>
      </w:tblGrid>
      <w:tr>
        <w:trPr>
          <w:trHeight w:val="644" w:hRule="auto"/>
          <w:jc w:val="center"/>
        </w:trPr>
        <w:tc>
          <w:tcPr>
            <w:tcW w:w="246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Dlhové CP</w:t>
              <w:br/>
              <w:t xml:space="preserve"> držané do splatnosti</w:t>
            </w:r>
          </w:p>
        </w:tc>
        <w:tc>
          <w:tcPr>
            <w:tcW w:w="72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Druh CP</w:t>
            </w:r>
          </w:p>
        </w:tc>
        <w:tc>
          <w:tcPr>
            <w:tcW w:w="127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Zvýšenie</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hodnoty</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Zníženie hodnoty</w:t>
            </w:r>
          </w:p>
        </w:tc>
        <w:tc>
          <w:tcPr>
            <w:tcW w:w="141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Vyradenie dlhového CP z ú</w:t>
            </w:r>
            <w:r>
              <w:rPr>
                <w:rFonts w:ascii="Arial" w:hAnsi="Arial" w:cs="Arial" w:eastAsia="Arial"/>
                <w:color w:val="auto"/>
                <w:spacing w:val="0"/>
                <w:position w:val="0"/>
                <w:sz w:val="22"/>
                <w:shd w:fill="auto" w:val="clear"/>
              </w:rPr>
              <w:t xml:space="preserve">čtovníctva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ú</w:t>
            </w:r>
            <w:r>
              <w:rPr>
                <w:rFonts w:ascii="Arial" w:hAnsi="Arial" w:cs="Arial" w:eastAsia="Arial"/>
                <w:color w:val="auto"/>
                <w:spacing w:val="0"/>
                <w:position w:val="0"/>
                <w:sz w:val="22"/>
                <w:shd w:fill="auto" w:val="clear"/>
              </w:rPr>
              <w:t xml:space="preserve">čtovnom období</w:t>
            </w:r>
          </w:p>
        </w:tc>
        <w:tc>
          <w:tcPr>
            <w:tcW w:w="106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konci ú</w:t>
            </w:r>
            <w:r>
              <w:rPr>
                <w:rFonts w:ascii="Arial" w:hAnsi="Arial" w:cs="Arial" w:eastAsia="Arial"/>
                <w:color w:val="auto"/>
                <w:spacing w:val="0"/>
                <w:position w:val="0"/>
                <w:sz w:val="22"/>
                <w:shd w:fill="auto" w:val="clear"/>
              </w:rPr>
              <w:t xml:space="preserve">čtovného obdobia</w:t>
            </w:r>
          </w:p>
        </w:tc>
      </w:tr>
      <w:tr>
        <w:trPr>
          <w:trHeight w:val="227" w:hRule="auto"/>
          <w:jc w:val="center"/>
        </w:trPr>
        <w:tc>
          <w:tcPr>
            <w:tcW w:w="2460"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728"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76"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1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062"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40" w:hRule="auto"/>
          <w:jc w:val="center"/>
        </w:trPr>
        <w:tc>
          <w:tcPr>
            <w:tcW w:w="246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pä</w:t>
            </w:r>
            <w:r>
              <w:rPr>
                <w:rFonts w:ascii="Arial" w:hAnsi="Arial" w:cs="Arial" w:eastAsia="Arial"/>
                <w:color w:val="auto"/>
                <w:spacing w:val="0"/>
                <w:position w:val="0"/>
                <w:sz w:val="22"/>
                <w:shd w:fill="auto" w:val="clear"/>
              </w:rPr>
              <w:t xml:space="preserve">ť rokov</w:t>
            </w:r>
          </w:p>
        </w:tc>
        <w:tc>
          <w:tcPr>
            <w:tcW w:w="728" w:type="dxa"/>
            <w:tcBorders>
              <w:top w:val="single" w:color="000000" w:sz="4"/>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4"/>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tri roky a najviac pä</w:t>
            </w:r>
            <w:r>
              <w:rPr>
                <w:rFonts w:ascii="Arial" w:hAnsi="Arial" w:cs="Arial" w:eastAsia="Arial"/>
                <w:color w:val="auto"/>
                <w:spacing w:val="0"/>
                <w:position w:val="0"/>
                <w:sz w:val="22"/>
                <w:shd w:fill="auto" w:val="clear"/>
              </w:rPr>
              <w:t xml:space="preserve">ť rokov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jeden rok a najviac tri roky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do jedného roka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Dlhové CP držané do splatnosti spolu</w:t>
            </w:r>
          </w:p>
        </w:tc>
        <w:tc>
          <w:tcPr>
            <w:tcW w:w="728" w:type="dxa"/>
            <w:tcBorders>
              <w:top w:val="single" w:color="000000" w:sz="6"/>
              <w:left w:val="single" w:color="000000" w:sz="12"/>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76"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a l) o </w:t>
      </w:r>
      <w:r>
        <w:rPr>
          <w:rFonts w:ascii="Arial" w:hAnsi="Arial" w:cs="Arial" w:eastAsia="Arial"/>
          <w:color w:val="auto"/>
          <w:spacing w:val="0"/>
          <w:position w:val="0"/>
          <w:sz w:val="22"/>
          <w:u w:val="single"/>
          <w:shd w:fill="auto" w:val="clear"/>
        </w:rPr>
        <w:t xml:space="preserve">poskytnutých dlhodobých pôžičkách</w:t>
      </w:r>
    </w:p>
    <w:tbl>
      <w:tblPr/>
      <w:tblGrid>
        <w:gridCol w:w="2777"/>
        <w:gridCol w:w="1457"/>
        <w:gridCol w:w="1140"/>
        <w:gridCol w:w="1110"/>
        <w:gridCol w:w="1523"/>
        <w:gridCol w:w="1204"/>
      </w:tblGrid>
      <w:tr>
        <w:trPr>
          <w:trHeight w:val="996" w:hRule="auto"/>
          <w:jc w:val="center"/>
        </w:trPr>
        <w:tc>
          <w:tcPr>
            <w:tcW w:w="277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w:t>
            </w:r>
          </w:p>
        </w:tc>
        <w:tc>
          <w:tcPr>
            <w:tcW w:w="145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za</w:t>
            </w:r>
            <w:r>
              <w:rPr>
                <w:rFonts w:ascii="Arial" w:hAnsi="Arial" w:cs="Arial" w:eastAsia="Arial"/>
                <w:color w:val="auto"/>
                <w:spacing w:val="0"/>
                <w:position w:val="0"/>
                <w:sz w:val="22"/>
                <w:shd w:fill="auto" w:val="clear"/>
              </w:rPr>
              <w:t xml:space="preserve">čiatku účtovného obdobia</w:t>
            </w:r>
          </w:p>
        </w:tc>
        <w:tc>
          <w:tcPr>
            <w:tcW w:w="114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Zvýšenie hodnoty</w:t>
            </w:r>
          </w:p>
        </w:tc>
        <w:tc>
          <w:tcPr>
            <w:tcW w:w="111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Zníženie hodnoty</w:t>
            </w:r>
          </w:p>
        </w:tc>
        <w:tc>
          <w:tcPr>
            <w:tcW w:w="152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Vyradenie pôži</w:t>
            </w:r>
            <w:r>
              <w:rPr>
                <w:rFonts w:ascii="Arial" w:hAnsi="Arial" w:cs="Arial" w:eastAsia="Arial"/>
                <w:color w:val="auto"/>
                <w:spacing w:val="0"/>
                <w:position w:val="0"/>
                <w:sz w:val="22"/>
                <w:shd w:fill="auto" w:val="clear"/>
              </w:rPr>
              <w:t xml:space="preserve">čky z účtovníctva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ú</w:t>
            </w:r>
            <w:r>
              <w:rPr>
                <w:rFonts w:ascii="Arial" w:hAnsi="Arial" w:cs="Arial" w:eastAsia="Arial"/>
                <w:color w:val="auto"/>
                <w:spacing w:val="0"/>
                <w:position w:val="0"/>
                <w:sz w:val="22"/>
                <w:shd w:fill="auto" w:val="clear"/>
              </w:rPr>
              <w:t xml:space="preserve">čtovnom období</w:t>
            </w:r>
          </w:p>
        </w:tc>
        <w:tc>
          <w:tcPr>
            <w:tcW w:w="120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konci ú</w:t>
            </w:r>
            <w:r>
              <w:rPr>
                <w:rFonts w:ascii="Arial" w:hAnsi="Arial" w:cs="Arial" w:eastAsia="Arial"/>
                <w:color w:val="auto"/>
                <w:spacing w:val="0"/>
                <w:position w:val="0"/>
                <w:sz w:val="22"/>
                <w:shd w:fill="auto" w:val="clear"/>
              </w:rPr>
              <w:t xml:space="preserve">čtovného obdobia</w:t>
            </w:r>
          </w:p>
        </w:tc>
      </w:tr>
      <w:tr>
        <w:trPr>
          <w:trHeight w:val="227" w:hRule="auto"/>
          <w:jc w:val="center"/>
        </w:trPr>
        <w:tc>
          <w:tcPr>
            <w:tcW w:w="2777"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5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14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1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23"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204"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40" w:hRule="auto"/>
          <w:jc w:val="center"/>
        </w:trPr>
        <w:tc>
          <w:tcPr>
            <w:tcW w:w="277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pä</w:t>
            </w:r>
            <w:r>
              <w:rPr>
                <w:rFonts w:ascii="Arial" w:hAnsi="Arial" w:cs="Arial" w:eastAsia="Arial"/>
                <w:color w:val="auto"/>
                <w:spacing w:val="0"/>
                <w:position w:val="0"/>
                <w:sz w:val="22"/>
                <w:shd w:fill="auto" w:val="clear"/>
              </w:rPr>
              <w:t xml:space="preserve">ť rokov</w:t>
            </w:r>
          </w:p>
        </w:tc>
        <w:tc>
          <w:tcPr>
            <w:tcW w:w="145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tri roky a najviac pä</w:t>
            </w:r>
            <w:r>
              <w:rPr>
                <w:rFonts w:ascii="Arial" w:hAnsi="Arial" w:cs="Arial" w:eastAsia="Arial"/>
                <w:color w:val="auto"/>
                <w:spacing w:val="0"/>
                <w:position w:val="0"/>
                <w:sz w:val="22"/>
                <w:shd w:fill="auto" w:val="clear"/>
              </w:rPr>
              <w:t xml:space="preserve">ť rokov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jeden rok a najviac tri roky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do jedného roka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40" w:hRule="auto"/>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 spolu</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k) </w:t>
      </w:r>
      <w:r>
        <w:rPr>
          <w:rFonts w:ascii="Arial" w:hAnsi="Arial" w:cs="Arial" w:eastAsia="Arial"/>
          <w:color w:val="auto"/>
          <w:spacing w:val="0"/>
          <w:position w:val="0"/>
          <w:sz w:val="22"/>
          <w:u w:val="single"/>
          <w:shd w:fill="auto" w:val="clear"/>
        </w:rPr>
        <w:t xml:space="preserve">Opravné položky pod</w:t>
      </w:r>
      <w:r>
        <w:rPr>
          <w:rFonts w:ascii="Arial" w:hAnsi="Arial" w:cs="Arial" w:eastAsia="Arial"/>
          <w:color w:val="auto"/>
          <w:spacing w:val="0"/>
          <w:position w:val="0"/>
          <w:sz w:val="22"/>
          <w:u w:val="single"/>
          <w:shd w:fill="auto" w:val="clear"/>
        </w:rPr>
        <w:t xml:space="preserve">ľa zložiek dlhodobého finančného majetku</w:t>
      </w:r>
      <w:r>
        <w:rPr>
          <w:rFonts w:ascii="Arial" w:hAnsi="Arial" w:cs="Arial" w:eastAsia="Arial"/>
          <w:color w:val="auto"/>
          <w:spacing w:val="0"/>
          <w:position w:val="0"/>
          <w:sz w:val="22"/>
          <w:shd w:fill="auto" w:val="clear"/>
        </w:rPr>
        <w:t xml:space="preserve"> v členení podľa jednotlivých položiek súvahy, pričom sa uvádza stav opravných položiek na začiatku bežného účtovného obdobia, zmeny počas bežného účtovného obdobia a stav na konci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m) </w:t>
      </w:r>
      <w:r>
        <w:rPr>
          <w:rFonts w:ascii="Arial" w:hAnsi="Arial" w:cs="Arial" w:eastAsia="Arial"/>
          <w:color w:val="auto"/>
          <w:spacing w:val="0"/>
          <w:position w:val="0"/>
          <w:sz w:val="22"/>
          <w:u w:val="single"/>
          <w:shd w:fill="auto" w:val="clear"/>
        </w:rPr>
        <w:t xml:space="preserve">Dlhodobý finan</w:t>
      </w:r>
      <w:r>
        <w:rPr>
          <w:rFonts w:ascii="Arial" w:hAnsi="Arial" w:cs="Arial" w:eastAsia="Arial"/>
          <w:color w:val="auto"/>
          <w:spacing w:val="0"/>
          <w:position w:val="0"/>
          <w:sz w:val="22"/>
          <w:u w:val="single"/>
          <w:shd w:fill="auto" w:val="clear"/>
        </w:rPr>
        <w:t xml:space="preserve">čný majetok</w:t>
      </w:r>
      <w:r>
        <w:rPr>
          <w:rFonts w:ascii="Arial" w:hAnsi="Arial" w:cs="Arial" w:eastAsia="Arial"/>
          <w:color w:val="auto"/>
          <w:spacing w:val="0"/>
          <w:position w:val="0"/>
          <w:sz w:val="22"/>
          <w:shd w:fill="auto" w:val="clear"/>
        </w:rPr>
        <w:t xml:space="preserve">, na ktorý je </w:t>
      </w:r>
      <w:r>
        <w:rPr>
          <w:rFonts w:ascii="Arial" w:hAnsi="Arial" w:cs="Arial" w:eastAsia="Arial"/>
          <w:color w:val="auto"/>
          <w:spacing w:val="0"/>
          <w:position w:val="0"/>
          <w:sz w:val="22"/>
          <w:u w:val="single"/>
          <w:shd w:fill="auto" w:val="clear"/>
        </w:rPr>
        <w:t xml:space="preserve">zriadené záložné právo</w:t>
      </w:r>
      <w:r>
        <w:rPr>
          <w:rFonts w:ascii="Arial" w:hAnsi="Arial" w:cs="Arial" w:eastAsia="Arial"/>
          <w:color w:val="auto"/>
          <w:spacing w:val="0"/>
          <w:position w:val="0"/>
          <w:sz w:val="22"/>
          <w:shd w:fill="auto" w:val="clear"/>
        </w:rPr>
        <w:t xml:space="preserve"> a o dlhodobom majetku, pri ktorom má účtovná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m) o </w:t>
      </w:r>
      <w:r>
        <w:rPr>
          <w:rFonts w:ascii="Arial" w:hAnsi="Arial" w:cs="Arial" w:eastAsia="Arial"/>
          <w:color w:val="auto"/>
          <w:spacing w:val="0"/>
          <w:position w:val="0"/>
          <w:sz w:val="22"/>
          <w:u w:val="single"/>
          <w:shd w:fill="auto" w:val="clear"/>
        </w:rPr>
        <w:t xml:space="preserve">dlhodobom finančnom majetku</w:t>
      </w:r>
    </w:p>
    <w:tbl>
      <w:tblPr/>
      <w:tblGrid>
        <w:gridCol w:w="5508"/>
        <w:gridCol w:w="4018"/>
      </w:tblGrid>
      <w:tr>
        <w:trPr>
          <w:trHeight w:val="1" w:hRule="atLeast"/>
          <w:jc w:val="center"/>
        </w:trPr>
        <w:tc>
          <w:tcPr>
            <w:tcW w:w="550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401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550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finan</w:t>
            </w:r>
            <w:r>
              <w:rPr>
                <w:rFonts w:ascii="Arial" w:hAnsi="Arial" w:cs="Arial" w:eastAsia="Arial"/>
                <w:color w:val="auto"/>
                <w:spacing w:val="0"/>
                <w:position w:val="0"/>
                <w:sz w:val="22"/>
                <w:shd w:fill="auto" w:val="clear"/>
              </w:rPr>
              <w:t xml:space="preserve">čný majetok, na ktorý je zriadené záložné právo</w:t>
            </w:r>
          </w:p>
        </w:tc>
        <w:tc>
          <w:tcPr>
            <w:tcW w:w="401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n) </w:t>
      </w:r>
      <w:r>
        <w:rPr>
          <w:rFonts w:ascii="Arial" w:hAnsi="Arial" w:cs="Arial" w:eastAsia="Arial"/>
          <w:color w:val="auto"/>
          <w:spacing w:val="0"/>
          <w:position w:val="0"/>
          <w:sz w:val="22"/>
          <w:u w:val="single"/>
          <w:shd w:fill="auto" w:val="clear"/>
        </w:rPr>
        <w:t xml:space="preserve">Ocenenie dlhodobého finan</w:t>
      </w:r>
      <w:r>
        <w:rPr>
          <w:rFonts w:ascii="Arial" w:hAnsi="Arial" w:cs="Arial" w:eastAsia="Arial"/>
          <w:color w:val="auto"/>
          <w:spacing w:val="0"/>
          <w:position w:val="0"/>
          <w:sz w:val="22"/>
          <w:u w:val="single"/>
          <w:shd w:fill="auto" w:val="clear"/>
        </w:rPr>
        <w:t xml:space="preserve">čného majetku </w:t>
      </w:r>
      <w:r>
        <w:rPr>
          <w:rFonts w:ascii="Arial" w:hAnsi="Arial" w:cs="Arial" w:eastAsia="Arial"/>
          <w:color w:val="auto"/>
          <w:spacing w:val="0"/>
          <w:position w:val="0"/>
          <w:sz w:val="22"/>
          <w:shd w:fill="auto" w:val="clear"/>
        </w:rPr>
        <w:t xml:space="preserve">ku dňu, ku ktorému sa zostavuje účtovná závierka </w:t>
      </w:r>
      <w:r>
        <w:rPr>
          <w:rFonts w:ascii="Arial" w:hAnsi="Arial" w:cs="Arial" w:eastAsia="Arial"/>
          <w:color w:val="auto"/>
          <w:spacing w:val="0"/>
          <w:position w:val="0"/>
          <w:sz w:val="22"/>
          <w:u w:val="single"/>
          <w:shd w:fill="auto" w:val="clear"/>
        </w:rPr>
        <w:t xml:space="preserve">reálnou hodnotou</w:t>
      </w:r>
      <w:r>
        <w:rPr>
          <w:rFonts w:ascii="Arial" w:hAnsi="Arial" w:cs="Arial" w:eastAsia="Arial"/>
          <w:color w:val="auto"/>
          <w:spacing w:val="0"/>
          <w:position w:val="0"/>
          <w:sz w:val="22"/>
          <w:shd w:fill="auto" w:val="clear"/>
        </w:rPr>
        <w:t xml:space="preserve"> alebo metódou vlastného imania, pričom sa uvádza vplyv takéhoto ocenenia na výsledok hospodárenia a na výšku vlastného imania: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 </w:t>
      </w:r>
      <w:r>
        <w:rPr>
          <w:rFonts w:ascii="Arial" w:hAnsi="Arial" w:cs="Arial" w:eastAsia="Arial"/>
          <w:color w:val="auto"/>
          <w:spacing w:val="0"/>
          <w:position w:val="0"/>
          <w:sz w:val="22"/>
          <w:u w:val="single"/>
          <w:shd w:fill="auto" w:val="clear"/>
        </w:rPr>
        <w:t xml:space="preserve">Opravné položky k zásobám</w:t>
      </w:r>
      <w:r>
        <w:rPr>
          <w:rFonts w:ascii="Arial" w:hAnsi="Arial" w:cs="Arial" w:eastAsia="Arial"/>
          <w:color w:val="auto"/>
          <w:spacing w:val="0"/>
          <w:position w:val="0"/>
          <w:sz w:val="22"/>
          <w:shd w:fill="auto" w:val="clear"/>
        </w:rPr>
        <w:t xml:space="preserve"> v </w:t>
      </w:r>
      <w:r>
        <w:rPr>
          <w:rFonts w:ascii="Arial" w:hAnsi="Arial" w:cs="Arial" w:eastAsia="Arial"/>
          <w:color w:val="auto"/>
          <w:spacing w:val="0"/>
          <w:position w:val="0"/>
          <w:sz w:val="22"/>
          <w:shd w:fill="auto" w:val="clear"/>
        </w:rPr>
        <w:t xml:space="preserve">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w:hAnsi="Arial" w:cs="Arial" w:eastAsia="Arial"/>
          <w:color w:val="auto"/>
          <w:spacing w:val="0"/>
          <w:position w:val="0"/>
          <w:sz w:val="22"/>
          <w:u w:val="single"/>
          <w:shd w:fill="auto" w:val="clear"/>
        </w:rPr>
        <w:t xml:space="preserve">dôvod ich tvorby, zúčtovania</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o) o </w:t>
      </w:r>
      <w:r>
        <w:rPr>
          <w:rFonts w:ascii="Arial" w:hAnsi="Arial" w:cs="Arial" w:eastAsia="Arial"/>
          <w:color w:val="auto"/>
          <w:spacing w:val="0"/>
          <w:position w:val="0"/>
          <w:sz w:val="22"/>
          <w:u w:val="single"/>
          <w:shd w:fill="auto" w:val="clear"/>
        </w:rPr>
        <w:t xml:space="preserve">opravných položkách k zásobám</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348"/>
        <w:gridCol w:w="1407"/>
        <w:gridCol w:w="992"/>
        <w:gridCol w:w="1701"/>
        <w:gridCol w:w="1569"/>
        <w:gridCol w:w="1194"/>
      </w:tblGrid>
      <w:tr>
        <w:trPr>
          <w:trHeight w:val="1" w:hRule="atLeast"/>
          <w:jc w:val="center"/>
        </w:trPr>
        <w:tc>
          <w:tcPr>
            <w:tcW w:w="2348"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w:t>
            </w:r>
          </w:p>
        </w:tc>
        <w:tc>
          <w:tcPr>
            <w:tcW w:w="6863"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348"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0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za</w:t>
            </w:r>
            <w:r>
              <w:rPr>
                <w:rFonts w:ascii="Arial" w:hAnsi="Arial" w:cs="Arial" w:eastAsia="Arial"/>
                <w:color w:val="auto"/>
                <w:spacing w:val="0"/>
                <w:position w:val="0"/>
                <w:sz w:val="22"/>
                <w:shd w:fill="auto" w:val="clear"/>
              </w:rPr>
              <w:t xml:space="preserve">čiatku účtovného obdobia</w:t>
            </w:r>
          </w:p>
        </w:tc>
        <w:tc>
          <w:tcPr>
            <w:tcW w:w="99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 </w:t>
            </w:r>
          </w:p>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OP</w:t>
            </w:r>
          </w:p>
          <w:p>
            <w:pPr>
              <w:spacing w:before="0" w:after="0" w:line="240"/>
              <w:ind w:right="0" w:left="0" w:firstLine="0"/>
              <w:jc w:val="center"/>
              <w:rPr>
                <w:color w:val="auto"/>
                <w:spacing w:val="0"/>
                <w:position w:val="0"/>
                <w:sz w:val="22"/>
                <w:shd w:fill="auto" w:val="clear"/>
              </w:rPr>
            </w:pPr>
          </w:p>
        </w:tc>
        <w:tc>
          <w:tcPr>
            <w:tcW w:w="17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tc>
        <w:tc>
          <w:tcPr>
            <w:tcW w:w="1569"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w:t>
              <w:br/>
            </w:r>
            <w:r>
              <w:rPr>
                <w:rFonts w:ascii="Arial" w:hAnsi="Arial" w:cs="Arial" w:eastAsia="Arial"/>
                <w:color w:val="auto"/>
                <w:spacing w:val="0"/>
                <w:position w:val="0"/>
                <w:sz w:val="22"/>
                <w:shd w:fill="auto" w:val="clear"/>
              </w:rPr>
              <w:t xml:space="preserve">z ú</w:t>
            </w:r>
            <w:r>
              <w:rPr>
                <w:rFonts w:ascii="Arial" w:hAnsi="Arial" w:cs="Arial" w:eastAsia="Arial"/>
                <w:color w:val="auto"/>
                <w:spacing w:val="0"/>
                <w:position w:val="0"/>
                <w:sz w:val="22"/>
                <w:shd w:fill="auto" w:val="clear"/>
              </w:rPr>
              <w:t xml:space="preserve">čtovníctva</w:t>
            </w:r>
          </w:p>
        </w:tc>
        <w:tc>
          <w:tcPr>
            <w:tcW w:w="119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konci ú</w:t>
            </w:r>
            <w:r>
              <w:rPr>
                <w:rFonts w:ascii="Arial" w:hAnsi="Arial" w:cs="Arial" w:eastAsia="Arial"/>
                <w:color w:val="auto"/>
                <w:spacing w:val="0"/>
                <w:position w:val="0"/>
                <w:sz w:val="22"/>
                <w:shd w:fill="auto" w:val="clear"/>
              </w:rPr>
              <w:t xml:space="preserve">čtovného obdobia</w:t>
            </w:r>
          </w:p>
        </w:tc>
      </w:tr>
      <w:tr>
        <w:trPr>
          <w:trHeight w:val="277" w:hRule="auto"/>
          <w:jc w:val="center"/>
        </w:trPr>
        <w:tc>
          <w:tcPr>
            <w:tcW w:w="2348"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0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992"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70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69"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94"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69" w:hRule="auto"/>
          <w:jc w:val="center"/>
        </w:trPr>
        <w:tc>
          <w:tcPr>
            <w:tcW w:w="2348"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Materiál</w:t>
            </w:r>
          </w:p>
        </w:tc>
        <w:tc>
          <w:tcPr>
            <w:tcW w:w="140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1999,93</w:t>
            </w:r>
          </w:p>
        </w:tc>
        <w:tc>
          <w:tcPr>
            <w:tcW w:w="992"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299,55</w:t>
            </w: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Nedokon</w:t>
            </w:r>
            <w:r>
              <w:rPr>
                <w:rFonts w:ascii="Arial" w:hAnsi="Arial" w:cs="Arial" w:eastAsia="Arial"/>
                <w:color w:val="auto"/>
                <w:spacing w:val="0"/>
                <w:position w:val="0"/>
                <w:sz w:val="22"/>
                <w:shd w:fill="auto" w:val="clear"/>
              </w:rPr>
              <w:t xml:space="preserve">čená výroba a</w:t>
            </w:r>
          </w:p>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polotovary vlastnej výroby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Výrobky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Zvieratá </w:t>
            </w:r>
          </w:p>
        </w:tc>
        <w:tc>
          <w:tcPr>
            <w:tcW w:w="140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Tovar</w:t>
            </w:r>
          </w:p>
        </w:tc>
        <w:tc>
          <w:tcPr>
            <w:tcW w:w="140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Nehnute</w:t>
            </w:r>
            <w:r>
              <w:rPr>
                <w:rFonts w:ascii="Arial" w:hAnsi="Arial" w:cs="Arial" w:eastAsia="Arial"/>
                <w:color w:val="auto"/>
                <w:spacing w:val="0"/>
                <w:position w:val="0"/>
                <w:sz w:val="22"/>
                <w:shd w:fill="auto" w:val="clear"/>
              </w:rPr>
              <w:t xml:space="preserve">ľnosť na predaj</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zásoby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 spolu</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1999,93</w:t>
            </w: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299,55</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6165"/>
        <w:gridCol w:w="3046"/>
      </w:tblGrid>
      <w:tr>
        <w:trPr>
          <w:trHeight w:val="1" w:hRule="atLeast"/>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Nehnute</w:t>
            </w:r>
            <w:r>
              <w:rPr>
                <w:rFonts w:ascii="Arial" w:hAnsi="Arial" w:cs="Arial" w:eastAsia="Arial"/>
                <w:b/>
                <w:color w:val="auto"/>
                <w:spacing w:val="0"/>
                <w:position w:val="0"/>
                <w:sz w:val="22"/>
                <w:shd w:fill="auto" w:val="clear"/>
              </w:rPr>
              <w:t xml:space="preserve">ľnosť na predaj</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w:t>
            </w:r>
          </w:p>
        </w:tc>
      </w:tr>
      <w:tr>
        <w:trPr>
          <w:trHeight w:val="340" w:hRule="auto"/>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obstarávanie nehnute</w:t>
            </w:r>
            <w:r>
              <w:rPr>
                <w:rFonts w:ascii="Arial" w:hAnsi="Arial" w:cs="Arial" w:eastAsia="Arial"/>
                <w:color w:val="auto"/>
                <w:spacing w:val="0"/>
                <w:position w:val="0"/>
                <w:sz w:val="22"/>
                <w:shd w:fill="auto" w:val="clear"/>
              </w:rPr>
              <w:t xml:space="preserve">ľnosti  na predaj za účtovné obdobie</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obstaranie nehnute</w:t>
            </w:r>
            <w:r>
              <w:rPr>
                <w:rFonts w:ascii="Arial" w:hAnsi="Arial" w:cs="Arial" w:eastAsia="Arial"/>
                <w:color w:val="auto"/>
                <w:spacing w:val="0"/>
                <w:position w:val="0"/>
                <w:sz w:val="22"/>
                <w:shd w:fill="auto" w:val="clear"/>
              </w:rPr>
              <w:t xml:space="preserve">ľnosti na predaj od začiatku obstarávania</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both"/>
        <w:rPr>
          <w:rFonts w:ascii="Arial" w:hAnsi="Arial" w:cs="Arial" w:eastAsia="Arial"/>
          <w:b/>
          <w:color w:val="auto"/>
          <w:spacing w:val="0"/>
          <w:position w:val="0"/>
          <w:sz w:val="24"/>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 Zásoby, na ktoré je zriadené záložné právo a zásoby, pri ktorých má ú</w:t>
      </w:r>
      <w:r>
        <w:rPr>
          <w:rFonts w:ascii="Arial" w:hAnsi="Arial" w:cs="Arial" w:eastAsia="Arial"/>
          <w:color w:val="auto"/>
          <w:spacing w:val="0"/>
          <w:position w:val="0"/>
          <w:sz w:val="22"/>
          <w:shd w:fill="auto" w:val="clear"/>
        </w:rPr>
        <w:t xml:space="preserve">čtovná jednotka obmedzené právo s nimi  nakladať: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p) </w:t>
      </w:r>
      <w:r>
        <w:rPr>
          <w:rFonts w:ascii="Arial" w:hAnsi="Arial" w:cs="Arial" w:eastAsia="Arial"/>
          <w:color w:val="auto"/>
          <w:spacing w:val="0"/>
          <w:position w:val="0"/>
          <w:sz w:val="22"/>
          <w:u w:val="single"/>
          <w:shd w:fill="auto" w:val="clear"/>
        </w:rPr>
        <w:t xml:space="preserve">o zásobách, na ktoré je zriadené záložné právo</w:t>
      </w:r>
    </w:p>
    <w:tbl>
      <w:tblPr/>
      <w:tblGrid>
        <w:gridCol w:w="6189"/>
        <w:gridCol w:w="3022"/>
      </w:tblGrid>
      <w:tr>
        <w:trPr>
          <w:trHeight w:val="1" w:hRule="atLeast"/>
          <w:jc w:val="center"/>
        </w:trPr>
        <w:tc>
          <w:tcPr>
            <w:tcW w:w="618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w:t>
            </w:r>
          </w:p>
        </w:tc>
        <w:tc>
          <w:tcPr>
            <w:tcW w:w="30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89"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Zásoby, na ktoré je zriadené záložné právo</w:t>
            </w:r>
          </w:p>
        </w:tc>
        <w:tc>
          <w:tcPr>
            <w:tcW w:w="302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q) </w:t>
      </w:r>
      <w:r>
        <w:rPr>
          <w:rFonts w:ascii="Arial" w:hAnsi="Arial" w:cs="Arial" w:eastAsia="Arial"/>
          <w:color w:val="auto"/>
          <w:spacing w:val="0"/>
          <w:position w:val="0"/>
          <w:sz w:val="22"/>
          <w:u w:val="single"/>
          <w:shd w:fill="auto" w:val="clear"/>
        </w:rPr>
        <w:t xml:space="preserve">Zákazková výroba</w:t>
      </w:r>
      <w:r>
        <w:rPr>
          <w:rFonts w:ascii="Arial" w:hAnsi="Arial" w:cs="Arial" w:eastAsia="Arial"/>
          <w:color w:val="auto"/>
          <w:spacing w:val="0"/>
          <w:position w:val="0"/>
          <w:sz w:val="22"/>
          <w:shd w:fill="auto" w:val="clear"/>
        </w:rPr>
        <w:t xml:space="preserve"> a zákazková výstavba nehnute</w:t>
      </w:r>
      <w:r>
        <w:rPr>
          <w:rFonts w:ascii="Arial" w:hAnsi="Arial" w:cs="Arial" w:eastAsia="Arial"/>
          <w:color w:val="auto"/>
          <w:spacing w:val="0"/>
          <w:position w:val="0"/>
          <w:sz w:val="22"/>
          <w:shd w:fill="auto" w:val="clear"/>
        </w:rPr>
        <w:t xml:space="preserve">ľnosti určenej na predaj, a to v členení na: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Všeobecné údaje, pri</w:t>
      </w:r>
      <w:r>
        <w:rPr>
          <w:rFonts w:ascii="Arial" w:hAnsi="Arial" w:cs="Arial" w:eastAsia="Arial"/>
          <w:color w:val="auto"/>
          <w:spacing w:val="0"/>
          <w:position w:val="0"/>
          <w:sz w:val="22"/>
          <w:shd w:fill="auto" w:val="clear"/>
        </w:rPr>
        <w:t xml:space="preserve">čom sa uvádza:</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1a. Hodnota tej </w:t>
      </w:r>
      <w:r>
        <w:rPr>
          <w:rFonts w:ascii="Arial" w:hAnsi="Arial" w:cs="Arial" w:eastAsia="Arial"/>
          <w:color w:val="auto"/>
          <w:spacing w:val="0"/>
          <w:position w:val="0"/>
          <w:sz w:val="22"/>
          <w:shd w:fill="auto" w:val="clear"/>
        </w:rPr>
        <w:t xml:space="preserve">časti celkových výnosov zo zákazkovej výroby a zákazkovej výstavby nehnuteľnosti určenej na predaj, ktorá bola v bežnom účtovnom období vykázaná vo výnosoch:</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1b. Metóda ur</w:t>
      </w:r>
      <w:r>
        <w:rPr>
          <w:rFonts w:ascii="Arial" w:hAnsi="Arial" w:cs="Arial" w:eastAsia="Arial"/>
          <w:color w:val="auto"/>
          <w:spacing w:val="0"/>
          <w:position w:val="0"/>
          <w:sz w:val="22"/>
          <w:shd w:fill="auto" w:val="clear"/>
        </w:rPr>
        <w:t xml:space="preserve">čenia výnosov zo zákazkovej výroby a zákazkovej výstavby nehnuteľnosti určenej na predaj vykázaných v bežnom účtovnom období: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1c. Metóda ur</w:t>
      </w:r>
      <w:r>
        <w:rPr>
          <w:rFonts w:ascii="Arial" w:hAnsi="Arial" w:cs="Arial" w:eastAsia="Arial"/>
          <w:color w:val="auto"/>
          <w:spacing w:val="0"/>
          <w:position w:val="0"/>
          <w:sz w:val="22"/>
          <w:shd w:fill="auto" w:val="clear"/>
        </w:rPr>
        <w:t xml:space="preserve">čenia stupňa dokončenia zákazkovej výroby a zákazkovej výstavby nehnuteľnosti, určenej na predaj:</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 Opis spôsobu, na základe ktorého ú</w:t>
      </w:r>
      <w:r>
        <w:rPr>
          <w:rFonts w:ascii="Arial" w:hAnsi="Arial" w:cs="Arial" w:eastAsia="Arial"/>
          <w:color w:val="auto"/>
          <w:spacing w:val="0"/>
          <w:position w:val="0"/>
          <w:sz w:val="22"/>
          <w:shd w:fill="auto" w:val="clear"/>
        </w:rPr>
        <w:t xml:space="preserve">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1da. Výstavba nehnute</w:t>
      </w:r>
      <w:r>
        <w:rPr>
          <w:rFonts w:ascii="Arial" w:hAnsi="Arial" w:cs="Arial" w:eastAsia="Arial"/>
          <w:color w:val="auto"/>
          <w:spacing w:val="0"/>
          <w:position w:val="0"/>
          <w:sz w:val="22"/>
          <w:shd w:fill="auto" w:val="clear"/>
        </w:rPr>
        <w:t xml:space="preserve">ľnosti určenej na predaj sa uskutočňuje na pozemku vo vlastníctve objednávateľa: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1db. Objednávate</w:t>
      </w:r>
      <w:r>
        <w:rPr>
          <w:rFonts w:ascii="Arial" w:hAnsi="Arial" w:cs="Arial" w:eastAsia="Arial"/>
          <w:color w:val="auto"/>
          <w:spacing w:val="0"/>
          <w:position w:val="0"/>
          <w:sz w:val="22"/>
          <w:shd w:fill="auto" w:val="clear"/>
        </w:rPr>
        <w:t xml:space="preserve">ľovi nevzniká nárok na odstúpenie od zmluvy s právom vrátenia peňažných prostriedkov: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1dc. Pre nedokon</w:t>
      </w:r>
      <w:r>
        <w:rPr>
          <w:rFonts w:ascii="Arial" w:hAnsi="Arial" w:cs="Arial" w:eastAsia="Arial"/>
          <w:color w:val="auto"/>
          <w:spacing w:val="0"/>
          <w:position w:val="0"/>
          <w:sz w:val="22"/>
          <w:shd w:fill="auto" w:val="clear"/>
        </w:rPr>
        <w:t xml:space="preserve">čenie dohodnutej výstavby zhotoviteľom nehnuteľnosť zostáva objednávateľovi: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1dd. Zmluva opráv</w:t>
      </w:r>
      <w:r>
        <w:rPr>
          <w:rFonts w:ascii="Arial" w:hAnsi="Arial" w:cs="Arial" w:eastAsia="Arial"/>
          <w:color w:val="auto"/>
          <w:spacing w:val="0"/>
          <w:position w:val="0"/>
          <w:sz w:val="22"/>
          <w:shd w:fill="auto" w:val="clear"/>
        </w:rPr>
        <w:t xml:space="preserve">ňuje objednávateľa zmeniť zhotoviteľa s prípadnou sankciou a nájsť si iného zhotoviteľa na dokončenie nehnuteľnosti: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Údaje o zákazkovej výrobe a zákazkovej výstavbe nehnute</w:t>
      </w:r>
      <w:r>
        <w:rPr>
          <w:rFonts w:ascii="Arial" w:hAnsi="Arial" w:cs="Arial" w:eastAsia="Arial"/>
          <w:color w:val="auto"/>
          <w:spacing w:val="0"/>
          <w:position w:val="0"/>
          <w:sz w:val="22"/>
          <w:shd w:fill="auto" w:val="clear"/>
        </w:rPr>
        <w:t xml:space="preserve">ľnosti určenej na predaj, ktoré ku dňu, ku ktorému sa zostavuje účtovná závierka neboli dokončené:</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časť F. písm. q) </w:t>
      </w:r>
      <w:r>
        <w:rPr>
          <w:rFonts w:ascii="Arial" w:hAnsi="Arial" w:cs="Arial" w:eastAsia="Arial"/>
          <w:color w:val="auto"/>
          <w:spacing w:val="0"/>
          <w:position w:val="0"/>
          <w:sz w:val="22"/>
          <w:u w:val="single"/>
          <w:shd w:fill="auto" w:val="clear"/>
        </w:rPr>
        <w:t xml:space="preserve">o zákazkovej výrobe</w:t>
      </w:r>
      <w:r>
        <w:rPr>
          <w:rFonts w:ascii="Arial" w:hAnsi="Arial" w:cs="Arial" w:eastAsia="Arial"/>
          <w:color w:val="auto"/>
          <w:spacing w:val="0"/>
          <w:position w:val="0"/>
          <w:sz w:val="22"/>
          <w:shd w:fill="auto" w:val="clear"/>
        </w:rPr>
        <w:t xml:space="preserve"> a o zákazkovej výstavbe nehnuteľnosti určenej na predaj</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č.1 </w:t>
      </w:r>
    </w:p>
    <w:tbl>
      <w:tblPr/>
      <w:tblGrid>
        <w:gridCol w:w="2816"/>
        <w:gridCol w:w="2136"/>
        <w:gridCol w:w="2136"/>
        <w:gridCol w:w="2199"/>
      </w:tblGrid>
      <w:tr>
        <w:trPr>
          <w:trHeight w:val="1" w:hRule="atLeast"/>
          <w:jc w:val="center"/>
        </w:trPr>
        <w:tc>
          <w:tcPr>
            <w:tcW w:w="281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13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13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bezprostredne predchádzajúce ú</w:t>
            </w:r>
            <w:r>
              <w:rPr>
                <w:rFonts w:ascii="Arial" w:hAnsi="Arial" w:cs="Arial" w:eastAsia="Arial"/>
                <w:b/>
                <w:color w:val="auto"/>
                <w:spacing w:val="0"/>
                <w:position w:val="0"/>
                <w:sz w:val="22"/>
                <w:shd w:fill="auto" w:val="clear"/>
              </w:rPr>
              <w:t xml:space="preserve">čtovné obdobie</w:t>
            </w:r>
          </w:p>
        </w:tc>
        <w:tc>
          <w:tcPr>
            <w:tcW w:w="219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výroby až do konca bežného účtovného obdobia</w:t>
            </w:r>
          </w:p>
        </w:tc>
      </w:tr>
      <w:tr>
        <w:trPr>
          <w:trHeight w:val="1" w:hRule="atLeast"/>
          <w:jc w:val="center"/>
        </w:trPr>
        <w:tc>
          <w:tcPr>
            <w:tcW w:w="281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13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13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19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340" w:hRule="auto"/>
          <w:jc w:val="center"/>
        </w:trPr>
        <w:tc>
          <w:tcPr>
            <w:tcW w:w="28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zákazkovej výroby</w:t>
            </w: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28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zákazkovú výrobu</w:t>
            </w: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281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Hrubý zisk / hrubá strata</w:t>
            </w:r>
          </w:p>
        </w:tc>
        <w:tc>
          <w:tcPr>
            <w:tcW w:w="213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č.2</w:t>
      </w:r>
    </w:p>
    <w:tbl>
      <w:tblPr/>
      <w:tblGrid>
        <w:gridCol w:w="3812"/>
        <w:gridCol w:w="2555"/>
        <w:gridCol w:w="2920"/>
      </w:tblGrid>
      <w:tr>
        <w:trPr>
          <w:trHeight w:val="1" w:hRule="atLeast"/>
          <w:jc w:val="center"/>
        </w:trPr>
        <w:tc>
          <w:tcPr>
            <w:tcW w:w="381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zákazkovej výroby</w:t>
            </w:r>
          </w:p>
        </w:tc>
        <w:tc>
          <w:tcPr>
            <w:tcW w:w="255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92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výroby až do konca bežného účtovného obdobia</w:t>
            </w:r>
          </w:p>
        </w:tc>
      </w:tr>
      <w:tr>
        <w:trPr>
          <w:trHeight w:val="1" w:hRule="atLeast"/>
          <w:jc w:val="center"/>
        </w:trPr>
        <w:tc>
          <w:tcPr>
            <w:tcW w:w="38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555"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92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Vyfakturované nároky za vykonanú prácu na zákazkovej výrobe</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Úprava nárokov pod</w:t>
            </w:r>
            <w:r>
              <w:rPr>
                <w:rFonts w:ascii="Arial" w:hAnsi="Arial" w:cs="Arial" w:eastAsia="Arial"/>
                <w:color w:val="auto"/>
                <w:spacing w:val="0"/>
                <w:position w:val="0"/>
                <w:sz w:val="22"/>
                <w:shd w:fill="auto" w:val="clear"/>
              </w:rPr>
              <w:t xml:space="preserve">ľa stupňa dokončenia alebo metódou nulového zisku</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prijatých preddavkov </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381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zadržanej platby</w:t>
            </w:r>
          </w:p>
        </w:tc>
        <w:tc>
          <w:tcPr>
            <w:tcW w:w="255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č.3</w:t>
      </w:r>
    </w:p>
    <w:tbl>
      <w:tblPr/>
      <w:tblGrid>
        <w:gridCol w:w="2964"/>
        <w:gridCol w:w="2102"/>
        <w:gridCol w:w="2022"/>
        <w:gridCol w:w="2199"/>
      </w:tblGrid>
      <w:tr>
        <w:trPr>
          <w:trHeight w:val="1" w:hRule="atLeast"/>
          <w:jc w:val="center"/>
        </w:trPr>
        <w:tc>
          <w:tcPr>
            <w:tcW w:w="296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10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02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bezprostredne predchádzajúce ú</w:t>
            </w:r>
            <w:r>
              <w:rPr>
                <w:rFonts w:ascii="Arial" w:hAnsi="Arial" w:cs="Arial" w:eastAsia="Arial"/>
                <w:b/>
                <w:color w:val="auto"/>
                <w:spacing w:val="0"/>
                <w:position w:val="0"/>
                <w:sz w:val="22"/>
                <w:shd w:fill="auto" w:val="clear"/>
              </w:rPr>
              <w:t xml:space="preserve">čtovné obdobie</w:t>
            </w:r>
          </w:p>
        </w:tc>
        <w:tc>
          <w:tcPr>
            <w:tcW w:w="219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výstavby nehnuteľnosti určenej na predaj až do konca bežného účtovného obdobia</w:t>
            </w:r>
          </w:p>
        </w:tc>
      </w:tr>
      <w:tr>
        <w:trPr>
          <w:trHeight w:val="98" w:hRule="auto"/>
          <w:jc w:val="center"/>
        </w:trPr>
        <w:tc>
          <w:tcPr>
            <w:tcW w:w="29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10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2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19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1" w:hRule="atLeast"/>
          <w:jc w:val="center"/>
        </w:trPr>
        <w:tc>
          <w:tcPr>
            <w:tcW w:w="296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zákazkovej výstavby nehnute</w:t>
            </w:r>
            <w:r>
              <w:rPr>
                <w:rFonts w:ascii="Arial" w:hAnsi="Arial" w:cs="Arial" w:eastAsia="Arial"/>
                <w:color w:val="auto"/>
                <w:spacing w:val="0"/>
                <w:position w:val="0"/>
                <w:sz w:val="22"/>
                <w:shd w:fill="auto" w:val="clear"/>
              </w:rPr>
              <w:t xml:space="preserve">ľnosti určenej na predaj </w:t>
            </w:r>
          </w:p>
        </w:tc>
        <w:tc>
          <w:tcPr>
            <w:tcW w:w="210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296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zákazkovú výstavbu nehnute</w:t>
            </w:r>
            <w:r>
              <w:rPr>
                <w:rFonts w:ascii="Arial" w:hAnsi="Arial" w:cs="Arial" w:eastAsia="Arial"/>
                <w:color w:val="auto"/>
                <w:spacing w:val="0"/>
                <w:position w:val="0"/>
                <w:sz w:val="22"/>
                <w:shd w:fill="auto" w:val="clear"/>
              </w:rPr>
              <w:t xml:space="preserve">ľnosti určenej na predaj</w:t>
            </w:r>
          </w:p>
        </w:tc>
        <w:tc>
          <w:tcPr>
            <w:tcW w:w="210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296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Hrubý zisk / hrubá strata</w:t>
            </w:r>
          </w:p>
        </w:tc>
        <w:tc>
          <w:tcPr>
            <w:tcW w:w="210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č.4</w:t>
      </w:r>
    </w:p>
    <w:tbl>
      <w:tblPr/>
      <w:tblGrid>
        <w:gridCol w:w="3812"/>
        <w:gridCol w:w="2706"/>
        <w:gridCol w:w="2769"/>
      </w:tblGrid>
      <w:tr>
        <w:trPr>
          <w:trHeight w:val="1" w:hRule="atLeast"/>
          <w:jc w:val="center"/>
        </w:trPr>
        <w:tc>
          <w:tcPr>
            <w:tcW w:w="381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zákazkovej výstavby nehnute</w:t>
            </w:r>
            <w:r>
              <w:rPr>
                <w:rFonts w:ascii="Arial" w:hAnsi="Arial" w:cs="Arial" w:eastAsia="Arial"/>
                <w:b/>
                <w:color w:val="auto"/>
                <w:spacing w:val="0"/>
                <w:position w:val="0"/>
                <w:sz w:val="22"/>
                <w:shd w:fill="auto" w:val="clear"/>
              </w:rPr>
              <w:t xml:space="preserve">ľnosti určenej na predaj</w:t>
            </w:r>
          </w:p>
        </w:tc>
        <w:tc>
          <w:tcPr>
            <w:tcW w:w="270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76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výstavby nehnuteľnosti určenej na predaj až do konca bežného účtovného obdobia</w:t>
            </w:r>
          </w:p>
        </w:tc>
      </w:tr>
      <w:tr>
        <w:trPr>
          <w:trHeight w:val="1" w:hRule="atLeast"/>
          <w:jc w:val="center"/>
        </w:trPr>
        <w:tc>
          <w:tcPr>
            <w:tcW w:w="38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70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7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Vyfakturované nároky za vykonanú prácu na zákazkovej výstavbe nehnute</w:t>
            </w:r>
            <w:r>
              <w:rPr>
                <w:rFonts w:ascii="Arial" w:hAnsi="Arial" w:cs="Arial" w:eastAsia="Arial"/>
                <w:color w:val="auto"/>
                <w:spacing w:val="0"/>
                <w:position w:val="0"/>
                <w:sz w:val="22"/>
                <w:shd w:fill="auto" w:val="clear"/>
              </w:rPr>
              <w:t xml:space="preserve">ľnosti určenej na predaj</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Úprava nárokov pod</w:t>
            </w:r>
            <w:r>
              <w:rPr>
                <w:rFonts w:ascii="Arial" w:hAnsi="Arial" w:cs="Arial" w:eastAsia="Arial"/>
                <w:color w:val="auto"/>
                <w:spacing w:val="0"/>
                <w:position w:val="0"/>
                <w:sz w:val="22"/>
                <w:shd w:fill="auto" w:val="clear"/>
              </w:rPr>
              <w:t xml:space="preserve">ľa stupňa dokončenia alebo metódou nulového zisku</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prijatých preddavkov</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381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zadržanej platby</w:t>
            </w:r>
          </w:p>
        </w:tc>
        <w:tc>
          <w:tcPr>
            <w:tcW w:w="270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r) Tvorba, zú</w:t>
      </w:r>
      <w:r>
        <w:rPr>
          <w:rFonts w:ascii="Arial" w:hAnsi="Arial" w:cs="Arial" w:eastAsia="Arial"/>
          <w:color w:val="auto"/>
          <w:spacing w:val="0"/>
          <w:position w:val="0"/>
          <w:sz w:val="22"/>
          <w:shd w:fill="auto" w:val="clear"/>
        </w:rPr>
        <w:t xml:space="preserve">čtovanie opravných položiek k pohľadávkam v členení podľa jednotlivých položiek súvahy za bežné účtovné obdobie, pričom sa uvádza dôvod ich tvorby, zúčtovania: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r) o vývoji </w:t>
      </w:r>
      <w:r>
        <w:rPr>
          <w:rFonts w:ascii="Arial" w:hAnsi="Arial" w:cs="Arial" w:eastAsia="Arial"/>
          <w:color w:val="auto"/>
          <w:spacing w:val="0"/>
          <w:position w:val="0"/>
          <w:sz w:val="22"/>
          <w:u w:val="single"/>
          <w:shd w:fill="auto" w:val="clear"/>
        </w:rPr>
        <w:t xml:space="preserve">opravnej položky k pohľadávkam</w:t>
      </w:r>
    </w:p>
    <w:tbl>
      <w:tblPr/>
      <w:tblGrid>
        <w:gridCol w:w="1922"/>
        <w:gridCol w:w="1408"/>
        <w:gridCol w:w="1014"/>
        <w:gridCol w:w="1821"/>
        <w:gridCol w:w="1740"/>
        <w:gridCol w:w="1306"/>
      </w:tblGrid>
      <w:tr>
        <w:trPr>
          <w:trHeight w:val="1" w:hRule="atLeast"/>
          <w:jc w:val="center"/>
        </w:trPr>
        <w:tc>
          <w:tcPr>
            <w:tcW w:w="1922"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w:t>
            </w:r>
          </w:p>
        </w:tc>
        <w:tc>
          <w:tcPr>
            <w:tcW w:w="7289"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1922"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0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za</w:t>
            </w:r>
            <w:r>
              <w:rPr>
                <w:rFonts w:ascii="Arial" w:hAnsi="Arial" w:cs="Arial" w:eastAsia="Arial"/>
                <w:color w:val="auto"/>
                <w:spacing w:val="0"/>
                <w:position w:val="0"/>
                <w:sz w:val="22"/>
                <w:shd w:fill="auto" w:val="clear"/>
              </w:rPr>
              <w:t xml:space="preserve">čiatku účtovného obdobia</w:t>
            </w:r>
          </w:p>
        </w:tc>
        <w:tc>
          <w:tcPr>
            <w:tcW w:w="101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OP</w:t>
            </w:r>
          </w:p>
        </w:tc>
        <w:tc>
          <w:tcPr>
            <w:tcW w:w="182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tc>
        <w:tc>
          <w:tcPr>
            <w:tcW w:w="174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w:t>
              <w:br/>
            </w:r>
            <w:r>
              <w:rPr>
                <w:rFonts w:ascii="Arial" w:hAnsi="Arial" w:cs="Arial" w:eastAsia="Arial"/>
                <w:color w:val="auto"/>
                <w:spacing w:val="0"/>
                <w:position w:val="0"/>
                <w:sz w:val="22"/>
                <w:shd w:fill="auto" w:val="clear"/>
              </w:rPr>
              <w:t xml:space="preserve">z ú</w:t>
            </w:r>
            <w:r>
              <w:rPr>
                <w:rFonts w:ascii="Arial" w:hAnsi="Arial" w:cs="Arial" w:eastAsia="Arial"/>
                <w:color w:val="auto"/>
                <w:spacing w:val="0"/>
                <w:position w:val="0"/>
                <w:sz w:val="22"/>
                <w:shd w:fill="auto" w:val="clear"/>
              </w:rPr>
              <w:t xml:space="preserve">čtovníctva</w:t>
            </w:r>
          </w:p>
        </w:tc>
        <w:tc>
          <w:tcPr>
            <w:tcW w:w="130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konci ú</w:t>
            </w:r>
            <w:r>
              <w:rPr>
                <w:rFonts w:ascii="Arial" w:hAnsi="Arial" w:cs="Arial" w:eastAsia="Arial"/>
                <w:color w:val="auto"/>
                <w:spacing w:val="0"/>
                <w:position w:val="0"/>
                <w:sz w:val="22"/>
                <w:shd w:fill="auto" w:val="clear"/>
              </w:rPr>
              <w:t xml:space="preserve">čtovného obdobia</w:t>
            </w:r>
          </w:p>
        </w:tc>
      </w:tr>
      <w:tr>
        <w:trPr>
          <w:trHeight w:val="1" w:hRule="atLeast"/>
          <w:jc w:val="center"/>
        </w:trPr>
        <w:tc>
          <w:tcPr>
            <w:tcW w:w="1922"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08"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1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74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306"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1" w:hRule="atLeast"/>
          <w:jc w:val="center"/>
        </w:trPr>
        <w:tc>
          <w:tcPr>
            <w:tcW w:w="1922"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 </w:t>
            </w:r>
          </w:p>
        </w:tc>
        <w:tc>
          <w:tcPr>
            <w:tcW w:w="1408"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140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 celku</w:t>
            </w:r>
          </w:p>
        </w:tc>
        <w:tc>
          <w:tcPr>
            <w:tcW w:w="1408"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1408"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192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140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 spolu</w:t>
            </w:r>
          </w:p>
        </w:tc>
        <w:tc>
          <w:tcPr>
            <w:tcW w:w="140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b/>
          <w:color w:val="auto"/>
          <w:spacing w:val="0"/>
          <w:position w:val="0"/>
          <w:sz w:val="22"/>
          <w:shd w:fill="auto" w:val="clear"/>
        </w:rPr>
      </w:pPr>
    </w:p>
    <w:p>
      <w:pPr>
        <w:spacing w:before="0" w:after="0" w:line="240"/>
        <w:ind w:right="0" w:left="0" w:firstLine="0"/>
        <w:jc w:val="left"/>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0" w:left="0" w:firstLine="0"/>
        <w:jc w:val="left"/>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tvorí ú</w:t>
      </w:r>
      <w:r>
        <w:rPr>
          <w:rFonts w:ascii="Arial" w:hAnsi="Arial" w:cs="Arial" w:eastAsia="Arial"/>
          <w:color w:val="FF0000"/>
          <w:spacing w:val="0"/>
          <w:position w:val="0"/>
          <w:sz w:val="22"/>
          <w:shd w:fill="auto" w:val="clear"/>
        </w:rPr>
        <w:t xml:space="preserve">čtovné opravné položky vo výške 50 %  k pohľadávkam nad 180 dní po lehote splatnosti a vo výške 100 % k pohľadávkam nad 360 dní po lehote splatnosti.</w:t>
      </w:r>
    </w:p>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 </w:t>
      </w:r>
      <w:r>
        <w:rPr>
          <w:rFonts w:ascii="Arial" w:hAnsi="Arial" w:cs="Arial" w:eastAsia="Arial"/>
          <w:color w:val="auto"/>
          <w:spacing w:val="0"/>
          <w:position w:val="0"/>
          <w:sz w:val="22"/>
          <w:u w:val="single"/>
          <w:shd w:fill="auto" w:val="clear"/>
        </w:rPr>
        <w:t xml:space="preserve">Hodnota poh</w:t>
      </w:r>
      <w:r>
        <w:rPr>
          <w:rFonts w:ascii="Arial" w:hAnsi="Arial" w:cs="Arial" w:eastAsia="Arial"/>
          <w:color w:val="auto"/>
          <w:spacing w:val="0"/>
          <w:position w:val="0"/>
          <w:sz w:val="22"/>
          <w:u w:val="single"/>
          <w:shd w:fill="auto" w:val="clear"/>
        </w:rPr>
        <w:t xml:space="preserve">ľadávok do lehoty splatnosti a po lehote splatnosti</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s) </w:t>
      </w:r>
      <w:r>
        <w:rPr>
          <w:rFonts w:ascii="Arial" w:hAnsi="Arial" w:cs="Arial" w:eastAsia="Arial"/>
          <w:color w:val="auto"/>
          <w:spacing w:val="0"/>
          <w:position w:val="0"/>
          <w:sz w:val="22"/>
          <w:u w:val="single"/>
          <w:shd w:fill="auto" w:val="clear"/>
        </w:rPr>
        <w:t xml:space="preserve">o vekovej štruktúre pohľadávok</w:t>
      </w:r>
    </w:p>
    <w:tbl>
      <w:tblPr/>
      <w:tblGrid>
        <w:gridCol w:w="3167"/>
        <w:gridCol w:w="2040"/>
        <w:gridCol w:w="2040"/>
        <w:gridCol w:w="2040"/>
      </w:tblGrid>
      <w:tr>
        <w:trPr>
          <w:trHeight w:val="1" w:hRule="atLeast"/>
          <w:jc w:val="center"/>
        </w:trPr>
        <w:tc>
          <w:tcPr>
            <w:tcW w:w="316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lehote splatnosti</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 lehote splatnosti</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 spolu</w:t>
            </w:r>
          </w:p>
        </w:tc>
      </w:tr>
      <w:tr>
        <w:trPr>
          <w:trHeight w:val="227" w:hRule="auto"/>
          <w:jc w:val="center"/>
        </w:trPr>
        <w:tc>
          <w:tcPr>
            <w:tcW w:w="3167"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040"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454" w:hRule="auto"/>
          <w:jc w:val="center"/>
        </w:trPr>
        <w:tc>
          <w:tcPr>
            <w:tcW w:w="9287" w:type="dxa"/>
            <w:gridSpan w:val="4"/>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poh</w:t>
            </w:r>
            <w:r>
              <w:rPr>
                <w:rFonts w:ascii="Arial" w:hAnsi="Arial" w:cs="Arial" w:eastAsia="Arial"/>
                <w:b/>
                <w:color w:val="auto"/>
                <w:spacing w:val="0"/>
                <w:position w:val="0"/>
                <w:sz w:val="22"/>
                <w:shd w:fill="auto" w:val="clear"/>
              </w:rPr>
              <w:t xml:space="preserve">ľadávky</w:t>
            </w:r>
          </w:p>
        </w:tc>
      </w:tr>
      <w:tr>
        <w:trPr>
          <w:trHeight w:val="567"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konsolidovaného celku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167"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605"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poh</w:t>
            </w:r>
            <w:r>
              <w:rPr>
                <w:rFonts w:ascii="Arial" w:hAnsi="Arial" w:cs="Arial" w:eastAsia="Arial"/>
                <w:b/>
                <w:color w:val="auto"/>
                <w:spacing w:val="0"/>
                <w:position w:val="0"/>
                <w:sz w:val="22"/>
                <w:shd w:fill="auto" w:val="clear"/>
              </w:rPr>
              <w:t xml:space="preserve">ľadávky spolu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29" w:hRule="auto"/>
          <w:jc w:val="center"/>
        </w:trPr>
        <w:tc>
          <w:tcPr>
            <w:tcW w:w="9287" w:type="dxa"/>
            <w:gridSpan w:val="4"/>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poh</w:t>
            </w:r>
            <w:r>
              <w:rPr>
                <w:rFonts w:ascii="Arial" w:hAnsi="Arial" w:cs="Arial" w:eastAsia="Arial"/>
                <w:b/>
                <w:color w:val="auto"/>
                <w:spacing w:val="0"/>
                <w:position w:val="0"/>
                <w:sz w:val="22"/>
                <w:shd w:fill="auto" w:val="clear"/>
              </w:rPr>
              <w:t xml:space="preserve">ľadávky</w:t>
            </w:r>
          </w:p>
        </w:tc>
      </w:tr>
      <w:tr>
        <w:trPr>
          <w:trHeight w:val="340"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4147,70</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4147,70</w:t>
            </w: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konsolidovaného celku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Sociálne poistenie</w:t>
            </w: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ňové pohľadávky a dotácie</w:t>
            </w: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38"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poh</w:t>
            </w:r>
            <w:r>
              <w:rPr>
                <w:rFonts w:ascii="Arial" w:hAnsi="Arial" w:cs="Arial" w:eastAsia="Arial"/>
                <w:b/>
                <w:color w:val="auto"/>
                <w:spacing w:val="0"/>
                <w:position w:val="0"/>
                <w:sz w:val="22"/>
                <w:shd w:fill="auto" w:val="clear"/>
              </w:rPr>
              <w:t xml:space="preserve">ľadávky spolu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4147,70</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4.147,70</w:t>
            </w:r>
          </w:p>
        </w:tc>
      </w:tr>
    </w:tbl>
    <w:p>
      <w:pPr>
        <w:spacing w:before="0" w:after="0" w:line="240"/>
        <w:ind w:right="0" w:left="0" w:firstLine="0"/>
        <w:jc w:val="both"/>
        <w:rPr>
          <w:rFonts w:ascii="Arial" w:hAnsi="Arial" w:cs="Arial" w:eastAsia="Arial"/>
          <w:color w:val="auto"/>
          <w:spacing w:val="0"/>
          <w:position w:val="0"/>
          <w:sz w:val="24"/>
          <w:shd w:fill="auto" w:val="clear"/>
        </w:rPr>
      </w:pPr>
    </w:p>
    <w:p>
      <w:pPr>
        <w:spacing w:before="0" w:after="0" w:line="240"/>
        <w:ind w:right="-468" w:left="644"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 Hodnota poh</w:t>
      </w:r>
      <w:r>
        <w:rPr>
          <w:rFonts w:ascii="Arial" w:hAnsi="Arial" w:cs="Arial" w:eastAsia="Arial"/>
          <w:color w:val="auto"/>
          <w:spacing w:val="0"/>
          <w:position w:val="0"/>
          <w:sz w:val="22"/>
          <w:shd w:fill="auto" w:val="clear"/>
        </w:rPr>
        <w:t xml:space="preserve">ľadávok zabezpečených záložným právom alebo inou formou zabezpečenia s uvedením formy zabezpečenia: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u) Hodnota poh</w:t>
      </w:r>
      <w:r>
        <w:rPr>
          <w:rFonts w:ascii="Arial" w:hAnsi="Arial" w:cs="Arial" w:eastAsia="Arial"/>
          <w:color w:val="auto"/>
          <w:spacing w:val="0"/>
          <w:position w:val="0"/>
          <w:sz w:val="22"/>
          <w:shd w:fill="auto" w:val="clear"/>
        </w:rPr>
        <w:t xml:space="preserve">ľadávok, na ktoré sa zriadilo záložné právo a pohľadávok, pri ktorých má účtovná jednotka obmedzené právo s nimi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t) a u) o </w:t>
      </w:r>
      <w:r>
        <w:rPr>
          <w:rFonts w:ascii="Arial" w:hAnsi="Arial" w:cs="Arial" w:eastAsia="Arial"/>
          <w:color w:val="auto"/>
          <w:spacing w:val="0"/>
          <w:position w:val="0"/>
          <w:sz w:val="22"/>
          <w:u w:val="single"/>
          <w:shd w:fill="auto" w:val="clear"/>
        </w:rPr>
        <w:t xml:space="preserve">pohľadávkach zabezpečených záložným právom</w:t>
      </w:r>
      <w:r>
        <w:rPr>
          <w:rFonts w:ascii="Arial" w:hAnsi="Arial" w:cs="Arial" w:eastAsia="Arial"/>
          <w:color w:val="auto"/>
          <w:spacing w:val="0"/>
          <w:position w:val="0"/>
          <w:sz w:val="22"/>
          <w:shd w:fill="auto" w:val="clear"/>
        </w:rPr>
        <w:t xml:space="preserve"> alebo inou formou zabezpečenia</w:t>
      </w:r>
    </w:p>
    <w:tbl>
      <w:tblPr/>
      <w:tblGrid>
        <w:gridCol w:w="4201"/>
        <w:gridCol w:w="2706"/>
        <w:gridCol w:w="2304"/>
      </w:tblGrid>
      <w:tr>
        <w:trPr>
          <w:trHeight w:val="1" w:hRule="atLeast"/>
          <w:jc w:val="center"/>
        </w:trPr>
        <w:tc>
          <w:tcPr>
            <w:tcW w:w="4201" w:type="dxa"/>
            <w:vMerge w:val="restart"/>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Opis predmetu záložného práva</w:t>
            </w:r>
          </w:p>
        </w:tc>
        <w:tc>
          <w:tcPr>
            <w:tcW w:w="5010" w:type="dxa"/>
            <w:gridSpan w:val="2"/>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4201" w:type="dxa"/>
            <w:vMerge/>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70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Hodnota predmetu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záložného práva</w:t>
            </w:r>
          </w:p>
        </w:tc>
        <w:tc>
          <w:tcPr>
            <w:tcW w:w="23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poh</w:t>
            </w:r>
            <w:r>
              <w:rPr>
                <w:rFonts w:ascii="Arial" w:hAnsi="Arial" w:cs="Arial" w:eastAsia="Arial"/>
                <w:b/>
                <w:color w:val="auto"/>
                <w:spacing w:val="0"/>
                <w:position w:val="0"/>
                <w:sz w:val="22"/>
                <w:shd w:fill="auto" w:val="clear"/>
              </w:rPr>
              <w:t xml:space="preserve">ľadávky</w:t>
            </w:r>
          </w:p>
        </w:tc>
      </w:tr>
      <w:tr>
        <w:trPr>
          <w:trHeight w:val="1" w:hRule="atLeast"/>
          <w:jc w:val="center"/>
        </w:trPr>
        <w:tc>
          <w:tcPr>
            <w:tcW w:w="42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kryté záložným právom alebo inou formou zabezpečenia</w:t>
            </w:r>
          </w:p>
        </w:tc>
        <w:tc>
          <w:tcPr>
            <w:tcW w:w="2706" w:type="dxa"/>
            <w:tcBorders>
              <w:top w:val="single" w:color="000000" w:sz="12"/>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c>
          <w:tcPr>
            <w:tcW w:w="2304" w:type="dxa"/>
            <w:tcBorders>
              <w:top w:val="single" w:color="000000" w:sz="12"/>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4201"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Hodnota poh</w:t>
            </w:r>
            <w:r>
              <w:rPr>
                <w:rFonts w:ascii="Arial" w:hAnsi="Arial" w:cs="Arial" w:eastAsia="Arial"/>
                <w:color w:val="auto"/>
                <w:spacing w:val="0"/>
                <w:position w:val="0"/>
                <w:sz w:val="22"/>
                <w:shd w:fill="auto" w:val="clear"/>
              </w:rPr>
              <w:t xml:space="preserve">ľadávok, na ktoré sa zriadilo záložné právo</w:t>
            </w:r>
          </w:p>
        </w:tc>
        <w:tc>
          <w:tcPr>
            <w:tcW w:w="2706" w:type="dxa"/>
            <w:tcBorders>
              <w:top w:val="single" w:color="000000" w:sz="4"/>
              <w:left w:val="single" w:color="000000" w:sz="12"/>
              <w:bottom w:val="single" w:color="000000" w:sz="6"/>
              <w:right w:val="single" w:color="000000" w:sz="4"/>
            </w:tcBorders>
            <w:shd w:color="000000" w:fill="ffffff" w:val="clear"/>
            <w:tcMar>
              <w:left w:w="70" w:type="dxa"/>
              <w:right w:w="70" w:type="dxa"/>
            </w:tcMar>
            <w:vAlign w:val="center"/>
          </w:tcPr>
          <w:p>
            <w:pPr>
              <w:spacing w:before="0" w:after="0" w:line="36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2304" w:type="dxa"/>
            <w:tcBorders>
              <w:top w:val="single" w:color="000000" w:sz="4"/>
              <w:left w:val="single" w:color="000000" w:sz="4"/>
              <w:bottom w:val="single" w:color="000000" w:sz="6"/>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 </w:t>
      </w:r>
      <w:r>
        <w:rPr>
          <w:rFonts w:ascii="Arial" w:hAnsi="Arial" w:cs="Arial" w:eastAsia="Arial"/>
          <w:b/>
          <w:color w:val="auto"/>
          <w:spacing w:val="0"/>
          <w:position w:val="0"/>
          <w:sz w:val="22"/>
          <w:u w:val="single"/>
          <w:shd w:fill="auto" w:val="clear"/>
        </w:rPr>
        <w:t xml:space="preserve">Odložená da</w:t>
      </w:r>
      <w:r>
        <w:rPr>
          <w:rFonts w:ascii="Arial" w:hAnsi="Arial" w:cs="Arial" w:eastAsia="Arial"/>
          <w:b/>
          <w:color w:val="auto"/>
          <w:spacing w:val="0"/>
          <w:position w:val="0"/>
          <w:sz w:val="22"/>
          <w:u w:val="single"/>
          <w:shd w:fill="auto" w:val="clear"/>
        </w:rPr>
        <w:t xml:space="preserve">ňová pohľadávka</w:t>
      </w:r>
      <w:r>
        <w:rPr>
          <w:rFonts w:ascii="Arial" w:hAnsi="Arial" w:cs="Arial" w:eastAsia="Arial"/>
          <w:color w:val="auto"/>
          <w:spacing w:val="0"/>
          <w:position w:val="0"/>
          <w:sz w:val="22"/>
          <w:shd w:fill="auto" w:val="clear"/>
        </w:rPr>
        <w:t xml:space="preserve">, pričom sa uvedie opis jej vzniku: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v) o </w:t>
      </w:r>
      <w:r>
        <w:rPr>
          <w:rFonts w:ascii="Arial" w:hAnsi="Arial" w:cs="Arial" w:eastAsia="Arial"/>
          <w:color w:val="auto"/>
          <w:spacing w:val="0"/>
          <w:position w:val="0"/>
          <w:sz w:val="22"/>
          <w:u w:val="single"/>
          <w:shd w:fill="auto" w:val="clear"/>
        </w:rPr>
        <w:t xml:space="preserve">odloženej daňovej pohľadávke</w:t>
      </w:r>
    </w:p>
    <w:tbl>
      <w:tblPr/>
      <w:tblGrid>
        <w:gridCol w:w="4986"/>
        <w:gridCol w:w="2210"/>
        <w:gridCol w:w="2091"/>
      </w:tblGrid>
      <w:tr>
        <w:trPr>
          <w:trHeight w:val="990" w:hRule="auto"/>
          <w:jc w:val="left"/>
        </w:trPr>
        <w:tc>
          <w:tcPr>
            <w:tcW w:w="4986"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2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624" w:hRule="auto"/>
          <w:jc w:val="left"/>
        </w:trPr>
        <w:tc>
          <w:tcPr>
            <w:tcW w:w="498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majetku a daňovou základňou, z toho:</w:t>
            </w:r>
          </w:p>
        </w:tc>
        <w:tc>
          <w:tcPr>
            <w:tcW w:w="2210"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záväzkov a daňovou základňou, z toho:</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umorovať daňovú stratu v budúcnosti</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previesť nevyužité daňové odpočty</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Sadzba dane z príjmov ( v %)</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4"/>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Uplatnená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Odložený da</w:t>
            </w:r>
            <w:r>
              <w:rPr>
                <w:rFonts w:ascii="Arial" w:hAnsi="Arial" w:cs="Arial" w:eastAsia="Arial"/>
                <w:b/>
                <w:color w:val="auto"/>
                <w:spacing w:val="0"/>
                <w:position w:val="0"/>
                <w:sz w:val="22"/>
                <w:shd w:fill="auto" w:val="clear"/>
              </w:rPr>
              <w:t xml:space="preserve">ňový záväzok</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odloženého da</w:t>
            </w:r>
            <w:r>
              <w:rPr>
                <w:rFonts w:ascii="Arial" w:hAnsi="Arial" w:cs="Arial" w:eastAsia="Arial"/>
                <w:b/>
                <w:color w:val="auto"/>
                <w:spacing w:val="0"/>
                <w:position w:val="0"/>
                <w:sz w:val="22"/>
                <w:shd w:fill="auto" w:val="clear"/>
              </w:rPr>
              <w:t xml:space="preserve">ňového záväzku</w:t>
            </w:r>
          </w:p>
        </w:tc>
        <w:tc>
          <w:tcPr>
            <w:tcW w:w="221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 </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2210" w:type="dxa"/>
            <w:tcBorders>
              <w:top w:val="single" w:color="000000" w:sz="4"/>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má povinnos</w:t>
      </w:r>
      <w:r>
        <w:rPr>
          <w:rFonts w:ascii="Arial" w:hAnsi="Arial" w:cs="Arial" w:eastAsia="Arial"/>
          <w:color w:val="FF0000"/>
          <w:spacing w:val="0"/>
          <w:position w:val="0"/>
          <w:sz w:val="22"/>
          <w:shd w:fill="auto" w:val="clear"/>
        </w:rPr>
        <w:t xml:space="preserve">ť auditu a preto má aj povinnosť účtovať o odloženej dani.</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Odložená da</w:t>
      </w:r>
      <w:r>
        <w:rPr>
          <w:rFonts w:ascii="Arial" w:hAnsi="Arial" w:cs="Arial" w:eastAsia="Arial"/>
          <w:color w:val="FF0000"/>
          <w:spacing w:val="0"/>
          <w:position w:val="0"/>
          <w:sz w:val="22"/>
          <w:shd w:fill="auto" w:val="clear"/>
        </w:rPr>
        <w:t xml:space="preserve">ňová pohľadávka vznikla z dôvodu rozdielu medzi účtovnou zostatkovou cenou a daňovou zostatkovou cenou odpisovaného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w) Významné zložky </w:t>
      </w:r>
      <w:r>
        <w:rPr>
          <w:rFonts w:ascii="Arial" w:hAnsi="Arial" w:cs="Arial" w:eastAsia="Arial"/>
          <w:color w:val="auto"/>
          <w:spacing w:val="0"/>
          <w:position w:val="0"/>
          <w:sz w:val="22"/>
          <w:u w:val="single"/>
          <w:shd w:fill="auto" w:val="clear"/>
        </w:rPr>
        <w:t xml:space="preserve">krátkodobého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písm. w) o </w:t>
      </w:r>
      <w:r>
        <w:rPr>
          <w:rFonts w:ascii="Arial" w:hAnsi="Arial" w:cs="Arial" w:eastAsia="Arial"/>
          <w:color w:val="auto"/>
          <w:spacing w:val="0"/>
          <w:position w:val="0"/>
          <w:sz w:val="22"/>
          <w:u w:val="single"/>
          <w:shd w:fill="auto" w:val="clear"/>
        </w:rPr>
        <w:t xml:space="preserve">krátkodobom finančnom majetku</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č.1 </w:t>
      </w:r>
    </w:p>
    <w:tbl>
      <w:tblPr/>
      <w:tblGrid>
        <w:gridCol w:w="3618"/>
        <w:gridCol w:w="2693"/>
        <w:gridCol w:w="2908"/>
      </w:tblGrid>
      <w:tr>
        <w:trPr>
          <w:trHeight w:val="1" w:hRule="atLeast"/>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Pokladnica, ceniny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743,53</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1708,51</w:t>
            </w:r>
          </w:p>
        </w:tc>
      </w:tr>
      <w:tr>
        <w:trPr>
          <w:trHeight w:val="498"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Bežné ú</w:t>
            </w:r>
            <w:r>
              <w:rPr>
                <w:rFonts w:ascii="Arial" w:hAnsi="Arial" w:cs="Arial" w:eastAsia="Arial"/>
                <w:color w:val="auto"/>
                <w:spacing w:val="0"/>
                <w:position w:val="0"/>
                <w:sz w:val="22"/>
                <w:shd w:fill="auto" w:val="clear"/>
              </w:rPr>
              <w:t xml:space="preserve">čty v banke alebo v pobočke zahraničnej banky</w:t>
            </w:r>
          </w:p>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Banky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49,89</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103,95</w:t>
            </w:r>
          </w:p>
        </w:tc>
      </w:tr>
      <w:tr>
        <w:trPr>
          <w:trHeight w:val="704"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Vkladové ú</w:t>
            </w:r>
            <w:r>
              <w:rPr>
                <w:rFonts w:ascii="Arial" w:hAnsi="Arial" w:cs="Arial" w:eastAsia="Arial"/>
                <w:color w:val="auto"/>
                <w:spacing w:val="0"/>
                <w:position w:val="0"/>
                <w:sz w:val="22"/>
                <w:shd w:fill="auto" w:val="clear"/>
              </w:rPr>
              <w:t xml:space="preserve">čty v banke alebo v pobočke zahraničnej banky termínované</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Peniaze na ceste</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793,42</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1812,46</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3347"/>
        <w:gridCol w:w="1967"/>
        <w:gridCol w:w="1134"/>
        <w:gridCol w:w="1050"/>
        <w:gridCol w:w="1713"/>
      </w:tblGrid>
      <w:tr>
        <w:trPr>
          <w:trHeight w:val="1" w:hRule="atLeast"/>
          <w:jc w:val="center"/>
        </w:trPr>
        <w:tc>
          <w:tcPr>
            <w:tcW w:w="3347"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5864" w:type="dxa"/>
            <w:gridSpan w:val="4"/>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3347"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p>
            <w:pPr>
              <w:spacing w:before="0" w:after="0" w:line="240"/>
              <w:ind w:right="0" w:left="0" w:firstLine="0"/>
              <w:jc w:val="center"/>
              <w:rPr>
                <w:color w:val="auto"/>
                <w:spacing w:val="0"/>
                <w:position w:val="0"/>
                <w:sz w:val="22"/>
                <w:shd w:fill="auto" w:val="clear"/>
              </w:rPr>
            </w:pPr>
          </w:p>
        </w:tc>
        <w:tc>
          <w:tcPr>
            <w:tcW w:w="105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p>
            <w:pPr>
              <w:spacing w:before="0" w:after="0" w:line="240"/>
              <w:ind w:right="0" w:left="0" w:firstLine="0"/>
              <w:jc w:val="center"/>
              <w:rPr>
                <w:color w:val="auto"/>
                <w:spacing w:val="0"/>
                <w:position w:val="0"/>
                <w:sz w:val="22"/>
                <w:shd w:fill="auto" w:val="clear"/>
              </w:rPr>
            </w:pPr>
          </w:p>
        </w:tc>
        <w:tc>
          <w:tcPr>
            <w:tcW w:w="171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konci ú</w:t>
            </w:r>
            <w:r>
              <w:rPr>
                <w:rFonts w:ascii="Arial" w:hAnsi="Arial" w:cs="Arial" w:eastAsia="Arial"/>
                <w:color w:val="auto"/>
                <w:spacing w:val="0"/>
                <w:position w:val="0"/>
                <w:sz w:val="22"/>
                <w:shd w:fill="auto" w:val="clear"/>
              </w:rPr>
              <w:t xml:space="preserve">čtovného obdobia</w:t>
            </w:r>
          </w:p>
        </w:tc>
      </w:tr>
      <w:tr>
        <w:trPr>
          <w:trHeight w:val="74" w:hRule="auto"/>
          <w:jc w:val="center"/>
        </w:trPr>
        <w:tc>
          <w:tcPr>
            <w:tcW w:w="3347"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05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713"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r>
      <w:tr>
        <w:trPr>
          <w:trHeight w:val="397" w:hRule="auto"/>
          <w:jc w:val="center"/>
        </w:trPr>
        <w:tc>
          <w:tcPr>
            <w:tcW w:w="334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Majetkové CP na obchodovanie</w:t>
            </w:r>
          </w:p>
        </w:tc>
        <w:tc>
          <w:tcPr>
            <w:tcW w:w="196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na obchodovanie</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34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kvóty</w:t>
            </w:r>
          </w:p>
        </w:tc>
        <w:tc>
          <w:tcPr>
            <w:tcW w:w="196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334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so splatnos</w:t>
            </w:r>
            <w:r>
              <w:rPr>
                <w:rFonts w:ascii="Arial" w:hAnsi="Arial" w:cs="Arial" w:eastAsia="Arial"/>
                <w:color w:val="auto"/>
                <w:spacing w:val="0"/>
                <w:position w:val="0"/>
                <w:sz w:val="22"/>
                <w:shd w:fill="auto" w:val="clear"/>
              </w:rPr>
              <w:t xml:space="preserve">ťou do  jedného roka držané do splatnosti</w:t>
            </w:r>
          </w:p>
        </w:tc>
        <w:tc>
          <w:tcPr>
            <w:tcW w:w="196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34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96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Obstarávanie krátkodobého finan</w:t>
            </w:r>
            <w:r>
              <w:rPr>
                <w:rFonts w:ascii="Arial" w:hAnsi="Arial" w:cs="Arial" w:eastAsia="Arial"/>
                <w:color w:val="auto"/>
                <w:spacing w:val="0"/>
                <w:position w:val="0"/>
                <w:sz w:val="22"/>
                <w:shd w:fill="auto" w:val="clear"/>
              </w:rPr>
              <w:t xml:space="preserve">čného majetku</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x) </w:t>
      </w:r>
      <w:r>
        <w:rPr>
          <w:rFonts w:ascii="Arial" w:hAnsi="Arial" w:cs="Arial" w:eastAsia="Arial"/>
          <w:color w:val="auto"/>
          <w:spacing w:val="0"/>
          <w:position w:val="0"/>
          <w:sz w:val="22"/>
          <w:u w:val="single"/>
          <w:shd w:fill="auto" w:val="clear"/>
        </w:rPr>
        <w:t xml:space="preserve">Opravné položky ku krátkodobému finan</w:t>
      </w:r>
      <w:r>
        <w:rPr>
          <w:rFonts w:ascii="Arial" w:hAnsi="Arial" w:cs="Arial" w:eastAsia="Arial"/>
          <w:color w:val="auto"/>
          <w:spacing w:val="0"/>
          <w:position w:val="0"/>
          <w:sz w:val="22"/>
          <w:u w:val="single"/>
          <w:shd w:fill="auto" w:val="clear"/>
        </w:rPr>
        <w:t xml:space="preserve">čnému majetku</w:t>
      </w:r>
      <w:r>
        <w:rPr>
          <w:rFonts w:ascii="Arial" w:hAnsi="Arial" w:cs="Arial" w:eastAsia="Arial"/>
          <w:color w:val="auto"/>
          <w:spacing w:val="0"/>
          <w:position w:val="0"/>
          <w:sz w:val="22"/>
          <w:shd w:fill="auto" w:val="clear"/>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F. písm. x) o vývoji </w:t>
      </w:r>
      <w:r>
        <w:rPr>
          <w:rFonts w:ascii="Arial" w:hAnsi="Arial" w:cs="Arial" w:eastAsia="Arial"/>
          <w:color w:val="auto"/>
          <w:spacing w:val="0"/>
          <w:position w:val="0"/>
          <w:sz w:val="22"/>
          <w:u w:val="single"/>
          <w:shd w:fill="auto" w:val="clear"/>
        </w:rPr>
        <w:t xml:space="preserve">opravnej položky ku krátkodobému finančnému majetku</w:t>
      </w:r>
    </w:p>
    <w:tbl>
      <w:tblPr/>
      <w:tblGrid>
        <w:gridCol w:w="2546"/>
        <w:gridCol w:w="1267"/>
        <w:gridCol w:w="1204"/>
        <w:gridCol w:w="1694"/>
        <w:gridCol w:w="1253"/>
        <w:gridCol w:w="1247"/>
      </w:tblGrid>
      <w:tr>
        <w:trPr>
          <w:trHeight w:val="1" w:hRule="atLeast"/>
          <w:jc w:val="center"/>
        </w:trPr>
        <w:tc>
          <w:tcPr>
            <w:tcW w:w="254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12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Stav OP</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na za</w:t>
            </w:r>
            <w:r>
              <w:rPr>
                <w:rFonts w:ascii="Arial" w:hAnsi="Arial" w:cs="Arial" w:eastAsia="Arial"/>
                <w:color w:val="auto"/>
                <w:spacing w:val="0"/>
                <w:position w:val="0"/>
                <w:sz w:val="22"/>
                <w:shd w:fill="auto" w:val="clear"/>
              </w:rPr>
              <w:t xml:space="preserve">čiatku účtovného obdobia</w:t>
            </w:r>
          </w:p>
        </w:tc>
        <w:tc>
          <w:tcPr>
            <w:tcW w:w="120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 OP</w:t>
            </w:r>
          </w:p>
          <w:p>
            <w:pPr>
              <w:spacing w:before="0" w:after="0" w:line="240"/>
              <w:ind w:right="0" w:left="0" w:firstLine="0"/>
              <w:jc w:val="center"/>
              <w:rPr>
                <w:color w:val="auto"/>
                <w:spacing w:val="0"/>
                <w:position w:val="0"/>
                <w:sz w:val="22"/>
                <w:shd w:fill="auto" w:val="clear"/>
              </w:rPr>
            </w:pPr>
          </w:p>
        </w:tc>
        <w:tc>
          <w:tcPr>
            <w:tcW w:w="169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p>
            <w:pPr>
              <w:spacing w:before="0" w:after="0" w:line="240"/>
              <w:ind w:right="0" w:left="0" w:firstLine="0"/>
              <w:jc w:val="center"/>
              <w:rPr>
                <w:color w:val="auto"/>
                <w:spacing w:val="0"/>
                <w:position w:val="0"/>
                <w:sz w:val="22"/>
                <w:shd w:fill="auto" w:val="clear"/>
              </w:rPr>
            </w:pPr>
          </w:p>
        </w:tc>
        <w:tc>
          <w:tcPr>
            <w:tcW w:w="125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z účtovníctva</w:t>
            </w:r>
          </w:p>
        </w:tc>
        <w:tc>
          <w:tcPr>
            <w:tcW w:w="124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top"/>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Stav OP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na konci ú</w:t>
            </w:r>
            <w:r>
              <w:rPr>
                <w:rFonts w:ascii="Arial" w:hAnsi="Arial" w:cs="Arial" w:eastAsia="Arial"/>
                <w:color w:val="auto"/>
                <w:spacing w:val="0"/>
                <w:position w:val="0"/>
                <w:sz w:val="22"/>
                <w:shd w:fill="auto" w:val="clear"/>
              </w:rPr>
              <w:t xml:space="preserve">čtovného obdobia</w:t>
            </w:r>
          </w:p>
        </w:tc>
      </w:tr>
      <w:tr>
        <w:trPr>
          <w:trHeight w:val="1" w:hRule="atLeast"/>
          <w:jc w:val="center"/>
        </w:trPr>
        <w:tc>
          <w:tcPr>
            <w:tcW w:w="2546"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0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69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53"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247"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454" w:hRule="auto"/>
          <w:jc w:val="center"/>
        </w:trPr>
        <w:tc>
          <w:tcPr>
            <w:tcW w:w="2546"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267"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54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Obstarávanie krátkodobého finan</w:t>
            </w:r>
            <w:r>
              <w:rPr>
                <w:rFonts w:ascii="Arial" w:hAnsi="Arial" w:cs="Arial" w:eastAsia="Arial"/>
                <w:color w:val="auto"/>
                <w:spacing w:val="0"/>
                <w:position w:val="0"/>
                <w:sz w:val="22"/>
                <w:shd w:fill="auto" w:val="clear"/>
              </w:rPr>
              <w:t xml:space="preserve">čného majetku</w:t>
            </w:r>
          </w:p>
        </w:tc>
        <w:tc>
          <w:tcPr>
            <w:tcW w:w="126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5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2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y) </w:t>
      </w:r>
      <w:r>
        <w:rPr>
          <w:rFonts w:ascii="Arial" w:hAnsi="Arial" w:cs="Arial" w:eastAsia="Arial"/>
          <w:color w:val="auto"/>
          <w:spacing w:val="0"/>
          <w:position w:val="0"/>
          <w:sz w:val="22"/>
          <w:u w:val="single"/>
          <w:shd w:fill="auto" w:val="clear"/>
        </w:rPr>
        <w:t xml:space="preserve">Krátkodobý finan</w:t>
      </w:r>
      <w:r>
        <w:rPr>
          <w:rFonts w:ascii="Arial" w:hAnsi="Arial" w:cs="Arial" w:eastAsia="Arial"/>
          <w:color w:val="auto"/>
          <w:spacing w:val="0"/>
          <w:position w:val="0"/>
          <w:sz w:val="22"/>
          <w:u w:val="single"/>
          <w:shd w:fill="auto" w:val="clear"/>
        </w:rPr>
        <w:t xml:space="preserve">čný majetok</w:t>
      </w:r>
      <w:r>
        <w:rPr>
          <w:rFonts w:ascii="Arial" w:hAnsi="Arial" w:cs="Arial" w:eastAsia="Arial"/>
          <w:color w:val="auto"/>
          <w:spacing w:val="0"/>
          <w:position w:val="0"/>
          <w:sz w:val="22"/>
          <w:shd w:fill="auto" w:val="clear"/>
        </w:rPr>
        <w:t xml:space="preserve">, na ktorý bolo zriadené záložné právo a krátkodobý finančný majetok, pri ktorom má účtovná jednotka obmedzené právo s ním nakladať:</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F. písm. y) o krátkodobom finančnom majetku, na ktorý bolo </w:t>
      </w:r>
      <w:r>
        <w:rPr>
          <w:rFonts w:ascii="Arial" w:hAnsi="Arial" w:cs="Arial" w:eastAsia="Arial"/>
          <w:color w:val="auto"/>
          <w:spacing w:val="0"/>
          <w:position w:val="0"/>
          <w:sz w:val="22"/>
          <w:u w:val="single"/>
          <w:shd w:fill="auto" w:val="clear"/>
        </w:rPr>
        <w:t xml:space="preserve">zriadené záložné právo</w:t>
      </w:r>
      <w:r>
        <w:rPr>
          <w:rFonts w:ascii="Arial" w:hAnsi="Arial" w:cs="Arial" w:eastAsia="Arial"/>
          <w:color w:val="auto"/>
          <w:spacing w:val="0"/>
          <w:position w:val="0"/>
          <w:sz w:val="22"/>
          <w:shd w:fill="auto" w:val="clear"/>
        </w:rPr>
        <w:t xml:space="preserve"> </w:t>
      </w:r>
    </w:p>
    <w:tbl>
      <w:tblPr/>
      <w:tblGrid>
        <w:gridCol w:w="6024"/>
        <w:gridCol w:w="3187"/>
      </w:tblGrid>
      <w:tr>
        <w:trPr>
          <w:trHeight w:val="397" w:hRule="auto"/>
          <w:jc w:val="center"/>
        </w:trPr>
        <w:tc>
          <w:tcPr>
            <w:tcW w:w="60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318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02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Krátkodobý finan</w:t>
            </w:r>
            <w:r>
              <w:rPr>
                <w:rFonts w:ascii="Arial" w:hAnsi="Arial" w:cs="Arial" w:eastAsia="Arial"/>
                <w:color w:val="auto"/>
                <w:spacing w:val="0"/>
                <w:position w:val="0"/>
                <w:sz w:val="22"/>
                <w:shd w:fill="auto" w:val="clear"/>
              </w:rPr>
              <w:t xml:space="preserve">čný majetok, na ktorý bolo zriadené záložné právo</w:t>
            </w:r>
          </w:p>
        </w:tc>
        <w:tc>
          <w:tcPr>
            <w:tcW w:w="318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za) </w:t>
      </w:r>
      <w:r>
        <w:rPr>
          <w:rFonts w:ascii="Arial" w:hAnsi="Arial" w:cs="Arial" w:eastAsia="Arial"/>
          <w:color w:val="auto"/>
          <w:spacing w:val="0"/>
          <w:position w:val="0"/>
          <w:sz w:val="22"/>
          <w:u w:val="single"/>
          <w:shd w:fill="auto" w:val="clear"/>
        </w:rPr>
        <w:t xml:space="preserve">Ocenenie krátkodobého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ku dňu, ku ktorému sa zostavuje účtovná závierka </w:t>
      </w:r>
      <w:r>
        <w:rPr>
          <w:rFonts w:ascii="Arial" w:hAnsi="Arial" w:cs="Arial" w:eastAsia="Arial"/>
          <w:color w:val="auto"/>
          <w:spacing w:val="0"/>
          <w:position w:val="0"/>
          <w:sz w:val="22"/>
          <w:u w:val="single"/>
          <w:shd w:fill="auto" w:val="clear"/>
        </w:rPr>
        <w:t xml:space="preserve">reálnou hodnotou</w:t>
      </w:r>
      <w:r>
        <w:rPr>
          <w:rFonts w:ascii="Arial" w:hAnsi="Arial" w:cs="Arial" w:eastAsia="Arial"/>
          <w:color w:val="auto"/>
          <w:spacing w:val="0"/>
          <w:position w:val="0"/>
          <w:sz w:val="22"/>
          <w:shd w:fill="auto" w:val="clear"/>
        </w:rPr>
        <w:t xml:space="preserve">, pričom sa uvádza vplyv takéhoto ocenenia na výsledok hospodárenia a na výšku vlastného imania: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za) o ocenení krátkodobého finančného majetku, ku dňu ku ktorému sa zostavuje účtovná závierka </w:t>
      </w:r>
      <w:r>
        <w:rPr>
          <w:rFonts w:ascii="Arial" w:hAnsi="Arial" w:cs="Arial" w:eastAsia="Arial"/>
          <w:color w:val="auto"/>
          <w:spacing w:val="0"/>
          <w:position w:val="0"/>
          <w:sz w:val="22"/>
          <w:u w:val="single"/>
          <w:shd w:fill="auto" w:val="clear"/>
        </w:rPr>
        <w:t xml:space="preserve">reálnou hodnotou</w:t>
      </w:r>
    </w:p>
    <w:tbl>
      <w:tblPr/>
      <w:tblGrid>
        <w:gridCol w:w="3400"/>
        <w:gridCol w:w="1978"/>
        <w:gridCol w:w="2279"/>
        <w:gridCol w:w="1630"/>
      </w:tblGrid>
      <w:tr>
        <w:trPr>
          <w:trHeight w:val="1" w:hRule="atLeast"/>
          <w:jc w:val="center"/>
        </w:trPr>
        <w:tc>
          <w:tcPr>
            <w:tcW w:w="340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197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Zvýšenie/ zníženie hodnoty</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w:t>
            </w:r>
          </w:p>
        </w:tc>
        <w:tc>
          <w:tcPr>
            <w:tcW w:w="227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Vplyv ocenenia</w:t>
              <w:br/>
              <w:t xml:space="preserve">na výsledok hospodárenia </w:t>
              <w:br/>
              <w:t xml:space="preserve">bežného ú</w:t>
            </w:r>
            <w:r>
              <w:rPr>
                <w:rFonts w:ascii="Arial" w:hAnsi="Arial" w:cs="Arial" w:eastAsia="Arial"/>
                <w:color w:val="auto"/>
                <w:spacing w:val="0"/>
                <w:position w:val="0"/>
                <w:sz w:val="22"/>
                <w:shd w:fill="auto" w:val="clear"/>
              </w:rPr>
              <w:t xml:space="preserve">čtovného obdobia</w:t>
            </w:r>
          </w:p>
        </w:tc>
        <w:tc>
          <w:tcPr>
            <w:tcW w:w="163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Vplyv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ocenenia</w:t>
              <w:br/>
              <w:t xml:space="preserve">na vlastné imanie</w:t>
            </w:r>
          </w:p>
        </w:tc>
      </w:tr>
      <w:tr>
        <w:trPr>
          <w:trHeight w:val="1" w:hRule="atLeast"/>
          <w:jc w:val="center"/>
        </w:trPr>
        <w:tc>
          <w:tcPr>
            <w:tcW w:w="3400"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7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27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630"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454" w:hRule="auto"/>
          <w:jc w:val="center"/>
        </w:trPr>
        <w:tc>
          <w:tcPr>
            <w:tcW w:w="340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Majetkové CP na obchodovanie</w:t>
            </w:r>
          </w:p>
        </w:tc>
        <w:tc>
          <w:tcPr>
            <w:tcW w:w="1978"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na obchodovanie</w:t>
            </w:r>
          </w:p>
        </w:tc>
        <w:tc>
          <w:tcPr>
            <w:tcW w:w="1978"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kvóty (komodity)</w:t>
            </w:r>
          </w:p>
        </w:tc>
        <w:tc>
          <w:tcPr>
            <w:tcW w:w="1978"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97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40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97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zb) Významné položky </w:t>
      </w:r>
      <w:r>
        <w:rPr>
          <w:rFonts w:ascii="Arial" w:hAnsi="Arial" w:cs="Arial" w:eastAsia="Arial"/>
          <w:color w:val="auto"/>
          <w:spacing w:val="0"/>
          <w:position w:val="0"/>
          <w:sz w:val="22"/>
          <w:shd w:fill="auto" w:val="clear"/>
        </w:rPr>
        <w:t xml:space="preserve">časového rozlíšenia </w:t>
      </w:r>
      <w:r>
        <w:rPr>
          <w:rFonts w:ascii="Arial" w:hAnsi="Arial" w:cs="Arial" w:eastAsia="Arial"/>
          <w:color w:val="auto"/>
          <w:spacing w:val="0"/>
          <w:position w:val="0"/>
          <w:sz w:val="22"/>
          <w:u w:val="single"/>
          <w:shd w:fill="auto" w:val="clear"/>
        </w:rPr>
        <w:t xml:space="preserve">nákladov budúcich období a príjmov budúcich období</w:t>
      </w:r>
      <w:r>
        <w:rPr>
          <w:rFonts w:ascii="Arial" w:hAnsi="Arial" w:cs="Arial" w:eastAsia="Arial"/>
          <w:color w:val="auto"/>
          <w:spacing w:val="0"/>
          <w:position w:val="0"/>
          <w:sz w:val="22"/>
          <w:shd w:fill="auto" w:val="clear"/>
        </w:rPr>
        <w:t xml:space="preserve">:</w:t>
      </w:r>
    </w:p>
    <w:p>
      <w:pPr>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zc) Majetok prenajatý formou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čného prenájmu</w:t>
      </w:r>
      <w:r>
        <w:rPr>
          <w:rFonts w:ascii="Arial" w:hAnsi="Arial" w:cs="Arial" w:eastAsia="Arial"/>
          <w:color w:val="auto"/>
          <w:spacing w:val="0"/>
          <w:position w:val="0"/>
          <w:sz w:val="22"/>
          <w:shd w:fill="auto" w:val="clear"/>
        </w:rPr>
        <w:t xml:space="preserve"> v poznámkach </w:t>
      </w:r>
      <w:r>
        <w:rPr>
          <w:rFonts w:ascii="Arial" w:hAnsi="Arial" w:cs="Arial" w:eastAsia="Arial"/>
          <w:b/>
          <w:color w:val="auto"/>
          <w:spacing w:val="0"/>
          <w:position w:val="0"/>
          <w:sz w:val="22"/>
          <w:u w:val="single"/>
          <w:shd w:fill="auto" w:val="clear"/>
        </w:rPr>
        <w:t xml:space="preserve">prenajímateľa</w:t>
      </w:r>
      <w:r>
        <w:rPr>
          <w:rFonts w:ascii="Arial" w:hAnsi="Arial" w:cs="Arial" w:eastAsia="Arial"/>
          <w:color w:val="auto"/>
          <w:spacing w:val="0"/>
          <w:position w:val="0"/>
          <w:sz w:val="22"/>
          <w:shd w:fill="auto" w:val="clear"/>
        </w:rPr>
        <w:t xml:space="preserve">:</w:t>
      </w: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zc) o majetku prenajatom </w:t>
      </w:r>
      <w:r>
        <w:rPr>
          <w:rFonts w:ascii="Arial" w:hAnsi="Arial" w:cs="Arial" w:eastAsia="Arial"/>
          <w:color w:val="auto"/>
          <w:spacing w:val="0"/>
          <w:position w:val="0"/>
          <w:sz w:val="22"/>
          <w:u w:val="single"/>
          <w:shd w:fill="auto" w:val="clear"/>
        </w:rPr>
        <w:t xml:space="preserve">formou finančného prenájmu</w:t>
      </w:r>
    </w:p>
    <w:tbl>
      <w:tblPr/>
      <w:tblGrid>
        <w:gridCol w:w="1534"/>
        <w:gridCol w:w="1282"/>
        <w:gridCol w:w="1709"/>
        <w:gridCol w:w="1070"/>
        <w:gridCol w:w="1209"/>
        <w:gridCol w:w="1566"/>
        <w:gridCol w:w="917"/>
      </w:tblGrid>
      <w:tr>
        <w:trPr>
          <w:trHeight w:val="660" w:hRule="auto"/>
          <w:jc w:val="center"/>
        </w:trPr>
        <w:tc>
          <w:tcPr>
            <w:tcW w:w="1534"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w:t>
              <w:br/>
              <w:t xml:space="preserve">položky</w:t>
            </w:r>
          </w:p>
        </w:tc>
        <w:tc>
          <w:tcPr>
            <w:tcW w:w="40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692"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1534"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40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c>
          <w:tcPr>
            <w:tcW w:w="3692"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r>
      <w:tr>
        <w:trPr>
          <w:trHeight w:val="345" w:hRule="auto"/>
          <w:jc w:val="center"/>
        </w:trPr>
        <w:tc>
          <w:tcPr>
            <w:tcW w:w="1534"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28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70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07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c>
          <w:tcPr>
            <w:tcW w:w="120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56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91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r>
      <w:tr>
        <w:trPr>
          <w:trHeight w:val="74" w:hRule="auto"/>
          <w:jc w:val="center"/>
        </w:trPr>
        <w:tc>
          <w:tcPr>
            <w:tcW w:w="15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8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70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07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0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6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91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454" w:hRule="auto"/>
          <w:jc w:val="center"/>
        </w:trPr>
        <w:tc>
          <w:tcPr>
            <w:tcW w:w="15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Istina</w:t>
            </w:r>
          </w:p>
        </w:tc>
        <w:tc>
          <w:tcPr>
            <w:tcW w:w="12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15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Finan</w:t>
            </w:r>
            <w:r>
              <w:rPr>
                <w:rFonts w:ascii="Arial" w:hAnsi="Arial" w:cs="Arial" w:eastAsia="Arial"/>
                <w:color w:val="auto"/>
                <w:spacing w:val="0"/>
                <w:position w:val="0"/>
                <w:sz w:val="22"/>
                <w:shd w:fill="auto" w:val="clear"/>
              </w:rPr>
              <w:t xml:space="preserve">čný výnos</w:t>
            </w:r>
          </w:p>
        </w:tc>
        <w:tc>
          <w:tcPr>
            <w:tcW w:w="12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153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28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G. Informácie o údajoch vykázaných na strane pasív súvahy:</w:t>
      </w:r>
    </w:p>
    <w:p>
      <w:pPr>
        <w:spacing w:before="0" w:after="0" w:line="240"/>
        <w:ind w:right="-468" w:left="36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Vlastné imanie</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to:</w:t>
      </w:r>
    </w:p>
    <w:p>
      <w:pPr>
        <w:spacing w:before="0" w:after="0" w:line="240"/>
        <w:ind w:right="-468" w:left="1004"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w:t>
      </w:r>
      <w:r>
        <w:rPr>
          <w:rFonts w:ascii="Arial" w:hAnsi="Arial" w:cs="Arial" w:eastAsia="Arial"/>
          <w:color w:val="auto"/>
          <w:spacing w:val="0"/>
          <w:position w:val="0"/>
          <w:sz w:val="22"/>
          <w:u w:val="single"/>
          <w:shd w:fill="auto" w:val="clear"/>
        </w:rPr>
        <w:t xml:space="preserve">Opis základného imania</w:t>
      </w:r>
      <w:r>
        <w:rPr>
          <w:rFonts w:ascii="Arial" w:hAnsi="Arial" w:cs="Arial" w:eastAsia="Arial"/>
          <w:color w:val="auto"/>
          <w:spacing w:val="0"/>
          <w:position w:val="0"/>
          <w:sz w:val="22"/>
          <w:shd w:fill="auto" w:val="clear"/>
        </w:rPr>
        <w:t xml:space="preserve"> najmä po</w:t>
      </w:r>
      <w:r>
        <w:rPr>
          <w:rFonts w:ascii="Arial" w:hAnsi="Arial" w:cs="Arial" w:eastAsia="Arial"/>
          <w:color w:val="auto"/>
          <w:spacing w:val="0"/>
          <w:position w:val="0"/>
          <w:sz w:val="22"/>
          <w:shd w:fill="auto" w:val="clear"/>
        </w:rPr>
        <w:t xml:space="preserve">čet akcií, hodnota akcií, práva spojené s jednotlivými druhmi akcií, splatené základné imanie: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w:t>
      </w:r>
      <w:r>
        <w:rPr>
          <w:rFonts w:ascii="Arial" w:hAnsi="Arial" w:cs="Arial" w:eastAsia="Arial"/>
          <w:color w:val="auto"/>
          <w:spacing w:val="0"/>
          <w:position w:val="0"/>
          <w:sz w:val="22"/>
          <w:u w:val="single"/>
          <w:shd w:fill="auto" w:val="clear"/>
        </w:rPr>
        <w:t xml:space="preserve">Hodnota upísaného vlastného imania</w:t>
      </w:r>
      <w:r>
        <w:rPr>
          <w:rFonts w:ascii="Arial" w:hAnsi="Arial" w:cs="Arial" w:eastAsia="Arial"/>
          <w:color w:val="auto"/>
          <w:spacing w:val="0"/>
          <w:position w:val="0"/>
          <w:sz w:val="22"/>
          <w:shd w:fill="auto" w:val="clear"/>
        </w:rPr>
        <w:t xml:space="preserv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w:t>
      </w:r>
      <w:r>
        <w:rPr>
          <w:rFonts w:ascii="Arial" w:hAnsi="Arial" w:cs="Arial" w:eastAsia="Arial"/>
          <w:color w:val="auto"/>
          <w:spacing w:val="0"/>
          <w:position w:val="0"/>
          <w:sz w:val="22"/>
          <w:u w:val="single"/>
          <w:shd w:fill="auto" w:val="clear"/>
        </w:rPr>
        <w:t xml:space="preserve">Rozdelenie ú</w:t>
      </w:r>
      <w:r>
        <w:rPr>
          <w:rFonts w:ascii="Arial" w:hAnsi="Arial" w:cs="Arial" w:eastAsia="Arial"/>
          <w:color w:val="auto"/>
          <w:spacing w:val="0"/>
          <w:position w:val="0"/>
          <w:sz w:val="22"/>
          <w:u w:val="single"/>
          <w:shd w:fill="auto" w:val="clear"/>
        </w:rPr>
        <w:t xml:space="preserve">čtovného zisku alebo vysporiadanie účtovnej straty</w:t>
      </w:r>
      <w:r>
        <w:rPr>
          <w:rFonts w:ascii="Arial" w:hAnsi="Arial" w:cs="Arial" w:eastAsia="Arial"/>
          <w:color w:val="auto"/>
          <w:spacing w:val="0"/>
          <w:position w:val="0"/>
          <w:sz w:val="22"/>
          <w:shd w:fill="auto" w:val="clear"/>
        </w:rPr>
        <w:t xml:space="preserve"> vykázanej v predchádzajúcom účtovnom období: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G. písm. a) bod 3 </w:t>
      </w:r>
      <w:r>
        <w:rPr>
          <w:rFonts w:ascii="Arial" w:hAnsi="Arial" w:cs="Arial" w:eastAsia="Arial"/>
          <w:color w:val="auto"/>
          <w:spacing w:val="0"/>
          <w:position w:val="0"/>
          <w:sz w:val="22"/>
          <w:u w:val="single"/>
          <w:shd w:fill="auto" w:val="clear"/>
        </w:rPr>
        <w:t xml:space="preserve">o rozdelení účtovného zisku alebo vysporiadaní účtovnej straty</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6945"/>
        <w:gridCol w:w="2342"/>
      </w:tblGrid>
      <w:tr>
        <w:trPr>
          <w:trHeight w:val="765"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454"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čtovný zisk </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Rozdelenie ú</w:t>
            </w:r>
            <w:r>
              <w:rPr>
                <w:rFonts w:ascii="Arial" w:hAnsi="Arial" w:cs="Arial" w:eastAsia="Arial"/>
                <w:b/>
                <w:color w:val="auto"/>
                <w:spacing w:val="0"/>
                <w:position w:val="0"/>
                <w:sz w:val="22"/>
                <w:shd w:fill="auto" w:val="clear"/>
              </w:rPr>
              <w:t xml:space="preserve">čtovného zisku</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694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zákonného rezervného fondu</w:t>
            </w:r>
          </w:p>
        </w:tc>
        <w:tc>
          <w:tcPr>
            <w:tcW w:w="2342"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štatutárnych a ostatných fondov</w:t>
            </w:r>
          </w:p>
        </w:tc>
        <w:tc>
          <w:tcPr>
            <w:tcW w:w="234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sociálneho fondu</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na zvýšenie základného imania</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Úhrada straty minulých období</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Prevod do nerozdeleného zisku minulých rokov</w:t>
            </w:r>
          </w:p>
        </w:tc>
        <w:tc>
          <w:tcPr>
            <w:tcW w:w="2342"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Rozdelenie podielu na zisku spolo</w:t>
            </w:r>
            <w:r>
              <w:rPr>
                <w:rFonts w:ascii="Arial" w:hAnsi="Arial" w:cs="Arial" w:eastAsia="Arial"/>
                <w:color w:val="auto"/>
                <w:spacing w:val="0"/>
                <w:position w:val="0"/>
                <w:sz w:val="22"/>
                <w:shd w:fill="auto" w:val="clear"/>
              </w:rPr>
              <w:t xml:space="preserve">čníkom, členom</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2342"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6945"/>
        <w:gridCol w:w="2342"/>
      </w:tblGrid>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694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čtovná strata</w:t>
            </w:r>
          </w:p>
        </w:tc>
        <w:tc>
          <w:tcPr>
            <w:tcW w:w="234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Vysporiadanie ú</w:t>
            </w:r>
            <w:r>
              <w:rPr>
                <w:rFonts w:ascii="Arial" w:hAnsi="Arial" w:cs="Arial" w:eastAsia="Arial"/>
                <w:b/>
                <w:color w:val="auto"/>
                <w:spacing w:val="0"/>
                <w:position w:val="0"/>
                <w:sz w:val="22"/>
                <w:shd w:fill="auto" w:val="clear"/>
              </w:rPr>
              <w:t xml:space="preserve">čtovnej straty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454" w:hRule="auto"/>
          <w:jc w:val="center"/>
        </w:trPr>
        <w:tc>
          <w:tcPr>
            <w:tcW w:w="6945"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 zákonného rezervného fondu</w:t>
            </w:r>
          </w:p>
        </w:tc>
        <w:tc>
          <w:tcPr>
            <w:tcW w:w="2342"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 štatutárnych a ostatných fondov</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 nerozdeleného zisku minulých rokov</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Úhrada straty spolo</w:t>
            </w:r>
            <w:r>
              <w:rPr>
                <w:rFonts w:ascii="Arial" w:hAnsi="Arial" w:cs="Arial" w:eastAsia="Arial"/>
                <w:color w:val="auto"/>
                <w:spacing w:val="0"/>
                <w:position w:val="0"/>
                <w:sz w:val="22"/>
                <w:shd w:fill="auto" w:val="clear"/>
              </w:rPr>
              <w:t xml:space="preserve">čníkmi, členmi</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Prevod do neuhradenej straty minulých rokov</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5.913,51</w:t>
            </w: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 </w:t>
            </w:r>
          </w:p>
        </w:tc>
        <w:tc>
          <w:tcPr>
            <w:tcW w:w="2342"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5.913,51</w:t>
            </w:r>
          </w:p>
        </w:tc>
      </w:tr>
    </w:tbl>
    <w:p>
      <w:pPr>
        <w:keepNext w:val="true"/>
        <w:tabs>
          <w:tab w:val="left" w:pos="2488" w:leader="none"/>
        </w:tabs>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ab/>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4. Akcie a podiely na základnom imaní vlastnené ú</w:t>
      </w:r>
      <w:r>
        <w:rPr>
          <w:rFonts w:ascii="Arial" w:hAnsi="Arial" w:cs="Arial" w:eastAsia="Arial"/>
          <w:color w:val="auto"/>
          <w:spacing w:val="0"/>
          <w:position w:val="0"/>
          <w:sz w:val="22"/>
          <w:shd w:fill="auto" w:val="clear"/>
        </w:rPr>
        <w:t xml:space="preserve">čtovnou jednotkou, vrátane akcií a podielov na základnom imaní vlastnených jej dcérskymi účtovnými jednotkami a osobami, v ktorých má účtovná jednotka podstatný vplyv: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5. Preh</w:t>
      </w:r>
      <w:r>
        <w:rPr>
          <w:rFonts w:ascii="Arial" w:hAnsi="Arial" w:cs="Arial" w:eastAsia="Arial"/>
          <w:color w:val="auto"/>
          <w:spacing w:val="0"/>
          <w:position w:val="0"/>
          <w:sz w:val="22"/>
          <w:shd w:fill="auto" w:val="clear"/>
        </w:rPr>
        <w:t xml:space="preserve">ľad o zisku alebo strate, ktorá nebola účtovaná ako náklad alebo výnos, ale priamo na účty vlastného imania, najmä zmeny reálnej hodnoty majetku, zmeny hodnoty majetku pri použití metódy vlastného imania; uvádza sa aj súčet ziskov a strát:</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6. Zisk na akciu alebo podiel na základnom imaní: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Jednotlivé </w:t>
      </w:r>
      <w:r>
        <w:rPr>
          <w:rFonts w:ascii="Arial" w:hAnsi="Arial" w:cs="Arial" w:eastAsia="Arial"/>
          <w:b/>
          <w:color w:val="auto"/>
          <w:spacing w:val="0"/>
          <w:position w:val="0"/>
          <w:sz w:val="22"/>
          <w:u w:val="single"/>
          <w:shd w:fill="auto" w:val="clear"/>
        </w:rPr>
        <w:t xml:space="preserve">druhy rezerv</w:t>
      </w:r>
      <w:r>
        <w:rPr>
          <w:rFonts w:ascii="Arial" w:hAnsi="Arial" w:cs="Arial" w:eastAsia="Arial"/>
          <w:color w:val="auto"/>
          <w:spacing w:val="0"/>
          <w:position w:val="0"/>
          <w:sz w:val="22"/>
          <w:shd w:fill="auto" w:val="clear"/>
        </w:rPr>
        <w:t xml:space="preserve"> za ú</w:t>
      </w:r>
      <w:r>
        <w:rPr>
          <w:rFonts w:ascii="Arial" w:hAnsi="Arial" w:cs="Arial" w:eastAsia="Arial"/>
          <w:color w:val="auto"/>
          <w:spacing w:val="0"/>
          <w:position w:val="0"/>
          <w:sz w:val="22"/>
          <w:shd w:fill="auto" w:val="clear"/>
        </w:rPr>
        <w:t xml:space="preserve">čtovné obdobie s uvedením ich stavu na začiatku účtovného obdobia,  ich tvorba, použitie, zrušenie počas bežného účtovného obdobia, ich stav na konci účtovného obdobia, pričom sa uvedie predpokladaný </w:t>
      </w:r>
      <w:r>
        <w:rPr>
          <w:rFonts w:ascii="Arial" w:hAnsi="Arial" w:cs="Arial" w:eastAsia="Arial"/>
          <w:b/>
          <w:color w:val="auto"/>
          <w:spacing w:val="0"/>
          <w:position w:val="0"/>
          <w:sz w:val="22"/>
          <w:u w:val="single"/>
          <w:shd w:fill="auto" w:val="clear"/>
        </w:rPr>
        <w:t xml:space="preserve">rok použitia</w:t>
      </w:r>
      <w:r>
        <w:rPr>
          <w:rFonts w:ascii="Arial" w:hAnsi="Arial" w:cs="Arial" w:eastAsia="Arial"/>
          <w:color w:val="auto"/>
          <w:spacing w:val="0"/>
          <w:position w:val="0"/>
          <w:sz w:val="22"/>
          <w:shd w:fill="auto" w:val="clear"/>
        </w:rPr>
        <w:t xml:space="preserve"> rezerv:</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b) </w:t>
      </w:r>
      <w:r>
        <w:rPr>
          <w:rFonts w:ascii="Arial" w:hAnsi="Arial" w:cs="Arial" w:eastAsia="Arial"/>
          <w:color w:val="auto"/>
          <w:spacing w:val="0"/>
          <w:position w:val="0"/>
          <w:sz w:val="22"/>
          <w:u w:val="single"/>
          <w:shd w:fill="auto" w:val="clear"/>
        </w:rPr>
        <w:t xml:space="preserve">o rezervách</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519"/>
        <w:gridCol w:w="1953"/>
        <w:gridCol w:w="1024"/>
        <w:gridCol w:w="1135"/>
        <w:gridCol w:w="1133"/>
        <w:gridCol w:w="1525"/>
      </w:tblGrid>
      <w:tr>
        <w:trPr>
          <w:trHeight w:val="330" w:hRule="auto"/>
          <w:jc w:val="center"/>
        </w:trPr>
        <w:tc>
          <w:tcPr>
            <w:tcW w:w="251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6770" w:type="dxa"/>
            <w:gridSpan w:val="5"/>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51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0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tc>
        <w:tc>
          <w:tcPr>
            <w:tcW w:w="113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Použitie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Zrušenie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w:t>
              <w:br/>
              <w:t xml:space="preserve">na konci ú</w:t>
            </w:r>
            <w:r>
              <w:rPr>
                <w:rFonts w:ascii="Arial" w:hAnsi="Arial" w:cs="Arial" w:eastAsia="Arial"/>
                <w:color w:val="auto"/>
                <w:spacing w:val="0"/>
                <w:position w:val="0"/>
                <w:sz w:val="22"/>
                <w:shd w:fill="auto" w:val="clear"/>
              </w:rPr>
              <w:t xml:space="preserve">čtovného obdobia</w:t>
            </w:r>
          </w:p>
        </w:tc>
      </w:tr>
      <w:tr>
        <w:trPr>
          <w:trHeight w:val="330" w:hRule="auto"/>
          <w:jc w:val="center"/>
        </w:trPr>
        <w:tc>
          <w:tcPr>
            <w:tcW w:w="251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30"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Dlhodobé rezervy, z toho:</w:t>
            </w: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8"/>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8"/>
              <w:left w:val="single" w:color="000000" w:sz="0"/>
              <w:bottom w:val="single" w:color="000000" w:sz="12"/>
              <w:right w:val="single" w:color="000000" w:sz="0"/>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8"/>
              <w:left w:val="single" w:color="000000" w:sz="8"/>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30" w:hRule="auto"/>
          <w:jc w:val="center"/>
        </w:trPr>
        <w:tc>
          <w:tcPr>
            <w:tcW w:w="25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Krátkodobé rezervy, z toho:</w:t>
            </w:r>
          </w:p>
        </w:tc>
        <w:tc>
          <w:tcPr>
            <w:tcW w:w="1953"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12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519"/>
        <w:gridCol w:w="1953"/>
        <w:gridCol w:w="1024"/>
        <w:gridCol w:w="1135"/>
        <w:gridCol w:w="1133"/>
        <w:gridCol w:w="1525"/>
      </w:tblGrid>
      <w:tr>
        <w:trPr>
          <w:trHeight w:val="330" w:hRule="auto"/>
          <w:jc w:val="center"/>
        </w:trPr>
        <w:tc>
          <w:tcPr>
            <w:tcW w:w="251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6770" w:type="dxa"/>
            <w:gridSpan w:val="5"/>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51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0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tc>
        <w:tc>
          <w:tcPr>
            <w:tcW w:w="113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Použitie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Zrušenie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w:t>
              <w:br/>
              <w:t xml:space="preserve">na konci ú</w:t>
            </w:r>
            <w:r>
              <w:rPr>
                <w:rFonts w:ascii="Arial" w:hAnsi="Arial" w:cs="Arial" w:eastAsia="Arial"/>
                <w:color w:val="auto"/>
                <w:spacing w:val="0"/>
                <w:position w:val="0"/>
                <w:sz w:val="22"/>
                <w:shd w:fill="auto" w:val="clear"/>
              </w:rPr>
              <w:t xml:space="preserve">čtovného obdobia</w:t>
            </w:r>
          </w:p>
        </w:tc>
      </w:tr>
      <w:tr>
        <w:trPr>
          <w:trHeight w:val="330" w:hRule="auto"/>
          <w:jc w:val="center"/>
        </w:trPr>
        <w:tc>
          <w:tcPr>
            <w:tcW w:w="251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284"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Dlhodobé rezervy, z toho:</w:t>
            </w: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8"/>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8"/>
              <w:left w:val="single" w:color="000000" w:sz="0"/>
              <w:bottom w:val="single" w:color="000000" w:sz="12"/>
              <w:right w:val="single" w:color="000000" w:sz="0"/>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8"/>
              <w:left w:val="single" w:color="000000" w:sz="8"/>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30" w:hRule="auto"/>
          <w:jc w:val="center"/>
        </w:trPr>
        <w:tc>
          <w:tcPr>
            <w:tcW w:w="25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Krátkodobé rezervy, z toho:</w:t>
            </w:r>
          </w:p>
        </w:tc>
        <w:tc>
          <w:tcPr>
            <w:tcW w:w="1953"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d) Výška záväzkov </w:t>
      </w:r>
      <w:r>
        <w:rPr>
          <w:rFonts w:ascii="Arial" w:hAnsi="Arial" w:cs="Arial" w:eastAsia="Arial"/>
          <w:color w:val="auto"/>
          <w:spacing w:val="0"/>
          <w:position w:val="0"/>
          <w:sz w:val="22"/>
          <w:u w:val="single"/>
          <w:shd w:fill="auto" w:val="clear"/>
        </w:rPr>
        <w:t xml:space="preserve">po lehote splatnosti</w:t>
      </w:r>
      <w:r>
        <w:rPr>
          <w:rFonts w:ascii="Arial" w:hAnsi="Arial" w:cs="Arial" w:eastAsia="Arial"/>
          <w:color w:val="auto"/>
          <w:spacing w:val="0"/>
          <w:position w:val="0"/>
          <w:sz w:val="22"/>
          <w:shd w:fill="auto" w:val="clear"/>
        </w:rPr>
        <w:t xml:space="preserve"> a štruktúra záväzkov </w:t>
      </w:r>
      <w:r>
        <w:rPr>
          <w:rFonts w:ascii="Arial" w:hAnsi="Arial" w:cs="Arial" w:eastAsia="Arial"/>
          <w:color w:val="auto"/>
          <w:spacing w:val="0"/>
          <w:position w:val="0"/>
          <w:sz w:val="22"/>
          <w:u w:val="single"/>
          <w:shd w:fill="auto" w:val="clear"/>
        </w:rPr>
        <w:t xml:space="preserve">do lehoty splatnosti</w:t>
      </w:r>
      <w:r>
        <w:rPr>
          <w:rFonts w:ascii="Arial" w:hAnsi="Arial" w:cs="Arial" w:eastAsia="Arial"/>
          <w:color w:val="auto"/>
          <w:spacing w:val="0"/>
          <w:position w:val="0"/>
          <w:sz w:val="22"/>
          <w:shd w:fill="auto" w:val="clear"/>
        </w:rPr>
        <w:t xml:space="preserve"> pod</w:t>
      </w:r>
      <w:r>
        <w:rPr>
          <w:rFonts w:ascii="Arial" w:hAnsi="Arial" w:cs="Arial" w:eastAsia="Arial"/>
          <w:color w:val="auto"/>
          <w:spacing w:val="0"/>
          <w:position w:val="0"/>
          <w:sz w:val="22"/>
          <w:shd w:fill="auto" w:val="clear"/>
        </w:rPr>
        <w:t xml:space="preserve">ľa zostatkovej doby splatnosti:</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c) a d) </w:t>
      </w:r>
      <w:r>
        <w:rPr>
          <w:rFonts w:ascii="Arial" w:hAnsi="Arial" w:cs="Arial" w:eastAsia="Arial"/>
          <w:color w:val="auto"/>
          <w:spacing w:val="0"/>
          <w:position w:val="0"/>
          <w:sz w:val="22"/>
          <w:u w:val="single"/>
          <w:shd w:fill="auto" w:val="clear"/>
        </w:rPr>
        <w:t xml:space="preserve">o záväzkoch</w:t>
      </w:r>
    </w:p>
    <w:tbl>
      <w:tblPr/>
      <w:tblGrid>
        <w:gridCol w:w="3755"/>
        <w:gridCol w:w="2922"/>
        <w:gridCol w:w="2610"/>
      </w:tblGrid>
      <w:tr>
        <w:trPr>
          <w:trHeight w:val="920"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92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záväzky spolu</w:t>
            </w:r>
          </w:p>
        </w:tc>
        <w:tc>
          <w:tcPr>
            <w:tcW w:w="2922" w:type="dxa"/>
            <w:tcBorders>
              <w:top w:val="single" w:color="000000" w:sz="12"/>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610"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67" w:hRule="auto"/>
          <w:jc w:val="center"/>
        </w:trPr>
        <w:tc>
          <w:tcPr>
            <w:tcW w:w="375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nad pä</w:t>
            </w:r>
            <w:r>
              <w:rPr>
                <w:rFonts w:ascii="Arial" w:hAnsi="Arial" w:cs="Arial" w:eastAsia="Arial"/>
                <w:color w:val="auto"/>
                <w:spacing w:val="0"/>
                <w:position w:val="0"/>
                <w:sz w:val="22"/>
                <w:shd w:fill="auto" w:val="clear"/>
              </w:rPr>
              <w:t xml:space="preserve">ť rokov</w:t>
            </w:r>
          </w:p>
        </w:tc>
        <w:tc>
          <w:tcPr>
            <w:tcW w:w="2922" w:type="dxa"/>
            <w:tcBorders>
              <w:top w:val="single" w:color="000000" w:sz="12"/>
              <w:left w:val="single" w:color="000000" w:sz="12"/>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12"/>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67" w:hRule="auto"/>
          <w:jc w:val="center"/>
        </w:trPr>
        <w:tc>
          <w:tcPr>
            <w:tcW w:w="3755" w:type="dxa"/>
            <w:tcBorders>
              <w:top w:val="single" w:color="000000" w:sz="8"/>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jeden rok až pä</w:t>
            </w:r>
            <w:r>
              <w:rPr>
                <w:rFonts w:ascii="Arial" w:hAnsi="Arial" w:cs="Arial" w:eastAsia="Arial"/>
                <w:color w:val="auto"/>
                <w:spacing w:val="0"/>
                <w:position w:val="0"/>
                <w:sz w:val="22"/>
                <w:shd w:fill="auto" w:val="clear"/>
              </w:rPr>
              <w:t xml:space="preserve">ť rokov</w:t>
            </w:r>
          </w:p>
        </w:tc>
        <w:tc>
          <w:tcPr>
            <w:tcW w:w="2922" w:type="dxa"/>
            <w:tcBorders>
              <w:top w:val="single" w:color="000000" w:sz="8"/>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8"/>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záväzky spolu</w:t>
            </w:r>
          </w:p>
        </w:tc>
        <w:tc>
          <w:tcPr>
            <w:tcW w:w="2922" w:type="dxa"/>
            <w:tcBorders>
              <w:top w:val="single" w:color="000000" w:sz="12"/>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67" w:hRule="auto"/>
          <w:jc w:val="center"/>
        </w:trPr>
        <w:tc>
          <w:tcPr>
            <w:tcW w:w="375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do jedného roka vrátane</w:t>
            </w:r>
          </w:p>
        </w:tc>
        <w:tc>
          <w:tcPr>
            <w:tcW w:w="2922" w:type="dxa"/>
            <w:tcBorders>
              <w:top w:val="single" w:color="000000" w:sz="12"/>
              <w:left w:val="single" w:color="000000" w:sz="12"/>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c>
          <w:tcPr>
            <w:tcW w:w="2610" w:type="dxa"/>
            <w:tcBorders>
              <w:top w:val="single" w:color="000000" w:sz="12"/>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r>
      <w:tr>
        <w:trPr>
          <w:trHeight w:val="397" w:hRule="auto"/>
          <w:jc w:val="center"/>
        </w:trPr>
        <w:tc>
          <w:tcPr>
            <w:tcW w:w="3755" w:type="dxa"/>
            <w:tcBorders>
              <w:top w:val="single" w:color="000000" w:sz="8"/>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po lehote splatnosti</w:t>
            </w:r>
          </w:p>
        </w:tc>
        <w:tc>
          <w:tcPr>
            <w:tcW w:w="2922" w:type="dxa"/>
            <w:tcBorders>
              <w:top w:val="single" w:color="000000" w:sz="8"/>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c>
          <w:tcPr>
            <w:tcW w:w="2610" w:type="dxa"/>
            <w:tcBorders>
              <w:top w:val="single" w:color="000000" w:sz="8"/>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r>
    </w:tbl>
    <w:p>
      <w:pPr>
        <w:spacing w:before="0" w:after="0" w:line="240"/>
        <w:ind w:right="0" w:left="36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Hodnota záväzku zabezpe</w:t>
      </w:r>
      <w:r>
        <w:rPr>
          <w:rFonts w:ascii="Arial" w:hAnsi="Arial" w:cs="Arial" w:eastAsia="Arial"/>
          <w:color w:val="auto"/>
          <w:spacing w:val="0"/>
          <w:position w:val="0"/>
          <w:sz w:val="22"/>
          <w:shd w:fill="auto" w:val="clear"/>
        </w:rPr>
        <w:t xml:space="preserve">čenom záložným právom alebo zabezpečeným inou formou zabezpečenia a to s uvedením formy zabezpečenia: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Spôsob vzniku </w:t>
      </w:r>
      <w:r>
        <w:rPr>
          <w:rFonts w:ascii="Arial" w:hAnsi="Arial" w:cs="Arial" w:eastAsia="Arial"/>
          <w:b/>
          <w:color w:val="auto"/>
          <w:spacing w:val="0"/>
          <w:position w:val="0"/>
          <w:sz w:val="22"/>
          <w:u w:val="single"/>
          <w:shd w:fill="auto" w:val="clear"/>
        </w:rPr>
        <w:t xml:space="preserve">odloženého da</w:t>
      </w:r>
      <w:r>
        <w:rPr>
          <w:rFonts w:ascii="Arial" w:hAnsi="Arial" w:cs="Arial" w:eastAsia="Arial"/>
          <w:b/>
          <w:color w:val="auto"/>
          <w:spacing w:val="0"/>
          <w:position w:val="0"/>
          <w:sz w:val="22"/>
          <w:u w:val="single"/>
          <w:shd w:fill="auto" w:val="clear"/>
        </w:rPr>
        <w:t xml:space="preserve">ňového záväzku</w:t>
      </w: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f) o </w:t>
      </w:r>
      <w:r>
        <w:rPr>
          <w:rFonts w:ascii="Arial" w:hAnsi="Arial" w:cs="Arial" w:eastAsia="Arial"/>
          <w:color w:val="auto"/>
          <w:spacing w:val="0"/>
          <w:position w:val="0"/>
          <w:sz w:val="22"/>
          <w:u w:val="single"/>
          <w:shd w:fill="auto" w:val="clear"/>
        </w:rPr>
        <w:t xml:space="preserve">odloženom daňovom záväzku</w:t>
      </w:r>
    </w:p>
    <w:tbl>
      <w:tblPr/>
      <w:tblGrid>
        <w:gridCol w:w="4986"/>
        <w:gridCol w:w="2210"/>
        <w:gridCol w:w="2091"/>
      </w:tblGrid>
      <w:tr>
        <w:trPr>
          <w:trHeight w:val="990" w:hRule="auto"/>
          <w:jc w:val="left"/>
        </w:trPr>
        <w:tc>
          <w:tcPr>
            <w:tcW w:w="4986"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2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624" w:hRule="auto"/>
          <w:jc w:val="left"/>
        </w:trPr>
        <w:tc>
          <w:tcPr>
            <w:tcW w:w="498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majetku a daňovou základňou, z toho:</w:t>
            </w:r>
          </w:p>
        </w:tc>
        <w:tc>
          <w:tcPr>
            <w:tcW w:w="2210"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záväzkov a daňovou základňou, z toho:</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umorovať daňovú stratu v budúcnosti</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previesť nevyužité daňové odpočty</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Sadzba dane z príjmov ( v %)</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4"/>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Uplatnená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Odložený da</w:t>
            </w:r>
            <w:r>
              <w:rPr>
                <w:rFonts w:ascii="Arial" w:hAnsi="Arial" w:cs="Arial" w:eastAsia="Arial"/>
                <w:b/>
                <w:color w:val="auto"/>
                <w:spacing w:val="0"/>
                <w:position w:val="0"/>
                <w:sz w:val="22"/>
                <w:shd w:fill="auto" w:val="clear"/>
              </w:rPr>
              <w:t xml:space="preserve">ňový záväzok</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odloženého da</w:t>
            </w:r>
            <w:r>
              <w:rPr>
                <w:rFonts w:ascii="Arial" w:hAnsi="Arial" w:cs="Arial" w:eastAsia="Arial"/>
                <w:b/>
                <w:color w:val="auto"/>
                <w:spacing w:val="0"/>
                <w:position w:val="0"/>
                <w:sz w:val="22"/>
                <w:shd w:fill="auto" w:val="clear"/>
              </w:rPr>
              <w:t xml:space="preserve">ňového záväzku</w:t>
            </w:r>
          </w:p>
        </w:tc>
        <w:tc>
          <w:tcPr>
            <w:tcW w:w="221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 </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2210" w:type="dxa"/>
            <w:tcBorders>
              <w:top w:val="single" w:color="000000" w:sz="4"/>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má povinnos</w:t>
      </w:r>
      <w:r>
        <w:rPr>
          <w:rFonts w:ascii="Arial" w:hAnsi="Arial" w:cs="Arial" w:eastAsia="Arial"/>
          <w:color w:val="FF0000"/>
          <w:spacing w:val="0"/>
          <w:position w:val="0"/>
          <w:sz w:val="22"/>
          <w:shd w:fill="auto" w:val="clear"/>
        </w:rPr>
        <w:t xml:space="preserve">ť auditu a preto má aj povinnosť účtovať o odloženej dani.</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Odložená da</w:t>
      </w:r>
      <w:r>
        <w:rPr>
          <w:rFonts w:ascii="Arial" w:hAnsi="Arial" w:cs="Arial" w:eastAsia="Arial"/>
          <w:color w:val="FF0000"/>
          <w:spacing w:val="0"/>
          <w:position w:val="0"/>
          <w:sz w:val="22"/>
          <w:shd w:fill="auto" w:val="clear"/>
        </w:rPr>
        <w:t xml:space="preserve">ňová pohľadávka vznikla z dôvodu rozdielu medzi účtovnou zostatkovou cenou a daňovou zostatkovou cenou odpisovaného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w:t>
      </w:r>
      <w:r>
        <w:rPr>
          <w:rFonts w:ascii="Arial" w:hAnsi="Arial" w:cs="Arial" w:eastAsia="Arial"/>
          <w:color w:val="auto"/>
          <w:spacing w:val="0"/>
          <w:position w:val="0"/>
          <w:sz w:val="22"/>
          <w:u w:val="single"/>
          <w:shd w:fill="auto" w:val="clear"/>
        </w:rPr>
        <w:t xml:space="preserve">Záväzky zo sociálneho fondu</w:t>
      </w:r>
      <w:r>
        <w:rPr>
          <w:rFonts w:ascii="Arial" w:hAnsi="Arial" w:cs="Arial" w:eastAsia="Arial"/>
          <w:color w:val="auto"/>
          <w:spacing w:val="0"/>
          <w:position w:val="0"/>
          <w:sz w:val="22"/>
          <w:shd w:fill="auto" w:val="clear"/>
        </w:rPr>
        <w:t xml:space="preserve">: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g) </w:t>
      </w:r>
      <w:r>
        <w:rPr>
          <w:rFonts w:ascii="Arial" w:hAnsi="Arial" w:cs="Arial" w:eastAsia="Arial"/>
          <w:color w:val="auto"/>
          <w:spacing w:val="0"/>
          <w:position w:val="0"/>
          <w:sz w:val="22"/>
          <w:u w:val="single"/>
          <w:shd w:fill="auto" w:val="clear"/>
        </w:rPr>
        <w:t xml:space="preserve">o záväzkoch zo sociálneho fondu</w:t>
      </w:r>
    </w:p>
    <w:tbl>
      <w:tblPr/>
      <w:tblGrid>
        <w:gridCol w:w="3957"/>
        <w:gridCol w:w="2645"/>
        <w:gridCol w:w="2685"/>
      </w:tblGrid>
      <w:tr>
        <w:trPr>
          <w:trHeight w:val="825" w:hRule="auto"/>
          <w:jc w:val="center"/>
        </w:trPr>
        <w:tc>
          <w:tcPr>
            <w:tcW w:w="395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8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95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w:t>
            </w:r>
            <w:r>
              <w:rPr>
                <w:rFonts w:ascii="Arial" w:hAnsi="Arial" w:cs="Arial" w:eastAsia="Arial"/>
                <w:b/>
                <w:color w:val="auto"/>
                <w:spacing w:val="0"/>
                <w:position w:val="0"/>
                <w:sz w:val="22"/>
                <w:shd w:fill="auto" w:val="clear"/>
              </w:rPr>
              <w:t xml:space="preserve">čiatočný stav sociálneho fondu</w:t>
            </w:r>
          </w:p>
        </w:tc>
        <w:tc>
          <w:tcPr>
            <w:tcW w:w="2645"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Tvorba sociálneho fondu na </w:t>
            </w:r>
            <w:r>
              <w:rPr>
                <w:rFonts w:ascii="Arial" w:hAnsi="Arial" w:cs="Arial" w:eastAsia="Arial"/>
                <w:color w:val="auto"/>
                <w:spacing w:val="0"/>
                <w:position w:val="0"/>
                <w:sz w:val="22"/>
                <w:shd w:fill="auto" w:val="clear"/>
              </w:rPr>
              <w:t xml:space="preserve">ťarchu nákladov</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Tvorba sociálneho fondu zo zisku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Ostatná tvorba sociálneho fondu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Tvorba sociálneho fondu spolu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Čerpanie sociálneho fondu </w:t>
            </w:r>
          </w:p>
        </w:tc>
        <w:tc>
          <w:tcPr>
            <w:tcW w:w="2645" w:type="dxa"/>
            <w:tcBorders>
              <w:top w:val="single" w:color="000000" w:sz="4"/>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 sociálneho fondu</w:t>
            </w:r>
          </w:p>
        </w:tc>
        <w:tc>
          <w:tcPr>
            <w:tcW w:w="2645" w:type="dxa"/>
            <w:tcBorders>
              <w:top w:val="single" w:color="000000" w:sz="4"/>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w:t>
      </w:r>
      <w:r>
        <w:rPr>
          <w:rFonts w:ascii="Arial" w:hAnsi="Arial" w:cs="Arial" w:eastAsia="Arial"/>
          <w:color w:val="auto"/>
          <w:spacing w:val="0"/>
          <w:position w:val="0"/>
          <w:sz w:val="22"/>
          <w:u w:val="single"/>
          <w:shd w:fill="auto" w:val="clear"/>
        </w:rPr>
        <w:t xml:space="preserve">Vydané dlhopisy</w:t>
      </w:r>
      <w:r>
        <w:rPr>
          <w:rFonts w:ascii="Arial" w:hAnsi="Arial" w:cs="Arial" w:eastAsia="Arial"/>
          <w:color w:val="auto"/>
          <w:spacing w:val="0"/>
          <w:position w:val="0"/>
          <w:sz w:val="22"/>
          <w:shd w:fill="auto" w:val="clear"/>
        </w:rPr>
        <w:t xml:space="preserve">:</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h) </w:t>
      </w:r>
      <w:r>
        <w:rPr>
          <w:rFonts w:ascii="Arial" w:hAnsi="Arial" w:cs="Arial" w:eastAsia="Arial"/>
          <w:color w:val="auto"/>
          <w:spacing w:val="0"/>
          <w:position w:val="0"/>
          <w:sz w:val="22"/>
          <w:u w:val="single"/>
          <w:shd w:fill="auto" w:val="clear"/>
        </w:rPr>
        <w:t xml:space="preserve">o vydaných dlhopisoch</w:t>
      </w:r>
    </w:p>
    <w:tbl>
      <w:tblPr/>
      <w:tblGrid>
        <w:gridCol w:w="2191"/>
        <w:gridCol w:w="1420"/>
        <w:gridCol w:w="1419"/>
        <w:gridCol w:w="1419"/>
        <w:gridCol w:w="1419"/>
        <w:gridCol w:w="1419"/>
      </w:tblGrid>
      <w:tr>
        <w:trPr>
          <w:trHeight w:val="345" w:hRule="auto"/>
          <w:jc w:val="center"/>
        </w:trPr>
        <w:tc>
          <w:tcPr>
            <w:tcW w:w="21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vydaného dlhopisu</w:t>
            </w:r>
          </w:p>
        </w:tc>
        <w:tc>
          <w:tcPr>
            <w:tcW w:w="142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Menovitá hodnota</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w:t>
            </w:r>
            <w:r>
              <w:rPr>
                <w:rFonts w:ascii="Arial" w:hAnsi="Arial" w:cs="Arial" w:eastAsia="Arial"/>
                <w:b/>
                <w:color w:val="auto"/>
                <w:spacing w:val="0"/>
                <w:position w:val="0"/>
                <w:sz w:val="22"/>
                <w:shd w:fill="auto" w:val="clear"/>
              </w:rPr>
              <w:t xml:space="preserve">čet</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Emisný kurz</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Úrok</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Splatnos</w:t>
            </w:r>
            <w:r>
              <w:rPr>
                <w:rFonts w:ascii="Arial" w:hAnsi="Arial" w:cs="Arial" w:eastAsia="Arial"/>
                <w:b/>
                <w:color w:val="auto"/>
                <w:spacing w:val="0"/>
                <w:position w:val="0"/>
                <w:sz w:val="22"/>
                <w:shd w:fill="auto" w:val="clear"/>
              </w:rPr>
              <w:t xml:space="preserve">ť</w:t>
            </w:r>
          </w:p>
        </w:tc>
      </w:tr>
      <w:tr>
        <w:trPr>
          <w:trHeight w:val="330" w:hRule="auto"/>
          <w:jc w:val="center"/>
        </w:trPr>
        <w:tc>
          <w:tcPr>
            <w:tcW w:w="2191"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2191"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2191"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45" w:hRule="auto"/>
          <w:jc w:val="center"/>
        </w:trPr>
        <w:tc>
          <w:tcPr>
            <w:tcW w:w="219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center"/>
        <w:rPr>
          <w:rFonts w:ascii="Arial" w:hAnsi="Arial" w:cs="Arial" w:eastAsia="Arial"/>
          <w:color w:val="auto"/>
          <w:spacing w:val="0"/>
          <w:position w:val="0"/>
          <w:sz w:val="22"/>
          <w:shd w:fill="auto" w:val="clear"/>
        </w:rPr>
      </w:pP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i.1) </w:t>
      </w:r>
      <w:r>
        <w:rPr>
          <w:rFonts w:ascii="Arial" w:hAnsi="Arial" w:cs="Arial" w:eastAsia="Arial"/>
          <w:color w:val="auto"/>
          <w:spacing w:val="0"/>
          <w:position w:val="0"/>
          <w:sz w:val="22"/>
          <w:u w:val="single"/>
          <w:shd w:fill="auto" w:val="clear"/>
        </w:rPr>
        <w:t xml:space="preserve">Bankové úvery, pôži</w:t>
      </w:r>
      <w:r>
        <w:rPr>
          <w:rFonts w:ascii="Arial" w:hAnsi="Arial" w:cs="Arial" w:eastAsia="Arial"/>
          <w:color w:val="auto"/>
          <w:spacing w:val="0"/>
          <w:position w:val="0"/>
          <w:sz w:val="22"/>
          <w:u w:val="single"/>
          <w:shd w:fill="auto" w:val="clear"/>
        </w:rPr>
        <w:t xml:space="preserve">čky a návratné finančné výpomoci</w:t>
      </w:r>
      <w:r>
        <w:rPr>
          <w:rFonts w:ascii="Arial" w:hAnsi="Arial" w:cs="Arial" w:eastAsia="Arial"/>
          <w:color w:val="auto"/>
          <w:spacing w:val="0"/>
          <w:position w:val="0"/>
          <w:sz w:val="22"/>
          <w:shd w:fill="auto" w:val="clear"/>
        </w:rPr>
        <w:t xml:space="preserve"> – mena, charakter, hodnota v cudzej mene, výška úroku, splatnosť:</w:t>
      </w: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bod i) </w:t>
      </w:r>
      <w:r>
        <w:rPr>
          <w:rFonts w:ascii="Arial" w:hAnsi="Arial" w:cs="Arial" w:eastAsia="Arial"/>
          <w:color w:val="auto"/>
          <w:spacing w:val="0"/>
          <w:position w:val="0"/>
          <w:sz w:val="22"/>
          <w:u w:val="single"/>
          <w:shd w:fill="auto" w:val="clear"/>
        </w:rPr>
        <w:t xml:space="preserve">o bankových úveroch, pôžičkách a krátkodobých finančných výpomociach</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234"/>
        <w:gridCol w:w="850"/>
        <w:gridCol w:w="851"/>
        <w:gridCol w:w="1268"/>
        <w:gridCol w:w="1441"/>
        <w:gridCol w:w="1118"/>
        <w:gridCol w:w="1525"/>
      </w:tblGrid>
      <w:tr>
        <w:trPr>
          <w:trHeight w:val="990" w:hRule="auto"/>
          <w:jc w:val="center"/>
        </w:trPr>
        <w:tc>
          <w:tcPr>
            <w:tcW w:w="22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85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Mena</w:t>
            </w:r>
          </w:p>
        </w:tc>
        <w:tc>
          <w:tcPr>
            <w:tcW w:w="85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Úrok </w:t>
              <w:br/>
              <w:t xml:space="preserve">p. a.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w:t>
            </w:r>
          </w:p>
        </w:tc>
        <w:tc>
          <w:tcPr>
            <w:tcW w:w="126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Dátum splatnosti</w:t>
            </w:r>
          </w:p>
        </w:tc>
        <w:tc>
          <w:tcPr>
            <w:tcW w:w="144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w:t>
              <w:br/>
              <w:t xml:space="preserve"> za bežné ú</w:t>
            </w:r>
            <w:r>
              <w:rPr>
                <w:rFonts w:ascii="Arial" w:hAnsi="Arial" w:cs="Arial" w:eastAsia="Arial"/>
                <w:b/>
                <w:color w:val="auto"/>
                <w:spacing w:val="0"/>
                <w:position w:val="0"/>
                <w:sz w:val="22"/>
                <w:shd w:fill="auto" w:val="clear"/>
              </w:rPr>
              <w:t xml:space="preserve">čtovné obdobie</w:t>
            </w:r>
          </w:p>
        </w:tc>
        <w:tc>
          <w:tcPr>
            <w:tcW w:w="111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eurách</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za bežné ú</w:t>
            </w:r>
            <w:r>
              <w:rPr>
                <w:rFonts w:ascii="Arial" w:hAnsi="Arial" w:cs="Arial" w:eastAsia="Arial"/>
                <w:b/>
                <w:color w:val="auto"/>
                <w:spacing w:val="0"/>
                <w:position w:val="0"/>
                <w:sz w:val="22"/>
                <w:shd w:fill="auto" w:val="clear"/>
              </w:rPr>
              <w:t xml:space="preserve">čtovné obdobie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 za 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22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85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26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4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1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9287" w:type="dxa"/>
            <w:gridSpan w:val="7"/>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bankové úvery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bankové úvery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234"/>
        <w:gridCol w:w="877"/>
        <w:gridCol w:w="824"/>
        <w:gridCol w:w="1275"/>
        <w:gridCol w:w="1418"/>
        <w:gridCol w:w="1134"/>
        <w:gridCol w:w="1525"/>
      </w:tblGrid>
      <w:tr>
        <w:trPr>
          <w:trHeight w:val="990" w:hRule="auto"/>
          <w:jc w:val="center"/>
        </w:trPr>
        <w:tc>
          <w:tcPr>
            <w:tcW w:w="22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87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Mena</w:t>
            </w:r>
          </w:p>
        </w:tc>
        <w:tc>
          <w:tcPr>
            <w:tcW w:w="8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Úrok </w:t>
              <w:br/>
              <w:t xml:space="preserve">p. a.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w:t>
            </w:r>
          </w:p>
        </w:tc>
        <w:tc>
          <w:tcPr>
            <w:tcW w:w="127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Dátum splatnosti</w:t>
            </w:r>
          </w:p>
        </w:tc>
        <w:tc>
          <w:tcPr>
            <w:tcW w:w="141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w:t>
              <w:br/>
              <w:t xml:space="preserve"> za bežné ú</w:t>
            </w:r>
            <w:r>
              <w:rPr>
                <w:rFonts w:ascii="Arial" w:hAnsi="Arial" w:cs="Arial" w:eastAsia="Arial"/>
                <w:b/>
                <w:color w:val="auto"/>
                <w:spacing w:val="0"/>
                <w:position w:val="0"/>
                <w:sz w:val="22"/>
                <w:shd w:fill="auto" w:val="clear"/>
              </w:rPr>
              <w:t xml:space="preserve">čtovné obdobie</w:t>
            </w:r>
          </w:p>
        </w:tc>
        <w:tc>
          <w:tcPr>
            <w:tcW w:w="11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eurách</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za bežné ú</w:t>
            </w:r>
            <w:r>
              <w:rPr>
                <w:rFonts w:ascii="Arial" w:hAnsi="Arial" w:cs="Arial" w:eastAsia="Arial"/>
                <w:b/>
                <w:color w:val="auto"/>
                <w:spacing w:val="0"/>
                <w:position w:val="0"/>
                <w:sz w:val="22"/>
                <w:shd w:fill="auto" w:val="clear"/>
              </w:rPr>
              <w:t xml:space="preserve">čtovné obdobie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 za 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22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87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27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1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9287" w:type="dxa"/>
            <w:gridSpan w:val="7"/>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pôži</w:t>
            </w:r>
            <w:r>
              <w:rPr>
                <w:rFonts w:ascii="Arial" w:hAnsi="Arial" w:cs="Arial" w:eastAsia="Arial"/>
                <w:b/>
                <w:color w:val="auto"/>
                <w:spacing w:val="0"/>
                <w:position w:val="0"/>
                <w:sz w:val="22"/>
                <w:shd w:fill="auto" w:val="clear"/>
              </w:rPr>
              <w:t xml:space="preserve">čky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5"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finan</w:t>
            </w:r>
            <w:r>
              <w:rPr>
                <w:rFonts w:ascii="Arial" w:hAnsi="Arial" w:cs="Arial" w:eastAsia="Arial"/>
                <w:b/>
                <w:color w:val="auto"/>
                <w:spacing w:val="0"/>
                <w:position w:val="0"/>
                <w:sz w:val="22"/>
                <w:shd w:fill="auto" w:val="clear"/>
              </w:rPr>
              <w:t xml:space="preserve">čné výpomoci</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i.2) Bankové úvery, pôži</w:t>
      </w:r>
      <w:r>
        <w:rPr>
          <w:rFonts w:ascii="Arial" w:hAnsi="Arial" w:cs="Arial" w:eastAsia="Arial"/>
          <w:color w:val="auto"/>
          <w:spacing w:val="0"/>
          <w:position w:val="0"/>
          <w:sz w:val="22"/>
          <w:shd w:fill="auto" w:val="clear"/>
        </w:rPr>
        <w:t xml:space="preserve">čky a návratné finančné výpomoci - </w:t>
      </w:r>
      <w:r>
        <w:rPr>
          <w:rFonts w:ascii="Arial" w:hAnsi="Arial" w:cs="Arial" w:eastAsia="Arial"/>
          <w:b/>
          <w:color w:val="auto"/>
          <w:spacing w:val="0"/>
          <w:position w:val="0"/>
          <w:sz w:val="22"/>
          <w:u w:val="single"/>
          <w:shd w:fill="auto" w:val="clear"/>
        </w:rPr>
        <w:t xml:space="preserve">hodnota v eurách a forma zabezpečenia</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Významné </w:t>
      </w:r>
      <w:r>
        <w:rPr>
          <w:rFonts w:ascii="Arial" w:hAnsi="Arial" w:cs="Arial" w:eastAsia="Arial"/>
          <w:color w:val="auto"/>
          <w:spacing w:val="0"/>
          <w:position w:val="0"/>
          <w:sz w:val="22"/>
          <w:u w:val="single"/>
          <w:shd w:fill="auto" w:val="clear"/>
        </w:rPr>
        <w:t xml:space="preserve">položky </w:t>
      </w:r>
      <w:r>
        <w:rPr>
          <w:rFonts w:ascii="Arial" w:hAnsi="Arial" w:cs="Arial" w:eastAsia="Arial"/>
          <w:color w:val="auto"/>
          <w:spacing w:val="0"/>
          <w:position w:val="0"/>
          <w:sz w:val="22"/>
          <w:u w:val="single"/>
          <w:shd w:fill="auto" w:val="clear"/>
        </w:rPr>
        <w:t xml:space="preserve">časového rozlíšenia</w:t>
      </w:r>
      <w:r>
        <w:rPr>
          <w:rFonts w:ascii="Arial" w:hAnsi="Arial" w:cs="Arial" w:eastAsia="Arial"/>
          <w:color w:val="auto"/>
          <w:spacing w:val="0"/>
          <w:position w:val="0"/>
          <w:sz w:val="22"/>
          <w:shd w:fill="auto" w:val="clear"/>
        </w:rPr>
        <w:t xml:space="preserve"> výdavkov budúcich období a výnosov budúcich období: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k) Významné </w:t>
      </w:r>
      <w:r>
        <w:rPr>
          <w:rFonts w:ascii="Arial" w:hAnsi="Arial" w:cs="Arial" w:eastAsia="Arial"/>
          <w:color w:val="auto"/>
          <w:spacing w:val="0"/>
          <w:position w:val="0"/>
          <w:sz w:val="22"/>
          <w:u w:val="single"/>
          <w:shd w:fill="auto" w:val="clear"/>
        </w:rPr>
        <w:t xml:space="preserve">položky derivátov</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k) o významných </w:t>
      </w:r>
      <w:r>
        <w:rPr>
          <w:rFonts w:ascii="Arial" w:hAnsi="Arial" w:cs="Arial" w:eastAsia="Arial"/>
          <w:color w:val="auto"/>
          <w:spacing w:val="0"/>
          <w:position w:val="0"/>
          <w:sz w:val="22"/>
          <w:u w:val="single"/>
          <w:shd w:fill="auto" w:val="clear"/>
        </w:rPr>
        <w:t xml:space="preserve">položkách derivátov</w:t>
      </w:r>
      <w:r>
        <w:rPr>
          <w:rFonts w:ascii="Arial" w:hAnsi="Arial" w:cs="Arial" w:eastAsia="Arial"/>
          <w:color w:val="auto"/>
          <w:spacing w:val="0"/>
          <w:position w:val="0"/>
          <w:sz w:val="22"/>
          <w:shd w:fill="auto" w:val="clear"/>
        </w:rPr>
        <w:t xml:space="preserve"> za bežné účtovné obdobie</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3963"/>
        <w:gridCol w:w="1491"/>
        <w:gridCol w:w="1857"/>
        <w:gridCol w:w="1617"/>
        <w:gridCol w:w="2202"/>
      </w:tblGrid>
      <w:tr>
        <w:trPr>
          <w:trHeight w:val="278" w:hRule="auto"/>
          <w:jc w:val="center"/>
        </w:trPr>
        <w:tc>
          <w:tcPr>
            <w:tcW w:w="3963"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4965"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čtovná hodnota</w:t>
            </w:r>
          </w:p>
        </w:tc>
        <w:tc>
          <w:tcPr>
            <w:tcW w:w="2202"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Dohodnutá cena podkladového nástroja</w:t>
            </w:r>
          </w:p>
        </w:tc>
      </w:tr>
      <w:tr>
        <w:trPr>
          <w:trHeight w:val="284" w:hRule="auto"/>
          <w:jc w:val="center"/>
        </w:trPr>
        <w:tc>
          <w:tcPr>
            <w:tcW w:w="3963"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w:t>
            </w:r>
          </w:p>
        </w:tc>
        <w:tc>
          <w:tcPr>
            <w:tcW w:w="3474" w:type="dxa"/>
            <w:gridSpan w:val="2"/>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záväzku</w:t>
            </w:r>
          </w:p>
        </w:tc>
        <w:tc>
          <w:tcPr>
            <w:tcW w:w="2202"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r>
      <w:tr>
        <w:trPr>
          <w:trHeight w:val="106" w:hRule="auto"/>
          <w:jc w:val="center"/>
        </w:trPr>
        <w:tc>
          <w:tcPr>
            <w:tcW w:w="3963" w:type="dxa"/>
            <w:tcBorders>
              <w:top w:val="single" w:color="000000" w:sz="4"/>
              <w:left w:val="single" w:color="000000" w:sz="4"/>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9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3474" w:type="dxa"/>
            <w:gridSpan w:val="2"/>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20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330" w:hRule="auto"/>
          <w:jc w:val="center"/>
        </w:trPr>
        <w:tc>
          <w:tcPr>
            <w:tcW w:w="3963" w:type="dxa"/>
            <w:tcBorders>
              <w:top w:val="single" w:color="000000" w:sz="12"/>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Deriváty ur</w:t>
            </w:r>
            <w:r>
              <w:rPr>
                <w:rFonts w:ascii="Arial" w:hAnsi="Arial" w:cs="Arial" w:eastAsia="Arial"/>
                <w:b/>
                <w:color w:val="auto"/>
                <w:spacing w:val="0"/>
                <w:position w:val="0"/>
                <w:sz w:val="22"/>
                <w:shd w:fill="auto" w:val="clear"/>
              </w:rPr>
              <w:t xml:space="preserve">čené na obchodovanie, z toho: </w:t>
            </w:r>
          </w:p>
        </w:tc>
        <w:tc>
          <w:tcPr>
            <w:tcW w:w="1491" w:type="dxa"/>
            <w:tcBorders>
              <w:top w:val="single" w:color="000000" w:sz="12"/>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12"/>
              <w:left w:val="single" w:color="000000" w:sz="6"/>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čovacie deriváty, z toho:</w:t>
            </w:r>
          </w:p>
        </w:tc>
        <w:tc>
          <w:tcPr>
            <w:tcW w:w="1491"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3954"/>
        <w:gridCol w:w="1682"/>
        <w:gridCol w:w="992"/>
        <w:gridCol w:w="1701"/>
        <w:gridCol w:w="958"/>
      </w:tblGrid>
      <w:tr>
        <w:trPr>
          <w:trHeight w:val="622" w:hRule="auto"/>
          <w:jc w:val="center"/>
        </w:trPr>
        <w:tc>
          <w:tcPr>
            <w:tcW w:w="3954"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59"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3954"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Zmena reálnej hodnoty </w:t>
              <w:br/>
              <w:t xml:space="preserve">(+/-) s vplyvom na</w:t>
            </w:r>
          </w:p>
        </w:tc>
        <w:tc>
          <w:tcPr>
            <w:tcW w:w="2659"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Zmena reálnej hodnoty (+/-) s vplyvom na</w:t>
            </w:r>
          </w:p>
        </w:tc>
      </w:tr>
      <w:tr>
        <w:trPr>
          <w:trHeight w:val="345" w:hRule="auto"/>
          <w:jc w:val="center"/>
        </w:trPr>
        <w:tc>
          <w:tcPr>
            <w:tcW w:w="3954"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w:t>
            </w:r>
          </w:p>
        </w:tc>
        <w:tc>
          <w:tcPr>
            <w:tcW w:w="99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vlastné imanie</w:t>
            </w:r>
          </w:p>
        </w:tc>
        <w:tc>
          <w:tcPr>
            <w:tcW w:w="17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w:t>
            </w:r>
          </w:p>
        </w:tc>
        <w:tc>
          <w:tcPr>
            <w:tcW w:w="95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vlastné imanie</w:t>
            </w:r>
          </w:p>
        </w:tc>
      </w:tr>
      <w:tr>
        <w:trPr>
          <w:trHeight w:val="149" w:hRule="auto"/>
          <w:jc w:val="center"/>
        </w:trPr>
        <w:tc>
          <w:tcPr>
            <w:tcW w:w="395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68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99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7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958"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r>
      <w:tr>
        <w:trPr>
          <w:trHeight w:val="330"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Deriváty ur</w:t>
            </w:r>
            <w:r>
              <w:rPr>
                <w:rFonts w:ascii="Arial" w:hAnsi="Arial" w:cs="Arial" w:eastAsia="Arial"/>
                <w:b/>
                <w:color w:val="auto"/>
                <w:spacing w:val="0"/>
                <w:position w:val="0"/>
                <w:sz w:val="22"/>
                <w:shd w:fill="auto" w:val="clear"/>
              </w:rPr>
              <w:t xml:space="preserve">čené na obchodovanie, z toho:</w:t>
            </w: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čovacie deriváty, z toho: </w:t>
            </w:r>
          </w:p>
        </w:tc>
        <w:tc>
          <w:tcPr>
            <w:tcW w:w="1682"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12"/>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0"/>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l) </w:t>
      </w:r>
      <w:r>
        <w:rPr>
          <w:rFonts w:ascii="Arial" w:hAnsi="Arial" w:cs="Arial" w:eastAsia="Arial"/>
          <w:color w:val="auto"/>
          <w:spacing w:val="0"/>
          <w:position w:val="0"/>
          <w:sz w:val="22"/>
          <w:u w:val="single"/>
          <w:shd w:fill="auto" w:val="clear"/>
        </w:rPr>
        <w:t xml:space="preserve">Majetok a záväzky zabezpe</w:t>
      </w:r>
      <w:r>
        <w:rPr>
          <w:rFonts w:ascii="Arial" w:hAnsi="Arial" w:cs="Arial" w:eastAsia="Arial"/>
          <w:color w:val="auto"/>
          <w:spacing w:val="0"/>
          <w:position w:val="0"/>
          <w:sz w:val="22"/>
          <w:u w:val="single"/>
          <w:shd w:fill="auto" w:val="clear"/>
        </w:rPr>
        <w:t xml:space="preserve">čené derivátmi</w:t>
      </w:r>
      <w:r>
        <w:rPr>
          <w:rFonts w:ascii="Arial" w:hAnsi="Arial" w:cs="Arial" w:eastAsia="Arial"/>
          <w:color w:val="auto"/>
          <w:spacing w:val="0"/>
          <w:position w:val="0"/>
          <w:sz w:val="22"/>
          <w:shd w:fill="auto" w:val="clear"/>
        </w:rPr>
        <w:t xml:space="preserve">, pričom sa uvádza forma tohto zabezpečenia: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l) o </w:t>
      </w:r>
      <w:r>
        <w:rPr>
          <w:rFonts w:ascii="Arial" w:hAnsi="Arial" w:cs="Arial" w:eastAsia="Arial"/>
          <w:color w:val="auto"/>
          <w:spacing w:val="0"/>
          <w:position w:val="0"/>
          <w:sz w:val="22"/>
          <w:u w:val="single"/>
          <w:shd w:fill="auto" w:val="clear"/>
        </w:rPr>
        <w:t xml:space="preserve">položkách zabezpečených derivátmi</w:t>
      </w:r>
    </w:p>
    <w:tbl>
      <w:tblPr/>
      <w:tblGrid>
        <w:gridCol w:w="5299"/>
        <w:gridCol w:w="1984"/>
        <w:gridCol w:w="2004"/>
      </w:tblGrid>
      <w:tr>
        <w:trPr>
          <w:trHeight w:val="352" w:hRule="auto"/>
          <w:jc w:val="center"/>
        </w:trPr>
        <w:tc>
          <w:tcPr>
            <w:tcW w:w="529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čovaná položka</w:t>
            </w:r>
          </w:p>
        </w:tc>
        <w:tc>
          <w:tcPr>
            <w:tcW w:w="3988" w:type="dxa"/>
            <w:gridSpan w:val="2"/>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Reálna hodnota</w:t>
            </w:r>
          </w:p>
        </w:tc>
      </w:tr>
      <w:tr>
        <w:trPr>
          <w:trHeight w:val="808" w:hRule="auto"/>
          <w:jc w:val="center"/>
        </w:trPr>
        <w:tc>
          <w:tcPr>
            <w:tcW w:w="529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8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0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67" w:hRule="auto"/>
          <w:jc w:val="center"/>
        </w:trPr>
        <w:tc>
          <w:tcPr>
            <w:tcW w:w="529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8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04"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397" w:hRule="auto"/>
          <w:jc w:val="center"/>
        </w:trPr>
        <w:tc>
          <w:tcPr>
            <w:tcW w:w="52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Majetok vykázaný v súvahe</w:t>
            </w:r>
          </w:p>
        </w:tc>
        <w:tc>
          <w:tcPr>
            <w:tcW w:w="1984" w:type="dxa"/>
            <w:tcBorders>
              <w:top w:val="single" w:color="000000" w:sz="4"/>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Záväzok vykázaný v súvahe</w:t>
            </w:r>
          </w:p>
        </w:tc>
        <w:tc>
          <w:tcPr>
            <w:tcW w:w="1984"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Zmluvy, ktoré sa neú</w:t>
            </w:r>
            <w:r>
              <w:rPr>
                <w:rFonts w:ascii="Arial" w:hAnsi="Arial" w:cs="Arial" w:eastAsia="Arial"/>
                <w:color w:val="auto"/>
                <w:spacing w:val="0"/>
                <w:position w:val="0"/>
                <w:sz w:val="22"/>
                <w:shd w:fill="auto" w:val="clear"/>
              </w:rPr>
              <w:t xml:space="preserve">čtujú na súvahových účtoch</w:t>
            </w:r>
          </w:p>
        </w:tc>
        <w:tc>
          <w:tcPr>
            <w:tcW w:w="1984"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w:t>
            </w:r>
            <w:r>
              <w:rPr>
                <w:rFonts w:ascii="Arial" w:hAnsi="Arial" w:cs="Arial" w:eastAsia="Arial"/>
                <w:color w:val="auto"/>
                <w:spacing w:val="0"/>
                <w:position w:val="0"/>
                <w:sz w:val="22"/>
                <w:shd w:fill="auto" w:val="clear"/>
              </w:rPr>
              <w:t xml:space="preserve">čakávané budúce obchody dosiaľ zmluvne nezabezpečené</w:t>
            </w:r>
          </w:p>
        </w:tc>
        <w:tc>
          <w:tcPr>
            <w:tcW w:w="1984"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6"/>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984" w:type="dxa"/>
            <w:tcBorders>
              <w:top w:val="single" w:color="000000" w:sz="0"/>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360" w:firstLine="0"/>
        <w:jc w:val="left"/>
        <w:rPr>
          <w:rFonts w:ascii="Arial" w:hAnsi="Arial" w:cs="Arial" w:eastAsia="Arial"/>
          <w:b/>
          <w:color w:val="auto"/>
          <w:spacing w:val="0"/>
          <w:position w:val="0"/>
          <w:sz w:val="24"/>
          <w:shd w:fill="auto" w:val="clear"/>
        </w:rPr>
      </w:pPr>
    </w:p>
    <w:p>
      <w:pPr>
        <w:spacing w:before="0" w:after="0" w:line="240"/>
        <w:ind w:right="0" w:left="0" w:firstLine="0"/>
        <w:jc w:val="left"/>
        <w:rPr>
          <w:rFonts w:ascii="Arial" w:hAnsi="Arial" w:cs="Arial" w:eastAsia="Arial"/>
          <w:color w:val="auto"/>
          <w:spacing w:val="0"/>
          <w:position w:val="0"/>
          <w:sz w:val="24"/>
          <w:shd w:fill="auto" w:val="clear"/>
        </w:rPr>
      </w:pP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m) Majetok prenajatý formou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čného prenájmu</w:t>
      </w:r>
      <w:r>
        <w:rPr>
          <w:rFonts w:ascii="Arial" w:hAnsi="Arial" w:cs="Arial" w:eastAsia="Arial"/>
          <w:color w:val="auto"/>
          <w:spacing w:val="0"/>
          <w:position w:val="0"/>
          <w:sz w:val="22"/>
          <w:shd w:fill="auto" w:val="clear"/>
        </w:rPr>
        <w:t xml:space="preserve"> v poznámkach </w:t>
      </w:r>
      <w:r>
        <w:rPr>
          <w:rFonts w:ascii="Arial" w:hAnsi="Arial" w:cs="Arial" w:eastAsia="Arial"/>
          <w:b/>
          <w:color w:val="auto"/>
          <w:spacing w:val="0"/>
          <w:position w:val="0"/>
          <w:sz w:val="22"/>
          <w:u w:val="single"/>
          <w:shd w:fill="auto" w:val="clear"/>
        </w:rPr>
        <w:t xml:space="preserve">nájomcu</w:t>
      </w:r>
      <w:r>
        <w:rPr>
          <w:rFonts w:ascii="Arial" w:hAnsi="Arial" w:cs="Arial" w:eastAsia="Arial"/>
          <w:color w:val="auto"/>
          <w:spacing w:val="0"/>
          <w:position w:val="0"/>
          <w:sz w:val="22"/>
          <w:shd w:fill="auto" w:val="clear"/>
        </w:rPr>
        <w:t xml:space="preserve">: </w:t>
      </w: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v časti G. písm. m) </w:t>
      </w:r>
      <w:r>
        <w:rPr>
          <w:rFonts w:ascii="Arial" w:hAnsi="Arial" w:cs="Arial" w:eastAsia="Arial"/>
          <w:color w:val="auto"/>
          <w:spacing w:val="0"/>
          <w:position w:val="0"/>
          <w:sz w:val="22"/>
          <w:u w:val="single"/>
          <w:shd w:fill="auto" w:val="clear"/>
        </w:rPr>
        <w:t xml:space="preserve">o majetku prenajatom formou finančného prenájmu</w:t>
      </w:r>
    </w:p>
    <w:tbl>
      <w:tblPr/>
      <w:tblGrid>
        <w:gridCol w:w="1600"/>
        <w:gridCol w:w="1216"/>
        <w:gridCol w:w="1471"/>
        <w:gridCol w:w="1111"/>
        <w:gridCol w:w="1237"/>
        <w:gridCol w:w="1519"/>
        <w:gridCol w:w="1133"/>
      </w:tblGrid>
      <w:tr>
        <w:trPr>
          <w:trHeight w:val="571" w:hRule="auto"/>
          <w:jc w:val="center"/>
        </w:trPr>
        <w:tc>
          <w:tcPr>
            <w:tcW w:w="1600"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w:t>
              <w:br/>
              <w:t xml:space="preserve">položky</w:t>
            </w:r>
          </w:p>
        </w:tc>
        <w:tc>
          <w:tcPr>
            <w:tcW w:w="3798"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889"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1600"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3798"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c>
          <w:tcPr>
            <w:tcW w:w="3889"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r>
      <w:tr>
        <w:trPr>
          <w:trHeight w:val="345" w:hRule="auto"/>
          <w:jc w:val="center"/>
        </w:trPr>
        <w:tc>
          <w:tcPr>
            <w:tcW w:w="1600"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21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47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11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c>
          <w:tcPr>
            <w:tcW w:w="123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r>
      <w:tr>
        <w:trPr>
          <w:trHeight w:val="151" w:hRule="auto"/>
          <w:jc w:val="center"/>
        </w:trPr>
        <w:tc>
          <w:tcPr>
            <w:tcW w:w="1600"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7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1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3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1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133"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97" w:hRule="auto"/>
          <w:jc w:val="center"/>
        </w:trPr>
        <w:tc>
          <w:tcPr>
            <w:tcW w:w="160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Istina</w:t>
            </w:r>
          </w:p>
        </w:tc>
        <w:tc>
          <w:tcPr>
            <w:tcW w:w="121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160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Finan</w:t>
            </w:r>
            <w:r>
              <w:rPr>
                <w:rFonts w:ascii="Arial" w:hAnsi="Arial" w:cs="Arial" w:eastAsia="Arial"/>
                <w:color w:val="auto"/>
                <w:spacing w:val="0"/>
                <w:position w:val="0"/>
                <w:sz w:val="22"/>
                <w:shd w:fill="auto" w:val="clear"/>
              </w:rPr>
              <w:t xml:space="preserve">čný náklad</w:t>
            </w:r>
          </w:p>
        </w:tc>
        <w:tc>
          <w:tcPr>
            <w:tcW w:w="121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160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216"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H. Informácie o výnosoch: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Sumy tržieb za vlastné výkony a tovar</w:t>
      </w:r>
      <w:r>
        <w:rPr>
          <w:rFonts w:ascii="Arial" w:hAnsi="Arial" w:cs="Arial" w:eastAsia="Arial"/>
          <w:color w:val="auto"/>
          <w:spacing w:val="0"/>
          <w:position w:val="0"/>
          <w:sz w:val="22"/>
          <w:shd w:fill="auto" w:val="clear"/>
        </w:rPr>
        <w:t xml:space="preserve"> s uvedením ich opisu a hodnoty tržieb pod</w:t>
      </w:r>
      <w:r>
        <w:rPr>
          <w:rFonts w:ascii="Arial" w:hAnsi="Arial" w:cs="Arial" w:eastAsia="Arial"/>
          <w:color w:val="auto"/>
          <w:spacing w:val="0"/>
          <w:position w:val="0"/>
          <w:sz w:val="22"/>
          <w:shd w:fill="auto" w:val="clear"/>
        </w:rPr>
        <w:t xml:space="preserve">ľa jednotlivých typov výrobkov a služieb účtovnej jednotky a hlavných oblastí odbytu: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Zmeny stavu zásob vlastnej výroby</w:t>
      </w:r>
      <w:r>
        <w:rPr>
          <w:rFonts w:ascii="Arial" w:hAnsi="Arial" w:cs="Arial" w:eastAsia="Arial"/>
          <w:color w:val="auto"/>
          <w:spacing w:val="0"/>
          <w:position w:val="0"/>
          <w:sz w:val="22"/>
          <w:shd w:fill="auto" w:val="clear"/>
        </w:rPr>
        <w:t xml:space="preserve">; ak sa zmena ich stavu nerovná rozdielu medzi stavom netto na konci predchádzajúceho ú</w:t>
      </w:r>
      <w:r>
        <w:rPr>
          <w:rFonts w:ascii="Arial" w:hAnsi="Arial" w:cs="Arial" w:eastAsia="Arial"/>
          <w:color w:val="auto"/>
          <w:spacing w:val="0"/>
          <w:position w:val="0"/>
          <w:sz w:val="22"/>
          <w:shd w:fill="auto" w:val="clear"/>
        </w:rPr>
        <w:t xml:space="preserve">čtovného obdobia a stavom netto na konci bežného účtovného obdobia, uvádzajú sa  dôvody vzniku tohto rozdielu podľa jednotlivých položiek zásob, najmä manká a škody, zmena metódy oceňovania, dary: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H. písm. b) </w:t>
      </w:r>
      <w:r>
        <w:rPr>
          <w:rFonts w:ascii="Arial" w:hAnsi="Arial" w:cs="Arial" w:eastAsia="Arial"/>
          <w:color w:val="auto"/>
          <w:spacing w:val="0"/>
          <w:position w:val="0"/>
          <w:sz w:val="22"/>
          <w:u w:val="single"/>
          <w:shd w:fill="auto" w:val="clear"/>
        </w:rPr>
        <w:t xml:space="preserve">o zmene stavu vnútroorganizačných zásob</w:t>
      </w:r>
    </w:p>
    <w:tbl>
      <w:tblPr/>
      <w:tblGrid>
        <w:gridCol w:w="2531"/>
        <w:gridCol w:w="1140"/>
        <w:gridCol w:w="1257"/>
        <w:gridCol w:w="1417"/>
        <w:gridCol w:w="1134"/>
        <w:gridCol w:w="1914"/>
      </w:tblGrid>
      <w:tr>
        <w:trPr>
          <w:trHeight w:val="990" w:hRule="auto"/>
          <w:jc w:val="center"/>
        </w:trPr>
        <w:tc>
          <w:tcPr>
            <w:tcW w:w="2531"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1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c>
          <w:tcPr>
            <w:tcW w:w="3048"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Zmena stavu vnútroorganiza</w:t>
            </w:r>
            <w:r>
              <w:rPr>
                <w:rFonts w:ascii="Arial" w:hAnsi="Arial" w:cs="Arial" w:eastAsia="Arial"/>
                <w:b/>
                <w:color w:val="auto"/>
                <w:spacing w:val="0"/>
                <w:position w:val="0"/>
                <w:sz w:val="22"/>
                <w:shd w:fill="auto" w:val="clear"/>
              </w:rPr>
              <w:t xml:space="preserve">čných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 </w:t>
            </w:r>
          </w:p>
        </w:tc>
      </w:tr>
      <w:tr>
        <w:trPr>
          <w:trHeight w:val="930" w:hRule="auto"/>
          <w:jc w:val="center"/>
        </w:trPr>
        <w:tc>
          <w:tcPr>
            <w:tcW w:w="2531"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w:t>
            </w:r>
          </w:p>
        </w:tc>
        <w:tc>
          <w:tcPr>
            <w:tcW w:w="125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w:t>
            </w:r>
          </w:p>
        </w:tc>
        <w:tc>
          <w:tcPr>
            <w:tcW w:w="141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w:t>
            </w:r>
            <w:r>
              <w:rPr>
                <w:rFonts w:ascii="Arial" w:hAnsi="Arial" w:cs="Arial" w:eastAsia="Arial"/>
                <w:b/>
                <w:color w:val="auto"/>
                <w:spacing w:val="0"/>
                <w:position w:val="0"/>
                <w:sz w:val="22"/>
                <w:shd w:fill="auto" w:val="clear"/>
              </w:rPr>
              <w:t xml:space="preserve">čiatočný stav</w:t>
            </w:r>
          </w:p>
        </w:tc>
        <w:tc>
          <w:tcPr>
            <w:tcW w:w="11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91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44" w:hRule="auto"/>
          <w:jc w:val="center"/>
        </w:trPr>
        <w:tc>
          <w:tcPr>
            <w:tcW w:w="2531"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1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914"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56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Nedokon</w:t>
            </w:r>
            <w:r>
              <w:rPr>
                <w:rFonts w:ascii="Arial" w:hAnsi="Arial" w:cs="Arial" w:eastAsia="Arial"/>
                <w:color w:val="auto"/>
                <w:spacing w:val="0"/>
                <w:position w:val="0"/>
                <w:sz w:val="22"/>
                <w:shd w:fill="auto" w:val="clear"/>
              </w:rPr>
              <w:t xml:space="preserve">čená výroba </w:t>
              <w:br/>
            </w:r>
            <w:r>
              <w:rPr>
                <w:rFonts w:ascii="Arial" w:hAnsi="Arial" w:cs="Arial" w:eastAsia="Arial"/>
                <w:color w:val="auto"/>
                <w:spacing w:val="0"/>
                <w:position w:val="0"/>
                <w:sz w:val="22"/>
                <w:shd w:fill="auto" w:val="clear"/>
              </w:rPr>
              <w:t xml:space="preserve">a polotovary vlastnej výroby</w:t>
            </w:r>
          </w:p>
        </w:tc>
        <w:tc>
          <w:tcPr>
            <w:tcW w:w="114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Výrobky</w:t>
            </w:r>
          </w:p>
        </w:tc>
        <w:tc>
          <w:tcPr>
            <w:tcW w:w="114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6"/>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Zvieratá</w:t>
            </w:r>
          </w:p>
        </w:tc>
        <w:tc>
          <w:tcPr>
            <w:tcW w:w="114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6"/>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14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Manká a škody</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Reprezenta</w:t>
            </w:r>
            <w:r>
              <w:rPr>
                <w:rFonts w:ascii="Arial" w:hAnsi="Arial" w:cs="Arial" w:eastAsia="Arial"/>
                <w:color w:val="auto"/>
                <w:spacing w:val="0"/>
                <w:position w:val="0"/>
                <w:sz w:val="22"/>
                <w:shd w:fill="auto" w:val="clear"/>
              </w:rPr>
              <w:t xml:space="preserve">čné</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95,58</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0 </w:t>
            </w:r>
          </w:p>
        </w:tc>
      </w:tr>
      <w:tr>
        <w:trPr>
          <w:trHeight w:val="39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Dary</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1140" w:type="dxa"/>
            <w:tcBorders>
              <w:top w:val="single" w:color="000000" w:sz="6"/>
              <w:left w:val="single" w:color="000000" w:sz="12"/>
              <w:bottom w:val="single" w:color="000000" w:sz="12"/>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12"/>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705" w:hRule="auto"/>
          <w:jc w:val="center"/>
        </w:trPr>
        <w:tc>
          <w:tcPr>
            <w:tcW w:w="253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stavu vnútroorganiza</w:t>
            </w:r>
            <w:r>
              <w:rPr>
                <w:rFonts w:ascii="Arial" w:hAnsi="Arial" w:cs="Arial" w:eastAsia="Arial"/>
                <w:b/>
                <w:color w:val="auto"/>
                <w:spacing w:val="0"/>
                <w:position w:val="0"/>
                <w:sz w:val="22"/>
                <w:shd w:fill="auto" w:val="clear"/>
              </w:rPr>
              <w:t xml:space="preserve">čných zásob vo výkaze ziskov a strát</w:t>
            </w:r>
          </w:p>
        </w:tc>
        <w:tc>
          <w:tcPr>
            <w:tcW w:w="1140" w:type="dxa"/>
            <w:tcBorders>
              <w:top w:val="single" w:color="000000" w:sz="12"/>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12"/>
              <w:left w:val="single" w:color="000000" w:sz="6"/>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12"/>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360" w:firstLine="0"/>
        <w:jc w:val="left"/>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Opis a suma významných položiek </w:t>
      </w:r>
      <w:r>
        <w:rPr>
          <w:rFonts w:ascii="Arial" w:hAnsi="Arial" w:cs="Arial" w:eastAsia="Arial"/>
          <w:color w:val="auto"/>
          <w:spacing w:val="0"/>
          <w:position w:val="0"/>
          <w:sz w:val="22"/>
          <w:u w:val="single"/>
          <w:shd w:fill="auto" w:val="clear"/>
        </w:rPr>
        <w:t xml:space="preserve">výnosov pri aktivácii nákladov</w:t>
      </w: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Opis a suma ostatných významných položiek </w:t>
      </w:r>
      <w:r>
        <w:rPr>
          <w:rFonts w:ascii="Arial" w:hAnsi="Arial" w:cs="Arial" w:eastAsia="Arial"/>
          <w:color w:val="auto"/>
          <w:spacing w:val="0"/>
          <w:position w:val="0"/>
          <w:sz w:val="22"/>
          <w:u w:val="single"/>
          <w:shd w:fill="auto" w:val="clear"/>
        </w:rPr>
        <w:t xml:space="preserve">výnosov z hospodárskej </w:t>
      </w:r>
      <w:r>
        <w:rPr>
          <w:rFonts w:ascii="Arial" w:hAnsi="Arial" w:cs="Arial" w:eastAsia="Arial"/>
          <w:color w:val="auto"/>
          <w:spacing w:val="0"/>
          <w:position w:val="0"/>
          <w:sz w:val="22"/>
          <w:u w:val="single"/>
          <w:shd w:fill="auto" w:val="clear"/>
        </w:rPr>
        <w:t xml:space="preserve">činnosti</w:t>
      </w: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Opis a suma významných položiek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čných výnosov</w:t>
      </w:r>
      <w:r>
        <w:rPr>
          <w:rFonts w:ascii="Arial" w:hAnsi="Arial" w:cs="Arial" w:eastAsia="Arial"/>
          <w:color w:val="auto"/>
          <w:spacing w:val="0"/>
          <w:position w:val="0"/>
          <w:sz w:val="22"/>
          <w:shd w:fill="auto" w:val="clear"/>
        </w:rPr>
        <w:t xml:space="preserve"> a celková suma kurzových ziskov; osobitne sa uvádza hodnota kurzových ziskov účtovaná ku dňu, ku ktorému sa zostavuje účtovná závierka.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Suma položiek </w:t>
      </w:r>
      <w:r>
        <w:rPr>
          <w:rFonts w:ascii="Arial" w:hAnsi="Arial" w:cs="Arial" w:eastAsia="Arial"/>
          <w:color w:val="auto"/>
          <w:spacing w:val="0"/>
          <w:position w:val="0"/>
          <w:sz w:val="22"/>
          <w:u w:val="single"/>
          <w:shd w:fill="auto" w:val="clear"/>
        </w:rPr>
        <w:t xml:space="preserve">mimoriadnych výnosov</w:t>
      </w:r>
      <w:r>
        <w:rPr>
          <w:rFonts w:ascii="Arial" w:hAnsi="Arial" w:cs="Arial" w:eastAsia="Arial"/>
          <w:color w:val="auto"/>
          <w:spacing w:val="0"/>
          <w:position w:val="0"/>
          <w:sz w:val="22"/>
          <w:shd w:fill="auto" w:val="clear"/>
        </w:rPr>
        <w:t xml:space="preserve"> týkajúcich sa bežného ú</w:t>
      </w:r>
      <w:r>
        <w:rPr>
          <w:rFonts w:ascii="Arial" w:hAnsi="Arial" w:cs="Arial" w:eastAsia="Arial"/>
          <w:color w:val="auto"/>
          <w:spacing w:val="0"/>
          <w:position w:val="0"/>
          <w:sz w:val="22"/>
          <w:shd w:fill="auto" w:val="clear"/>
        </w:rPr>
        <w:t xml:space="preserve">čtovného obdobia a ich opis a suma položiek mimoriadnych výnosov týkajúcich sa predchádzajúcich účtovných období a ich opis:</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w:t>
      </w:r>
      <w:r>
        <w:rPr>
          <w:rFonts w:ascii="Arial" w:hAnsi="Arial" w:cs="Arial" w:eastAsia="Arial"/>
          <w:color w:val="auto"/>
          <w:spacing w:val="0"/>
          <w:position w:val="0"/>
          <w:sz w:val="22"/>
          <w:u w:val="single"/>
          <w:shd w:fill="auto" w:val="clear"/>
        </w:rPr>
        <w:t xml:space="preserve">Suma </w:t>
      </w:r>
      <w:r>
        <w:rPr>
          <w:rFonts w:ascii="Arial" w:hAnsi="Arial" w:cs="Arial" w:eastAsia="Arial"/>
          <w:color w:val="auto"/>
          <w:spacing w:val="0"/>
          <w:position w:val="0"/>
          <w:sz w:val="22"/>
          <w:u w:val="single"/>
          <w:shd w:fill="auto" w:val="clear"/>
        </w:rPr>
        <w:t xml:space="preserve">čistého obratu</w:t>
      </w:r>
      <w:r>
        <w:rPr>
          <w:rFonts w:ascii="Arial" w:hAnsi="Arial" w:cs="Arial" w:eastAsia="Arial"/>
          <w:color w:val="auto"/>
          <w:spacing w:val="0"/>
          <w:position w:val="0"/>
          <w:sz w:val="22"/>
          <w:shd w:fill="auto" w:val="clear"/>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H. písm. g) </w:t>
      </w:r>
      <w:r>
        <w:rPr>
          <w:rFonts w:ascii="Arial" w:hAnsi="Arial" w:cs="Arial" w:eastAsia="Arial"/>
          <w:color w:val="auto"/>
          <w:spacing w:val="0"/>
          <w:position w:val="0"/>
          <w:sz w:val="22"/>
          <w:u w:val="single"/>
          <w:shd w:fill="auto" w:val="clear"/>
        </w:rPr>
        <w:t xml:space="preserve">o čistom obrate</w:t>
      </w:r>
    </w:p>
    <w:tbl>
      <w:tblPr/>
      <w:tblGrid>
        <w:gridCol w:w="5707"/>
        <w:gridCol w:w="1701"/>
        <w:gridCol w:w="1879"/>
      </w:tblGrid>
      <w:tr>
        <w:trPr>
          <w:trHeight w:val="1005" w:hRule="auto"/>
          <w:jc w:val="center"/>
        </w:trPr>
        <w:tc>
          <w:tcPr>
            <w:tcW w:w="570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70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570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za vlastné výrobky</w:t>
            </w:r>
          </w:p>
        </w:tc>
        <w:tc>
          <w:tcPr>
            <w:tcW w:w="17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 predaja služieb</w:t>
            </w:r>
          </w:p>
        </w:tc>
        <w:tc>
          <w:tcPr>
            <w:tcW w:w="17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34.203,64</w:t>
            </w:r>
          </w:p>
        </w:tc>
        <w:tc>
          <w:tcPr>
            <w:tcW w:w="187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za tovar</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3250,00</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zákazky</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z nehnute</w:t>
            </w:r>
            <w:r>
              <w:rPr>
                <w:rFonts w:ascii="Arial" w:hAnsi="Arial" w:cs="Arial" w:eastAsia="Arial"/>
                <w:color w:val="auto"/>
                <w:spacing w:val="0"/>
                <w:position w:val="0"/>
                <w:sz w:val="22"/>
                <w:shd w:fill="auto" w:val="clear"/>
              </w:rPr>
              <w:t xml:space="preserve">ľnosti na predaj</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výnosy súvisiace s bežnou </w:t>
            </w:r>
            <w:r>
              <w:rPr>
                <w:rFonts w:ascii="Arial" w:hAnsi="Arial" w:cs="Arial" w:eastAsia="Arial"/>
                <w:color w:val="auto"/>
                <w:spacing w:val="0"/>
                <w:position w:val="0"/>
                <w:sz w:val="22"/>
                <w:shd w:fill="auto" w:val="clear"/>
              </w:rPr>
              <w:t xml:space="preserve">činnosťou</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0,06</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Čistý obrat celkom</w:t>
            </w:r>
          </w:p>
        </w:tc>
        <w:tc>
          <w:tcPr>
            <w:tcW w:w="170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37.453,70</w:t>
            </w:r>
          </w:p>
        </w:tc>
        <w:tc>
          <w:tcPr>
            <w:tcW w:w="187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I. Informácie o nákladoch: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Opis a suma významných položiek </w:t>
      </w:r>
      <w:r>
        <w:rPr>
          <w:rFonts w:ascii="Arial" w:hAnsi="Arial" w:cs="Arial" w:eastAsia="Arial"/>
          <w:color w:val="auto"/>
          <w:spacing w:val="0"/>
          <w:position w:val="0"/>
          <w:sz w:val="22"/>
          <w:u w:val="single"/>
          <w:shd w:fill="auto" w:val="clear"/>
        </w:rPr>
        <w:t xml:space="preserve">nákladov za poskytnuté služby</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a suma významných položiek </w:t>
      </w:r>
      <w:r>
        <w:rPr>
          <w:rFonts w:ascii="Arial" w:hAnsi="Arial" w:cs="Arial" w:eastAsia="Arial"/>
          <w:color w:val="auto"/>
          <w:spacing w:val="0"/>
          <w:position w:val="0"/>
          <w:sz w:val="22"/>
          <w:u w:val="single"/>
          <w:shd w:fill="auto" w:val="clear"/>
        </w:rPr>
        <w:t xml:space="preserve">ostatných nákladov z hospodárskej </w:t>
      </w:r>
      <w:r>
        <w:rPr>
          <w:rFonts w:ascii="Arial" w:hAnsi="Arial" w:cs="Arial" w:eastAsia="Arial"/>
          <w:color w:val="auto"/>
          <w:spacing w:val="0"/>
          <w:position w:val="0"/>
          <w:sz w:val="22"/>
          <w:u w:val="single"/>
          <w:shd w:fill="auto" w:val="clear"/>
        </w:rPr>
        <w:t xml:space="preserve">činnosti</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Opis a suma významných položiek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čných nákladov</w:t>
      </w:r>
      <w:r>
        <w:rPr>
          <w:rFonts w:ascii="Arial" w:hAnsi="Arial" w:cs="Arial" w:eastAsia="Arial"/>
          <w:color w:val="auto"/>
          <w:spacing w:val="0"/>
          <w:position w:val="0"/>
          <w:sz w:val="22"/>
          <w:shd w:fill="auto" w:val="clear"/>
        </w:rPr>
        <w:t xml:space="preserve"> a celková suma kurzových strát; osobitne sa uvádza suma kurzových strát účtovaná ku dňu, ku ktorému sa zostavuje účtovná závierka: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Opis a suma položiek </w:t>
      </w:r>
      <w:r>
        <w:rPr>
          <w:rFonts w:ascii="Arial" w:hAnsi="Arial" w:cs="Arial" w:eastAsia="Arial"/>
          <w:color w:val="auto"/>
          <w:spacing w:val="0"/>
          <w:position w:val="0"/>
          <w:sz w:val="22"/>
          <w:u w:val="single"/>
          <w:shd w:fill="auto" w:val="clear"/>
        </w:rPr>
        <w:t xml:space="preserve">mimoriadnych nákladov</w:t>
      </w:r>
      <w:r>
        <w:rPr>
          <w:rFonts w:ascii="Arial" w:hAnsi="Arial" w:cs="Arial" w:eastAsia="Arial"/>
          <w:color w:val="auto"/>
          <w:spacing w:val="0"/>
          <w:position w:val="0"/>
          <w:sz w:val="22"/>
          <w:shd w:fill="auto" w:val="clear"/>
        </w:rPr>
        <w:t xml:space="preserve"> týkajúcich sa bežného ú</w:t>
      </w:r>
      <w:r>
        <w:rPr>
          <w:rFonts w:ascii="Arial" w:hAnsi="Arial" w:cs="Arial" w:eastAsia="Arial"/>
          <w:color w:val="auto"/>
          <w:spacing w:val="0"/>
          <w:position w:val="0"/>
          <w:sz w:val="22"/>
          <w:shd w:fill="auto" w:val="clear"/>
        </w:rPr>
        <w:t xml:space="preserve">čtovného obdobia a položiek mimoriadnych nákladov tkajúcich sa predchádzajúcich účtovných období:</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Opis a celková suma nákladov za overenie individuálnej ú</w:t>
      </w:r>
      <w:r>
        <w:rPr>
          <w:rFonts w:ascii="Arial" w:hAnsi="Arial" w:cs="Arial" w:eastAsia="Arial"/>
          <w:color w:val="auto"/>
          <w:spacing w:val="0"/>
          <w:position w:val="0"/>
          <w:sz w:val="22"/>
          <w:shd w:fill="auto" w:val="clear"/>
        </w:rPr>
        <w:t xml:space="preserve">čtovnej závierky audítorom:</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I. </w:t>
      </w:r>
      <w:r>
        <w:rPr>
          <w:rFonts w:ascii="Arial" w:hAnsi="Arial" w:cs="Arial" w:eastAsia="Arial"/>
          <w:color w:val="auto"/>
          <w:spacing w:val="0"/>
          <w:position w:val="0"/>
          <w:sz w:val="22"/>
          <w:u w:val="single"/>
          <w:shd w:fill="auto" w:val="clear"/>
        </w:rPr>
        <w:t xml:space="preserve">o nákladoch voči audítorovi, audítorskej spoločnosti</w:t>
      </w:r>
    </w:p>
    <w:tbl>
      <w:tblPr>
        <w:tblInd w:w="98" w:type="dxa"/>
      </w:tblPr>
      <w:tblGrid>
        <w:gridCol w:w="5340"/>
        <w:gridCol w:w="1660"/>
        <w:gridCol w:w="1879"/>
      </w:tblGrid>
      <w:tr>
        <w:trPr>
          <w:trHeight w:val="825" w:hRule="auto"/>
          <w:jc w:val="left"/>
        </w:trPr>
        <w:tc>
          <w:tcPr>
            <w:tcW w:w="5340" w:type="dxa"/>
            <w:tcBorders>
              <w:top w:val="single" w:color="000000" w:sz="8"/>
              <w:left w:val="single" w:color="000000" w:sz="8"/>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660"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Náklady vo</w:t>
            </w:r>
            <w:r>
              <w:rPr>
                <w:rFonts w:ascii="Arial" w:hAnsi="Arial" w:cs="Arial" w:eastAsia="Arial"/>
                <w:b/>
                <w:color w:val="auto"/>
                <w:spacing w:val="0"/>
                <w:position w:val="0"/>
                <w:sz w:val="22"/>
                <w:shd w:fill="auto" w:val="clear"/>
              </w:rPr>
              <w:t xml:space="preserve">či audítorovi, audítorskej spoločnosti, z toho:</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za overenie individuálnej ú</w:t>
            </w:r>
            <w:r>
              <w:rPr>
                <w:rFonts w:ascii="Arial" w:hAnsi="Arial" w:cs="Arial" w:eastAsia="Arial"/>
                <w:color w:val="auto"/>
                <w:spacing w:val="0"/>
                <w:position w:val="0"/>
                <w:sz w:val="22"/>
                <w:shd w:fill="auto" w:val="clear"/>
              </w:rPr>
              <w:t xml:space="preserve">čtovnej závierky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iné uis</w:t>
            </w:r>
            <w:r>
              <w:rPr>
                <w:rFonts w:ascii="Arial" w:hAnsi="Arial" w:cs="Arial" w:eastAsia="Arial"/>
                <w:color w:val="auto"/>
                <w:spacing w:val="0"/>
                <w:position w:val="0"/>
                <w:sz w:val="22"/>
                <w:shd w:fill="auto" w:val="clear"/>
              </w:rPr>
              <w:t xml:space="preserve">ťovacie 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súvisiace 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ňové poradenstvo</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ostatné neaudítorské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J. Informácie o daniach z príjmov: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a,b,c,d,e) Informácie o daniach z príjmov:</w:t>
      </w:r>
    </w:p>
    <w:p>
      <w:pPr>
        <w:spacing w:before="0" w:after="12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J. písm. a) až e) </w:t>
      </w:r>
      <w:r>
        <w:rPr>
          <w:rFonts w:ascii="Arial" w:hAnsi="Arial" w:cs="Arial" w:eastAsia="Arial"/>
          <w:color w:val="auto"/>
          <w:spacing w:val="0"/>
          <w:position w:val="0"/>
          <w:sz w:val="22"/>
          <w:u w:val="single"/>
          <w:shd w:fill="auto" w:val="clear"/>
        </w:rPr>
        <w:t xml:space="preserve">o daniach z príjmov</w:t>
      </w:r>
    </w:p>
    <w:tbl>
      <w:tblPr>
        <w:tblInd w:w="98" w:type="dxa"/>
      </w:tblPr>
      <w:tblGrid>
        <w:gridCol w:w="5200"/>
        <w:gridCol w:w="1600"/>
        <w:gridCol w:w="1879"/>
      </w:tblGrid>
      <w:tr>
        <w:trPr>
          <w:trHeight w:val="825" w:hRule="auto"/>
          <w:jc w:val="left"/>
        </w:trPr>
        <w:tc>
          <w:tcPr>
            <w:tcW w:w="5200" w:type="dxa"/>
            <w:tcBorders>
              <w:top w:val="single" w:color="000000" w:sz="8"/>
              <w:left w:val="single" w:color="000000" w:sz="8"/>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600"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55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w:t>
            </w:r>
            <w:r>
              <w:rPr>
                <w:rFonts w:ascii="Arial" w:hAnsi="Arial" w:cs="Arial" w:eastAsia="Arial"/>
                <w:color w:val="auto"/>
                <w:spacing w:val="0"/>
                <w:position w:val="0"/>
                <w:sz w:val="22"/>
                <w:shd w:fill="auto" w:val="clear"/>
              </w:rPr>
              <w:t xml:space="preserve">ňovej pohľadávky účtovanej ako náklad alebo výnos vyplývajúca zo zmeny sadzby dane z príjmov</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5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odloženého da</w:t>
            </w:r>
            <w:r>
              <w:rPr>
                <w:rFonts w:ascii="Arial" w:hAnsi="Arial" w:cs="Arial" w:eastAsia="Arial"/>
                <w:color w:val="auto"/>
                <w:spacing w:val="0"/>
                <w:position w:val="0"/>
                <w:sz w:val="22"/>
                <w:shd w:fill="auto" w:val="clear"/>
              </w:rPr>
              <w:t xml:space="preserve">ňového záväzku účtovaného ako náklad alebo výnos vyplývajúci zo zmeny sadzby dane z príjmov</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136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w:t>
            </w:r>
            <w:r>
              <w:rPr>
                <w:rFonts w:ascii="Arial" w:hAnsi="Arial" w:cs="Arial" w:eastAsia="Arial"/>
                <w:color w:val="auto"/>
                <w:spacing w:val="0"/>
                <w:position w:val="0"/>
                <w:sz w:val="22"/>
                <w:shd w:fill="auto" w:val="clear"/>
              </w:rPr>
              <w:t xml:space="preserve">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109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odloženého da</w:t>
            </w:r>
            <w:r>
              <w:rPr>
                <w:rFonts w:ascii="Arial" w:hAnsi="Arial" w:cs="Arial" w:eastAsia="Arial"/>
                <w:color w:val="auto"/>
                <w:spacing w:val="0"/>
                <w:position w:val="0"/>
                <w:sz w:val="22"/>
                <w:shd w:fill="auto" w:val="clear"/>
              </w:rPr>
              <w:t xml:space="preserve">ňového záväzku, ktorý vznikol z dôvodu neúčtovania tej časti odloženej daňovej pohľadávky v bežnom účtovnom období, o ktorej sa účtovalo v predchádzajúcich účtovných obdobiach</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82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neuplatneného umorenia da</w:t>
            </w:r>
            <w:r>
              <w:rPr>
                <w:rFonts w:ascii="Arial" w:hAnsi="Arial" w:cs="Arial" w:eastAsia="Arial"/>
                <w:color w:val="auto"/>
                <w:spacing w:val="0"/>
                <w:position w:val="0"/>
                <w:sz w:val="22"/>
                <w:shd w:fill="auto" w:val="clear"/>
              </w:rPr>
              <w:t xml:space="preserve">ňovej straty, nevyužitých daňových odpočtov a iných nárokov a odpočítateľných dočasných rozdielov, ku ktorým nebola účtovaná odložená daňová pohľadávka</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840" w:hRule="auto"/>
          <w:jc w:val="left"/>
        </w:trPr>
        <w:tc>
          <w:tcPr>
            <w:tcW w:w="5200" w:type="dxa"/>
            <w:tcBorders>
              <w:top w:val="single" w:color="000000" w:sz="0"/>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dani z príjmov, ktorá sa vz</w:t>
            </w:r>
            <w:r>
              <w:rPr>
                <w:rFonts w:ascii="Arial" w:hAnsi="Arial" w:cs="Arial" w:eastAsia="Arial"/>
                <w:color w:val="auto"/>
                <w:spacing w:val="0"/>
                <w:position w:val="0"/>
                <w:sz w:val="22"/>
                <w:shd w:fill="auto" w:val="clear"/>
              </w:rPr>
              <w:t xml:space="preserve">ťahuje na položky účtované priamo na účty vlastného imania bez účtovania na účty nákladov a výnosov</w:t>
            </w:r>
          </w:p>
        </w:tc>
        <w:tc>
          <w:tcPr>
            <w:tcW w:w="1600"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f,g) Informácie o daniach z príjmov:</w:t>
      </w:r>
    </w:p>
    <w:p>
      <w:pPr>
        <w:spacing w:before="0" w:after="12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J. písm. f) a g) </w:t>
      </w:r>
      <w:r>
        <w:rPr>
          <w:rFonts w:ascii="Arial" w:hAnsi="Arial" w:cs="Arial" w:eastAsia="Arial"/>
          <w:color w:val="auto"/>
          <w:spacing w:val="0"/>
          <w:position w:val="0"/>
          <w:sz w:val="22"/>
          <w:u w:val="single"/>
          <w:shd w:fill="auto" w:val="clear"/>
        </w:rPr>
        <w:t xml:space="preserve">o daniach z príjmov</w:t>
      </w:r>
    </w:p>
    <w:tbl>
      <w:tblPr/>
      <w:tblGrid>
        <w:gridCol w:w="2801"/>
        <w:gridCol w:w="1831"/>
        <w:gridCol w:w="665"/>
        <w:gridCol w:w="665"/>
        <w:gridCol w:w="1995"/>
        <w:gridCol w:w="665"/>
        <w:gridCol w:w="665"/>
      </w:tblGrid>
      <w:tr>
        <w:trPr>
          <w:trHeight w:val="642" w:hRule="auto"/>
          <w:jc w:val="center"/>
        </w:trPr>
        <w:tc>
          <w:tcPr>
            <w:tcW w:w="2801"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31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325"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801"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83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Základ dane</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 v %</w:t>
            </w:r>
          </w:p>
        </w:tc>
        <w:tc>
          <w:tcPr>
            <w:tcW w:w="199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Základ dane</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 v %</w:t>
            </w:r>
          </w:p>
        </w:tc>
      </w:tr>
      <w:tr>
        <w:trPr>
          <w:trHeight w:val="330" w:hRule="auto"/>
          <w:jc w:val="center"/>
        </w:trPr>
        <w:tc>
          <w:tcPr>
            <w:tcW w:w="280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83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99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28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w:t>
              <w:br/>
              <w:t xml:space="preserve">pred  zdanením, z toho:</w:t>
            </w:r>
          </w:p>
        </w:tc>
        <w:tc>
          <w:tcPr>
            <w:tcW w:w="1831"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1,36</w:t>
            </w:r>
          </w:p>
        </w:tc>
        <w:tc>
          <w:tcPr>
            <w:tcW w:w="66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995"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r>
      <w:tr>
        <w:trPr>
          <w:trHeight w:val="454" w:hRule="auto"/>
          <w:jc w:val="center"/>
        </w:trPr>
        <w:tc>
          <w:tcPr>
            <w:tcW w:w="2801"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teoretická da</w:t>
            </w:r>
            <w:r>
              <w:rPr>
                <w:rFonts w:ascii="Arial" w:hAnsi="Arial" w:cs="Arial" w:eastAsia="Arial"/>
                <w:color w:val="auto"/>
                <w:spacing w:val="0"/>
                <w:position w:val="0"/>
                <w:sz w:val="22"/>
                <w:shd w:fill="auto" w:val="clear"/>
              </w:rPr>
              <w:t xml:space="preserve">ň </w:t>
            </w:r>
          </w:p>
        </w:tc>
        <w:tc>
          <w:tcPr>
            <w:tcW w:w="1831" w:type="dxa"/>
            <w:tcBorders>
              <w:top w:val="single" w:color="000000" w:sz="0"/>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ňovo neuznané náklady</w:t>
            </w:r>
          </w:p>
        </w:tc>
        <w:tc>
          <w:tcPr>
            <w:tcW w:w="1831"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801" w:type="dxa"/>
            <w:tcBorders>
              <w:top w:val="single" w:color="000000" w:sz="6"/>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nepodliehajúce dani</w:t>
            </w:r>
          </w:p>
        </w:tc>
        <w:tc>
          <w:tcPr>
            <w:tcW w:w="1831"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Vplyv nevykázanej odloženej da</w:t>
            </w:r>
            <w:r>
              <w:rPr>
                <w:rFonts w:ascii="Arial" w:hAnsi="Arial" w:cs="Arial" w:eastAsia="Arial"/>
                <w:color w:val="auto"/>
                <w:spacing w:val="0"/>
                <w:position w:val="0"/>
                <w:sz w:val="22"/>
                <w:shd w:fill="auto" w:val="clear"/>
              </w:rPr>
              <w:t xml:space="preserve">ňovej pohľadávky</w:t>
            </w:r>
          </w:p>
        </w:tc>
        <w:tc>
          <w:tcPr>
            <w:tcW w:w="1831"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Umorenie da</w:t>
            </w:r>
            <w:r>
              <w:rPr>
                <w:rFonts w:ascii="Arial" w:hAnsi="Arial" w:cs="Arial" w:eastAsia="Arial"/>
                <w:color w:val="auto"/>
                <w:spacing w:val="0"/>
                <w:position w:val="0"/>
                <w:sz w:val="22"/>
                <w:shd w:fill="auto" w:val="clear"/>
              </w:rPr>
              <w:t xml:space="preserve">ňovej straty</w:t>
            </w:r>
          </w:p>
        </w:tc>
        <w:tc>
          <w:tcPr>
            <w:tcW w:w="1831"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sadzby dane</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1,36</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Splatná da</w:t>
            </w:r>
            <w:r>
              <w:rPr>
                <w:rFonts w:ascii="Arial" w:hAnsi="Arial" w:cs="Arial" w:eastAsia="Arial"/>
                <w:color w:val="auto"/>
                <w:spacing w:val="0"/>
                <w:position w:val="0"/>
                <w:sz w:val="22"/>
                <w:shd w:fill="auto" w:val="clear"/>
              </w:rPr>
              <w:t xml:space="preserve">ň z príjmov</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Odložená da</w:t>
            </w:r>
            <w:r>
              <w:rPr>
                <w:rFonts w:ascii="Arial" w:hAnsi="Arial" w:cs="Arial" w:eastAsia="Arial"/>
                <w:color w:val="auto"/>
                <w:spacing w:val="0"/>
                <w:position w:val="0"/>
                <w:sz w:val="22"/>
                <w:shd w:fill="auto" w:val="clear"/>
              </w:rPr>
              <w:t xml:space="preserve">ň z príjmov</w:t>
            </w:r>
          </w:p>
        </w:tc>
        <w:tc>
          <w:tcPr>
            <w:tcW w:w="1831"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Celková da</w:t>
            </w:r>
            <w:r>
              <w:rPr>
                <w:rFonts w:ascii="Arial" w:hAnsi="Arial" w:cs="Arial" w:eastAsia="Arial"/>
                <w:color w:val="auto"/>
                <w:spacing w:val="0"/>
                <w:position w:val="0"/>
                <w:sz w:val="22"/>
                <w:shd w:fill="auto" w:val="clear"/>
              </w:rPr>
              <w:t xml:space="preserve">ň z príjmov </w:t>
            </w:r>
          </w:p>
        </w:tc>
        <w:tc>
          <w:tcPr>
            <w:tcW w:w="1831"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K . Údaje na podsúvahových ú</w:t>
      </w:r>
      <w:r>
        <w:rPr>
          <w:rFonts w:ascii="Arial" w:hAnsi="Arial" w:cs="Arial" w:eastAsia="Arial"/>
          <w:b/>
          <w:color w:val="auto"/>
          <w:spacing w:val="0"/>
          <w:position w:val="0"/>
          <w:sz w:val="22"/>
          <w:shd w:fill="auto" w:val="clear"/>
        </w:rPr>
        <w:t xml:space="preserve">čtoch: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Tu sa uvádzajú informácie o</w:t>
      </w:r>
      <w:r>
        <w:rPr>
          <w:rFonts w:ascii="Arial" w:hAnsi="Arial" w:cs="Arial" w:eastAsia="Arial"/>
          <w:b/>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významných položkách prenajatého majetku, majetku prijatého do úschovy, o poh</w:t>
      </w:r>
      <w:r>
        <w:rPr>
          <w:rFonts w:ascii="Arial" w:hAnsi="Arial" w:cs="Arial" w:eastAsia="Arial"/>
          <w:color w:val="auto"/>
          <w:spacing w:val="0"/>
          <w:position w:val="0"/>
          <w:sz w:val="22"/>
          <w:shd w:fill="auto" w:val="clear"/>
        </w:rPr>
        <w:t xml:space="preserve">ľadávkach a záväzkoch z opcií, o odpísaných pohľadávkach a pohľadávkach a záväzkoch z lízingu: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L. Informácie o iných aktívach a iných pasívach: </w:t>
      </w: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Podmienené záväzky</w:t>
      </w:r>
      <w:r>
        <w:rPr>
          <w:rFonts w:ascii="Arial" w:hAnsi="Arial" w:cs="Arial" w:eastAsia="Arial"/>
          <w:color w:val="auto"/>
          <w:spacing w:val="0"/>
          <w:position w:val="0"/>
          <w:sz w:val="22"/>
          <w:shd w:fill="auto" w:val="clear"/>
        </w:rPr>
        <w:t xml:space="preserve"> – opis a hodnota podmienených záväzkov vyplývajúcich zo súdnych rozhodnutí, z poskytnutých záruk, zo všeobecne záväzných právnych predpisov, zo zmlúv o podriadenom záväzku a z najrôznejších foriem ru</w:t>
      </w:r>
      <w:r>
        <w:rPr>
          <w:rFonts w:ascii="Arial" w:hAnsi="Arial" w:cs="Arial" w:eastAsia="Arial"/>
          <w:color w:val="auto"/>
          <w:spacing w:val="0"/>
          <w:position w:val="0"/>
          <w:sz w:val="22"/>
          <w:shd w:fill="auto" w:val="clear"/>
        </w:rPr>
        <w:t xml:space="preserve">čenia: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a hodnota </w:t>
      </w:r>
      <w:r>
        <w:rPr>
          <w:rFonts w:ascii="Arial" w:hAnsi="Arial" w:cs="Arial" w:eastAsia="Arial"/>
          <w:b/>
          <w:color w:val="auto"/>
          <w:spacing w:val="0"/>
          <w:position w:val="0"/>
          <w:sz w:val="22"/>
          <w:u w:val="single"/>
          <w:shd w:fill="auto" w:val="clear"/>
        </w:rPr>
        <w:t xml:space="preserve">podmienených záväzkov vo</w:t>
      </w:r>
      <w:r>
        <w:rPr>
          <w:rFonts w:ascii="Arial" w:hAnsi="Arial" w:cs="Arial" w:eastAsia="Arial"/>
          <w:b/>
          <w:color w:val="auto"/>
          <w:spacing w:val="0"/>
          <w:position w:val="0"/>
          <w:sz w:val="22"/>
          <w:u w:val="single"/>
          <w:shd w:fill="auto" w:val="clear"/>
        </w:rPr>
        <w:t xml:space="preserve">či spriazneným osobám</w:t>
      </w:r>
      <w:r>
        <w:rPr>
          <w:rFonts w:ascii="Arial" w:hAnsi="Arial" w:cs="Arial" w:eastAsia="Arial"/>
          <w:color w:val="auto"/>
          <w:spacing w:val="0"/>
          <w:position w:val="0"/>
          <w:sz w:val="22"/>
          <w:shd w:fill="auto" w:val="clear"/>
        </w:rPr>
        <w:t xml:space="preserve"> (spriaznené osoby sú - napr. majetkovo prepojené osoby, personálne prepojené osoby, vedúci zamestnanci a ich blízke osoby, významní veritelia, významní obchodní partneri):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w:t>
      </w:r>
      <w:r>
        <w:rPr>
          <w:rFonts w:ascii="Arial" w:hAnsi="Arial" w:cs="Arial" w:eastAsia="Arial"/>
          <w:b/>
          <w:color w:val="auto"/>
          <w:spacing w:val="0"/>
          <w:position w:val="0"/>
          <w:sz w:val="22"/>
          <w:u w:val="single"/>
          <w:shd w:fill="auto" w:val="clear"/>
        </w:rPr>
        <w:t xml:space="preserve">Podmienený majetok</w:t>
      </w:r>
      <w:r>
        <w:rPr>
          <w:rFonts w:ascii="Arial" w:hAnsi="Arial" w:cs="Arial" w:eastAsia="Arial"/>
          <w:color w:val="auto"/>
          <w:spacing w:val="0"/>
          <w:position w:val="0"/>
          <w:sz w:val="22"/>
          <w:shd w:fill="auto" w:val="clear"/>
        </w:rPr>
        <w:t xml:space="preserve"> – opis a hodnota pravdepodobného majetku, ktorým je možný majetok, ktorý vznikol z minulých udalostí a jeho existencia závisí od neistej udalosti v budúcnosti nezávisle na ú</w:t>
      </w:r>
      <w:r>
        <w:rPr>
          <w:rFonts w:ascii="Arial" w:hAnsi="Arial" w:cs="Arial" w:eastAsia="Arial"/>
          <w:color w:val="auto"/>
          <w:spacing w:val="0"/>
          <w:position w:val="0"/>
          <w:sz w:val="22"/>
          <w:shd w:fill="auto" w:val="clear"/>
        </w:rPr>
        <w:t xml:space="preserve">čtovnej jednotke – napr. práva zo servisných zmlúv, poistných zmlúv, koncesionárskych zmlúv, licenčných zmlúv, práva z investovania prostriedkov získaných oslobodením od dane z príjmov a práva z privatizácie: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M. Príjmy a výhody </w:t>
      </w:r>
      <w:r>
        <w:rPr>
          <w:rFonts w:ascii="Arial" w:hAnsi="Arial" w:cs="Arial" w:eastAsia="Arial"/>
          <w:b/>
          <w:color w:val="auto"/>
          <w:spacing w:val="0"/>
          <w:position w:val="0"/>
          <w:sz w:val="22"/>
          <w:shd w:fill="auto" w:val="clear"/>
        </w:rPr>
        <w:t xml:space="preserve">členov štatutárneho orgánu, dozorného orgánu a iného orgánu účtovnej jednotky:</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a,b,c,d,e) </w:t>
      </w:r>
      <w:r>
        <w:rPr>
          <w:rFonts w:ascii="Arial" w:hAnsi="Arial" w:cs="Arial" w:eastAsia="Arial"/>
          <w:color w:val="auto"/>
          <w:spacing w:val="0"/>
          <w:position w:val="0"/>
          <w:sz w:val="22"/>
          <w:u w:val="single"/>
          <w:shd w:fill="auto" w:val="clear"/>
        </w:rPr>
        <w:t xml:space="preserve">Priznané odmeny (záruky, pôži</w:t>
      </w:r>
      <w:r>
        <w:rPr>
          <w:rFonts w:ascii="Arial" w:hAnsi="Arial" w:cs="Arial" w:eastAsia="Arial"/>
          <w:color w:val="auto"/>
          <w:spacing w:val="0"/>
          <w:position w:val="0"/>
          <w:sz w:val="22"/>
          <w:u w:val="single"/>
          <w:shd w:fill="auto" w:val="clear"/>
        </w:rPr>
        <w:t xml:space="preserve">čky – istina a úroky, iné plnenia)</w:t>
      </w:r>
      <w:r>
        <w:rPr>
          <w:rFonts w:ascii="Arial" w:hAnsi="Arial" w:cs="Arial" w:eastAsia="Arial"/>
          <w:color w:val="auto"/>
          <w:spacing w:val="0"/>
          <w:position w:val="0"/>
          <w:sz w:val="22"/>
          <w:shd w:fill="auto" w:val="clear"/>
        </w:rPr>
        <w:t xml:space="preserve"> za účtovné obdobie v členení za jednotlivé orgány (z dôvodu ochrany osobných údajov sa neuvádzajú mená konkrétnych fyzických osôb):</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Štatutárny orgán:</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Dozorný orgán:</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Iný orgán:</w:t>
      </w: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N. Informácie o ekonomických vz</w:t>
      </w:r>
      <w:r>
        <w:rPr>
          <w:rFonts w:ascii="Arial" w:hAnsi="Arial" w:cs="Arial" w:eastAsia="Arial"/>
          <w:b/>
          <w:color w:val="auto"/>
          <w:spacing w:val="0"/>
          <w:position w:val="0"/>
          <w:sz w:val="22"/>
          <w:shd w:fill="auto" w:val="clear"/>
        </w:rPr>
        <w:t xml:space="preserve">ťahoch účtovnej jednotky a spriaznených osôb:</w:t>
      </w:r>
    </w:p>
    <w:p>
      <w:pPr>
        <w:spacing w:before="0" w:after="0" w:line="240"/>
        <w:ind w:right="-468" w:left="964"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 </w:t>
      </w:r>
      <w:r>
        <w:rPr>
          <w:rFonts w:ascii="Arial" w:hAnsi="Arial" w:cs="Arial" w:eastAsia="Arial"/>
          <w:color w:val="auto"/>
          <w:spacing w:val="0"/>
          <w:position w:val="0"/>
          <w:sz w:val="22"/>
          <w:u w:val="single"/>
          <w:shd w:fill="auto" w:val="clear"/>
        </w:rPr>
        <w:t xml:space="preserve">Zoznam obchodov</w:t>
      </w:r>
      <w:r>
        <w:rPr>
          <w:rFonts w:ascii="Arial" w:hAnsi="Arial" w:cs="Arial" w:eastAsia="Arial"/>
          <w:color w:val="auto"/>
          <w:spacing w:val="0"/>
          <w:position w:val="0"/>
          <w:sz w:val="22"/>
          <w:shd w:fill="auto" w:val="clear"/>
        </w:rPr>
        <w:t xml:space="preserve">, neuzavretých na základe obvyklých obchodných podmienok, medzi ú</w:t>
      </w:r>
      <w:r>
        <w:rPr>
          <w:rFonts w:ascii="Arial" w:hAnsi="Arial" w:cs="Arial" w:eastAsia="Arial"/>
          <w:color w:val="auto"/>
          <w:spacing w:val="0"/>
          <w:position w:val="0"/>
          <w:sz w:val="22"/>
          <w:shd w:fill="auto" w:val="clear"/>
        </w:rPr>
        <w:t xml:space="preserve">čtovnou jednotkou a </w:t>
      </w:r>
      <w:r>
        <w:rPr>
          <w:rFonts w:ascii="Arial" w:hAnsi="Arial" w:cs="Arial" w:eastAsia="Arial"/>
          <w:color w:val="auto"/>
          <w:spacing w:val="0"/>
          <w:position w:val="0"/>
          <w:sz w:val="22"/>
          <w:u w:val="single"/>
          <w:shd w:fill="auto" w:val="clear"/>
        </w:rPr>
        <w:t xml:space="preserve">spriaznenými osobami</w:t>
      </w:r>
      <w:r>
        <w:rPr>
          <w:rFonts w:ascii="Arial" w:hAnsi="Arial" w:cs="Arial" w:eastAsia="Arial"/>
          <w:color w:val="auto"/>
          <w:spacing w:val="0"/>
          <w:position w:val="0"/>
          <w:sz w:val="22"/>
          <w:shd w:fill="auto" w:val="clear"/>
        </w:rPr>
        <w:t xml:space="preserve">, pričom sa uvedie najmä – druh obchodu (napr. kúpa alebo predaj, tovar alebo služby, licenčné právo, pôžička) a finančná hodnota obchodu: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O. Následné udalosti - informácie o skuto</w:t>
      </w:r>
      <w:r>
        <w:rPr>
          <w:rFonts w:ascii="Arial" w:hAnsi="Arial" w:cs="Arial" w:eastAsia="Arial"/>
          <w:b/>
          <w:color w:val="auto"/>
          <w:spacing w:val="0"/>
          <w:position w:val="0"/>
          <w:sz w:val="22"/>
          <w:shd w:fill="auto" w:val="clear"/>
        </w:rPr>
        <w:t xml:space="preserve">čnostiach, ktoré nastali po dni, ku ktorému sa zostavuje účtovná závierka, do dňa zostavenia účtovnej závierky: </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Pokles alebo zvýšenie trhovej ceny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ako dôsledok okolností, ktoré nastali po dni, ku ktorému sa zostavuje účtovná závierka do dňa zostavenia účtovnej závierky s uvedením dôvodu týchto zmien: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Dôvody pre zmenu výšky rezerv a opravných položiek</w:t>
      </w:r>
      <w:r>
        <w:rPr>
          <w:rFonts w:ascii="Arial" w:hAnsi="Arial" w:cs="Arial" w:eastAsia="Arial"/>
          <w:color w:val="auto"/>
          <w:spacing w:val="0"/>
          <w:position w:val="0"/>
          <w:sz w:val="22"/>
          <w:shd w:fill="auto" w:val="clear"/>
        </w:rPr>
        <w:t xml:space="preserve">, o ktorých sa ú</w:t>
      </w:r>
      <w:r>
        <w:rPr>
          <w:rFonts w:ascii="Arial" w:hAnsi="Arial" w:cs="Arial" w:eastAsia="Arial"/>
          <w:color w:val="auto"/>
          <w:spacing w:val="0"/>
          <w:position w:val="0"/>
          <w:sz w:val="22"/>
          <w:shd w:fill="auto" w:val="clear"/>
        </w:rPr>
        <w:t xml:space="preserve">čtovná jednotka dozvedela medzi dňom, ku ktorému sa účtovná závierka zostavuje a dňom jej zostavenia a ktoré sa týkajú ich stavu ku dňu, ku ktorému sa zostavuje účtovná závierka: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Zmena spolo</w:t>
      </w:r>
      <w:r>
        <w:rPr>
          <w:rFonts w:ascii="Arial" w:hAnsi="Arial" w:cs="Arial" w:eastAsia="Arial"/>
          <w:color w:val="auto"/>
          <w:spacing w:val="0"/>
          <w:position w:val="0"/>
          <w:sz w:val="22"/>
          <w:shd w:fill="auto" w:val="clear"/>
        </w:rPr>
        <w:t xml:space="preserve">čníkov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Prijaté rozhodnutia o predaji ú</w:t>
      </w:r>
      <w:r>
        <w:rPr>
          <w:rFonts w:ascii="Arial" w:hAnsi="Arial" w:cs="Arial" w:eastAsia="Arial"/>
          <w:color w:val="auto"/>
          <w:spacing w:val="0"/>
          <w:position w:val="0"/>
          <w:sz w:val="22"/>
          <w:shd w:fill="auto" w:val="clear"/>
        </w:rPr>
        <w:t xml:space="preserve">čtovnej jednotky alebo jej časti: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Zmeny významných položiek dlhodobého finan</w:t>
      </w:r>
      <w:r>
        <w:rPr>
          <w:rFonts w:ascii="Arial" w:hAnsi="Arial" w:cs="Arial" w:eastAsia="Arial"/>
          <w:color w:val="auto"/>
          <w:spacing w:val="0"/>
          <w:position w:val="0"/>
          <w:sz w:val="22"/>
          <w:shd w:fill="auto" w:val="clear"/>
        </w:rPr>
        <w:t xml:space="preserve">čného majetku: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Za</w:t>
      </w:r>
      <w:r>
        <w:rPr>
          <w:rFonts w:ascii="Arial" w:hAnsi="Arial" w:cs="Arial" w:eastAsia="Arial"/>
          <w:color w:val="auto"/>
          <w:spacing w:val="0"/>
          <w:position w:val="0"/>
          <w:sz w:val="22"/>
          <w:shd w:fill="auto" w:val="clear"/>
        </w:rPr>
        <w:t xml:space="preserve">čatie alebo ukončenie činnosti časti účtovnej jednotky, napríklad odštepného závodu, organizačnej zložky, prevádzkarne: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Vydané dlhopisy a iné cenné papiere: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Zlú</w:t>
      </w:r>
      <w:r>
        <w:rPr>
          <w:rFonts w:ascii="Arial" w:hAnsi="Arial" w:cs="Arial" w:eastAsia="Arial"/>
          <w:color w:val="auto"/>
          <w:spacing w:val="0"/>
          <w:position w:val="0"/>
          <w:sz w:val="22"/>
          <w:shd w:fill="auto" w:val="clear"/>
        </w:rPr>
        <w:t xml:space="preserve">čenie, splynutie, rozdelenie a zmena právnej formy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Mimoriadne udalosti, ak majú vplyv na hospodárenie ú</w:t>
      </w:r>
      <w:r>
        <w:rPr>
          <w:rFonts w:ascii="Arial" w:hAnsi="Arial" w:cs="Arial" w:eastAsia="Arial"/>
          <w:color w:val="auto"/>
          <w:spacing w:val="0"/>
          <w:position w:val="0"/>
          <w:sz w:val="22"/>
          <w:shd w:fill="auto" w:val="clear"/>
        </w:rPr>
        <w:t xml:space="preserve">čtovnej jednotky, napr. živelná pohroma: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Získanie alebo odobratie licencií alebo iných povolení významných pre </w:t>
      </w:r>
      <w:r>
        <w:rPr>
          <w:rFonts w:ascii="Arial" w:hAnsi="Arial" w:cs="Arial" w:eastAsia="Arial"/>
          <w:color w:val="auto"/>
          <w:spacing w:val="0"/>
          <w:position w:val="0"/>
          <w:sz w:val="22"/>
          <w:shd w:fill="auto" w:val="clear"/>
        </w:rPr>
        <w:t xml:space="preserve">činnosť účtovnej jednotky:</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P. Preh</w:t>
      </w:r>
      <w:r>
        <w:rPr>
          <w:rFonts w:ascii="Arial" w:hAnsi="Arial" w:cs="Arial" w:eastAsia="Arial"/>
          <w:b/>
          <w:color w:val="auto"/>
          <w:spacing w:val="0"/>
          <w:position w:val="0"/>
          <w:sz w:val="22"/>
          <w:shd w:fill="auto" w:val="clear"/>
        </w:rPr>
        <w:t xml:space="preserve">ľad zmien vlastného imania:</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 zapísané do obchodného registra:</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 nezapísané do obchodného registra: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P. o zmenách vlastného imania </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153"/>
        <w:gridCol w:w="1426"/>
        <w:gridCol w:w="1427"/>
        <w:gridCol w:w="1427"/>
        <w:gridCol w:w="1427"/>
        <w:gridCol w:w="1427"/>
      </w:tblGrid>
      <w:tr>
        <w:trPr>
          <w:trHeight w:val="318" w:hRule="auto"/>
          <w:jc w:val="center"/>
        </w:trPr>
        <w:tc>
          <w:tcPr>
            <w:tcW w:w="2153"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Položka vlastného imania</w:t>
            </w:r>
          </w:p>
        </w:tc>
        <w:tc>
          <w:tcPr>
            <w:tcW w:w="7134" w:type="dxa"/>
            <w:gridSpan w:val="5"/>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153"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2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Prírastky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Úbytky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Presuny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r>
      <w:tr>
        <w:trPr>
          <w:trHeight w:val="330" w:hRule="auto"/>
          <w:jc w:val="center"/>
        </w:trPr>
        <w:tc>
          <w:tcPr>
            <w:tcW w:w="2153"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2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454" w:hRule="auto"/>
          <w:jc w:val="center"/>
        </w:trPr>
        <w:tc>
          <w:tcPr>
            <w:tcW w:w="21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w:t>
            </w:r>
          </w:p>
        </w:tc>
        <w:tc>
          <w:tcPr>
            <w:tcW w:w="1426"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6.638,78</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6.638,78 </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Vlastné akcie a vlastné obchodné podiely</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základného imania</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za upísané vlastné imanie</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1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ážio</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kapitálové fondy</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 (nedelite</w:t>
            </w:r>
            <w:r>
              <w:rPr>
                <w:rFonts w:ascii="Arial" w:hAnsi="Arial" w:cs="Arial" w:eastAsia="Arial"/>
                <w:color w:val="auto"/>
                <w:spacing w:val="0"/>
                <w:position w:val="0"/>
                <w:sz w:val="22"/>
                <w:shd w:fill="auto" w:val="clear"/>
              </w:rPr>
              <w:t xml:space="preserve">ľný fond) z kapitálových vkladov</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majetku a záväzkov</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kapitálových účastín</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6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pri zlúčení, splynutí a rozdelení</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153"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Nedelite</w:t>
            </w:r>
            <w:r>
              <w:rPr>
                <w:rFonts w:ascii="Arial" w:hAnsi="Arial" w:cs="Arial" w:eastAsia="Arial"/>
                <w:color w:val="auto"/>
                <w:spacing w:val="0"/>
                <w:position w:val="0"/>
                <w:sz w:val="22"/>
                <w:shd w:fill="auto" w:val="clear"/>
              </w:rPr>
              <w:t xml:space="preserve">ľný fond</w:t>
            </w:r>
          </w:p>
        </w:tc>
        <w:tc>
          <w:tcPr>
            <w:tcW w:w="1426"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Štatutárne fondy a ostatné fondy</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0</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r>
      <w:tr>
        <w:trPr>
          <w:trHeight w:val="330" w:hRule="auto"/>
          <w:jc w:val="center"/>
        </w:trPr>
        <w:tc>
          <w:tcPr>
            <w:tcW w:w="2153"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Neuhradená strata minulých rokov</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19015,67</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5913,51</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24929,18</w:t>
            </w:r>
          </w:p>
        </w:tc>
      </w:tr>
      <w:tr>
        <w:trPr>
          <w:trHeight w:val="330" w:hRule="auto"/>
          <w:jc w:val="center"/>
        </w:trPr>
        <w:tc>
          <w:tcPr>
            <w:tcW w:w="2153" w:type="dxa"/>
            <w:tcBorders>
              <w:top w:val="single" w:color="000000" w:sz="6"/>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bežného ú</w:t>
            </w:r>
            <w:r>
              <w:rPr>
                <w:rFonts w:ascii="Arial" w:hAnsi="Arial" w:cs="Arial" w:eastAsia="Arial"/>
                <w:color w:val="auto"/>
                <w:spacing w:val="0"/>
                <w:position w:val="0"/>
                <w:sz w:val="22"/>
                <w:shd w:fill="auto" w:val="clear"/>
              </w:rPr>
              <w:t xml:space="preserve">čtovného obdobia</w:t>
            </w:r>
          </w:p>
        </w:tc>
        <w:tc>
          <w:tcPr>
            <w:tcW w:w="1426"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položky vlastného imania</w:t>
            </w:r>
          </w:p>
        </w:tc>
        <w:tc>
          <w:tcPr>
            <w:tcW w:w="1426"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5" w:hRule="auto"/>
          <w:jc w:val="center"/>
        </w:trPr>
        <w:tc>
          <w:tcPr>
            <w:tcW w:w="2153"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čet 491 - Vlastné imanie fyzickej osoby- podnikateľa</w:t>
            </w:r>
          </w:p>
        </w:tc>
        <w:tc>
          <w:tcPr>
            <w:tcW w:w="1426"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tabs>
          <w:tab w:val="left" w:pos="1276" w:leader="none"/>
        </w:tabs>
        <w:spacing w:before="0" w:after="0" w:line="240"/>
        <w:ind w:right="0" w:left="0" w:firstLine="0"/>
        <w:jc w:val="left"/>
        <w:rPr>
          <w:rFonts w:ascii="Arial" w:hAnsi="Arial" w:cs="Arial" w:eastAsia="Arial"/>
          <w:color w:val="auto"/>
          <w:spacing w:val="0"/>
          <w:position w:val="0"/>
          <w:sz w:val="22"/>
          <w:shd w:fill="auto" w:val="clear"/>
        </w:rPr>
      </w:pPr>
    </w:p>
    <w:p>
      <w:pPr>
        <w:tabs>
          <w:tab w:val="left" w:pos="1276" w:leader="none"/>
        </w:tabs>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152"/>
        <w:gridCol w:w="1427"/>
        <w:gridCol w:w="1427"/>
        <w:gridCol w:w="1427"/>
        <w:gridCol w:w="1427"/>
        <w:gridCol w:w="1427"/>
      </w:tblGrid>
      <w:tr>
        <w:trPr>
          <w:trHeight w:val="396" w:hRule="auto"/>
          <w:jc w:val="center"/>
        </w:trPr>
        <w:tc>
          <w:tcPr>
            <w:tcW w:w="2152"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Položka vlastného imania</w:t>
            </w:r>
          </w:p>
        </w:tc>
        <w:tc>
          <w:tcPr>
            <w:tcW w:w="7135" w:type="dxa"/>
            <w:gridSpan w:val="5"/>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152"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Prírastky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Úbytky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Presuny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r>
      <w:tr>
        <w:trPr>
          <w:trHeight w:val="330" w:hRule="auto"/>
          <w:jc w:val="center"/>
        </w:trPr>
        <w:tc>
          <w:tcPr>
            <w:tcW w:w="215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97" w:hRule="auto"/>
          <w:jc w:val="center"/>
        </w:trPr>
        <w:tc>
          <w:tcPr>
            <w:tcW w:w="215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w:t>
            </w:r>
          </w:p>
        </w:tc>
        <w:tc>
          <w:tcPr>
            <w:tcW w:w="1427"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Vlastné akcie a vlastné obchodné podiely</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základného imania</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za upísané vlastné imanie</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ážio</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kapitálové fondy</w:t>
            </w:r>
          </w:p>
        </w:tc>
        <w:tc>
          <w:tcPr>
            <w:tcW w:w="1427" w:type="dxa"/>
            <w:tcBorders>
              <w:top w:val="single" w:color="000000" w:sz="4"/>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 (nedelite</w:t>
            </w:r>
            <w:r>
              <w:rPr>
                <w:rFonts w:ascii="Arial" w:hAnsi="Arial" w:cs="Arial" w:eastAsia="Arial"/>
                <w:color w:val="auto"/>
                <w:spacing w:val="0"/>
                <w:position w:val="0"/>
                <w:sz w:val="22"/>
                <w:shd w:fill="auto" w:val="clear"/>
              </w:rPr>
              <w:t xml:space="preserve">ľný fond) z kapitálových vkladov</w:t>
            </w:r>
          </w:p>
        </w:tc>
        <w:tc>
          <w:tcPr>
            <w:tcW w:w="1427"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majetku a záväzkov</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kapitálových účastín</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6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pri zlúčení, splynutí a rozdelení</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Nedelite</w:t>
            </w:r>
            <w:r>
              <w:rPr>
                <w:rFonts w:ascii="Arial" w:hAnsi="Arial" w:cs="Arial" w:eastAsia="Arial"/>
                <w:color w:val="auto"/>
                <w:spacing w:val="0"/>
                <w:position w:val="0"/>
                <w:sz w:val="22"/>
                <w:shd w:fill="auto" w:val="clear"/>
              </w:rPr>
              <w:t xml:space="preserve">ľný fond</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Štatutárne fondy a ostatné fondy</w:t>
            </w:r>
          </w:p>
        </w:tc>
        <w:tc>
          <w:tcPr>
            <w:tcW w:w="1427"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Nerozdelený zisk minulých rokov</w:t>
            </w:r>
          </w:p>
        </w:tc>
        <w:tc>
          <w:tcPr>
            <w:tcW w:w="1427"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Neuhradená strata minulých rokov</w:t>
            </w:r>
          </w:p>
        </w:tc>
        <w:tc>
          <w:tcPr>
            <w:tcW w:w="1427"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bežného ú</w:t>
            </w:r>
            <w:r>
              <w:rPr>
                <w:rFonts w:ascii="Arial" w:hAnsi="Arial" w:cs="Arial" w:eastAsia="Arial"/>
                <w:color w:val="auto"/>
                <w:spacing w:val="0"/>
                <w:position w:val="0"/>
                <w:sz w:val="22"/>
                <w:shd w:fill="auto" w:val="clear"/>
              </w:rPr>
              <w:t xml:space="preserve">čtovného obdobia</w:t>
            </w:r>
          </w:p>
        </w:tc>
        <w:tc>
          <w:tcPr>
            <w:tcW w:w="1427" w:type="dxa"/>
            <w:tcBorders>
              <w:top w:val="single" w:color="000000" w:sz="4"/>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položky vlastného imania</w:t>
            </w:r>
          </w:p>
        </w:tc>
        <w:tc>
          <w:tcPr>
            <w:tcW w:w="1427"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5" w:hRule="auto"/>
          <w:jc w:val="center"/>
        </w:trPr>
        <w:tc>
          <w:tcPr>
            <w:tcW w:w="2152"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čet 491 - Vlastné imanie fyzickej osoby –podnikateľa</w:t>
            </w:r>
          </w:p>
        </w:tc>
        <w:tc>
          <w:tcPr>
            <w:tcW w:w="1427"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ab/>
      </w:r>
    </w:p>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R. Preh</w:t>
      </w:r>
      <w:r>
        <w:rPr>
          <w:rFonts w:ascii="Arial" w:hAnsi="Arial" w:cs="Arial" w:eastAsia="Arial"/>
          <w:b/>
          <w:color w:val="auto"/>
          <w:spacing w:val="0"/>
          <w:position w:val="0"/>
          <w:sz w:val="22"/>
          <w:shd w:fill="auto" w:val="clear"/>
        </w:rPr>
        <w:t xml:space="preserve">ľad o peňažných tokoch: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U. Informácie o osobitnej kategórii priemyselnej výroby: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V. Informácie o finan</w:t>
      </w:r>
      <w:r>
        <w:rPr>
          <w:rFonts w:ascii="Arial" w:hAnsi="Arial" w:cs="Arial" w:eastAsia="Arial"/>
          <w:b/>
          <w:color w:val="auto"/>
          <w:spacing w:val="0"/>
          <w:position w:val="0"/>
          <w:sz w:val="22"/>
          <w:shd w:fill="auto" w:val="clear"/>
        </w:rPr>
        <w:t xml:space="preserve">čných vzťahoch s orgánmi verejnej moci: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W. Informácie o službách vo verejnom záujme: bez náplne</w:t>
      </w:r>
    </w:p>
    <w:p>
      <w:pPr>
        <w:spacing w:before="0" w:after="0" w:line="240"/>
        <w:ind w:right="0" w:left="0" w:firstLine="0"/>
        <w:jc w:val="both"/>
        <w:rPr>
          <w:rFonts w:ascii="Arial" w:hAnsi="Arial" w:cs="Arial" w:eastAsia="Arial"/>
          <w:b/>
          <w:color w:val="auto"/>
          <w:spacing w:val="0"/>
          <w:position w:val="0"/>
          <w:sz w:val="22"/>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num w:numId="46">
    <w:abstractNumId w:val="6"/>
  </w:num>
  <w:num w:numId="51">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