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CE2" w:rsidRPr="00417D7B" w:rsidRDefault="00417D7B" w:rsidP="00417D7B">
      <w:pPr>
        <w:spacing w:after="120" w:line="240" w:lineRule="auto"/>
        <w:jc w:val="center"/>
        <w:rPr>
          <w:b/>
          <w:sz w:val="28"/>
          <w:szCs w:val="28"/>
        </w:rPr>
      </w:pPr>
      <w:r w:rsidRPr="00417D7B">
        <w:rPr>
          <w:b/>
          <w:sz w:val="28"/>
          <w:szCs w:val="28"/>
        </w:rPr>
        <w:t>Poznámky k účtovnej závierke k 31.12.201</w:t>
      </w:r>
      <w:r w:rsidR="00F47D3B">
        <w:rPr>
          <w:b/>
          <w:sz w:val="28"/>
          <w:szCs w:val="28"/>
        </w:rPr>
        <w:t>3</w:t>
      </w:r>
    </w:p>
    <w:p w:rsidR="00417D7B" w:rsidRPr="00417D7B" w:rsidRDefault="00417D7B" w:rsidP="00417D7B">
      <w:pPr>
        <w:spacing w:after="120" w:line="240" w:lineRule="auto"/>
        <w:rPr>
          <w:b/>
          <w:sz w:val="24"/>
          <w:szCs w:val="24"/>
        </w:rPr>
      </w:pPr>
      <w:r w:rsidRPr="00417D7B">
        <w:rPr>
          <w:b/>
          <w:sz w:val="24"/>
          <w:szCs w:val="24"/>
        </w:rPr>
        <w:t>A.INFORMÁCIE O ÚČTOVNEJ JEDNOTKE</w:t>
      </w:r>
    </w:p>
    <w:p w:rsidR="00417D7B" w:rsidRDefault="00417D7B" w:rsidP="00417D7B">
      <w:pPr>
        <w:pStyle w:val="Odstavecseseznamem"/>
        <w:numPr>
          <w:ilvl w:val="0"/>
          <w:numId w:val="4"/>
        </w:numPr>
        <w:spacing w:after="120" w:line="240" w:lineRule="auto"/>
        <w:rPr>
          <w:b/>
        </w:rPr>
      </w:pPr>
      <w:r w:rsidRPr="00417D7B">
        <w:rPr>
          <w:b/>
        </w:rPr>
        <w:t>Obchodné meno a sídlo spoločnosti:</w:t>
      </w:r>
    </w:p>
    <w:p w:rsidR="00417D7B" w:rsidRDefault="005A5EBD" w:rsidP="00417D7B">
      <w:pPr>
        <w:pStyle w:val="Odstavecseseznamem"/>
        <w:spacing w:after="120" w:line="240" w:lineRule="auto"/>
      </w:pPr>
      <w:r>
        <w:t>TATRAHASIL, s.r.o.</w:t>
      </w:r>
    </w:p>
    <w:p w:rsidR="00417D7B" w:rsidRDefault="005A5EBD" w:rsidP="00417D7B">
      <w:pPr>
        <w:pStyle w:val="Odstavecseseznamem"/>
        <w:spacing w:after="120" w:line="240" w:lineRule="auto"/>
      </w:pPr>
      <w:r>
        <w:t>Lidická 39, 058 01  Poprad</w:t>
      </w:r>
    </w:p>
    <w:p w:rsidR="00417D7B" w:rsidRDefault="00417D7B" w:rsidP="00417D7B">
      <w:pPr>
        <w:pStyle w:val="Odstavecseseznamem"/>
        <w:spacing w:after="120" w:line="240" w:lineRule="auto"/>
      </w:pPr>
    </w:p>
    <w:p w:rsidR="00417D7B" w:rsidRDefault="00417D7B" w:rsidP="00417D7B">
      <w:pPr>
        <w:pStyle w:val="Odstavecseseznamem"/>
        <w:spacing w:after="120" w:line="240" w:lineRule="auto"/>
      </w:pPr>
      <w:r>
        <w:t>Spoločnosť je zapísaná do Obchodného registra Okresného súdu Prešov, vložka číslo 15831/P.</w:t>
      </w:r>
    </w:p>
    <w:p w:rsidR="00417D7B" w:rsidRDefault="00417D7B" w:rsidP="00417D7B">
      <w:pPr>
        <w:pStyle w:val="Odstavecseseznamem"/>
        <w:spacing w:after="120" w:line="240" w:lineRule="auto"/>
      </w:pPr>
      <w:r>
        <w:t>Deň zápisu je 20.1.2005.</w:t>
      </w:r>
    </w:p>
    <w:p w:rsidR="00417D7B" w:rsidRDefault="00417D7B" w:rsidP="00417D7B">
      <w:pPr>
        <w:pStyle w:val="Odstavecseseznamem"/>
        <w:spacing w:after="120" w:line="240" w:lineRule="auto"/>
      </w:pPr>
    </w:p>
    <w:p w:rsidR="00417D7B" w:rsidRDefault="00417D7B" w:rsidP="00417D7B">
      <w:pPr>
        <w:pStyle w:val="Odstavecseseznamem"/>
        <w:numPr>
          <w:ilvl w:val="0"/>
          <w:numId w:val="4"/>
        </w:numPr>
        <w:spacing w:after="120" w:line="240" w:lineRule="auto"/>
        <w:rPr>
          <w:b/>
        </w:rPr>
      </w:pPr>
      <w:r>
        <w:rPr>
          <w:b/>
        </w:rPr>
        <w:t>Hlavnými činnosťami sú:</w:t>
      </w: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</w:tblGrid>
      <w:tr w:rsidR="005A5EBD" w:rsidRPr="005A5EBD" w:rsidTr="005A5EBD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maloobchod v rozsahu voľných živností </w:t>
            </w:r>
          </w:p>
        </w:tc>
        <w:tc>
          <w:tcPr>
            <w:tcW w:w="1634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veľkoobchod v rozsahu voľných živností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Činnosť podnikateľských, organizačných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ekonomických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poradcov</w:t>
            </w: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Opravy, plnenie a revízie hasiacich prístrojov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sprostredkovanie obchodu a služieb v rozsahu voľných živností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Uvádzanie do prevádzky, revízie a opravy požiarnych klapiek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Projektovanie, inštalovanie, oprava a revízie elektrickej požiarnej signalizácie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Projektovanie, inštalovanie, oprava a revízie stabilných a </w:t>
            </w:r>
            <w:proofErr w:type="spellStart"/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polostabilných</w:t>
            </w:r>
            <w:proofErr w:type="spellEnd"/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hasiacich zariadení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Oprava a kontrola požiarnych vodovodov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Oprava a kontrola požiarnych hydrantov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165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85"/>
      </w:tblGrid>
      <w:tr w:rsidR="005A5EBD" w:rsidRPr="005A5EBD" w:rsidTr="005A5EBD">
        <w:trPr>
          <w:tblCellSpacing w:w="15" w:type="dxa"/>
        </w:trPr>
        <w:tc>
          <w:tcPr>
            <w:tcW w:w="4903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Kontrola, opravy a montáž systémov automatického hasenia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Montáž, oprava, servis a kontrola protipožiarnych výplní a uzáverov stavebných otvorov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5A5EBD" w:rsidRPr="005A5EBD" w:rsidTr="005A5EB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5EBD" w:rsidRPr="005A5EBD" w:rsidRDefault="005A5EBD" w:rsidP="005A5EBD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Technik požiarnej ochrany </w:t>
            </w:r>
          </w:p>
        </w:tc>
        <w:tc>
          <w:tcPr>
            <w:tcW w:w="1650" w:type="pct"/>
            <w:hideMark/>
          </w:tcPr>
          <w:p w:rsidR="005A5EBD" w:rsidRPr="005A5EBD" w:rsidRDefault="005A5EBD" w:rsidP="005A5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A5E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5EBD" w:rsidRPr="005A5EBD" w:rsidRDefault="005A5EBD" w:rsidP="005A5EBD">
      <w:pPr>
        <w:pStyle w:val="Odstavecseseznamem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17D7B" w:rsidRPr="005A5EBD" w:rsidRDefault="00417D7B" w:rsidP="005A5EBD">
      <w:pPr>
        <w:pStyle w:val="Odstavecseseznamem"/>
        <w:spacing w:after="120" w:line="240" w:lineRule="auto"/>
        <w:ind w:left="1290"/>
        <w:rPr>
          <w:b/>
        </w:rPr>
      </w:pPr>
    </w:p>
    <w:p w:rsidR="00131F74" w:rsidRDefault="00131F74" w:rsidP="00417D7B">
      <w:pPr>
        <w:spacing w:after="120" w:line="240" w:lineRule="auto"/>
        <w:rPr>
          <w:b/>
        </w:rPr>
      </w:pPr>
    </w:p>
    <w:p w:rsidR="00417D7B" w:rsidRDefault="00417D7B" w:rsidP="00417D7B">
      <w:pPr>
        <w:pStyle w:val="Odstavecseseznamem"/>
        <w:numPr>
          <w:ilvl w:val="0"/>
          <w:numId w:val="4"/>
        </w:numPr>
        <w:spacing w:after="120" w:line="240" w:lineRule="auto"/>
        <w:rPr>
          <w:b/>
        </w:rPr>
      </w:pPr>
      <w:r>
        <w:rPr>
          <w:b/>
        </w:rPr>
        <w:t>Počet zamestnancov:</w:t>
      </w:r>
    </w:p>
    <w:p w:rsidR="00417D7B" w:rsidRDefault="00417D7B" w:rsidP="00417D7B">
      <w:pPr>
        <w:spacing w:after="0" w:line="240" w:lineRule="auto"/>
      </w:pPr>
      <w:r>
        <w:t>S</w:t>
      </w:r>
      <w:r w:rsidR="00131F74">
        <w:t>poločnosť nezamestnávala k 31. d</w:t>
      </w:r>
      <w:r>
        <w:t>ecembru 201</w:t>
      </w:r>
      <w:r w:rsidR="005A5EBD">
        <w:t>3</w:t>
      </w:r>
      <w:r>
        <w:t xml:space="preserve"> žiadneho zamestnanca. </w:t>
      </w:r>
    </w:p>
    <w:p w:rsidR="00417D7B" w:rsidRDefault="00417D7B" w:rsidP="00417D7B">
      <w:pPr>
        <w:spacing w:after="0" w:line="240" w:lineRule="auto"/>
      </w:pPr>
      <w:r>
        <w:t>Priemerný prepočítaný počet zamestnancov spoločnosti k 31.12.201</w:t>
      </w:r>
      <w:r w:rsidR="005A5EBD">
        <w:t>3</w:t>
      </w:r>
      <w:r>
        <w:t xml:space="preserve"> je 0.</w:t>
      </w:r>
    </w:p>
    <w:p w:rsidR="00417D7B" w:rsidRDefault="00417D7B" w:rsidP="00417D7B">
      <w:pPr>
        <w:spacing w:after="0" w:line="240" w:lineRule="auto"/>
      </w:pPr>
    </w:p>
    <w:p w:rsidR="00417D7B" w:rsidRDefault="00417D7B" w:rsidP="00417D7B">
      <w:pPr>
        <w:pStyle w:val="Odstavecseseznamem"/>
        <w:numPr>
          <w:ilvl w:val="0"/>
          <w:numId w:val="5"/>
        </w:numPr>
        <w:spacing w:after="0" w:line="240" w:lineRule="auto"/>
        <w:rPr>
          <w:b/>
        </w:rPr>
      </w:pPr>
      <w:r w:rsidRPr="00417D7B">
        <w:rPr>
          <w:b/>
        </w:rPr>
        <w:t>Právny dôvod na zostavenie účtovnej závierky:</w:t>
      </w:r>
    </w:p>
    <w:p w:rsidR="00417D7B" w:rsidRDefault="00417D7B" w:rsidP="00417D7B">
      <w:pPr>
        <w:pStyle w:val="Odstavecseseznamem"/>
        <w:spacing w:after="0" w:line="240" w:lineRule="auto"/>
      </w:pPr>
      <w:r>
        <w:t>Účtovná závierka k 31.12.201</w:t>
      </w:r>
      <w:r w:rsidR="005A5EBD">
        <w:t>3</w:t>
      </w:r>
      <w:r>
        <w:t xml:space="preserve"> je zostavená ako riadna účtovná závierka podľa § 17 ods. 6 zákona NR SR č. 431/2002 Z. z. o účtovníctve za účtovné obdobie 01.01.201</w:t>
      </w:r>
      <w:r w:rsidR="005A5EBD">
        <w:t>3</w:t>
      </w:r>
      <w:r>
        <w:t xml:space="preserve"> – 31.12.201</w:t>
      </w:r>
      <w:r w:rsidR="005A5EBD">
        <w:t>3</w:t>
      </w:r>
      <w:r>
        <w:t>.</w:t>
      </w:r>
    </w:p>
    <w:p w:rsidR="00417D7B" w:rsidRDefault="00417D7B" w:rsidP="00417D7B">
      <w:pPr>
        <w:pStyle w:val="Odstavecseseznamem"/>
        <w:spacing w:after="0" w:line="240" w:lineRule="auto"/>
      </w:pPr>
    </w:p>
    <w:p w:rsidR="00417D7B" w:rsidRPr="00417D7B" w:rsidRDefault="00417D7B" w:rsidP="00417D7B">
      <w:pPr>
        <w:pStyle w:val="Odstavecseseznamem"/>
        <w:numPr>
          <w:ilvl w:val="0"/>
          <w:numId w:val="5"/>
        </w:numPr>
        <w:spacing w:after="0" w:line="240" w:lineRule="auto"/>
        <w:rPr>
          <w:b/>
        </w:rPr>
      </w:pPr>
      <w:r w:rsidRPr="00417D7B">
        <w:rPr>
          <w:b/>
        </w:rPr>
        <w:t>Dátum schválenia účtovnej závierky za predchádzajúce účtovné obdobie:</w:t>
      </w:r>
    </w:p>
    <w:p w:rsidR="00417D7B" w:rsidRDefault="005A5EBD" w:rsidP="00417D7B">
      <w:pPr>
        <w:pStyle w:val="Odstavecseseznamem"/>
        <w:spacing w:after="0" w:line="240" w:lineRule="auto"/>
      </w:pPr>
      <w:r>
        <w:t>28</w:t>
      </w:r>
      <w:r w:rsidR="00417D7B">
        <w:t>.0</w:t>
      </w:r>
      <w:r>
        <w:t>3</w:t>
      </w:r>
      <w:r w:rsidR="00417D7B">
        <w:t>.201</w:t>
      </w:r>
      <w:r>
        <w:t>3</w:t>
      </w:r>
    </w:p>
    <w:p w:rsidR="00417D7B" w:rsidRDefault="00417D7B" w:rsidP="00417D7B">
      <w:pPr>
        <w:pStyle w:val="Odstavecseseznamem"/>
        <w:spacing w:after="0" w:line="240" w:lineRule="auto"/>
      </w:pPr>
    </w:p>
    <w:p w:rsidR="00417D7B" w:rsidRDefault="00417D7B" w:rsidP="00417D7B">
      <w:pPr>
        <w:pStyle w:val="Odstavecseseznamem"/>
        <w:numPr>
          <w:ilvl w:val="0"/>
          <w:numId w:val="5"/>
        </w:numPr>
        <w:spacing w:after="0" w:line="240" w:lineRule="auto"/>
        <w:rPr>
          <w:b/>
        </w:rPr>
      </w:pPr>
      <w:proofErr w:type="spellStart"/>
      <w:r w:rsidRPr="00417D7B">
        <w:rPr>
          <w:b/>
        </w:rPr>
        <w:t>Štátutárny</w:t>
      </w:r>
      <w:proofErr w:type="spellEnd"/>
      <w:r w:rsidRPr="00417D7B">
        <w:rPr>
          <w:b/>
        </w:rPr>
        <w:t xml:space="preserve"> orgán:</w:t>
      </w:r>
    </w:p>
    <w:p w:rsidR="00417D7B" w:rsidRDefault="00417D7B" w:rsidP="00417D7B">
      <w:pPr>
        <w:spacing w:after="0" w:line="240" w:lineRule="auto"/>
        <w:rPr>
          <w:b/>
        </w:rPr>
      </w:pPr>
    </w:p>
    <w:p w:rsidR="00417D7B" w:rsidRDefault="005A5EBD" w:rsidP="005A5EBD">
      <w:pPr>
        <w:spacing w:after="0" w:line="240" w:lineRule="auto"/>
        <w:ind w:left="720"/>
      </w:pPr>
      <w:r>
        <w:t>Konateľ:</w:t>
      </w:r>
    </w:p>
    <w:p w:rsidR="005A5EBD" w:rsidRDefault="005A5EBD" w:rsidP="005A5EBD">
      <w:pPr>
        <w:spacing w:after="0" w:line="240" w:lineRule="auto"/>
        <w:ind w:left="720"/>
      </w:pPr>
    </w:p>
    <w:p w:rsidR="005A5EBD" w:rsidRDefault="005A5EBD" w:rsidP="005A5EBD">
      <w:pPr>
        <w:spacing w:after="0" w:line="240" w:lineRule="auto"/>
        <w:ind w:left="720"/>
        <w:rPr>
          <w:rStyle w:val="ro"/>
        </w:rPr>
      </w:pPr>
      <w:r>
        <w:rPr>
          <w:rStyle w:val="ro"/>
        </w:rPr>
        <w:t xml:space="preserve">Ing. </w:t>
      </w:r>
      <w:hyperlink r:id="rId6" w:history="1">
        <w:r>
          <w:rPr>
            <w:rStyle w:val="ro"/>
            <w:color w:val="0000FF"/>
            <w:u w:val="single"/>
          </w:rPr>
          <w:t xml:space="preserve">Lucia Husárová </w:t>
        </w:r>
      </w:hyperlink>
      <w:r>
        <w:br/>
      </w:r>
      <w:r>
        <w:rPr>
          <w:rStyle w:val="ro"/>
        </w:rPr>
        <w:t xml:space="preserve">Štúrova 484 </w:t>
      </w:r>
      <w:r>
        <w:br/>
      </w:r>
      <w:r>
        <w:rPr>
          <w:rStyle w:val="ro"/>
        </w:rPr>
        <w:t xml:space="preserve">Hranovnica 059 16 </w:t>
      </w:r>
      <w:r>
        <w:br/>
      </w:r>
      <w:r>
        <w:rPr>
          <w:rStyle w:val="ro"/>
        </w:rPr>
        <w:t>Vznik funkcie: 20.01.2005 Skončenie funkcie: 12.07.2013</w:t>
      </w:r>
    </w:p>
    <w:p w:rsidR="0092169B" w:rsidRDefault="0092169B" w:rsidP="005A5EBD">
      <w:pPr>
        <w:spacing w:after="0" w:line="240" w:lineRule="auto"/>
        <w:ind w:left="720"/>
        <w:rPr>
          <w:rStyle w:val="ro"/>
        </w:rPr>
      </w:pPr>
    </w:p>
    <w:p w:rsidR="0092169B" w:rsidRDefault="0092169B" w:rsidP="005A5EBD">
      <w:pPr>
        <w:spacing w:after="0" w:line="240" w:lineRule="auto"/>
        <w:ind w:left="720"/>
        <w:rPr>
          <w:rStyle w:val="ro"/>
        </w:rPr>
      </w:pPr>
      <w:r>
        <w:rPr>
          <w:rStyle w:val="ro"/>
        </w:rPr>
        <w:t xml:space="preserve">Ing. </w:t>
      </w:r>
      <w:hyperlink r:id="rId7" w:history="1">
        <w:r>
          <w:rPr>
            <w:rStyle w:val="ro"/>
            <w:color w:val="0000FF"/>
            <w:u w:val="single"/>
          </w:rPr>
          <w:t xml:space="preserve">Jana </w:t>
        </w:r>
        <w:proofErr w:type="spellStart"/>
        <w:r>
          <w:rPr>
            <w:rStyle w:val="ro"/>
            <w:color w:val="0000FF"/>
            <w:u w:val="single"/>
          </w:rPr>
          <w:t>Smejkalová</w:t>
        </w:r>
        <w:proofErr w:type="spellEnd"/>
        <w:r>
          <w:rPr>
            <w:rStyle w:val="ro"/>
            <w:color w:val="0000FF"/>
            <w:u w:val="single"/>
          </w:rPr>
          <w:t xml:space="preserve"> </w:t>
        </w:r>
      </w:hyperlink>
      <w:r>
        <w:br/>
      </w:r>
      <w:r>
        <w:rPr>
          <w:rStyle w:val="ro"/>
        </w:rPr>
        <w:t xml:space="preserve">Nový Smokovec 51 </w:t>
      </w:r>
      <w:r>
        <w:br/>
      </w:r>
      <w:r>
        <w:rPr>
          <w:rStyle w:val="ro"/>
        </w:rPr>
        <w:t xml:space="preserve">Vysoké Tatry 062 01 </w:t>
      </w:r>
      <w:r>
        <w:br/>
      </w:r>
      <w:r>
        <w:rPr>
          <w:rStyle w:val="ro"/>
        </w:rPr>
        <w:t>Vznik funkcie: 07.06.2010 Skončenie funkcie: 12.07.2013</w:t>
      </w:r>
    </w:p>
    <w:p w:rsidR="0092169B" w:rsidRDefault="0092169B" w:rsidP="005A5EBD">
      <w:pPr>
        <w:spacing w:after="0" w:line="240" w:lineRule="auto"/>
        <w:ind w:left="720"/>
        <w:rPr>
          <w:rStyle w:val="ro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</w:tblGrid>
      <w:tr w:rsidR="0092169B" w:rsidRPr="0092169B" w:rsidTr="0092169B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92169B" w:rsidRPr="0092169B" w:rsidRDefault="0092169B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2169B" w:rsidRPr="0092169B" w:rsidRDefault="0092169B" w:rsidP="0092169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92169B" w:rsidRPr="0092169B" w:rsidTr="0092169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169B" w:rsidRPr="0092169B" w:rsidRDefault="0092169B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</w:t>
            </w:r>
            <w:hyperlink r:id="rId8" w:history="1"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Ľubomír </w:t>
              </w:r>
              <w:proofErr w:type="spellStart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Štellmach</w:t>
              </w:r>
              <w:proofErr w:type="spellEnd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proofErr w:type="spellStart"/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Nešporova</w:t>
            </w:r>
            <w:proofErr w:type="spellEnd"/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2520/5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Poprad 058 01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Vznik funkcie: 12.07.2013 </w:t>
            </w:r>
          </w:p>
        </w:tc>
        <w:tc>
          <w:tcPr>
            <w:tcW w:w="1650" w:type="pct"/>
            <w:hideMark/>
          </w:tcPr>
          <w:p w:rsidR="0092169B" w:rsidRPr="0092169B" w:rsidRDefault="0092169B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92169B" w:rsidRPr="0092169B" w:rsidRDefault="0092169B" w:rsidP="0092169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92169B" w:rsidRPr="0092169B" w:rsidTr="0092169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169B" w:rsidRPr="0092169B" w:rsidRDefault="0092169B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hyperlink r:id="rId9" w:history="1"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Peter </w:t>
              </w:r>
              <w:proofErr w:type="spellStart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Smejkal</w:t>
              </w:r>
              <w:proofErr w:type="spellEnd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Letná 3371/23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Poprad 058 01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Vznik funkcie: 12.07.2013 </w:t>
            </w:r>
          </w:p>
        </w:tc>
      </w:tr>
    </w:tbl>
    <w:p w:rsidR="005A5EBD" w:rsidRDefault="005A5EBD" w:rsidP="005A5EBD">
      <w:pPr>
        <w:spacing w:after="0" w:line="240" w:lineRule="auto"/>
        <w:ind w:left="720"/>
      </w:pPr>
    </w:p>
    <w:p w:rsidR="00417D7B" w:rsidRDefault="00417D7B" w:rsidP="00417D7B">
      <w:pPr>
        <w:spacing w:after="0" w:line="240" w:lineRule="auto"/>
      </w:pPr>
    </w:p>
    <w:p w:rsidR="00417D7B" w:rsidRDefault="00417D7B" w:rsidP="00417D7B">
      <w:pPr>
        <w:pStyle w:val="Odstavecseseznamem"/>
        <w:numPr>
          <w:ilvl w:val="0"/>
          <w:numId w:val="5"/>
        </w:numPr>
        <w:spacing w:after="0" w:line="240" w:lineRule="auto"/>
        <w:rPr>
          <w:b/>
        </w:rPr>
      </w:pPr>
      <w:r w:rsidRPr="00417D7B">
        <w:rPr>
          <w:b/>
        </w:rPr>
        <w:t>Štruktúra spoločníkov:</w:t>
      </w:r>
    </w:p>
    <w:p w:rsidR="00417D7B" w:rsidRDefault="00417D7B" w:rsidP="00417D7B">
      <w:pPr>
        <w:spacing w:after="0" w:line="240" w:lineRule="auto"/>
        <w:rPr>
          <w:b/>
        </w:rPr>
      </w:pPr>
    </w:p>
    <w:p w:rsidR="0092169B" w:rsidRDefault="0092169B" w:rsidP="00417D7B">
      <w:pPr>
        <w:spacing w:after="0" w:line="240" w:lineRule="auto"/>
        <w:rPr>
          <w:b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92169B" w:rsidRPr="0092169B" w:rsidTr="0092169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169B" w:rsidRPr="0092169B" w:rsidRDefault="0092169B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0" w:history="1"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Ľubomír </w:t>
              </w:r>
              <w:proofErr w:type="spellStart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Štellmach</w:t>
              </w:r>
              <w:proofErr w:type="spellEnd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proofErr w:type="spellStart"/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Nešporova</w:t>
            </w:r>
            <w:proofErr w:type="spellEnd"/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2520/5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 xml:space="preserve">Poprad 058 01 </w:t>
            </w:r>
          </w:p>
        </w:tc>
        <w:tc>
          <w:tcPr>
            <w:tcW w:w="1650" w:type="pct"/>
            <w:hideMark/>
          </w:tcPr>
          <w:p w:rsidR="0092169B" w:rsidRPr="0092169B" w:rsidRDefault="0092169B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27.07.2013)</w:t>
            </w:r>
          </w:p>
        </w:tc>
      </w:tr>
    </w:tbl>
    <w:p w:rsidR="0092169B" w:rsidRPr="0092169B" w:rsidRDefault="0092169B" w:rsidP="0092169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92169B" w:rsidRPr="0092169B" w:rsidTr="0092169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169B" w:rsidRDefault="0092169B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1" w:history="1"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Peter </w:t>
              </w:r>
              <w:proofErr w:type="spellStart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Smejkal</w:t>
              </w:r>
              <w:proofErr w:type="spellEnd"/>
              <w:r w:rsidRPr="0092169B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4447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                                                 </w:t>
            </w:r>
            <w:r w:rsidR="00444779"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(od: 27.07.2013)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 xml:space="preserve">Letná 3371/23 </w:t>
            </w:r>
            <w:r w:rsidRPr="0092169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 xml:space="preserve">Poprad 058 01 </w:t>
            </w:r>
          </w:p>
          <w:p w:rsidR="00444779" w:rsidRDefault="00444779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44779" w:rsidRPr="0092169B" w:rsidRDefault="00444779" w:rsidP="009216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Style w:val="ro"/>
              </w:rPr>
              <w:t xml:space="preserve">Ing. </w:t>
            </w:r>
            <w:hyperlink r:id="rId12" w:history="1">
              <w:r>
                <w:rPr>
                  <w:rStyle w:val="ro"/>
                  <w:color w:val="0000FF"/>
                  <w:u w:val="single"/>
                </w:rPr>
                <w:t xml:space="preserve">Jana </w:t>
              </w:r>
              <w:proofErr w:type="spellStart"/>
              <w:r>
                <w:rPr>
                  <w:rStyle w:val="ro"/>
                  <w:color w:val="0000FF"/>
                  <w:u w:val="single"/>
                </w:rPr>
                <w:t>Smejkalová</w:t>
              </w:r>
              <w:proofErr w:type="spellEnd"/>
              <w:r>
                <w:rPr>
                  <w:rStyle w:val="ro"/>
                  <w:color w:val="0000FF"/>
                  <w:u w:val="single"/>
                </w:rPr>
                <w:t xml:space="preserve"> </w:t>
              </w:r>
            </w:hyperlink>
            <w:r>
              <w:br/>
            </w:r>
            <w:r>
              <w:rPr>
                <w:rStyle w:val="ro"/>
              </w:rPr>
              <w:t xml:space="preserve">Nový Smokovec 51 </w:t>
            </w:r>
            <w:r>
              <w:br/>
            </w:r>
            <w:r>
              <w:rPr>
                <w:rStyle w:val="ro"/>
              </w:rPr>
              <w:t xml:space="preserve">Vysoké Tatry 062 01                                                    </w:t>
            </w:r>
            <w:r>
              <w:t xml:space="preserve">  </w:t>
            </w:r>
            <w:r w:rsidRPr="00444779">
              <w:rPr>
                <w:rStyle w:val="ro"/>
                <w:rFonts w:ascii="Times New Roman" w:hAnsi="Times New Roman" w:cs="Times New Roman"/>
                <w:sz w:val="24"/>
                <w:szCs w:val="24"/>
              </w:rPr>
              <w:t>(od: 18.06.2013 do: 26.07.2013)</w:t>
            </w:r>
          </w:p>
        </w:tc>
      </w:tr>
    </w:tbl>
    <w:p w:rsidR="0092169B" w:rsidRDefault="0092169B" w:rsidP="00417D7B">
      <w:pPr>
        <w:spacing w:after="0" w:line="240" w:lineRule="auto"/>
        <w:rPr>
          <w:b/>
        </w:rPr>
      </w:pPr>
    </w:p>
    <w:p w:rsidR="0092169B" w:rsidRDefault="0092169B" w:rsidP="00417D7B">
      <w:pPr>
        <w:spacing w:after="0" w:line="240" w:lineRule="auto"/>
        <w:rPr>
          <w:b/>
        </w:rPr>
      </w:pPr>
    </w:p>
    <w:p w:rsidR="0092169B" w:rsidRDefault="0092169B" w:rsidP="00417D7B">
      <w:pPr>
        <w:spacing w:after="0" w:line="240" w:lineRule="auto"/>
        <w:rPr>
          <w:b/>
        </w:rPr>
      </w:pPr>
    </w:p>
    <w:p w:rsidR="00417D7B" w:rsidRDefault="00417D7B" w:rsidP="0090306B">
      <w:pPr>
        <w:spacing w:after="120" w:line="240" w:lineRule="auto"/>
        <w:rPr>
          <w:b/>
          <w:sz w:val="28"/>
          <w:szCs w:val="28"/>
        </w:rPr>
      </w:pPr>
      <w:r w:rsidRPr="00417D7B">
        <w:rPr>
          <w:b/>
          <w:sz w:val="28"/>
          <w:szCs w:val="28"/>
        </w:rPr>
        <w:t>B.INFORMÁCIE O ÚČTOVNÝCH ZÁSADÁCH A ÚČTOVNÝCH METÓDACH</w:t>
      </w:r>
    </w:p>
    <w:p w:rsidR="00A57065" w:rsidRPr="00A57065" w:rsidRDefault="00A57065" w:rsidP="0090306B">
      <w:pPr>
        <w:spacing w:after="12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a)</w:t>
      </w:r>
      <w:r w:rsidR="00462122">
        <w:rPr>
          <w:b/>
          <w:sz w:val="24"/>
          <w:szCs w:val="24"/>
        </w:rPr>
        <w:t xml:space="preserve"> </w:t>
      </w:r>
      <w:r w:rsidR="00417D7B" w:rsidRPr="00A57065">
        <w:rPr>
          <w:b/>
          <w:sz w:val="24"/>
          <w:szCs w:val="24"/>
        </w:rPr>
        <w:t>Východiská pre zostavenie účtovnej závierky</w:t>
      </w:r>
    </w:p>
    <w:p w:rsidR="00131F74" w:rsidRDefault="00417D7B" w:rsidP="0090306B">
      <w:pPr>
        <w:spacing w:after="120" w:line="240" w:lineRule="auto"/>
      </w:pPr>
      <w:r w:rsidRPr="00417D7B">
        <w:t xml:space="preserve">Účtovná závierka bola zostavená za predpokladu nepretržitého trvania. </w:t>
      </w:r>
    </w:p>
    <w:p w:rsidR="00417D7B" w:rsidRDefault="00417D7B" w:rsidP="0090306B">
      <w:pPr>
        <w:spacing w:after="120" w:line="240" w:lineRule="auto"/>
      </w:pPr>
      <w:r w:rsidRPr="00417D7B">
        <w:t>Účtovné metódy a všeobecné účtovné zásady boli účtovnou jednotkou konzistentne aplikované.</w:t>
      </w:r>
    </w:p>
    <w:p w:rsidR="00444779" w:rsidRDefault="00444779" w:rsidP="0090306B">
      <w:pPr>
        <w:spacing w:after="120" w:line="240" w:lineRule="auto"/>
        <w:rPr>
          <w:b/>
          <w:sz w:val="24"/>
          <w:szCs w:val="24"/>
        </w:rPr>
      </w:pPr>
    </w:p>
    <w:p w:rsidR="00444779" w:rsidRDefault="00444779" w:rsidP="0090306B">
      <w:pPr>
        <w:spacing w:after="120" w:line="240" w:lineRule="auto"/>
        <w:rPr>
          <w:b/>
          <w:sz w:val="24"/>
          <w:szCs w:val="24"/>
        </w:rPr>
      </w:pPr>
    </w:p>
    <w:p w:rsidR="00A57065" w:rsidRPr="00462122" w:rsidRDefault="00A57065" w:rsidP="0090306B">
      <w:pPr>
        <w:spacing w:after="120" w:line="240" w:lineRule="auto"/>
        <w:rPr>
          <w:b/>
          <w:sz w:val="24"/>
          <w:szCs w:val="24"/>
        </w:rPr>
      </w:pPr>
      <w:r w:rsidRPr="00462122">
        <w:rPr>
          <w:b/>
          <w:sz w:val="24"/>
          <w:szCs w:val="24"/>
        </w:rPr>
        <w:lastRenderedPageBreak/>
        <w:t>b)</w:t>
      </w:r>
      <w:r w:rsidR="00462122">
        <w:rPr>
          <w:b/>
          <w:sz w:val="24"/>
          <w:szCs w:val="24"/>
        </w:rPr>
        <w:t xml:space="preserve"> </w:t>
      </w:r>
      <w:r w:rsidRPr="00462122">
        <w:rPr>
          <w:b/>
          <w:sz w:val="24"/>
          <w:szCs w:val="24"/>
        </w:rPr>
        <w:t>Dlhodobý nehmotný a hmotný majetok</w:t>
      </w:r>
    </w:p>
    <w:p w:rsidR="00A57065" w:rsidRDefault="00A57065" w:rsidP="0090306B">
      <w:pPr>
        <w:spacing w:after="120" w:line="240" w:lineRule="auto"/>
      </w:pPr>
      <w:r>
        <w:t>Dlhodobý majetok nakupovaný oceňuje obstarávacou cenou, ktorá zahŕňa cenu obstarania a náklady súvisiace s obstaraním.</w:t>
      </w:r>
    </w:p>
    <w:p w:rsidR="00A57065" w:rsidRDefault="00A57065" w:rsidP="0090306B">
      <w:pPr>
        <w:spacing w:after="120" w:line="240" w:lineRule="auto"/>
      </w:pPr>
      <w:r>
        <w:t>Spoločnosť nemá dlhodobý majetok vytvorený vlastnou činnosťou.</w:t>
      </w:r>
    </w:p>
    <w:p w:rsidR="00A57065" w:rsidRDefault="00A57065" w:rsidP="0090306B">
      <w:pPr>
        <w:spacing w:after="120" w:line="240" w:lineRule="auto"/>
      </w:pPr>
      <w:r>
        <w:t>Spoločnosť stanovila pravidlá pre účtovanie dlhodobého majetku:</w:t>
      </w:r>
    </w:p>
    <w:p w:rsidR="00A57065" w:rsidRDefault="00A57065" w:rsidP="0090306B">
      <w:pPr>
        <w:spacing w:after="120" w:line="240" w:lineRule="auto"/>
      </w:pPr>
      <w:r>
        <w:t>Nehmotný majetok, ktorého ocenenie je nižšie ako 2400,- €, sa účtuje na ťarchu účtu 518 – Ostatné služby. Nehmotný majetok, ktorého ocenenie sa rovná alebo je vyššie ako uvedená suma, zaraďuje účtovná jednotka do dlhodobého nehmotného majetku.</w:t>
      </w:r>
    </w:p>
    <w:p w:rsidR="00A57065" w:rsidRDefault="00A57065" w:rsidP="0090306B">
      <w:pPr>
        <w:spacing w:after="120" w:line="240" w:lineRule="auto"/>
      </w:pPr>
      <w:r>
        <w:t>Hmotný majetok, ktorého ocenenie je nižšie ako 1700,- €, účtuje účtovná jednotka na ťarchu účtu zásob, v opačnom prípade do dlhodobého nehmotného majetku.</w:t>
      </w:r>
    </w:p>
    <w:p w:rsidR="00A57065" w:rsidRDefault="00A57065" w:rsidP="0090306B">
      <w:pPr>
        <w:spacing w:after="120" w:line="240" w:lineRule="auto"/>
      </w:pPr>
      <w:r>
        <w:t>Spoločnosť ku každému druhu majetku zostavuje odpisový plán pre dlhodobý majetok, ktorý obsahuje dobu odpisovania, sadzby odpisov, odpisové metódy.</w:t>
      </w:r>
    </w:p>
    <w:p w:rsidR="00462122" w:rsidRPr="00462122" w:rsidRDefault="00462122" w:rsidP="0090306B">
      <w:pPr>
        <w:spacing w:after="120" w:line="240" w:lineRule="auto"/>
        <w:rPr>
          <w:b/>
          <w:sz w:val="24"/>
          <w:szCs w:val="24"/>
        </w:rPr>
      </w:pPr>
      <w:r w:rsidRPr="00462122">
        <w:rPr>
          <w:b/>
          <w:sz w:val="24"/>
          <w:szCs w:val="24"/>
        </w:rPr>
        <w:t>c)</w:t>
      </w:r>
      <w:r>
        <w:rPr>
          <w:b/>
          <w:sz w:val="24"/>
          <w:szCs w:val="24"/>
        </w:rPr>
        <w:t xml:space="preserve"> </w:t>
      </w:r>
      <w:r w:rsidRPr="00462122">
        <w:rPr>
          <w:b/>
          <w:sz w:val="24"/>
          <w:szCs w:val="24"/>
        </w:rPr>
        <w:t>Zásoby</w:t>
      </w:r>
    </w:p>
    <w:p w:rsidR="00462122" w:rsidRDefault="00462122" w:rsidP="0090306B">
      <w:pPr>
        <w:spacing w:after="120" w:line="240" w:lineRule="auto"/>
      </w:pPr>
      <w:r>
        <w:t>Spoločnosť nemala v roku 201</w:t>
      </w:r>
      <w:r w:rsidR="00444779">
        <w:t>3</w:t>
      </w:r>
      <w:r>
        <w:t xml:space="preserve"> žiadne zásoby.</w:t>
      </w:r>
    </w:p>
    <w:p w:rsidR="00462122" w:rsidRDefault="00462122" w:rsidP="0090306B">
      <w:pPr>
        <w:spacing w:after="120" w:line="240" w:lineRule="auto"/>
      </w:pPr>
      <w:r>
        <w:t>Spoločnosť netvorila v roku 201</w:t>
      </w:r>
      <w:r w:rsidR="00444779">
        <w:t>3</w:t>
      </w:r>
      <w:r>
        <w:t xml:space="preserve"> opravné položky k zásobám.</w:t>
      </w:r>
    </w:p>
    <w:p w:rsidR="00462122" w:rsidRDefault="00462122" w:rsidP="00462122">
      <w:pPr>
        <w:spacing w:after="120" w:line="240" w:lineRule="auto"/>
        <w:rPr>
          <w:b/>
          <w:sz w:val="24"/>
          <w:szCs w:val="24"/>
        </w:rPr>
      </w:pPr>
      <w:r w:rsidRPr="00462122">
        <w:rPr>
          <w:b/>
          <w:sz w:val="24"/>
          <w:szCs w:val="24"/>
        </w:rPr>
        <w:t>d) Pohľadávky</w:t>
      </w:r>
    </w:p>
    <w:p w:rsidR="00462122" w:rsidRDefault="00462122" w:rsidP="00462122">
      <w:pPr>
        <w:spacing w:after="120" w:line="240" w:lineRule="auto"/>
      </w:pPr>
      <w:r>
        <w:t>Pohľadávky sa pri ich vzniku oceňujú ich menovitou hodnotou. Zníženie ich hodnoty sa vyjadruje opravnou položkou. Spoločnosť v roku 201</w:t>
      </w:r>
      <w:r w:rsidR="00444779">
        <w:t>3</w:t>
      </w:r>
      <w:r>
        <w:t xml:space="preserve"> netvorila opravné položky k pohľadávkam.</w:t>
      </w:r>
    </w:p>
    <w:p w:rsidR="00462122" w:rsidRPr="0090306B" w:rsidRDefault="00462122" w:rsidP="00462122">
      <w:pPr>
        <w:spacing w:after="120" w:line="240" w:lineRule="auto"/>
        <w:rPr>
          <w:b/>
        </w:rPr>
      </w:pPr>
      <w:r w:rsidRPr="0090306B">
        <w:rPr>
          <w:b/>
        </w:rPr>
        <w:t>e) Peňažne prostriedky a ceniny</w:t>
      </w:r>
    </w:p>
    <w:p w:rsidR="00462122" w:rsidRDefault="00462122" w:rsidP="00462122">
      <w:pPr>
        <w:spacing w:after="120" w:line="240" w:lineRule="auto"/>
      </w:pPr>
      <w:r>
        <w:t>Peňažné prostriedky a ceniny sa oceňujú ich menovitou hodnotou. Zníženie ich hodnoty sa vyjadruje opravnou položkou. V roku 201</w:t>
      </w:r>
      <w:r w:rsidR="00444779">
        <w:t>3</w:t>
      </w:r>
      <w:r>
        <w:t xml:space="preserve"> opravná položka vytvorená nebola.</w:t>
      </w:r>
    </w:p>
    <w:p w:rsidR="00462122" w:rsidRPr="0090306B" w:rsidRDefault="00462122" w:rsidP="00462122">
      <w:pPr>
        <w:spacing w:after="120" w:line="240" w:lineRule="auto"/>
        <w:rPr>
          <w:b/>
        </w:rPr>
      </w:pPr>
      <w:r w:rsidRPr="0090306B">
        <w:rPr>
          <w:b/>
        </w:rPr>
        <w:t>f) Náklady budúcich období a príjmy budúcich období</w:t>
      </w:r>
    </w:p>
    <w:p w:rsidR="00462122" w:rsidRDefault="00462122" w:rsidP="00462122">
      <w:pPr>
        <w:spacing w:after="120" w:line="240" w:lineRule="auto"/>
      </w:pPr>
      <w:r>
        <w:t>Náklady budúcich období a príjmy budúcich období sa vykazujú vo výške, ktorá je potrebná na dodržanie zásady vecnej a časovej súvislosti s účtovným obdobím.</w:t>
      </w:r>
    </w:p>
    <w:p w:rsidR="00462122" w:rsidRPr="0090306B" w:rsidRDefault="00462122" w:rsidP="00462122">
      <w:pPr>
        <w:spacing w:after="120" w:line="240" w:lineRule="auto"/>
        <w:rPr>
          <w:b/>
        </w:rPr>
      </w:pPr>
      <w:r w:rsidRPr="0090306B">
        <w:rPr>
          <w:b/>
        </w:rPr>
        <w:t>g) Rezervy</w:t>
      </w:r>
    </w:p>
    <w:p w:rsidR="00462122" w:rsidRDefault="00462122" w:rsidP="00462122">
      <w:pPr>
        <w:spacing w:after="120" w:line="240" w:lineRule="auto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462122" w:rsidRPr="0090306B" w:rsidRDefault="00462122" w:rsidP="00462122">
      <w:pPr>
        <w:spacing w:after="120" w:line="240" w:lineRule="auto"/>
        <w:rPr>
          <w:b/>
        </w:rPr>
      </w:pPr>
      <w:r w:rsidRPr="0090306B">
        <w:rPr>
          <w:b/>
        </w:rPr>
        <w:t>h) Záväzky</w:t>
      </w:r>
    </w:p>
    <w:p w:rsidR="00462122" w:rsidRDefault="00462122" w:rsidP="00462122">
      <w:pPr>
        <w:spacing w:after="120" w:line="240" w:lineRule="auto"/>
      </w:pPr>
      <w:r>
        <w:t>Záväzky sa pri ich vzniku oceňujú menovitou hodnotou. 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:rsidR="00462122" w:rsidRPr="0090306B" w:rsidRDefault="00462122" w:rsidP="00462122">
      <w:pPr>
        <w:spacing w:after="120" w:line="240" w:lineRule="auto"/>
        <w:rPr>
          <w:b/>
        </w:rPr>
      </w:pPr>
      <w:r w:rsidRPr="0090306B">
        <w:rPr>
          <w:b/>
        </w:rPr>
        <w:t>i)Výnosy budúcich období a výdavky budúcich období</w:t>
      </w:r>
    </w:p>
    <w:p w:rsidR="00462122" w:rsidRDefault="00462122" w:rsidP="00462122">
      <w:pPr>
        <w:spacing w:after="120" w:line="240" w:lineRule="auto"/>
      </w:pPr>
      <w:r>
        <w:t>Výnosy budúcich období a výdavky budúcich období sa vykazujú vo výške, ktorá je potrebná na dodržanie zásady vecnej a časovej súvislosti s účtovným obdobím.</w:t>
      </w:r>
    </w:p>
    <w:p w:rsidR="00462122" w:rsidRPr="0090306B" w:rsidRDefault="00462122" w:rsidP="00462122">
      <w:pPr>
        <w:spacing w:after="120" w:line="240" w:lineRule="auto"/>
        <w:rPr>
          <w:b/>
        </w:rPr>
      </w:pPr>
      <w:r w:rsidRPr="0090306B">
        <w:rPr>
          <w:b/>
        </w:rPr>
        <w:t>j) Výnosy</w:t>
      </w:r>
    </w:p>
    <w:p w:rsidR="00462122" w:rsidRDefault="00462122" w:rsidP="00462122">
      <w:pPr>
        <w:spacing w:after="120" w:line="240" w:lineRule="auto"/>
      </w:pPr>
      <w:r>
        <w:t>Tržby sa vlastné výkony neobsahujú daň z pridanej hodnoty. Spoločnosť nemala v roku 201</w:t>
      </w:r>
      <w:r w:rsidR="00444779">
        <w:t>3</w:t>
      </w:r>
      <w:r>
        <w:t xml:space="preserve"> tržby za vlastné výkony.</w:t>
      </w:r>
    </w:p>
    <w:p w:rsidR="0090306B" w:rsidRDefault="0090306B" w:rsidP="00462122">
      <w:pPr>
        <w:spacing w:after="120" w:line="240" w:lineRule="auto"/>
      </w:pPr>
    </w:p>
    <w:p w:rsidR="00CF2134" w:rsidRDefault="00CF2134" w:rsidP="00462122">
      <w:pPr>
        <w:spacing w:after="120" w:line="240" w:lineRule="auto"/>
        <w:rPr>
          <w:b/>
          <w:sz w:val="28"/>
          <w:szCs w:val="28"/>
        </w:rPr>
      </w:pPr>
    </w:p>
    <w:p w:rsidR="0090306B" w:rsidRDefault="0090306B" w:rsidP="00462122">
      <w:pPr>
        <w:spacing w:after="120" w:line="240" w:lineRule="auto"/>
        <w:rPr>
          <w:b/>
          <w:sz w:val="28"/>
          <w:szCs w:val="28"/>
        </w:rPr>
      </w:pPr>
      <w:r w:rsidRPr="0090306B">
        <w:rPr>
          <w:b/>
          <w:sz w:val="28"/>
          <w:szCs w:val="28"/>
        </w:rPr>
        <w:lastRenderedPageBreak/>
        <w:t>C. INFORMÁCIE O ÚDAJOCH NA STRANE AKTÍV SÚVAHY</w:t>
      </w:r>
    </w:p>
    <w:p w:rsidR="0090306B" w:rsidRPr="0090306B" w:rsidRDefault="0090306B" w:rsidP="0090306B">
      <w:pPr>
        <w:pStyle w:val="Odstavecseseznamem"/>
        <w:numPr>
          <w:ilvl w:val="0"/>
          <w:numId w:val="14"/>
        </w:numPr>
        <w:spacing w:after="120" w:line="240" w:lineRule="auto"/>
        <w:ind w:left="284"/>
        <w:rPr>
          <w:b/>
        </w:rPr>
      </w:pPr>
      <w:r w:rsidRPr="0090306B">
        <w:rPr>
          <w:b/>
        </w:rPr>
        <w:t>Dlhodobý nehmotný majetok a dlhodobý hmotný majetok</w:t>
      </w:r>
    </w:p>
    <w:p w:rsidR="0090306B" w:rsidRDefault="0090306B" w:rsidP="00462122">
      <w:pPr>
        <w:spacing w:after="120" w:line="240" w:lineRule="auto"/>
      </w:pPr>
      <w:r>
        <w:t>Spoločnosť neevidovala k 31.12.201</w:t>
      </w:r>
      <w:r w:rsidR="00444779">
        <w:t>3</w:t>
      </w:r>
      <w:r>
        <w:t xml:space="preserve"> žiaden dlhodobý majetok.</w:t>
      </w:r>
    </w:p>
    <w:p w:rsidR="0090306B" w:rsidRPr="0090306B" w:rsidRDefault="0090306B" w:rsidP="0090306B">
      <w:pPr>
        <w:pStyle w:val="Odstavecseseznamem"/>
        <w:numPr>
          <w:ilvl w:val="0"/>
          <w:numId w:val="14"/>
        </w:numPr>
        <w:spacing w:after="120" w:line="240" w:lineRule="auto"/>
        <w:ind w:left="284"/>
        <w:rPr>
          <w:b/>
        </w:rPr>
      </w:pPr>
      <w:r w:rsidRPr="0090306B">
        <w:rPr>
          <w:b/>
        </w:rPr>
        <w:t>Zásoby</w:t>
      </w:r>
    </w:p>
    <w:p w:rsidR="0090306B" w:rsidRDefault="0090306B" w:rsidP="00462122">
      <w:pPr>
        <w:spacing w:after="120" w:line="240" w:lineRule="auto"/>
      </w:pPr>
      <w:r>
        <w:t>Spoločnosť nemá ku koncu roku 201</w:t>
      </w:r>
      <w:r w:rsidR="00444779">
        <w:t>3</w:t>
      </w:r>
      <w:r>
        <w:t xml:space="preserve"> žiadne zásoby.</w:t>
      </w:r>
    </w:p>
    <w:p w:rsidR="0090306B" w:rsidRPr="0090306B" w:rsidRDefault="0090306B" w:rsidP="0090306B">
      <w:pPr>
        <w:pStyle w:val="Odstavecseseznamem"/>
        <w:numPr>
          <w:ilvl w:val="0"/>
          <w:numId w:val="14"/>
        </w:numPr>
        <w:spacing w:after="120" w:line="240" w:lineRule="auto"/>
        <w:ind w:left="284"/>
        <w:rPr>
          <w:b/>
        </w:rPr>
      </w:pPr>
      <w:r w:rsidRPr="0090306B">
        <w:rPr>
          <w:b/>
        </w:rPr>
        <w:t>Pohľadávky</w:t>
      </w:r>
    </w:p>
    <w:p w:rsidR="0090306B" w:rsidRDefault="0090306B" w:rsidP="0090306B">
      <w:pPr>
        <w:spacing w:after="120" w:line="240" w:lineRule="auto"/>
      </w:pPr>
      <w:r>
        <w:t>Spoločnosť eviduje k 31.12.201</w:t>
      </w:r>
      <w:r w:rsidR="00444779">
        <w:t>3</w:t>
      </w:r>
      <w:r>
        <w:t xml:space="preserve"> krátkodobé pohľadávky.</w:t>
      </w:r>
    </w:p>
    <w:p w:rsidR="0090306B" w:rsidRPr="0090306B" w:rsidRDefault="0090306B" w:rsidP="0090306B">
      <w:pPr>
        <w:pStyle w:val="Odstavecseseznamem"/>
        <w:numPr>
          <w:ilvl w:val="0"/>
          <w:numId w:val="14"/>
        </w:numPr>
        <w:spacing w:after="120" w:line="240" w:lineRule="auto"/>
        <w:ind w:left="284"/>
        <w:rPr>
          <w:b/>
        </w:rPr>
      </w:pPr>
      <w:r w:rsidRPr="0090306B">
        <w:rPr>
          <w:b/>
        </w:rPr>
        <w:t>Finančné účty</w:t>
      </w:r>
    </w:p>
    <w:p w:rsidR="0090306B" w:rsidRDefault="0090306B" w:rsidP="0090306B">
      <w:pPr>
        <w:spacing w:after="120" w:line="240" w:lineRule="auto"/>
      </w:pPr>
      <w:r>
        <w:t>Ako finančný účet je vykázaný bankový účet v Slovenskej sporiteľni.</w:t>
      </w:r>
    </w:p>
    <w:p w:rsidR="0090306B" w:rsidRDefault="0090306B" w:rsidP="0090306B">
      <w:pPr>
        <w:pStyle w:val="Odstavecseseznamem"/>
        <w:numPr>
          <w:ilvl w:val="0"/>
          <w:numId w:val="14"/>
        </w:numPr>
        <w:spacing w:after="120" w:line="240" w:lineRule="auto"/>
        <w:ind w:left="284"/>
        <w:rPr>
          <w:b/>
        </w:rPr>
      </w:pPr>
      <w:r w:rsidRPr="0090306B">
        <w:rPr>
          <w:b/>
        </w:rPr>
        <w:t>Časové rozlíšenie</w:t>
      </w:r>
    </w:p>
    <w:p w:rsidR="0090306B" w:rsidRDefault="0090306B" w:rsidP="0090306B">
      <w:pPr>
        <w:spacing w:after="120" w:line="240" w:lineRule="auto"/>
        <w:ind w:left="-76"/>
      </w:pPr>
      <w:r>
        <w:t>Spoločnosť neevidovala k 31.12.201</w:t>
      </w:r>
      <w:r w:rsidR="00444779">
        <w:t>3</w:t>
      </w:r>
      <w:r>
        <w:t xml:space="preserve"> náklady ani príjmy budúcich období.</w:t>
      </w:r>
    </w:p>
    <w:p w:rsidR="0090306B" w:rsidRDefault="0090306B" w:rsidP="0090306B">
      <w:pPr>
        <w:spacing w:after="120" w:line="240" w:lineRule="auto"/>
        <w:ind w:left="-76"/>
      </w:pPr>
    </w:p>
    <w:p w:rsidR="0090306B" w:rsidRDefault="0090306B" w:rsidP="0090306B">
      <w:pPr>
        <w:spacing w:after="120" w:line="240" w:lineRule="auto"/>
        <w:ind w:left="-76"/>
        <w:rPr>
          <w:b/>
          <w:sz w:val="28"/>
          <w:szCs w:val="28"/>
        </w:rPr>
      </w:pPr>
      <w:r w:rsidRPr="0090306B">
        <w:rPr>
          <w:b/>
          <w:sz w:val="28"/>
          <w:szCs w:val="28"/>
        </w:rPr>
        <w:t>D. INFORMÁCIE O ÚDAJOCH NA STRANE PASÍV SÚVAHY</w:t>
      </w:r>
    </w:p>
    <w:p w:rsidR="0090306B" w:rsidRPr="00497CED" w:rsidRDefault="0090306B" w:rsidP="00497CED">
      <w:pPr>
        <w:spacing w:after="0" w:line="240" w:lineRule="auto"/>
        <w:ind w:left="-74"/>
        <w:rPr>
          <w:b/>
          <w:sz w:val="24"/>
          <w:szCs w:val="24"/>
        </w:rPr>
      </w:pPr>
      <w:r w:rsidRPr="00497CED">
        <w:rPr>
          <w:b/>
          <w:sz w:val="24"/>
          <w:szCs w:val="24"/>
        </w:rPr>
        <w:t>1. Vlastné imanie za bežné účtovné obdobie</w:t>
      </w:r>
    </w:p>
    <w:tbl>
      <w:tblPr>
        <w:tblStyle w:val="Mkatabulky"/>
        <w:tblW w:w="9180" w:type="dxa"/>
        <w:tblLook w:val="04A0"/>
      </w:tblPr>
      <w:tblGrid>
        <w:gridCol w:w="2660"/>
        <w:gridCol w:w="2126"/>
        <w:gridCol w:w="2268"/>
        <w:gridCol w:w="2126"/>
      </w:tblGrid>
      <w:tr w:rsidR="0090306B" w:rsidTr="007A2B5E">
        <w:trPr>
          <w:trHeight w:val="693"/>
        </w:trPr>
        <w:tc>
          <w:tcPr>
            <w:tcW w:w="2660" w:type="dxa"/>
          </w:tcPr>
          <w:p w:rsidR="0090306B" w:rsidRDefault="0090306B" w:rsidP="0090306B">
            <w:pPr>
              <w:spacing w:after="120"/>
            </w:pPr>
          </w:p>
        </w:tc>
        <w:tc>
          <w:tcPr>
            <w:tcW w:w="2126" w:type="dxa"/>
          </w:tcPr>
          <w:p w:rsidR="0090306B" w:rsidRPr="00131F74" w:rsidRDefault="0090306B" w:rsidP="0090306B">
            <w:pPr>
              <w:spacing w:after="120"/>
              <w:jc w:val="center"/>
            </w:pPr>
            <w:r w:rsidRPr="00131F74">
              <w:t>Hodnota</w:t>
            </w:r>
          </w:p>
          <w:p w:rsidR="0090306B" w:rsidRPr="00131F74" w:rsidRDefault="0090306B" w:rsidP="0090306B">
            <w:pPr>
              <w:spacing w:after="120"/>
              <w:jc w:val="center"/>
            </w:pPr>
            <w:r w:rsidRPr="00131F74">
              <w:t>(Eur)</w:t>
            </w:r>
          </w:p>
        </w:tc>
        <w:tc>
          <w:tcPr>
            <w:tcW w:w="2268" w:type="dxa"/>
          </w:tcPr>
          <w:p w:rsidR="0090306B" w:rsidRPr="00131F74" w:rsidRDefault="0090306B" w:rsidP="0090306B">
            <w:pPr>
              <w:spacing w:after="120"/>
              <w:jc w:val="center"/>
            </w:pPr>
            <w:r w:rsidRPr="00131F74">
              <w:t>Z toho splatené</w:t>
            </w:r>
          </w:p>
          <w:p w:rsidR="0090306B" w:rsidRPr="00131F74" w:rsidRDefault="0090306B" w:rsidP="0090306B">
            <w:pPr>
              <w:spacing w:after="120"/>
              <w:jc w:val="center"/>
            </w:pPr>
            <w:r w:rsidRPr="00131F74">
              <w:t>(Eur)</w:t>
            </w:r>
          </w:p>
        </w:tc>
        <w:tc>
          <w:tcPr>
            <w:tcW w:w="2126" w:type="dxa"/>
          </w:tcPr>
          <w:p w:rsidR="0090306B" w:rsidRPr="00131F74" w:rsidRDefault="0090306B" w:rsidP="0090306B">
            <w:pPr>
              <w:spacing w:after="120"/>
              <w:jc w:val="center"/>
            </w:pPr>
            <w:r w:rsidRPr="00131F74">
              <w:t>Z toho nesplatené</w:t>
            </w:r>
          </w:p>
          <w:p w:rsidR="0090306B" w:rsidRPr="00131F74" w:rsidRDefault="0090306B" w:rsidP="0090306B">
            <w:pPr>
              <w:spacing w:after="120"/>
              <w:jc w:val="center"/>
            </w:pPr>
            <w:r w:rsidRPr="00131F74">
              <w:t>(Eur)</w:t>
            </w:r>
          </w:p>
        </w:tc>
      </w:tr>
      <w:tr w:rsidR="0090306B" w:rsidTr="007A2B5E">
        <w:tc>
          <w:tcPr>
            <w:tcW w:w="2660" w:type="dxa"/>
            <w:shd w:val="clear" w:color="auto" w:fill="808080" w:themeFill="background1" w:themeFillShade="80"/>
          </w:tcPr>
          <w:p w:rsidR="0090306B" w:rsidRDefault="0090306B" w:rsidP="0090306B">
            <w:pPr>
              <w:spacing w:after="120"/>
            </w:pPr>
            <w:r>
              <w:t>Základné imanie</w:t>
            </w:r>
          </w:p>
        </w:tc>
        <w:tc>
          <w:tcPr>
            <w:tcW w:w="2126" w:type="dxa"/>
            <w:shd w:val="clear" w:color="auto" w:fill="808080" w:themeFill="background1" w:themeFillShade="80"/>
          </w:tcPr>
          <w:p w:rsidR="0090306B" w:rsidRDefault="0090306B" w:rsidP="0090306B">
            <w:pPr>
              <w:spacing w:after="120"/>
            </w:pPr>
            <w:r>
              <w:t>6 640</w:t>
            </w:r>
          </w:p>
        </w:tc>
        <w:tc>
          <w:tcPr>
            <w:tcW w:w="2268" w:type="dxa"/>
            <w:shd w:val="clear" w:color="auto" w:fill="808080" w:themeFill="background1" w:themeFillShade="80"/>
          </w:tcPr>
          <w:p w:rsidR="0090306B" w:rsidRDefault="0090306B" w:rsidP="0090306B">
            <w:pPr>
              <w:spacing w:after="120"/>
            </w:pPr>
            <w:r>
              <w:t>6640</w:t>
            </w:r>
          </w:p>
        </w:tc>
        <w:tc>
          <w:tcPr>
            <w:tcW w:w="2126" w:type="dxa"/>
            <w:shd w:val="clear" w:color="auto" w:fill="808080" w:themeFill="background1" w:themeFillShade="80"/>
          </w:tcPr>
          <w:p w:rsidR="0090306B" w:rsidRDefault="0090306B" w:rsidP="0090306B">
            <w:pPr>
              <w:spacing w:after="120"/>
            </w:pPr>
            <w:r>
              <w:t>0</w:t>
            </w:r>
          </w:p>
        </w:tc>
      </w:tr>
      <w:tr w:rsidR="0090306B" w:rsidTr="007A2B5E">
        <w:tc>
          <w:tcPr>
            <w:tcW w:w="2660" w:type="dxa"/>
          </w:tcPr>
          <w:p w:rsidR="0090306B" w:rsidRDefault="0090306B" w:rsidP="0090306B">
            <w:pPr>
              <w:spacing w:after="120"/>
            </w:pPr>
            <w:r>
              <w:t>Neuhradená strata minulých rokov</w:t>
            </w:r>
          </w:p>
        </w:tc>
        <w:tc>
          <w:tcPr>
            <w:tcW w:w="2126" w:type="dxa"/>
          </w:tcPr>
          <w:p w:rsidR="0090306B" w:rsidRDefault="00444779" w:rsidP="0090306B">
            <w:pPr>
              <w:spacing w:after="120"/>
            </w:pPr>
            <w:r>
              <w:t>6 186,01</w:t>
            </w:r>
          </w:p>
        </w:tc>
        <w:tc>
          <w:tcPr>
            <w:tcW w:w="2268" w:type="dxa"/>
          </w:tcPr>
          <w:p w:rsidR="0090306B" w:rsidRDefault="0090306B" w:rsidP="0090306B">
            <w:pPr>
              <w:spacing w:after="120"/>
            </w:pPr>
          </w:p>
        </w:tc>
        <w:tc>
          <w:tcPr>
            <w:tcW w:w="2126" w:type="dxa"/>
          </w:tcPr>
          <w:p w:rsidR="0090306B" w:rsidRDefault="0090306B" w:rsidP="0090306B">
            <w:pPr>
              <w:spacing w:after="120"/>
            </w:pPr>
          </w:p>
        </w:tc>
      </w:tr>
      <w:tr w:rsidR="0090306B" w:rsidTr="007A2B5E">
        <w:tc>
          <w:tcPr>
            <w:tcW w:w="2660" w:type="dxa"/>
          </w:tcPr>
          <w:p w:rsidR="0090306B" w:rsidRDefault="0090306B" w:rsidP="0090306B">
            <w:pPr>
              <w:spacing w:after="120"/>
            </w:pPr>
            <w:r>
              <w:t>Výsledok hospodárenia za bežné obdobie</w:t>
            </w:r>
          </w:p>
        </w:tc>
        <w:tc>
          <w:tcPr>
            <w:tcW w:w="2126" w:type="dxa"/>
          </w:tcPr>
          <w:p w:rsidR="0090306B" w:rsidRDefault="0090306B" w:rsidP="00444779">
            <w:pPr>
              <w:spacing w:after="120"/>
            </w:pPr>
            <w:r>
              <w:t>-</w:t>
            </w:r>
            <w:r w:rsidR="00444779">
              <w:t>350</w:t>
            </w:r>
            <w:r>
              <w:t>,</w:t>
            </w:r>
            <w:r w:rsidR="00444779">
              <w:t>61</w:t>
            </w:r>
          </w:p>
        </w:tc>
        <w:tc>
          <w:tcPr>
            <w:tcW w:w="2268" w:type="dxa"/>
          </w:tcPr>
          <w:p w:rsidR="0090306B" w:rsidRDefault="0090306B" w:rsidP="0090306B">
            <w:pPr>
              <w:spacing w:after="120"/>
            </w:pPr>
          </w:p>
        </w:tc>
        <w:tc>
          <w:tcPr>
            <w:tcW w:w="2126" w:type="dxa"/>
          </w:tcPr>
          <w:p w:rsidR="0090306B" w:rsidRDefault="0090306B" w:rsidP="0090306B">
            <w:pPr>
              <w:spacing w:after="120"/>
            </w:pPr>
          </w:p>
        </w:tc>
      </w:tr>
    </w:tbl>
    <w:p w:rsidR="0090306B" w:rsidRDefault="0090306B" w:rsidP="0090306B">
      <w:pPr>
        <w:spacing w:after="120" w:line="240" w:lineRule="auto"/>
        <w:ind w:left="-76"/>
      </w:pPr>
    </w:p>
    <w:p w:rsidR="00497CED" w:rsidRDefault="00497CED" w:rsidP="0090306B">
      <w:pPr>
        <w:spacing w:after="120" w:line="240" w:lineRule="auto"/>
        <w:ind w:left="-76"/>
      </w:pPr>
      <w:r>
        <w:t>Základné imanie k 31.12.201</w:t>
      </w:r>
      <w:r w:rsidR="00444779">
        <w:t>3</w:t>
      </w:r>
      <w:r>
        <w:t xml:space="preserve"> podľa výšky vkladov spoločníkov.</w:t>
      </w:r>
    </w:p>
    <w:tbl>
      <w:tblPr>
        <w:tblStyle w:val="Mkatabulky"/>
        <w:tblW w:w="0" w:type="auto"/>
        <w:tblLook w:val="04A0"/>
      </w:tblPr>
      <w:tblGrid>
        <w:gridCol w:w="2338"/>
        <w:gridCol w:w="2338"/>
        <w:gridCol w:w="2338"/>
        <w:gridCol w:w="2339"/>
      </w:tblGrid>
      <w:tr w:rsidR="00497CED" w:rsidTr="004D1406">
        <w:tc>
          <w:tcPr>
            <w:tcW w:w="2338" w:type="dxa"/>
            <w:shd w:val="clear" w:color="auto" w:fill="A6A6A6" w:themeFill="background1" w:themeFillShade="A6"/>
          </w:tcPr>
          <w:p w:rsidR="00497CED" w:rsidRDefault="00497CED" w:rsidP="0090306B">
            <w:pPr>
              <w:spacing w:after="120"/>
            </w:pPr>
          </w:p>
        </w:tc>
        <w:tc>
          <w:tcPr>
            <w:tcW w:w="2338" w:type="dxa"/>
            <w:shd w:val="clear" w:color="auto" w:fill="A6A6A6" w:themeFill="background1" w:themeFillShade="A6"/>
          </w:tcPr>
          <w:p w:rsidR="00497CED" w:rsidRDefault="00497CED" w:rsidP="0090306B">
            <w:pPr>
              <w:spacing w:after="120"/>
            </w:pPr>
            <w:r>
              <w:t xml:space="preserve">Výška vkladu </w:t>
            </w:r>
          </w:p>
          <w:p w:rsidR="00497CED" w:rsidRDefault="00497CED" w:rsidP="0090306B">
            <w:pPr>
              <w:spacing w:after="120"/>
            </w:pPr>
            <w:r>
              <w:t>(Eur)</w:t>
            </w:r>
          </w:p>
        </w:tc>
        <w:tc>
          <w:tcPr>
            <w:tcW w:w="2338" w:type="dxa"/>
            <w:shd w:val="clear" w:color="auto" w:fill="A6A6A6" w:themeFill="background1" w:themeFillShade="A6"/>
          </w:tcPr>
          <w:p w:rsidR="00497CED" w:rsidRDefault="00497CED" w:rsidP="0090306B">
            <w:pPr>
              <w:spacing w:after="120"/>
            </w:pPr>
            <w:r>
              <w:t>Výška vkladu</w:t>
            </w:r>
          </w:p>
          <w:p w:rsidR="00497CED" w:rsidRDefault="00497CED" w:rsidP="0090306B">
            <w:pPr>
              <w:spacing w:after="120"/>
            </w:pPr>
            <w:r>
              <w:t>(%)</w:t>
            </w:r>
          </w:p>
        </w:tc>
        <w:tc>
          <w:tcPr>
            <w:tcW w:w="2339" w:type="dxa"/>
            <w:shd w:val="clear" w:color="auto" w:fill="A6A6A6" w:themeFill="background1" w:themeFillShade="A6"/>
          </w:tcPr>
          <w:p w:rsidR="00497CED" w:rsidRDefault="00497CED" w:rsidP="0090306B">
            <w:pPr>
              <w:spacing w:after="120"/>
            </w:pPr>
            <w:r>
              <w:t xml:space="preserve">Z toho splatené </w:t>
            </w:r>
          </w:p>
          <w:p w:rsidR="00497CED" w:rsidRDefault="00497CED" w:rsidP="0090306B">
            <w:pPr>
              <w:spacing w:after="120"/>
            </w:pPr>
            <w:r>
              <w:t>(Eur)</w:t>
            </w:r>
          </w:p>
        </w:tc>
      </w:tr>
      <w:tr w:rsidR="00497CED" w:rsidTr="007A2B5E">
        <w:tc>
          <w:tcPr>
            <w:tcW w:w="2338" w:type="dxa"/>
          </w:tcPr>
          <w:p w:rsidR="00497CED" w:rsidRDefault="00497CED" w:rsidP="00444779">
            <w:pPr>
              <w:spacing w:after="120"/>
            </w:pPr>
            <w:r>
              <w:t xml:space="preserve">Ing. </w:t>
            </w:r>
            <w:r w:rsidR="00444779">
              <w:t xml:space="preserve">Peter </w:t>
            </w:r>
            <w:proofErr w:type="spellStart"/>
            <w:r w:rsidR="00444779">
              <w:t>Smejkal</w:t>
            </w:r>
            <w:proofErr w:type="spellEnd"/>
          </w:p>
        </w:tc>
        <w:tc>
          <w:tcPr>
            <w:tcW w:w="2338" w:type="dxa"/>
          </w:tcPr>
          <w:p w:rsidR="00497CED" w:rsidRDefault="00444779" w:rsidP="00444779">
            <w:pPr>
              <w:spacing w:after="120"/>
            </w:pPr>
            <w:r>
              <w:t>3</w:t>
            </w:r>
            <w:r w:rsidR="00497CED">
              <w:t xml:space="preserve"> </w:t>
            </w:r>
            <w:r>
              <w:t>320</w:t>
            </w:r>
          </w:p>
        </w:tc>
        <w:tc>
          <w:tcPr>
            <w:tcW w:w="2338" w:type="dxa"/>
          </w:tcPr>
          <w:p w:rsidR="00497CED" w:rsidRDefault="00444779" w:rsidP="00444779">
            <w:pPr>
              <w:spacing w:after="120"/>
            </w:pPr>
            <w:r>
              <w:t xml:space="preserve"> 5</w:t>
            </w:r>
            <w:r w:rsidR="00497CED">
              <w:t>0</w:t>
            </w:r>
          </w:p>
        </w:tc>
        <w:tc>
          <w:tcPr>
            <w:tcW w:w="2339" w:type="dxa"/>
          </w:tcPr>
          <w:p w:rsidR="00497CED" w:rsidRDefault="00444779" w:rsidP="00444779">
            <w:pPr>
              <w:spacing w:after="120"/>
            </w:pPr>
            <w:r>
              <w:t>3 320</w:t>
            </w:r>
          </w:p>
        </w:tc>
      </w:tr>
      <w:tr w:rsidR="00444779" w:rsidTr="00444779">
        <w:tc>
          <w:tcPr>
            <w:tcW w:w="2338" w:type="dxa"/>
          </w:tcPr>
          <w:p w:rsidR="00444779" w:rsidRDefault="00444779" w:rsidP="00444779">
            <w:pPr>
              <w:spacing w:after="120"/>
            </w:pPr>
            <w:proofErr w:type="spellStart"/>
            <w:r>
              <w:t>Štellmach</w:t>
            </w:r>
            <w:proofErr w:type="spellEnd"/>
            <w:r>
              <w:t xml:space="preserve"> </w:t>
            </w:r>
            <w:proofErr w:type="spellStart"/>
            <w:r w:rsidRPr="00444779">
              <w:t>Ľubomír</w:t>
            </w:r>
            <w:r w:rsidRPr="00444779">
              <w:t>l</w:t>
            </w:r>
            <w:proofErr w:type="spellEnd"/>
          </w:p>
        </w:tc>
        <w:tc>
          <w:tcPr>
            <w:tcW w:w="2338" w:type="dxa"/>
          </w:tcPr>
          <w:p w:rsidR="00444779" w:rsidRDefault="00444779" w:rsidP="004C5B17">
            <w:pPr>
              <w:spacing w:after="120"/>
            </w:pPr>
            <w:r>
              <w:t>3 320</w:t>
            </w:r>
          </w:p>
        </w:tc>
        <w:tc>
          <w:tcPr>
            <w:tcW w:w="2338" w:type="dxa"/>
          </w:tcPr>
          <w:p w:rsidR="00444779" w:rsidRDefault="00444779" w:rsidP="004C5B17">
            <w:pPr>
              <w:spacing w:after="120"/>
            </w:pPr>
            <w:r>
              <w:t xml:space="preserve"> 50</w:t>
            </w:r>
          </w:p>
        </w:tc>
        <w:tc>
          <w:tcPr>
            <w:tcW w:w="2339" w:type="dxa"/>
          </w:tcPr>
          <w:p w:rsidR="00444779" w:rsidRDefault="00444779" w:rsidP="004C5B17">
            <w:pPr>
              <w:spacing w:after="120"/>
            </w:pPr>
            <w:r>
              <w:t>3 320</w:t>
            </w:r>
          </w:p>
        </w:tc>
      </w:tr>
    </w:tbl>
    <w:p w:rsidR="00497CED" w:rsidRDefault="00497CED" w:rsidP="0090306B">
      <w:pPr>
        <w:spacing w:after="120" w:line="240" w:lineRule="auto"/>
        <w:ind w:left="-76"/>
      </w:pPr>
    </w:p>
    <w:p w:rsidR="00497CED" w:rsidRDefault="00497CED" w:rsidP="0090306B">
      <w:pPr>
        <w:spacing w:after="120" w:line="240" w:lineRule="auto"/>
        <w:ind w:left="-76"/>
        <w:rPr>
          <w:b/>
          <w:sz w:val="24"/>
          <w:szCs w:val="24"/>
        </w:rPr>
      </w:pPr>
      <w:r w:rsidRPr="00497CED">
        <w:rPr>
          <w:b/>
          <w:sz w:val="24"/>
          <w:szCs w:val="24"/>
        </w:rPr>
        <w:t>2. Rezervy</w:t>
      </w:r>
    </w:p>
    <w:p w:rsidR="00497CED" w:rsidRDefault="00497CED" w:rsidP="0090306B">
      <w:pPr>
        <w:spacing w:after="120" w:line="240" w:lineRule="auto"/>
        <w:ind w:left="-76"/>
      </w:pPr>
      <w:r>
        <w:t>Spoločnosť netvorila k 31.12.201</w:t>
      </w:r>
      <w:r w:rsidR="00A864FB">
        <w:t>3</w:t>
      </w:r>
      <w:r>
        <w:t xml:space="preserve"> žiadne rezervy.</w:t>
      </w:r>
    </w:p>
    <w:p w:rsidR="00CF2134" w:rsidRDefault="00CF2134" w:rsidP="0090306B">
      <w:pPr>
        <w:spacing w:after="120" w:line="240" w:lineRule="auto"/>
        <w:ind w:left="-76"/>
        <w:rPr>
          <w:b/>
          <w:sz w:val="24"/>
          <w:szCs w:val="24"/>
        </w:rPr>
      </w:pPr>
    </w:p>
    <w:p w:rsidR="00CF2134" w:rsidRDefault="00CF2134" w:rsidP="0090306B">
      <w:pPr>
        <w:spacing w:after="120" w:line="240" w:lineRule="auto"/>
        <w:ind w:left="-76"/>
        <w:rPr>
          <w:b/>
          <w:sz w:val="24"/>
          <w:szCs w:val="24"/>
        </w:rPr>
      </w:pPr>
    </w:p>
    <w:p w:rsidR="00CF2134" w:rsidRDefault="00CF2134" w:rsidP="0090306B">
      <w:pPr>
        <w:spacing w:after="120" w:line="240" w:lineRule="auto"/>
        <w:ind w:left="-76"/>
        <w:rPr>
          <w:b/>
          <w:sz w:val="24"/>
          <w:szCs w:val="24"/>
        </w:rPr>
      </w:pPr>
    </w:p>
    <w:p w:rsidR="00CF2134" w:rsidRDefault="00CF2134" w:rsidP="0090306B">
      <w:pPr>
        <w:spacing w:after="120" w:line="240" w:lineRule="auto"/>
        <w:ind w:left="-76"/>
        <w:rPr>
          <w:b/>
          <w:sz w:val="24"/>
          <w:szCs w:val="24"/>
        </w:rPr>
      </w:pPr>
    </w:p>
    <w:p w:rsidR="00CF2134" w:rsidRDefault="00CF2134" w:rsidP="0090306B">
      <w:pPr>
        <w:spacing w:after="120" w:line="240" w:lineRule="auto"/>
        <w:ind w:left="-76"/>
        <w:rPr>
          <w:b/>
          <w:sz w:val="24"/>
          <w:szCs w:val="24"/>
        </w:rPr>
      </w:pPr>
    </w:p>
    <w:p w:rsidR="00CF2134" w:rsidRDefault="00CF2134" w:rsidP="0090306B">
      <w:pPr>
        <w:spacing w:after="120" w:line="240" w:lineRule="auto"/>
        <w:ind w:left="-76"/>
        <w:rPr>
          <w:b/>
          <w:sz w:val="24"/>
          <w:szCs w:val="24"/>
        </w:rPr>
      </w:pPr>
    </w:p>
    <w:p w:rsidR="00497CED" w:rsidRPr="00497CED" w:rsidRDefault="00497CED" w:rsidP="0090306B">
      <w:pPr>
        <w:spacing w:after="120" w:line="240" w:lineRule="auto"/>
        <w:ind w:left="-76"/>
        <w:rPr>
          <w:b/>
          <w:sz w:val="24"/>
          <w:szCs w:val="24"/>
        </w:rPr>
      </w:pPr>
      <w:r w:rsidRPr="00497CED">
        <w:rPr>
          <w:b/>
          <w:sz w:val="24"/>
          <w:szCs w:val="24"/>
        </w:rPr>
        <w:lastRenderedPageBreak/>
        <w:t>3. Dlhodobé záväzky</w:t>
      </w:r>
    </w:p>
    <w:p w:rsidR="00497CED" w:rsidRDefault="00497CED" w:rsidP="0090306B">
      <w:pPr>
        <w:spacing w:after="120" w:line="240" w:lineRule="auto"/>
        <w:ind w:left="-76"/>
      </w:pPr>
      <w:r>
        <w:t>Dlhodobé záväzky spoločnosti predstavujú záväzky zo sociálneho fondu – vo výške 0,46 €</w:t>
      </w:r>
    </w:p>
    <w:p w:rsidR="00497CED" w:rsidRDefault="00497CED" w:rsidP="0090306B">
      <w:pPr>
        <w:spacing w:after="120" w:line="240" w:lineRule="auto"/>
        <w:ind w:left="-76"/>
      </w:pPr>
      <w:r>
        <w:t>Údaje o záväzkoch spoločnosti zo sociálneho fondu:</w:t>
      </w:r>
    </w:p>
    <w:tbl>
      <w:tblPr>
        <w:tblStyle w:val="Mkatabulky"/>
        <w:tblW w:w="0" w:type="auto"/>
        <w:tblLook w:val="04A0"/>
      </w:tblPr>
      <w:tblGrid>
        <w:gridCol w:w="1870"/>
        <w:gridCol w:w="1870"/>
        <w:gridCol w:w="1871"/>
        <w:gridCol w:w="1871"/>
        <w:gridCol w:w="1871"/>
      </w:tblGrid>
      <w:tr w:rsidR="00497CED" w:rsidTr="00CF2134">
        <w:tc>
          <w:tcPr>
            <w:tcW w:w="1870" w:type="dxa"/>
            <w:shd w:val="clear" w:color="auto" w:fill="A6A6A6" w:themeFill="background1" w:themeFillShade="A6"/>
          </w:tcPr>
          <w:p w:rsidR="00497CED" w:rsidRDefault="00497CED" w:rsidP="00497CED"/>
        </w:tc>
        <w:tc>
          <w:tcPr>
            <w:tcW w:w="1870" w:type="dxa"/>
            <w:shd w:val="clear" w:color="auto" w:fill="A6A6A6" w:themeFill="background1" w:themeFillShade="A6"/>
          </w:tcPr>
          <w:p w:rsidR="00497CED" w:rsidRPr="00743D63" w:rsidRDefault="00497CED" w:rsidP="00497CED">
            <w:pPr>
              <w:jc w:val="center"/>
            </w:pPr>
            <w:r w:rsidRPr="00743D63">
              <w:t xml:space="preserve">Stav na zač. </w:t>
            </w:r>
            <w:proofErr w:type="spellStart"/>
            <w:r w:rsidRPr="00743D63">
              <w:t>účt</w:t>
            </w:r>
            <w:proofErr w:type="spellEnd"/>
            <w:r w:rsidRPr="00743D63">
              <w:t>. Obdobia</w:t>
            </w:r>
          </w:p>
          <w:p w:rsidR="00497CED" w:rsidRPr="00743D63" w:rsidRDefault="00497CED" w:rsidP="00497CED">
            <w:pPr>
              <w:jc w:val="center"/>
            </w:pPr>
            <w:r w:rsidRPr="00743D63">
              <w:t>(Eur)</w:t>
            </w:r>
          </w:p>
        </w:tc>
        <w:tc>
          <w:tcPr>
            <w:tcW w:w="1871" w:type="dxa"/>
            <w:shd w:val="clear" w:color="auto" w:fill="A6A6A6" w:themeFill="background1" w:themeFillShade="A6"/>
          </w:tcPr>
          <w:p w:rsidR="00497CED" w:rsidRPr="00743D63" w:rsidRDefault="00497CED" w:rsidP="00497CED">
            <w:pPr>
              <w:jc w:val="center"/>
            </w:pPr>
            <w:r w:rsidRPr="00743D63">
              <w:t>Tvorba</w:t>
            </w:r>
          </w:p>
          <w:p w:rsidR="00497CED" w:rsidRPr="00743D63" w:rsidRDefault="00497CED" w:rsidP="00497CED">
            <w:pPr>
              <w:jc w:val="center"/>
            </w:pPr>
            <w:r w:rsidRPr="00743D63">
              <w:t>(Eur)</w:t>
            </w:r>
          </w:p>
        </w:tc>
        <w:tc>
          <w:tcPr>
            <w:tcW w:w="1871" w:type="dxa"/>
            <w:shd w:val="clear" w:color="auto" w:fill="A6A6A6" w:themeFill="background1" w:themeFillShade="A6"/>
          </w:tcPr>
          <w:p w:rsidR="00497CED" w:rsidRPr="00743D63" w:rsidRDefault="00497CED" w:rsidP="00497CED">
            <w:pPr>
              <w:jc w:val="center"/>
            </w:pPr>
            <w:r w:rsidRPr="00743D63">
              <w:t>Čerpanie</w:t>
            </w:r>
          </w:p>
          <w:p w:rsidR="00497CED" w:rsidRPr="00743D63" w:rsidRDefault="00497CED" w:rsidP="00497CED">
            <w:pPr>
              <w:jc w:val="center"/>
            </w:pPr>
            <w:r w:rsidRPr="00743D63">
              <w:t>(Eur)</w:t>
            </w:r>
          </w:p>
        </w:tc>
        <w:tc>
          <w:tcPr>
            <w:tcW w:w="1871" w:type="dxa"/>
            <w:shd w:val="clear" w:color="auto" w:fill="A6A6A6" w:themeFill="background1" w:themeFillShade="A6"/>
          </w:tcPr>
          <w:p w:rsidR="00497CED" w:rsidRPr="00743D63" w:rsidRDefault="00497CED" w:rsidP="00497CED">
            <w:pPr>
              <w:jc w:val="center"/>
            </w:pPr>
            <w:r w:rsidRPr="00743D63">
              <w:t xml:space="preserve">Stav ku koncu </w:t>
            </w:r>
            <w:proofErr w:type="spellStart"/>
            <w:r w:rsidRPr="00743D63">
              <w:t>účt</w:t>
            </w:r>
            <w:proofErr w:type="spellEnd"/>
            <w:r w:rsidRPr="00743D63">
              <w:t>. Obdobia</w:t>
            </w:r>
          </w:p>
          <w:p w:rsidR="00497CED" w:rsidRPr="00743D63" w:rsidRDefault="00497CED" w:rsidP="00497CED">
            <w:pPr>
              <w:jc w:val="center"/>
            </w:pPr>
            <w:r w:rsidRPr="00743D63">
              <w:t>(Eur)</w:t>
            </w:r>
          </w:p>
        </w:tc>
      </w:tr>
      <w:tr w:rsidR="00497CED" w:rsidTr="007A2B5E">
        <w:tc>
          <w:tcPr>
            <w:tcW w:w="1870" w:type="dxa"/>
          </w:tcPr>
          <w:p w:rsidR="00497CED" w:rsidRDefault="00497CED" w:rsidP="00497CED">
            <w:r>
              <w:t>Záväzky zo sociálneho fondu</w:t>
            </w:r>
          </w:p>
        </w:tc>
        <w:tc>
          <w:tcPr>
            <w:tcW w:w="1870" w:type="dxa"/>
          </w:tcPr>
          <w:p w:rsidR="00497CED" w:rsidRDefault="00497CED" w:rsidP="00497CED">
            <w:pPr>
              <w:spacing w:after="120"/>
              <w:jc w:val="center"/>
            </w:pPr>
            <w:r>
              <w:t>0,46</w:t>
            </w:r>
          </w:p>
        </w:tc>
        <w:tc>
          <w:tcPr>
            <w:tcW w:w="1871" w:type="dxa"/>
          </w:tcPr>
          <w:p w:rsidR="00497CED" w:rsidRDefault="00497CED" w:rsidP="00497CED">
            <w:pPr>
              <w:spacing w:after="120"/>
              <w:jc w:val="center"/>
            </w:pPr>
            <w:r>
              <w:t>0</w:t>
            </w:r>
          </w:p>
        </w:tc>
        <w:tc>
          <w:tcPr>
            <w:tcW w:w="1871" w:type="dxa"/>
          </w:tcPr>
          <w:p w:rsidR="00497CED" w:rsidRDefault="00497CED" w:rsidP="00497CED">
            <w:pPr>
              <w:spacing w:after="120"/>
              <w:jc w:val="center"/>
            </w:pPr>
            <w:r>
              <w:t>0</w:t>
            </w:r>
          </w:p>
        </w:tc>
        <w:tc>
          <w:tcPr>
            <w:tcW w:w="1871" w:type="dxa"/>
          </w:tcPr>
          <w:p w:rsidR="00497CED" w:rsidRDefault="00497CED" w:rsidP="00497CED">
            <w:pPr>
              <w:spacing w:after="120"/>
              <w:jc w:val="center"/>
            </w:pPr>
            <w:r>
              <w:t>0,46</w:t>
            </w:r>
          </w:p>
        </w:tc>
      </w:tr>
    </w:tbl>
    <w:p w:rsidR="00497CED" w:rsidRDefault="00497CED" w:rsidP="0090306B">
      <w:pPr>
        <w:spacing w:after="120" w:line="240" w:lineRule="auto"/>
        <w:ind w:left="-76"/>
      </w:pPr>
    </w:p>
    <w:p w:rsidR="00497CED" w:rsidRPr="00497CED" w:rsidRDefault="00497CED" w:rsidP="0090306B">
      <w:pPr>
        <w:spacing w:after="120" w:line="240" w:lineRule="auto"/>
        <w:ind w:left="-76"/>
        <w:rPr>
          <w:b/>
          <w:sz w:val="24"/>
          <w:szCs w:val="24"/>
        </w:rPr>
      </w:pPr>
      <w:r w:rsidRPr="00497CED">
        <w:rPr>
          <w:b/>
          <w:sz w:val="24"/>
          <w:szCs w:val="24"/>
        </w:rPr>
        <w:t>4. Krátkodobé záväzky</w:t>
      </w:r>
    </w:p>
    <w:p w:rsidR="00497CED" w:rsidRDefault="00497CED" w:rsidP="0090306B">
      <w:pPr>
        <w:spacing w:after="120" w:line="240" w:lineRule="auto"/>
        <w:ind w:left="-76"/>
      </w:pPr>
      <w:r>
        <w:t>Spoločnosť evidovala k 31.12.201</w:t>
      </w:r>
      <w:r w:rsidR="00CF2134">
        <w:t>3</w:t>
      </w:r>
      <w:r>
        <w:t xml:space="preserve"> krátkodobý záväzok voči spoločníkovi vo výške </w:t>
      </w:r>
      <w:r w:rsidR="00CF2134">
        <w:t>1 040</w:t>
      </w:r>
      <w:r>
        <w:t xml:space="preserve"> €.</w:t>
      </w:r>
    </w:p>
    <w:p w:rsidR="00497CED" w:rsidRDefault="00497CED" w:rsidP="0090306B">
      <w:pPr>
        <w:spacing w:after="120" w:line="240" w:lineRule="auto"/>
        <w:ind w:left="-76"/>
      </w:pPr>
    </w:p>
    <w:p w:rsidR="00497CED" w:rsidRPr="00497CED" w:rsidRDefault="00497CED" w:rsidP="0090306B">
      <w:pPr>
        <w:spacing w:after="120" w:line="240" w:lineRule="auto"/>
        <w:ind w:left="-76"/>
        <w:rPr>
          <w:b/>
          <w:sz w:val="28"/>
          <w:szCs w:val="28"/>
        </w:rPr>
      </w:pPr>
      <w:r w:rsidRPr="00497CED">
        <w:rPr>
          <w:b/>
          <w:sz w:val="28"/>
          <w:szCs w:val="28"/>
        </w:rPr>
        <w:t>E. INFORMÁCIE O VÝNOSOCH</w:t>
      </w:r>
    </w:p>
    <w:p w:rsidR="00497CED" w:rsidRDefault="00497CED" w:rsidP="0090306B">
      <w:pPr>
        <w:spacing w:after="120" w:line="240" w:lineRule="auto"/>
        <w:ind w:left="-76"/>
      </w:pPr>
      <w:r>
        <w:t>Spoločnosť dosiahla v roku 201</w:t>
      </w:r>
      <w:r w:rsidR="00CF2134">
        <w:t>3</w:t>
      </w:r>
      <w:r>
        <w:t xml:space="preserve"> nasledovné výnosy:</w:t>
      </w:r>
    </w:p>
    <w:tbl>
      <w:tblPr>
        <w:tblStyle w:val="Mkatabulky"/>
        <w:tblW w:w="0" w:type="auto"/>
        <w:tblLook w:val="04A0"/>
      </w:tblPr>
      <w:tblGrid>
        <w:gridCol w:w="2736"/>
        <w:gridCol w:w="3118"/>
      </w:tblGrid>
      <w:tr w:rsidR="00497CED" w:rsidTr="00CF2134">
        <w:tc>
          <w:tcPr>
            <w:tcW w:w="2736" w:type="dxa"/>
            <w:shd w:val="clear" w:color="auto" w:fill="A6A6A6" w:themeFill="background1" w:themeFillShade="A6"/>
          </w:tcPr>
          <w:p w:rsidR="00497CED" w:rsidRDefault="00497CED" w:rsidP="0090306B">
            <w:pPr>
              <w:spacing w:after="120"/>
            </w:pPr>
          </w:p>
        </w:tc>
        <w:tc>
          <w:tcPr>
            <w:tcW w:w="3118" w:type="dxa"/>
            <w:shd w:val="clear" w:color="auto" w:fill="A6A6A6" w:themeFill="background1" w:themeFillShade="A6"/>
          </w:tcPr>
          <w:p w:rsidR="00497CED" w:rsidRPr="00743D63" w:rsidRDefault="00743D63" w:rsidP="00743D63">
            <w:pPr>
              <w:jc w:val="center"/>
              <w:rPr>
                <w:b/>
              </w:rPr>
            </w:pPr>
            <w:r w:rsidRPr="00743D63">
              <w:t>Hodnota</w:t>
            </w:r>
          </w:p>
          <w:p w:rsidR="00743D63" w:rsidRDefault="00743D63" w:rsidP="00743D63">
            <w:pPr>
              <w:jc w:val="center"/>
            </w:pPr>
            <w:r w:rsidRPr="00743D63">
              <w:t>(Eur)</w:t>
            </w:r>
          </w:p>
        </w:tc>
      </w:tr>
      <w:tr w:rsidR="00497CED" w:rsidTr="007A2B5E">
        <w:tc>
          <w:tcPr>
            <w:tcW w:w="2736" w:type="dxa"/>
          </w:tcPr>
          <w:p w:rsidR="00497CED" w:rsidRDefault="00CF2134" w:rsidP="00CF2134">
            <w:pPr>
              <w:spacing w:after="120"/>
            </w:pPr>
            <w:r>
              <w:t>Tržby z predaja služieb</w:t>
            </w:r>
          </w:p>
        </w:tc>
        <w:tc>
          <w:tcPr>
            <w:tcW w:w="3118" w:type="dxa"/>
          </w:tcPr>
          <w:p w:rsidR="00497CED" w:rsidRDefault="00CF2134" w:rsidP="00CF2134">
            <w:pPr>
              <w:spacing w:after="120"/>
              <w:jc w:val="center"/>
            </w:pPr>
            <w:r>
              <w:t>170,82</w:t>
            </w:r>
          </w:p>
        </w:tc>
      </w:tr>
      <w:tr w:rsidR="00CF2134" w:rsidTr="00CF2134">
        <w:tc>
          <w:tcPr>
            <w:tcW w:w="2736" w:type="dxa"/>
          </w:tcPr>
          <w:p w:rsidR="00CF2134" w:rsidRDefault="00CF2134" w:rsidP="004C5B17">
            <w:pPr>
              <w:spacing w:after="120"/>
            </w:pPr>
            <w:r>
              <w:t>Finančné výnosy</w:t>
            </w:r>
          </w:p>
        </w:tc>
        <w:tc>
          <w:tcPr>
            <w:tcW w:w="3118" w:type="dxa"/>
          </w:tcPr>
          <w:p w:rsidR="00CF2134" w:rsidRDefault="00CF2134" w:rsidP="004C5B17">
            <w:pPr>
              <w:spacing w:after="120"/>
              <w:jc w:val="center"/>
            </w:pPr>
            <w:r>
              <w:t xml:space="preserve">    </w:t>
            </w:r>
            <w:r>
              <w:t>0,02</w:t>
            </w:r>
          </w:p>
        </w:tc>
      </w:tr>
    </w:tbl>
    <w:p w:rsidR="00497CED" w:rsidRDefault="00497CED" w:rsidP="0090306B">
      <w:pPr>
        <w:spacing w:after="120" w:line="240" w:lineRule="auto"/>
        <w:ind w:left="-76"/>
      </w:pPr>
    </w:p>
    <w:p w:rsidR="00743D63" w:rsidRDefault="00743D63" w:rsidP="0090306B">
      <w:pPr>
        <w:spacing w:after="120" w:line="240" w:lineRule="auto"/>
        <w:ind w:left="-76"/>
      </w:pPr>
    </w:p>
    <w:p w:rsidR="00743D63" w:rsidRDefault="00743D63" w:rsidP="0090306B">
      <w:pPr>
        <w:spacing w:after="120" w:line="240" w:lineRule="auto"/>
        <w:ind w:left="-76"/>
      </w:pPr>
    </w:p>
    <w:p w:rsidR="00743D63" w:rsidRDefault="00743D63" w:rsidP="0090306B">
      <w:pPr>
        <w:spacing w:after="120" w:line="240" w:lineRule="auto"/>
        <w:ind w:left="-76"/>
      </w:pPr>
      <w:r>
        <w:t>Štruktúra finančných výnosov</w:t>
      </w:r>
    </w:p>
    <w:tbl>
      <w:tblPr>
        <w:tblStyle w:val="Mkatabulky"/>
        <w:tblW w:w="0" w:type="auto"/>
        <w:tblLook w:val="04A0"/>
      </w:tblPr>
      <w:tblGrid>
        <w:gridCol w:w="3161"/>
        <w:gridCol w:w="2551"/>
      </w:tblGrid>
      <w:tr w:rsidR="00743D63" w:rsidTr="00CF2134">
        <w:tc>
          <w:tcPr>
            <w:tcW w:w="3161" w:type="dxa"/>
            <w:shd w:val="clear" w:color="auto" w:fill="A6A6A6" w:themeFill="background1" w:themeFillShade="A6"/>
          </w:tcPr>
          <w:p w:rsidR="00743D63" w:rsidRDefault="00743D63" w:rsidP="00970848"/>
        </w:tc>
        <w:tc>
          <w:tcPr>
            <w:tcW w:w="2551" w:type="dxa"/>
            <w:shd w:val="clear" w:color="auto" w:fill="A6A6A6" w:themeFill="background1" w:themeFillShade="A6"/>
          </w:tcPr>
          <w:p w:rsidR="00743D63" w:rsidRPr="00970848" w:rsidRDefault="00970848" w:rsidP="00970848">
            <w:pPr>
              <w:rPr>
                <w:b/>
              </w:rPr>
            </w:pPr>
            <w:r w:rsidRPr="00970848">
              <w:t>Hodnota</w:t>
            </w:r>
          </w:p>
          <w:p w:rsidR="00970848" w:rsidRDefault="00970848" w:rsidP="00970848">
            <w:r w:rsidRPr="00970848">
              <w:t>(Eur)</w:t>
            </w:r>
          </w:p>
        </w:tc>
      </w:tr>
      <w:tr w:rsidR="00743D63" w:rsidTr="007A2B5E">
        <w:tc>
          <w:tcPr>
            <w:tcW w:w="3161" w:type="dxa"/>
          </w:tcPr>
          <w:p w:rsidR="00743D63" w:rsidRDefault="00743D63" w:rsidP="00970848">
            <w:r>
              <w:t>Úroky z bánk</w:t>
            </w:r>
          </w:p>
        </w:tc>
        <w:tc>
          <w:tcPr>
            <w:tcW w:w="2551" w:type="dxa"/>
          </w:tcPr>
          <w:p w:rsidR="00743D63" w:rsidRDefault="00970848" w:rsidP="0090306B">
            <w:pPr>
              <w:spacing w:after="120"/>
            </w:pPr>
            <w:r>
              <w:t>0,02</w:t>
            </w:r>
          </w:p>
        </w:tc>
      </w:tr>
    </w:tbl>
    <w:p w:rsidR="00743D63" w:rsidRDefault="00743D63" w:rsidP="0090306B">
      <w:pPr>
        <w:spacing w:after="120" w:line="240" w:lineRule="auto"/>
        <w:ind w:left="-76"/>
      </w:pPr>
    </w:p>
    <w:p w:rsidR="00970848" w:rsidRDefault="00970848" w:rsidP="0090306B">
      <w:pPr>
        <w:spacing w:after="120" w:line="240" w:lineRule="auto"/>
        <w:ind w:left="-76"/>
      </w:pPr>
    </w:p>
    <w:p w:rsidR="00970848" w:rsidRPr="00970848" w:rsidRDefault="00970848" w:rsidP="0090306B">
      <w:pPr>
        <w:spacing w:after="120" w:line="240" w:lineRule="auto"/>
        <w:ind w:left="-76"/>
        <w:rPr>
          <w:b/>
          <w:sz w:val="28"/>
          <w:szCs w:val="28"/>
        </w:rPr>
      </w:pPr>
      <w:r w:rsidRPr="00970848">
        <w:rPr>
          <w:b/>
          <w:sz w:val="28"/>
          <w:szCs w:val="28"/>
        </w:rPr>
        <w:t>F. INFORMÁCIE O NÁKLADOCH</w:t>
      </w:r>
    </w:p>
    <w:p w:rsidR="00970848" w:rsidRDefault="00970848" w:rsidP="0090306B">
      <w:pPr>
        <w:spacing w:after="120" w:line="240" w:lineRule="auto"/>
        <w:ind w:left="-76"/>
      </w:pPr>
      <w:r>
        <w:t>Prehľad nákladov spoločnosti je znázornený v nasledujúcej tabuľke:</w:t>
      </w:r>
    </w:p>
    <w:tbl>
      <w:tblPr>
        <w:tblStyle w:val="Mkatabulky"/>
        <w:tblW w:w="0" w:type="auto"/>
        <w:tblLook w:val="04A0"/>
      </w:tblPr>
      <w:tblGrid>
        <w:gridCol w:w="3117"/>
        <w:gridCol w:w="3118"/>
        <w:gridCol w:w="3118"/>
      </w:tblGrid>
      <w:tr w:rsidR="00970848" w:rsidTr="00CF2134">
        <w:tc>
          <w:tcPr>
            <w:tcW w:w="3117" w:type="dxa"/>
            <w:shd w:val="clear" w:color="auto" w:fill="A6A6A6" w:themeFill="background1" w:themeFillShade="A6"/>
          </w:tcPr>
          <w:p w:rsidR="00970848" w:rsidRDefault="00970848" w:rsidP="0090306B">
            <w:pPr>
              <w:spacing w:after="120"/>
            </w:pPr>
          </w:p>
        </w:tc>
        <w:tc>
          <w:tcPr>
            <w:tcW w:w="3118" w:type="dxa"/>
            <w:shd w:val="clear" w:color="auto" w:fill="A6A6A6" w:themeFill="background1" w:themeFillShade="A6"/>
          </w:tcPr>
          <w:p w:rsidR="00970848" w:rsidRDefault="00970848" w:rsidP="0090306B">
            <w:pPr>
              <w:spacing w:after="120"/>
            </w:pPr>
          </w:p>
        </w:tc>
        <w:tc>
          <w:tcPr>
            <w:tcW w:w="3118" w:type="dxa"/>
            <w:shd w:val="clear" w:color="auto" w:fill="A6A6A6" w:themeFill="background1" w:themeFillShade="A6"/>
          </w:tcPr>
          <w:p w:rsidR="00970848" w:rsidRPr="00970848" w:rsidRDefault="00970848" w:rsidP="00970848">
            <w:pPr>
              <w:jc w:val="center"/>
              <w:rPr>
                <w:b/>
              </w:rPr>
            </w:pPr>
            <w:r w:rsidRPr="00970848">
              <w:t>Hodnota</w:t>
            </w:r>
          </w:p>
          <w:p w:rsidR="00970848" w:rsidRDefault="00970848" w:rsidP="00970848">
            <w:pPr>
              <w:jc w:val="center"/>
            </w:pPr>
            <w:r w:rsidRPr="00970848">
              <w:t>(Eur)</w:t>
            </w:r>
          </w:p>
        </w:tc>
      </w:tr>
      <w:tr w:rsidR="00CF2134" w:rsidTr="007A2B5E">
        <w:tc>
          <w:tcPr>
            <w:tcW w:w="3117" w:type="dxa"/>
          </w:tcPr>
          <w:p w:rsidR="00CF2134" w:rsidRDefault="00CF2134" w:rsidP="004C5B17">
            <w:pPr>
              <w:spacing w:after="120"/>
            </w:pPr>
            <w:r>
              <w:t>materiál</w:t>
            </w:r>
          </w:p>
        </w:tc>
        <w:tc>
          <w:tcPr>
            <w:tcW w:w="3118" w:type="dxa"/>
          </w:tcPr>
          <w:p w:rsidR="00CF2134" w:rsidRDefault="00CF2134" w:rsidP="00CF2134">
            <w:pPr>
              <w:spacing w:after="120"/>
            </w:pPr>
            <w:r>
              <w:t>materiál</w:t>
            </w:r>
          </w:p>
        </w:tc>
        <w:tc>
          <w:tcPr>
            <w:tcW w:w="3118" w:type="dxa"/>
          </w:tcPr>
          <w:p w:rsidR="00CF2134" w:rsidRDefault="00CF2134" w:rsidP="00CF2134">
            <w:pPr>
              <w:spacing w:after="120"/>
            </w:pPr>
            <w:r>
              <w:t xml:space="preserve"> 41,25</w:t>
            </w:r>
          </w:p>
        </w:tc>
      </w:tr>
      <w:tr w:rsidR="00CF2134" w:rsidTr="00CF2134">
        <w:trPr>
          <w:trHeight w:val="296"/>
        </w:trPr>
        <w:tc>
          <w:tcPr>
            <w:tcW w:w="3117" w:type="dxa"/>
            <w:shd w:val="clear" w:color="auto" w:fill="A6A6A6" w:themeFill="background1" w:themeFillShade="A6"/>
          </w:tcPr>
          <w:p w:rsidR="00CF2134" w:rsidRDefault="00CF2134" w:rsidP="0090306B">
            <w:pPr>
              <w:spacing w:after="120"/>
            </w:pPr>
          </w:p>
        </w:tc>
        <w:tc>
          <w:tcPr>
            <w:tcW w:w="3118" w:type="dxa"/>
            <w:shd w:val="clear" w:color="auto" w:fill="A6A6A6" w:themeFill="background1" w:themeFillShade="A6"/>
          </w:tcPr>
          <w:p w:rsidR="00CF2134" w:rsidRDefault="00CF2134" w:rsidP="0090306B">
            <w:pPr>
              <w:spacing w:after="120"/>
            </w:pPr>
            <w:r>
              <w:t>Ostatné služby</w:t>
            </w:r>
          </w:p>
        </w:tc>
        <w:tc>
          <w:tcPr>
            <w:tcW w:w="3118" w:type="dxa"/>
            <w:shd w:val="clear" w:color="auto" w:fill="A6A6A6" w:themeFill="background1" w:themeFillShade="A6"/>
          </w:tcPr>
          <w:p w:rsidR="00CF2134" w:rsidRDefault="00CF2134" w:rsidP="00CF2134">
            <w:pPr>
              <w:spacing w:after="120"/>
            </w:pPr>
            <w:r>
              <w:t>205,-</w:t>
            </w:r>
          </w:p>
        </w:tc>
      </w:tr>
      <w:tr w:rsidR="00CF2134" w:rsidTr="007A2B5E">
        <w:tc>
          <w:tcPr>
            <w:tcW w:w="3117" w:type="dxa"/>
          </w:tcPr>
          <w:p w:rsidR="00CF2134" w:rsidRDefault="00CF2134" w:rsidP="0090306B">
            <w:pPr>
              <w:spacing w:after="120"/>
            </w:pPr>
            <w:r>
              <w:t>Osobné náklady</w:t>
            </w:r>
          </w:p>
        </w:tc>
        <w:tc>
          <w:tcPr>
            <w:tcW w:w="3118" w:type="dxa"/>
          </w:tcPr>
          <w:p w:rsidR="00CF2134" w:rsidRDefault="00CF2134" w:rsidP="0090306B">
            <w:pPr>
              <w:spacing w:after="120"/>
            </w:pPr>
            <w:r>
              <w:t>Mzdové náklady</w:t>
            </w:r>
          </w:p>
        </w:tc>
        <w:tc>
          <w:tcPr>
            <w:tcW w:w="3118" w:type="dxa"/>
          </w:tcPr>
          <w:p w:rsidR="00CF2134" w:rsidRDefault="00CF2134" w:rsidP="0090306B">
            <w:pPr>
              <w:spacing w:after="120"/>
            </w:pPr>
            <w:r>
              <w:t>150,00</w:t>
            </w:r>
          </w:p>
        </w:tc>
      </w:tr>
      <w:tr w:rsidR="00CF2134" w:rsidTr="00CF2134">
        <w:tc>
          <w:tcPr>
            <w:tcW w:w="3117" w:type="dxa"/>
            <w:shd w:val="clear" w:color="auto" w:fill="A6A6A6" w:themeFill="background1" w:themeFillShade="A6"/>
          </w:tcPr>
          <w:p w:rsidR="00CF2134" w:rsidRDefault="00CF2134" w:rsidP="0090306B">
            <w:pPr>
              <w:spacing w:after="120"/>
            </w:pPr>
          </w:p>
        </w:tc>
        <w:tc>
          <w:tcPr>
            <w:tcW w:w="3118" w:type="dxa"/>
            <w:shd w:val="clear" w:color="auto" w:fill="A6A6A6" w:themeFill="background1" w:themeFillShade="A6"/>
          </w:tcPr>
          <w:p w:rsidR="00CF2134" w:rsidRDefault="00CF2134" w:rsidP="0090306B">
            <w:pPr>
              <w:spacing w:after="120"/>
            </w:pPr>
            <w:r>
              <w:t>Zákonné soc. Poistenie</w:t>
            </w:r>
          </w:p>
        </w:tc>
        <w:tc>
          <w:tcPr>
            <w:tcW w:w="3118" w:type="dxa"/>
            <w:shd w:val="clear" w:color="auto" w:fill="A6A6A6" w:themeFill="background1" w:themeFillShade="A6"/>
          </w:tcPr>
          <w:p w:rsidR="00CF2134" w:rsidRDefault="00CF2134" w:rsidP="00CF2134">
            <w:pPr>
              <w:spacing w:after="120"/>
            </w:pPr>
            <w:r>
              <w:t xml:space="preserve">  49,19</w:t>
            </w:r>
          </w:p>
        </w:tc>
      </w:tr>
      <w:tr w:rsidR="00CF2134" w:rsidTr="007A2B5E">
        <w:tc>
          <w:tcPr>
            <w:tcW w:w="3117" w:type="dxa"/>
          </w:tcPr>
          <w:p w:rsidR="00CF2134" w:rsidRDefault="00CF2134" w:rsidP="0090306B">
            <w:pPr>
              <w:spacing w:after="120"/>
            </w:pPr>
            <w:r>
              <w:t>Prevádzkové náklady</w:t>
            </w:r>
          </w:p>
        </w:tc>
        <w:tc>
          <w:tcPr>
            <w:tcW w:w="3118" w:type="dxa"/>
          </w:tcPr>
          <w:p w:rsidR="00CF2134" w:rsidRDefault="00CF2134" w:rsidP="0090306B">
            <w:pPr>
              <w:spacing w:after="120"/>
            </w:pPr>
            <w:r>
              <w:t>Ostatné</w:t>
            </w:r>
          </w:p>
        </w:tc>
        <w:tc>
          <w:tcPr>
            <w:tcW w:w="3118" w:type="dxa"/>
          </w:tcPr>
          <w:p w:rsidR="00CF2134" w:rsidRDefault="00CF2134" w:rsidP="00CF2134">
            <w:pPr>
              <w:spacing w:after="120"/>
            </w:pPr>
            <w:r>
              <w:t xml:space="preserve">    0</w:t>
            </w:r>
          </w:p>
        </w:tc>
      </w:tr>
      <w:tr w:rsidR="00CF2134" w:rsidTr="00CF2134">
        <w:tc>
          <w:tcPr>
            <w:tcW w:w="3117" w:type="dxa"/>
            <w:shd w:val="clear" w:color="auto" w:fill="A6A6A6" w:themeFill="background1" w:themeFillShade="A6"/>
          </w:tcPr>
          <w:p w:rsidR="00CF2134" w:rsidRDefault="00CF2134" w:rsidP="0090306B">
            <w:pPr>
              <w:spacing w:after="120"/>
            </w:pPr>
            <w:r>
              <w:t>Finančné náklady</w:t>
            </w:r>
          </w:p>
        </w:tc>
        <w:tc>
          <w:tcPr>
            <w:tcW w:w="3118" w:type="dxa"/>
            <w:shd w:val="clear" w:color="auto" w:fill="A6A6A6" w:themeFill="background1" w:themeFillShade="A6"/>
          </w:tcPr>
          <w:p w:rsidR="00CF2134" w:rsidRDefault="00CF2134" w:rsidP="0090306B">
            <w:pPr>
              <w:spacing w:after="120"/>
            </w:pPr>
            <w:r>
              <w:t xml:space="preserve"> </w:t>
            </w:r>
          </w:p>
        </w:tc>
        <w:tc>
          <w:tcPr>
            <w:tcW w:w="3118" w:type="dxa"/>
            <w:shd w:val="clear" w:color="auto" w:fill="A6A6A6" w:themeFill="background1" w:themeFillShade="A6"/>
          </w:tcPr>
          <w:p w:rsidR="00CF2134" w:rsidRDefault="00CF2134" w:rsidP="00CF2134">
            <w:pPr>
              <w:spacing w:after="120"/>
            </w:pPr>
            <w:r>
              <w:t xml:space="preserve">   69,65</w:t>
            </w:r>
          </w:p>
        </w:tc>
      </w:tr>
      <w:tr w:rsidR="00CF2134" w:rsidTr="007A2B5E">
        <w:tc>
          <w:tcPr>
            <w:tcW w:w="3117" w:type="dxa"/>
          </w:tcPr>
          <w:p w:rsidR="00CF2134" w:rsidRDefault="00CF2134" w:rsidP="0090306B">
            <w:pPr>
              <w:spacing w:after="120"/>
            </w:pPr>
          </w:p>
        </w:tc>
        <w:tc>
          <w:tcPr>
            <w:tcW w:w="3118" w:type="dxa"/>
          </w:tcPr>
          <w:p w:rsidR="00CF2134" w:rsidRDefault="00CF2134" w:rsidP="00970848">
            <w:pPr>
              <w:spacing w:after="120"/>
            </w:pPr>
            <w:r>
              <w:t>-z toho kurz. straty celkom</w:t>
            </w:r>
          </w:p>
        </w:tc>
        <w:tc>
          <w:tcPr>
            <w:tcW w:w="3118" w:type="dxa"/>
          </w:tcPr>
          <w:p w:rsidR="00CF2134" w:rsidRDefault="00CF2134" w:rsidP="0090306B">
            <w:pPr>
              <w:spacing w:after="120"/>
            </w:pPr>
            <w:r>
              <w:t xml:space="preserve"> 0,00</w:t>
            </w:r>
          </w:p>
        </w:tc>
      </w:tr>
    </w:tbl>
    <w:p w:rsidR="00970848" w:rsidRDefault="00970848" w:rsidP="0090306B">
      <w:pPr>
        <w:spacing w:after="120" w:line="240" w:lineRule="auto"/>
        <w:ind w:left="-76"/>
      </w:pPr>
    </w:p>
    <w:p w:rsidR="009A1150" w:rsidRPr="009A1150" w:rsidRDefault="009A1150" w:rsidP="009A1150">
      <w:pPr>
        <w:spacing w:after="120" w:line="240" w:lineRule="auto"/>
        <w:ind w:left="-76"/>
        <w:rPr>
          <w:b/>
          <w:sz w:val="28"/>
          <w:szCs w:val="28"/>
        </w:rPr>
      </w:pPr>
      <w:r w:rsidRPr="009A1150">
        <w:rPr>
          <w:b/>
          <w:sz w:val="28"/>
          <w:szCs w:val="28"/>
        </w:rPr>
        <w:t>G. INFORMÁCIE O INÝCH AKTÍVACH A INÝCH PASÍVACH</w:t>
      </w:r>
    </w:p>
    <w:p w:rsidR="009A1150" w:rsidRDefault="009A1150" w:rsidP="009A1150">
      <w:pPr>
        <w:spacing w:after="120" w:line="240" w:lineRule="auto"/>
        <w:ind w:left="-76"/>
      </w:pPr>
      <w:r>
        <w:t>1. Prípadné ďalšie záväzky</w:t>
      </w:r>
    </w:p>
    <w:p w:rsidR="009A1150" w:rsidRDefault="009A1150" w:rsidP="009A1150">
      <w:pPr>
        <w:spacing w:after="120" w:line="240" w:lineRule="auto"/>
        <w:ind w:left="-76"/>
      </w:pPr>
      <w:r>
        <w:t>Spoločnosť nemá žiadne ďalšie záväzky okrem tých, ktoré sú vykázané v súvahe.</w:t>
      </w:r>
    </w:p>
    <w:p w:rsidR="009A1150" w:rsidRDefault="009A1150" w:rsidP="009A1150">
      <w:pPr>
        <w:spacing w:after="120" w:line="240" w:lineRule="auto"/>
        <w:ind w:left="-76"/>
      </w:pPr>
    </w:p>
    <w:p w:rsidR="009A1150" w:rsidRPr="009A1150" w:rsidRDefault="009A1150" w:rsidP="009A1150">
      <w:pPr>
        <w:spacing w:after="120" w:line="240" w:lineRule="auto"/>
        <w:ind w:left="-76"/>
        <w:rPr>
          <w:b/>
          <w:sz w:val="28"/>
          <w:szCs w:val="28"/>
        </w:rPr>
      </w:pPr>
      <w:r w:rsidRPr="009A1150">
        <w:rPr>
          <w:b/>
          <w:sz w:val="28"/>
          <w:szCs w:val="28"/>
        </w:rPr>
        <w:t>H. INFORMÁCIE O SKUTOČNOSTIACH, KTORÉ NASTALI PO DNI, KU KTORÉMU SA ZOSTAVUJE ÚČTOVNÁ ZÁVIERKA, DO DŇA ZOSTAVENIA ÚČTOVNEJ ZÁVIERKY</w:t>
      </w:r>
    </w:p>
    <w:p w:rsidR="009A1150" w:rsidRDefault="009A1150" w:rsidP="009A1150">
      <w:pPr>
        <w:spacing w:after="120" w:line="240" w:lineRule="auto"/>
        <w:ind w:left="-76"/>
      </w:pPr>
      <w:r>
        <w:t>Spoločnosť nemá znalosti o iných skutočnostiach.</w:t>
      </w:r>
    </w:p>
    <w:p w:rsidR="009A1150" w:rsidRDefault="009A1150" w:rsidP="009A1150">
      <w:pPr>
        <w:spacing w:after="120" w:line="240" w:lineRule="auto"/>
        <w:ind w:left="-76"/>
      </w:pPr>
    </w:p>
    <w:p w:rsidR="009A1150" w:rsidRDefault="009A1150" w:rsidP="009A1150">
      <w:pPr>
        <w:spacing w:after="120" w:line="240" w:lineRule="auto"/>
        <w:ind w:left="-76"/>
      </w:pPr>
    </w:p>
    <w:p w:rsidR="009A1150" w:rsidRDefault="009A1150" w:rsidP="009A1150">
      <w:pPr>
        <w:spacing w:after="120" w:line="240" w:lineRule="auto"/>
        <w:ind w:left="-76"/>
      </w:pPr>
    </w:p>
    <w:p w:rsidR="009A1150" w:rsidRDefault="009A1150" w:rsidP="009A1150">
      <w:pPr>
        <w:spacing w:after="120" w:line="240" w:lineRule="auto"/>
        <w:ind w:left="-76"/>
      </w:pPr>
    </w:p>
    <w:p w:rsidR="009A1150" w:rsidRDefault="009A1150" w:rsidP="009A1150">
      <w:pPr>
        <w:spacing w:after="120" w:line="240" w:lineRule="auto"/>
        <w:ind w:left="-76"/>
      </w:pPr>
    </w:p>
    <w:p w:rsidR="009A1150" w:rsidRDefault="009A1150" w:rsidP="009A1150">
      <w:pPr>
        <w:spacing w:after="120" w:line="240" w:lineRule="auto"/>
        <w:ind w:left="-76"/>
      </w:pPr>
    </w:p>
    <w:p w:rsidR="009A1150" w:rsidRDefault="009A1150" w:rsidP="009A1150">
      <w:pPr>
        <w:spacing w:after="120" w:line="240" w:lineRule="auto"/>
        <w:ind w:left="-76"/>
      </w:pPr>
    </w:p>
    <w:p w:rsidR="009A1150" w:rsidRDefault="009A1150" w:rsidP="009A1150">
      <w:pPr>
        <w:spacing w:after="120" w:line="240" w:lineRule="auto"/>
        <w:ind w:left="-76"/>
      </w:pPr>
      <w:r>
        <w:t>....</w:t>
      </w:r>
      <w:r w:rsidR="00CF2134">
        <w:t>30.6.2014</w:t>
      </w:r>
      <w:r>
        <w:t>...............</w:t>
      </w:r>
      <w:r>
        <w:tab/>
      </w:r>
      <w:r>
        <w:tab/>
      </w:r>
      <w:r>
        <w:tab/>
        <w:t>........................................................................................</w:t>
      </w:r>
    </w:p>
    <w:p w:rsidR="009A1150" w:rsidRPr="009A1150" w:rsidRDefault="009A1150" w:rsidP="009A1150">
      <w:pPr>
        <w:spacing w:after="120" w:line="240" w:lineRule="auto"/>
        <w:ind w:left="-76"/>
        <w:rPr>
          <w:b/>
        </w:rPr>
      </w:pPr>
      <w:r>
        <w:t xml:space="preserve">                 </w:t>
      </w:r>
      <w:r w:rsidRPr="009A1150">
        <w:rPr>
          <w:b/>
        </w:rPr>
        <w:t>Dátum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podpis štatutárneho orgánu</w:t>
      </w:r>
    </w:p>
    <w:sectPr w:rsidR="009A1150" w:rsidRPr="009A1150" w:rsidSect="00417D7B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B1D3F"/>
    <w:multiLevelType w:val="hybridMultilevel"/>
    <w:tmpl w:val="51EE7E90"/>
    <w:lvl w:ilvl="0" w:tplc="35321F4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061BE2"/>
    <w:multiLevelType w:val="hybridMultilevel"/>
    <w:tmpl w:val="E478864E"/>
    <w:lvl w:ilvl="0" w:tplc="041B0001">
      <w:start w:val="1"/>
      <w:numFmt w:val="bullet"/>
      <w:lvlText w:val=""/>
      <w:lvlJc w:val="left"/>
      <w:pPr>
        <w:ind w:left="11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2">
    <w:nsid w:val="19BB4F77"/>
    <w:multiLevelType w:val="hybridMultilevel"/>
    <w:tmpl w:val="2D2EC47E"/>
    <w:lvl w:ilvl="0" w:tplc="969440E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4C4C9F"/>
    <w:multiLevelType w:val="hybridMultilevel"/>
    <w:tmpl w:val="BC626B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7476FF"/>
    <w:multiLevelType w:val="hybridMultilevel"/>
    <w:tmpl w:val="5B6251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0870F6"/>
    <w:multiLevelType w:val="hybridMultilevel"/>
    <w:tmpl w:val="6CD46064"/>
    <w:lvl w:ilvl="0" w:tplc="AC56F8C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2D4C83"/>
    <w:multiLevelType w:val="hybridMultilevel"/>
    <w:tmpl w:val="F22AFD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10683D"/>
    <w:multiLevelType w:val="hybridMultilevel"/>
    <w:tmpl w:val="2714AB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4372E9"/>
    <w:multiLevelType w:val="hybridMultilevel"/>
    <w:tmpl w:val="7906726E"/>
    <w:lvl w:ilvl="0" w:tplc="FA1A3FA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F445913"/>
    <w:multiLevelType w:val="hybridMultilevel"/>
    <w:tmpl w:val="017439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9648B2"/>
    <w:multiLevelType w:val="hybridMultilevel"/>
    <w:tmpl w:val="9A3C7AD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F56648"/>
    <w:multiLevelType w:val="hybridMultilevel"/>
    <w:tmpl w:val="92D8DC8A"/>
    <w:lvl w:ilvl="0" w:tplc="77DA8910"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4E8455E1"/>
    <w:multiLevelType w:val="hybridMultilevel"/>
    <w:tmpl w:val="4F10A1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CD6BC4"/>
    <w:multiLevelType w:val="hybridMultilevel"/>
    <w:tmpl w:val="09985742"/>
    <w:lvl w:ilvl="0" w:tplc="1EAE778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4048E5"/>
    <w:multiLevelType w:val="hybridMultilevel"/>
    <w:tmpl w:val="83388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E55BAD"/>
    <w:multiLevelType w:val="hybridMultilevel"/>
    <w:tmpl w:val="187491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DF7553"/>
    <w:multiLevelType w:val="hybridMultilevel"/>
    <w:tmpl w:val="F5F41A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D090818"/>
    <w:multiLevelType w:val="hybridMultilevel"/>
    <w:tmpl w:val="A58A4AD4"/>
    <w:lvl w:ilvl="0" w:tplc="E5C8ECF8">
      <w:numFmt w:val="bullet"/>
      <w:lvlText w:val="-"/>
      <w:lvlJc w:val="left"/>
      <w:pPr>
        <w:ind w:left="12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0"/>
  </w:num>
  <w:num w:numId="4">
    <w:abstractNumId w:val="7"/>
  </w:num>
  <w:num w:numId="5">
    <w:abstractNumId w:val="16"/>
  </w:num>
  <w:num w:numId="6">
    <w:abstractNumId w:val="4"/>
  </w:num>
  <w:num w:numId="7">
    <w:abstractNumId w:val="14"/>
  </w:num>
  <w:num w:numId="8">
    <w:abstractNumId w:val="0"/>
  </w:num>
  <w:num w:numId="9">
    <w:abstractNumId w:val="2"/>
  </w:num>
  <w:num w:numId="10">
    <w:abstractNumId w:val="5"/>
  </w:num>
  <w:num w:numId="11">
    <w:abstractNumId w:val="3"/>
  </w:num>
  <w:num w:numId="12">
    <w:abstractNumId w:val="6"/>
  </w:num>
  <w:num w:numId="13">
    <w:abstractNumId w:val="9"/>
  </w:num>
  <w:num w:numId="14">
    <w:abstractNumId w:val="12"/>
  </w:num>
  <w:num w:numId="15">
    <w:abstractNumId w:val="8"/>
  </w:num>
  <w:num w:numId="16">
    <w:abstractNumId w:val="13"/>
  </w:num>
  <w:num w:numId="17">
    <w:abstractNumId w:val="17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7D7B"/>
    <w:rsid w:val="00020E02"/>
    <w:rsid w:val="000C27C9"/>
    <w:rsid w:val="00131F74"/>
    <w:rsid w:val="001D0E03"/>
    <w:rsid w:val="00417D7B"/>
    <w:rsid w:val="00444779"/>
    <w:rsid w:val="00462122"/>
    <w:rsid w:val="00497CED"/>
    <w:rsid w:val="004D1406"/>
    <w:rsid w:val="00530FE7"/>
    <w:rsid w:val="005A5EBD"/>
    <w:rsid w:val="00743D63"/>
    <w:rsid w:val="007A2B5E"/>
    <w:rsid w:val="007E6A49"/>
    <w:rsid w:val="0090306B"/>
    <w:rsid w:val="0092169B"/>
    <w:rsid w:val="00970848"/>
    <w:rsid w:val="009A1150"/>
    <w:rsid w:val="009C4735"/>
    <w:rsid w:val="00A24F1A"/>
    <w:rsid w:val="00A57065"/>
    <w:rsid w:val="00A864FB"/>
    <w:rsid w:val="00B0261F"/>
    <w:rsid w:val="00B3068C"/>
    <w:rsid w:val="00CF2134"/>
    <w:rsid w:val="00D10F0A"/>
    <w:rsid w:val="00D80CE2"/>
    <w:rsid w:val="00F47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0CE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17D7B"/>
    <w:pPr>
      <w:ind w:left="720"/>
      <w:contextualSpacing/>
    </w:pPr>
  </w:style>
  <w:style w:type="table" w:styleId="Mkatabulky">
    <w:name w:val="Table Grid"/>
    <w:basedOn w:val="Normlntabulka"/>
    <w:uiPriority w:val="59"/>
    <w:rsid w:val="0090306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podfarbenie1">
    <w:name w:val="Svetlé podfarbenie1"/>
    <w:basedOn w:val="Normlntabulka"/>
    <w:uiPriority w:val="60"/>
    <w:rsid w:val="00497C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ra">
    <w:name w:val="ra"/>
    <w:basedOn w:val="Standardnpsmoodstavce"/>
    <w:rsid w:val="005A5EBD"/>
  </w:style>
  <w:style w:type="character" w:customStyle="1" w:styleId="ro">
    <w:name w:val="ro"/>
    <w:basedOn w:val="Standardnpsmoodstavce"/>
    <w:rsid w:val="005A5E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82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1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20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tellmach&amp;MENO=%C4%BDubom%C3%ADr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orsr.sk/hladaj_osoba.asp?PR=Smejkalov%C3%A1&amp;MENO=Jana&amp;SID=0&amp;T=f0&amp;R=1" TargetMode="External"/><Relationship Id="rId12" Type="http://schemas.openxmlformats.org/officeDocument/2006/relationships/hyperlink" Target="http://www.orsr.sk/hladaj_osoba.asp?PR=Smejkalov%C3%A1&amp;MENO=Jana&amp;SID=0&amp;T=f0&amp;R=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orsr.sk/hladaj_osoba.asp?PR=Hus%C3%A1rov%C3%A1&amp;MENO=Lucia&amp;SID=0&amp;T=f0&amp;R=1" TargetMode="External"/><Relationship Id="rId11" Type="http://schemas.openxmlformats.org/officeDocument/2006/relationships/hyperlink" Target="http://www.orsr.sk/hladaj_osoba.asp?PR=Smejkal&amp;MENO=Peter&amp;SID=0&amp;T=f0&amp;R=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C5%A0tellmach&amp;MENO=%C4%BDubom%C3%ADr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mejkal&amp;MENO=Pete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CD249C-3A00-4BC1-9609-7E29201CF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6</Pages>
  <Words>1237</Words>
  <Characters>7055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Petka</dc:creator>
  <cp:lastModifiedBy>Demova</cp:lastModifiedBy>
  <cp:revision>3</cp:revision>
  <dcterms:created xsi:type="dcterms:W3CDTF">2014-06-30T10:01:00Z</dcterms:created>
  <dcterms:modified xsi:type="dcterms:W3CDTF">2014-06-30T12:14:00Z</dcterms:modified>
</cp:coreProperties>
</file>