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53D1" w:rsidRDefault="00AB53D1"/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16"/>
        <w:gridCol w:w="2273"/>
        <w:gridCol w:w="623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BodyText"/>
        <w:ind w:left="0"/>
        <w:jc w:val="center"/>
        <w:rPr>
          <w:b/>
          <w:sz w:val="24"/>
        </w:rPr>
      </w:pPr>
    </w:p>
    <w:p w:rsidR="00E34DCA" w:rsidRDefault="004D3B4A">
      <w:pPr>
        <w:pStyle w:val="Body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Body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A51D45">
        <w:rPr>
          <w:b/>
          <w:sz w:val="24"/>
        </w:rPr>
        <w:t>3</w:t>
      </w:r>
    </w:p>
    <w:p w:rsidR="000A1BBA" w:rsidRDefault="000A1BBA" w:rsidP="004D3B4A">
      <w:pPr>
        <w:pStyle w:val="BodyText"/>
        <w:ind w:left="0"/>
        <w:rPr>
          <w:b/>
          <w:sz w:val="24"/>
        </w:rPr>
      </w:pPr>
    </w:p>
    <w:p w:rsidR="001A1C39" w:rsidRPr="00FA0C14" w:rsidRDefault="001A1C39" w:rsidP="004D3B4A">
      <w:pPr>
        <w:pStyle w:val="BodyText"/>
        <w:ind w:left="0"/>
        <w:rPr>
          <w:b/>
          <w:sz w:val="24"/>
        </w:rPr>
      </w:pPr>
    </w:p>
    <w:p w:rsidR="004D3B4A" w:rsidRDefault="004D3B4A" w:rsidP="004D3B4A">
      <w:pPr>
        <w:pStyle w:val="Body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"/>
        <w:gridCol w:w="284"/>
        <w:gridCol w:w="336"/>
        <w:gridCol w:w="236"/>
        <w:gridCol w:w="275"/>
        <w:gridCol w:w="242"/>
        <w:gridCol w:w="249"/>
        <w:gridCol w:w="244"/>
        <w:gridCol w:w="247"/>
        <w:gridCol w:w="277"/>
        <w:gridCol w:w="279"/>
        <w:gridCol w:w="247"/>
        <w:gridCol w:w="244"/>
        <w:gridCol w:w="262"/>
        <w:gridCol w:w="300"/>
        <w:gridCol w:w="279"/>
        <w:gridCol w:w="179"/>
        <w:gridCol w:w="208"/>
        <w:gridCol w:w="26"/>
        <w:gridCol w:w="236"/>
        <w:gridCol w:w="350"/>
        <w:gridCol w:w="214"/>
        <w:gridCol w:w="247"/>
        <w:gridCol w:w="30"/>
        <w:gridCol w:w="285"/>
        <w:gridCol w:w="220"/>
        <w:gridCol w:w="110"/>
        <w:gridCol w:w="127"/>
        <w:gridCol w:w="171"/>
        <w:gridCol w:w="65"/>
        <w:gridCol w:w="208"/>
        <w:gridCol w:w="45"/>
        <w:gridCol w:w="6"/>
        <w:gridCol w:w="262"/>
        <w:gridCol w:w="283"/>
        <w:gridCol w:w="260"/>
        <w:gridCol w:w="69"/>
        <w:gridCol w:w="180"/>
        <w:gridCol w:w="128"/>
        <w:gridCol w:w="175"/>
        <w:gridCol w:w="74"/>
        <w:gridCol w:w="180"/>
        <w:gridCol w:w="73"/>
        <w:gridCol w:w="169"/>
        <w:gridCol w:w="251"/>
        <w:gridCol w:w="167"/>
      </w:tblGrid>
      <w:tr w:rsidR="004007CA" w:rsidRPr="00D72087" w:rsidTr="000A4299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9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0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4299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4299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4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7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4299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A51D4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A51D45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4299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4299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61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4299">
        <w:trPr>
          <w:trHeight w:val="57"/>
          <w:jc w:val="center"/>
        </w:trPr>
        <w:tc>
          <w:tcPr>
            <w:tcW w:w="76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4299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4299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4299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A4299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A429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A429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A429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A429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0A429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4299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5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4299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5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4299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50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5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4299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4299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429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429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429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429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429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429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429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429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429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4299" w:rsidP="000A429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429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429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429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429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429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429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621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6218D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6218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6218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96218D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4299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4299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A429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A429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&amp;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A429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A429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A6464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6464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64642" w:rsidP="00A6464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64642" w:rsidP="00A6464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64642" w:rsidP="00A6464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6464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A6464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A429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6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0A429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429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o.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4299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4299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429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429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429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429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429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429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429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429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429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0A4299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81A5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81A5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81A5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81A5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81A5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4299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4299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81A5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81A5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81A5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81A5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81A5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4299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64642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64642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6464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6464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6464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6464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6464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6464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6464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6464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4299">
        <w:trPr>
          <w:trHeight w:val="57"/>
          <w:jc w:val="center"/>
        </w:trPr>
        <w:tc>
          <w:tcPr>
            <w:tcW w:w="103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4299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4299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4299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A51D45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30</w:t>
            </w:r>
            <w:bookmarkStart w:id="0" w:name="_GoBack"/>
            <w:bookmarkEnd w:id="0"/>
            <w:r>
              <w:rPr>
                <w:rFonts w:cs="Arial"/>
                <w:sz w:val="18"/>
                <w:szCs w:val="18"/>
                <w:lang w:val="en-US" w:eastAsia="sk-SK"/>
              </w:rPr>
              <w:t>.06.2014</w:t>
            </w:r>
          </w:p>
        </w:tc>
        <w:tc>
          <w:tcPr>
            <w:tcW w:w="122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4299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1" w:name="_Toc530739894"/>
      <w:r>
        <w:lastRenderedPageBreak/>
        <w:t>Informácie o účtovnej jednotke</w:t>
      </w:r>
      <w:bookmarkEnd w:id="1"/>
    </w:p>
    <w:p w:rsidR="004D3B4A" w:rsidRDefault="004D3B4A" w:rsidP="004D3B4A">
      <w:pPr>
        <w:pStyle w:val="BodyText"/>
      </w:pPr>
    </w:p>
    <w:p w:rsidR="005C41CA" w:rsidRDefault="005C41CA" w:rsidP="004D3B4A">
      <w:pPr>
        <w:pStyle w:val="BodyText"/>
      </w:pPr>
    </w:p>
    <w:p w:rsidR="004D3B4A" w:rsidRDefault="00D72087" w:rsidP="004D3B4A">
      <w:pPr>
        <w:pStyle w:val="Heading2"/>
      </w:pPr>
      <w:r>
        <w:t>Založenie spoločnosti</w:t>
      </w:r>
    </w:p>
    <w:p w:rsidR="004D3B4A" w:rsidRDefault="004D3B4A" w:rsidP="004D3B4A">
      <w:pPr>
        <w:pStyle w:val="BodyText"/>
      </w:pPr>
      <w:r>
        <w:t xml:space="preserve">Spoločnosť </w:t>
      </w:r>
      <w:r w:rsidR="00581A5F">
        <w:t xml:space="preserve">S&amp;S </w:t>
      </w:r>
      <w:proofErr w:type="spellStart"/>
      <w:r w:rsidR="00581A5F">
        <w:t>Partners</w:t>
      </w:r>
      <w:proofErr w:type="spellEnd"/>
      <w:r w:rsidR="00581A5F">
        <w:t xml:space="preserve"> </w:t>
      </w:r>
      <w:proofErr w:type="spellStart"/>
      <w:r w:rsidR="00581A5F">
        <w:t>s.r.o</w:t>
      </w:r>
      <w:proofErr w:type="spellEnd"/>
      <w:r w:rsidR="00581A5F">
        <w:t xml:space="preserve">. </w:t>
      </w:r>
      <w:r>
        <w:t xml:space="preserve">(ďalej len Spoločnosť), bola založená </w:t>
      </w:r>
      <w:r w:rsidR="00581A5F">
        <w:t>20</w:t>
      </w:r>
      <w:r>
        <w:t xml:space="preserve">. </w:t>
      </w:r>
      <w:r w:rsidR="00581A5F">
        <w:t>Decembra 2010</w:t>
      </w:r>
      <w:r>
        <w:t xml:space="preserve"> a do obchodného registra bola zapísaná </w:t>
      </w:r>
      <w:r w:rsidR="00581A5F">
        <w:t>20</w:t>
      </w:r>
      <w:r>
        <w:t xml:space="preserve">. </w:t>
      </w:r>
      <w:r w:rsidR="00581A5F">
        <w:t>Januára 2011</w:t>
      </w:r>
      <w:r>
        <w:t xml:space="preserve"> (Obchodný register Okresného súdu Bratislava I v Bratislave, oddiel </w:t>
      </w:r>
      <w:proofErr w:type="spellStart"/>
      <w:r w:rsidR="00581A5F">
        <w:t>Sro</w:t>
      </w:r>
      <w:proofErr w:type="spellEnd"/>
      <w:r>
        <w:t xml:space="preserve">, vložka </w:t>
      </w:r>
      <w:r w:rsidR="00581A5F">
        <w:t>70099/B</w:t>
      </w:r>
      <w:r>
        <w:t xml:space="preserve">). </w:t>
      </w:r>
    </w:p>
    <w:p w:rsidR="004D3B4A" w:rsidRDefault="004D3B4A" w:rsidP="004D3B4A">
      <w:pPr>
        <w:rPr>
          <w:sz w:val="16"/>
          <w:szCs w:val="16"/>
        </w:rPr>
      </w:pPr>
    </w:p>
    <w:p w:rsidR="005C41CA" w:rsidRPr="005C41CA" w:rsidRDefault="005C41CA" w:rsidP="004D3B4A">
      <w:pPr>
        <w:rPr>
          <w:sz w:val="16"/>
          <w:szCs w:val="16"/>
        </w:rPr>
      </w:pPr>
    </w:p>
    <w:p w:rsidR="004D3B4A" w:rsidRDefault="004D3B4A" w:rsidP="004D3B4A">
      <w:pPr>
        <w:pStyle w:val="Heading2"/>
      </w:pPr>
      <w:bookmarkStart w:id="2" w:name="_Toc530739896"/>
      <w:r>
        <w:t>Hlavnými činnosťami Spoločnosti sú:</w:t>
      </w:r>
      <w:bookmarkEnd w:id="2"/>
    </w:p>
    <w:p w:rsidR="004D3B4A" w:rsidRDefault="004D3B4A" w:rsidP="004D3B4A">
      <w:pPr>
        <w:pStyle w:val="BodyText"/>
      </w:pPr>
      <w:r>
        <w:t xml:space="preserve">– </w:t>
      </w:r>
      <w:r w:rsidR="00581A5F">
        <w:t>sprostredkovateľská činnosť v oblasti obchodu, služieb, výroby</w:t>
      </w:r>
      <w:r>
        <w:t>,</w:t>
      </w:r>
    </w:p>
    <w:p w:rsidR="004D3B4A" w:rsidRDefault="004D3B4A" w:rsidP="004D3B4A">
      <w:pPr>
        <w:pStyle w:val="BodyText"/>
      </w:pPr>
      <w:r>
        <w:t xml:space="preserve">– </w:t>
      </w:r>
      <w:r w:rsidR="00581A5F">
        <w:t>kúpa tovaru na účely jeho predaja konečnému spotrebiteľovi (maloobchod) alebo iným prevádzkovateľom živnosti (veľkoobchod)</w:t>
      </w:r>
      <w:r>
        <w:t>,</w:t>
      </w:r>
    </w:p>
    <w:p w:rsidR="004D3B4A" w:rsidRDefault="004D3B4A" w:rsidP="004D3B4A">
      <w:pPr>
        <w:pStyle w:val="BodyText"/>
        <w:rPr>
          <w:sz w:val="16"/>
          <w:szCs w:val="16"/>
        </w:rPr>
      </w:pPr>
    </w:p>
    <w:p w:rsidR="005C41CA" w:rsidRPr="005C41CA" w:rsidRDefault="005C41CA" w:rsidP="004D3B4A">
      <w:pPr>
        <w:pStyle w:val="BodyText"/>
        <w:rPr>
          <w:sz w:val="16"/>
          <w:szCs w:val="16"/>
        </w:rPr>
      </w:pPr>
    </w:p>
    <w:p w:rsidR="004D3B4A" w:rsidRDefault="005F5D4F" w:rsidP="004D3B4A">
      <w:pPr>
        <w:pStyle w:val="Heading2"/>
      </w:pPr>
      <w:r>
        <w:t>P</w:t>
      </w:r>
      <w:r w:rsidR="004D3B4A">
        <w:t xml:space="preserve">očet zamestnancov </w:t>
      </w:r>
    </w:p>
    <w:p w:rsidR="005C41CA" w:rsidRPr="005C41CA" w:rsidRDefault="005C41CA" w:rsidP="005C41CA"/>
    <w:p w:rsidR="005F5D4F" w:rsidRDefault="00581A5F" w:rsidP="004D3B4A">
      <w:pPr>
        <w:pStyle w:val="BodyText"/>
      </w:pPr>
      <w:r>
        <w:t xml:space="preserve">Spoločnosť v uvedenom období nezamestnávala žiadnych zamestnancov. </w:t>
      </w:r>
    </w:p>
    <w:p w:rsidR="00581A5F" w:rsidRDefault="00581A5F" w:rsidP="004D3B4A">
      <w:pPr>
        <w:pStyle w:val="BodyText"/>
      </w:pPr>
    </w:p>
    <w:p w:rsidR="005F5D4F" w:rsidRPr="00ED130F" w:rsidRDefault="005F5D4F" w:rsidP="004D3B4A">
      <w:pPr>
        <w:pStyle w:val="BodyText"/>
        <w:rPr>
          <w:sz w:val="6"/>
          <w:szCs w:val="6"/>
        </w:rPr>
      </w:pPr>
    </w:p>
    <w:bookmarkStart w:id="3" w:name="_MON_1402401932"/>
    <w:bookmarkEnd w:id="3"/>
    <w:p w:rsidR="004D3B4A" w:rsidRDefault="00581A5F" w:rsidP="004D3B4A">
      <w:pPr>
        <w:pStyle w:val="BodyText"/>
      </w:pPr>
      <w:r>
        <w:object w:dxaOrig="9097" w:dyaOrig="164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25pt;height:88.5pt" o:ole="" o:preferrelative="f">
            <v:imagedata r:id="rId8" o:title=""/>
            <o:lock v:ext="edit" aspectratio="f"/>
          </v:shape>
          <o:OLEObject Type="Embed" ProgID="Excel.Sheet.12" ShapeID="_x0000_i1025" DrawAspect="Content" ObjectID="_1465639808" r:id="rId9"/>
        </w:object>
      </w:r>
    </w:p>
    <w:p w:rsidR="00ED130F" w:rsidRDefault="00ED130F" w:rsidP="004D3B4A">
      <w:pPr>
        <w:pStyle w:val="BodyText"/>
        <w:rPr>
          <w:sz w:val="6"/>
          <w:szCs w:val="6"/>
        </w:rPr>
      </w:pPr>
    </w:p>
    <w:p w:rsidR="00ED130F" w:rsidRDefault="00ED130F" w:rsidP="004D3B4A">
      <w:pPr>
        <w:pStyle w:val="BodyText"/>
        <w:rPr>
          <w:sz w:val="6"/>
          <w:szCs w:val="6"/>
        </w:rPr>
      </w:pPr>
    </w:p>
    <w:p w:rsidR="005C41CA" w:rsidRDefault="005C41CA" w:rsidP="004D3B4A">
      <w:pPr>
        <w:pStyle w:val="BodyText"/>
        <w:rPr>
          <w:sz w:val="6"/>
          <w:szCs w:val="6"/>
        </w:rPr>
      </w:pPr>
    </w:p>
    <w:p w:rsidR="005C41CA" w:rsidRPr="0068610B" w:rsidRDefault="005C41CA" w:rsidP="004D3B4A">
      <w:pPr>
        <w:pStyle w:val="BodyText"/>
        <w:rPr>
          <w:sz w:val="6"/>
          <w:szCs w:val="6"/>
        </w:rPr>
      </w:pPr>
    </w:p>
    <w:p w:rsidR="004D3B4A" w:rsidRDefault="004D3B4A" w:rsidP="004D3B4A">
      <w:pPr>
        <w:pStyle w:val="Heading2"/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BodyText"/>
        <w:rPr>
          <w:sz w:val="16"/>
          <w:szCs w:val="16"/>
        </w:rPr>
      </w:pPr>
    </w:p>
    <w:p w:rsidR="005C41CA" w:rsidRPr="005C41CA" w:rsidRDefault="005C41CA" w:rsidP="004D3B4A">
      <w:pPr>
        <w:pStyle w:val="BodyText"/>
        <w:rPr>
          <w:sz w:val="16"/>
          <w:szCs w:val="16"/>
        </w:rPr>
      </w:pPr>
    </w:p>
    <w:p w:rsidR="004D3B4A" w:rsidRDefault="004D3B4A" w:rsidP="004D3B4A">
      <w:pPr>
        <w:pStyle w:val="Heading2"/>
      </w:pPr>
      <w:r>
        <w:t>Právny dôvod na zostavenie účtovnej závierky</w:t>
      </w:r>
    </w:p>
    <w:p w:rsidR="004D3B4A" w:rsidRDefault="004D3B4A" w:rsidP="004D3B4A">
      <w:pPr>
        <w:pStyle w:val="BodyText"/>
        <w:ind w:hanging="426"/>
      </w:pPr>
      <w:r>
        <w:tab/>
        <w:t>Účtovná závierka Spoločnosti k 31. decembru 201</w:t>
      </w:r>
      <w:r w:rsidR="00FB1C5C">
        <w:t>2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FB1C5C">
        <w:t>01</w:t>
      </w:r>
      <w:r>
        <w:t>. januára 201</w:t>
      </w:r>
      <w:r w:rsidR="00FB1C5C">
        <w:t>2 do 31. decembra 2012</w:t>
      </w:r>
      <w:r>
        <w:t>.</w:t>
      </w:r>
    </w:p>
    <w:p w:rsidR="004D3B4A" w:rsidRDefault="004D3B4A" w:rsidP="004D3B4A">
      <w:pPr>
        <w:pStyle w:val="BodyText"/>
        <w:ind w:hanging="426"/>
        <w:rPr>
          <w:sz w:val="16"/>
          <w:szCs w:val="16"/>
        </w:rPr>
      </w:pPr>
    </w:p>
    <w:p w:rsidR="005C41CA" w:rsidRPr="005C41CA" w:rsidRDefault="005C41CA" w:rsidP="004D3B4A">
      <w:pPr>
        <w:pStyle w:val="BodyText"/>
        <w:ind w:hanging="426"/>
        <w:rPr>
          <w:sz w:val="16"/>
          <w:szCs w:val="16"/>
        </w:rPr>
      </w:pPr>
    </w:p>
    <w:p w:rsidR="004D3B4A" w:rsidRDefault="004D3B4A" w:rsidP="004D3B4A">
      <w:pPr>
        <w:pStyle w:val="Heading2"/>
      </w:pPr>
      <w:r>
        <w:t>Dátum schválenia účtovnej závierky za predchádzajúce účtovné obdobie</w:t>
      </w:r>
    </w:p>
    <w:p w:rsidR="005C41CA" w:rsidRDefault="005C41CA" w:rsidP="004D3B4A">
      <w:pPr>
        <w:pStyle w:val="BodyText"/>
        <w:ind w:hanging="426"/>
        <w:rPr>
          <w:sz w:val="16"/>
          <w:szCs w:val="16"/>
        </w:rPr>
      </w:pPr>
    </w:p>
    <w:p w:rsidR="000507F0" w:rsidRDefault="00FE3A5B" w:rsidP="000507F0">
      <w:pPr>
        <w:pStyle w:val="BodyText"/>
        <w:ind w:left="786" w:hanging="426"/>
        <w:rPr>
          <w:sz w:val="16"/>
          <w:szCs w:val="16"/>
        </w:rPr>
      </w:pPr>
      <w:r>
        <w:rPr>
          <w:sz w:val="16"/>
          <w:szCs w:val="16"/>
        </w:rPr>
        <w:t>04</w:t>
      </w:r>
      <w:r w:rsidR="000507F0">
        <w:rPr>
          <w:sz w:val="16"/>
          <w:szCs w:val="16"/>
        </w:rPr>
        <w:t>.09.2013</w:t>
      </w:r>
    </w:p>
    <w:p w:rsidR="000507F0" w:rsidRPr="005C41CA" w:rsidRDefault="000507F0" w:rsidP="000507F0">
      <w:pPr>
        <w:pStyle w:val="BodyText"/>
        <w:ind w:left="786" w:hanging="426"/>
        <w:rPr>
          <w:sz w:val="16"/>
          <w:szCs w:val="16"/>
        </w:rPr>
      </w:pPr>
    </w:p>
    <w:p w:rsidR="004D3B4A" w:rsidRDefault="004D3B4A" w:rsidP="004D3B4A">
      <w:pPr>
        <w:pStyle w:val="Heading2"/>
      </w:pPr>
      <w:bookmarkStart w:id="4" w:name="OLE_LINK13"/>
      <w:bookmarkStart w:id="5" w:name="OLE_LINK14"/>
      <w:r>
        <w:t>Zverejnenie účtovnej závierky za predchádzajúce účtovné obdobie</w:t>
      </w:r>
    </w:p>
    <w:p w:rsidR="004D3B4A" w:rsidRDefault="00581A5F" w:rsidP="004D3B4A">
      <w:pPr>
        <w:pStyle w:val="BodyText"/>
        <w:rPr>
          <w:sz w:val="16"/>
          <w:szCs w:val="16"/>
        </w:rPr>
      </w:pPr>
      <w:r>
        <w:t xml:space="preserve">Spoločnosť </w:t>
      </w:r>
      <w:r w:rsidR="00FB1C5C">
        <w:t>nemá povinnosť zverejňovať účtovnú závierku</w:t>
      </w:r>
      <w:r>
        <w:t xml:space="preserve"> </w:t>
      </w:r>
    </w:p>
    <w:p w:rsidR="005C41CA" w:rsidRPr="005C41CA" w:rsidRDefault="005C41CA" w:rsidP="004D3B4A">
      <w:pPr>
        <w:pStyle w:val="BodyText"/>
        <w:rPr>
          <w:sz w:val="16"/>
          <w:szCs w:val="16"/>
        </w:rPr>
      </w:pPr>
    </w:p>
    <w:p w:rsidR="004D3B4A" w:rsidRDefault="004D3B4A" w:rsidP="004D3B4A">
      <w:pPr>
        <w:pStyle w:val="Heading2"/>
      </w:pPr>
      <w:r>
        <w:t>Schválenie audítora</w:t>
      </w:r>
    </w:p>
    <w:p w:rsidR="004D3B4A" w:rsidRDefault="00581A5F" w:rsidP="004D3B4A">
      <w:pPr>
        <w:pStyle w:val="BodyText"/>
      </w:pPr>
      <w:r>
        <w:t xml:space="preserve">Spoločnosť nemá povinnosť overenia účtovnej závierky audítorom. </w:t>
      </w:r>
    </w:p>
    <w:bookmarkEnd w:id="4"/>
    <w:bookmarkEnd w:id="5"/>
    <w:p w:rsidR="004D3B4A" w:rsidRDefault="004D3B4A" w:rsidP="004D3B4A">
      <w:pPr>
        <w:pStyle w:val="BodyText"/>
        <w:jc w:val="left"/>
        <w:rPr>
          <w:sz w:val="16"/>
          <w:szCs w:val="16"/>
        </w:rPr>
      </w:pPr>
    </w:p>
    <w:p w:rsidR="005C41CA" w:rsidRDefault="005C41CA" w:rsidP="004D3B4A">
      <w:pPr>
        <w:pStyle w:val="BodyText"/>
        <w:jc w:val="left"/>
        <w:rPr>
          <w:sz w:val="16"/>
          <w:szCs w:val="16"/>
        </w:rPr>
      </w:pPr>
    </w:p>
    <w:p w:rsidR="005C41CA" w:rsidRPr="005C41CA" w:rsidRDefault="005C41CA" w:rsidP="004D3B4A">
      <w:pPr>
        <w:pStyle w:val="BodyText"/>
        <w:jc w:val="left"/>
        <w:rPr>
          <w:sz w:val="16"/>
          <w:szCs w:val="16"/>
        </w:rPr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7F2D85" w:rsidRPr="007F2D85" w:rsidRDefault="00AB53D1" w:rsidP="00581A5F">
      <w:pPr>
        <w:rPr>
          <w:color w:val="FF0000"/>
        </w:rPr>
      </w:pPr>
      <w:r>
        <w:t xml:space="preserve">        </w:t>
      </w:r>
      <w:bookmarkStart w:id="7" w:name="_Toc530739898"/>
    </w:p>
    <w:p w:rsidR="007F2D85" w:rsidRPr="00581A5F" w:rsidRDefault="007F2D85" w:rsidP="007F2D85">
      <w:pPr>
        <w:pStyle w:val="BodyText"/>
        <w:rPr>
          <w:color w:val="000000" w:themeColor="text1"/>
        </w:rPr>
      </w:pPr>
      <w:r w:rsidRPr="00581A5F">
        <w:rPr>
          <w:color w:val="000000" w:themeColor="text1"/>
        </w:rPr>
        <w:t>Konatelia</w:t>
      </w:r>
      <w:r w:rsidRPr="00581A5F">
        <w:rPr>
          <w:color w:val="000000" w:themeColor="text1"/>
        </w:rPr>
        <w:tab/>
      </w:r>
      <w:r w:rsidRPr="00581A5F">
        <w:rPr>
          <w:color w:val="000000" w:themeColor="text1"/>
        </w:rPr>
        <w:tab/>
      </w:r>
      <w:r w:rsidR="00581A5F" w:rsidRPr="00581A5F">
        <w:rPr>
          <w:color w:val="000000" w:themeColor="text1"/>
        </w:rPr>
        <w:t xml:space="preserve">RNDr. Viera Horecká </w:t>
      </w:r>
    </w:p>
    <w:p w:rsidR="00D54563" w:rsidRDefault="007F2D85" w:rsidP="00581A5F">
      <w:pPr>
        <w:pStyle w:val="BodyText"/>
        <w:rPr>
          <w:color w:val="FF0000"/>
        </w:rPr>
      </w:pPr>
      <w:r w:rsidRPr="007F2D85">
        <w:rPr>
          <w:color w:val="FF0000"/>
        </w:rPr>
        <w:tab/>
      </w:r>
      <w:r w:rsidRPr="007F2D85">
        <w:rPr>
          <w:color w:val="FF0000"/>
        </w:rPr>
        <w:tab/>
      </w:r>
      <w:r w:rsidRPr="007F2D85">
        <w:rPr>
          <w:color w:val="FF0000"/>
        </w:rPr>
        <w:tab/>
      </w:r>
    </w:p>
    <w:p w:rsidR="007F2D85" w:rsidRPr="007F2D85" w:rsidRDefault="007F2D85" w:rsidP="007F2D85">
      <w:pPr>
        <w:spacing w:after="200" w:line="276" w:lineRule="auto"/>
        <w:ind w:firstLine="360"/>
        <w:rPr>
          <w:b/>
          <w:caps/>
          <w:color w:val="FF0000"/>
          <w:sz w:val="18"/>
        </w:rPr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7"/>
    </w:p>
    <w:p w:rsidR="004D3B4A" w:rsidRDefault="004D3B4A" w:rsidP="004D3B4A"/>
    <w:p w:rsidR="00D54563" w:rsidRDefault="00D54563" w:rsidP="00D54563">
      <w:pPr>
        <w:pStyle w:val="BodyText"/>
      </w:pPr>
      <w:r>
        <w:t>Štruktúra spoločníkov k 31. decembru 201</w:t>
      </w:r>
      <w:r w:rsidR="00FB1C5C">
        <w:t>2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BodyText"/>
      </w:pPr>
    </w:p>
    <w:p w:rsidR="00D54563" w:rsidRDefault="00D54563" w:rsidP="004D3B4A">
      <w:pPr>
        <w:pStyle w:val="BodyText"/>
      </w:pPr>
    </w:p>
    <w:bookmarkStart w:id="8" w:name="_MON_1402402114"/>
    <w:bookmarkEnd w:id="8"/>
    <w:p w:rsidR="0001636B" w:rsidRDefault="00581A5F" w:rsidP="00A96C2F">
      <w:pPr>
        <w:pStyle w:val="BodyText"/>
        <w:ind w:left="0"/>
      </w:pPr>
      <w:r>
        <w:object w:dxaOrig="9052" w:dyaOrig="1691">
          <v:shape id="_x0000_i1026" type="#_x0000_t75" style="width:452.25pt;height:84.75pt" o:ole="">
            <v:imagedata r:id="rId10" o:title=""/>
          </v:shape>
          <o:OLEObject Type="Embed" ProgID="Excel.Sheet.12" ShapeID="_x0000_i1026" DrawAspect="Content" ObjectID="_1465639809" r:id="rId11"/>
        </w:object>
      </w:r>
    </w:p>
    <w:p w:rsidR="005C41CA" w:rsidRDefault="005C41CA" w:rsidP="004D3B4A">
      <w:pPr>
        <w:pStyle w:val="BodyText"/>
      </w:pPr>
    </w:p>
    <w:p w:rsidR="005C41CA" w:rsidRDefault="005C41CA" w:rsidP="004D3B4A">
      <w:pPr>
        <w:pStyle w:val="BodyText"/>
      </w:pPr>
    </w:p>
    <w:p w:rsidR="005C41CA" w:rsidRDefault="005C41CA" w:rsidP="004D3B4A">
      <w:pPr>
        <w:pStyle w:val="BodyText"/>
      </w:pP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BodyText"/>
      </w:pPr>
    </w:p>
    <w:p w:rsidR="00651689" w:rsidRDefault="004D3B4A" w:rsidP="006167D9">
      <w:pPr>
        <w:pStyle w:val="BodyText"/>
        <w:ind w:hanging="426"/>
      </w:pPr>
      <w:r>
        <w:rPr>
          <w:b/>
        </w:rPr>
        <w:tab/>
      </w:r>
      <w:r>
        <w:t xml:space="preserve">Spoločnosť sa </w:t>
      </w:r>
      <w:r w:rsidR="006167D9">
        <w:t>ne</w:t>
      </w:r>
      <w:r>
        <w:t>zahŕňa do konsolidovanej účtovnej závierky</w:t>
      </w:r>
      <w:r w:rsidR="006167D9">
        <w:t xml:space="preserve"> inej</w:t>
      </w:r>
      <w:r>
        <w:t xml:space="preserve"> spoločnosti</w:t>
      </w:r>
      <w:r w:rsidR="006167D9">
        <w:t xml:space="preserve">. </w:t>
      </w:r>
      <w:r>
        <w:t xml:space="preserve"> </w:t>
      </w:r>
    </w:p>
    <w:p w:rsidR="006167D9" w:rsidRDefault="006167D9" w:rsidP="006167D9">
      <w:pPr>
        <w:pStyle w:val="BodyText"/>
        <w:ind w:hanging="426"/>
      </w:pPr>
    </w:p>
    <w:p w:rsidR="004D3B4A" w:rsidRDefault="004D3B4A" w:rsidP="004D3B4A">
      <w:pPr>
        <w:pStyle w:val="BodyText"/>
      </w:pPr>
    </w:p>
    <w:p w:rsidR="004D3B4A" w:rsidRDefault="004D3B4A" w:rsidP="004D3B4A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Body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BodyText"/>
        <w:ind w:left="450"/>
      </w:pPr>
    </w:p>
    <w:p w:rsidR="004D3B4A" w:rsidRDefault="004D3B4A" w:rsidP="004D3B4A">
      <w:pPr>
        <w:pStyle w:val="Body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4D3B4A" w:rsidRDefault="004D3B4A" w:rsidP="004D3B4A">
      <w:pPr>
        <w:pStyle w:val="BodyText"/>
        <w:ind w:left="450"/>
      </w:pPr>
    </w:p>
    <w:p w:rsidR="004D3B4A" w:rsidRPr="001949FC" w:rsidRDefault="004D3B4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="00B03577" w:rsidRPr="00B03577">
        <w:t>;</w:t>
      </w:r>
    </w:p>
    <w:p w:rsidR="004D3B4A" w:rsidRDefault="004D3B4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spôsobu účtovania zákazkovej výroby</w:t>
      </w:r>
      <w:r w:rsidR="00CF2FC7">
        <w:t>;</w:t>
      </w:r>
    </w:p>
    <w:p w:rsidR="009E16EA" w:rsidRDefault="004D3B4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zákazkovej výstavby nehnuteľnosti určenej na predaj</w:t>
      </w:r>
      <w:r w:rsidR="00651689">
        <w:t xml:space="preserve"> </w:t>
      </w:r>
      <w:r w:rsidR="00A9048F" w:rsidRPr="00A9048F">
        <w:t>(priebežný transfer)</w:t>
      </w:r>
      <w:r w:rsidR="00CF2FC7">
        <w:t>;</w:t>
      </w:r>
    </w:p>
    <w:p w:rsidR="004D3B4A" w:rsidRDefault="009E16E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="00A9048F" w:rsidRPr="00A9048F">
        <w:t>ostatnej (nie priebežný transfer)</w:t>
      </w:r>
      <w:r w:rsidR="00CF2FC7">
        <w:t>;</w:t>
      </w:r>
    </w:p>
    <w:p w:rsidR="009E16EA" w:rsidRDefault="004D3B4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 xml:space="preserve">účtovania </w:t>
      </w:r>
      <w:r w:rsidR="00C12F2A">
        <w:t xml:space="preserve">obstarania </w:t>
      </w:r>
      <w:r>
        <w:t xml:space="preserve">nehnuteľnosti </w:t>
      </w:r>
      <w:r w:rsidR="00CF2FC7">
        <w:t>n</w:t>
      </w:r>
      <w:r>
        <w:t>a účelom ďalšieho predaja</w:t>
      </w:r>
      <w:r w:rsidR="00CF2FC7">
        <w:t>;</w:t>
      </w:r>
    </w:p>
    <w:p w:rsidR="009E16EA" w:rsidRDefault="009E16EA" w:rsidP="004D3B4A">
      <w:pPr>
        <w:pStyle w:val="BodyText"/>
        <w:numPr>
          <w:ilvl w:val="0"/>
          <w:numId w:val="19"/>
        </w:numPr>
        <w:tabs>
          <w:tab w:val="clear" w:pos="340"/>
          <w:tab w:val="num" w:pos="709"/>
        </w:tabs>
        <w:ind w:left="709" w:hanging="283"/>
      </w:pPr>
      <w:r>
        <w:t>účtovania koncesie u</w:t>
      </w:r>
      <w:r w:rsidR="00CF2FC7">
        <w:t> </w:t>
      </w:r>
      <w:r>
        <w:t>koncesionára</w:t>
      </w:r>
      <w:r w:rsidR="00CF2FC7">
        <w:t>.</w:t>
      </w:r>
    </w:p>
    <w:p w:rsidR="006D3D0B" w:rsidRDefault="006D3D0B" w:rsidP="006D3D0B">
      <w:pPr>
        <w:pStyle w:val="BodyText"/>
        <w:ind w:left="709"/>
      </w:pPr>
    </w:p>
    <w:p w:rsidR="006D3D0B" w:rsidRDefault="009E16EA" w:rsidP="006D3D0B">
      <w:pPr>
        <w:pStyle w:val="BodyText"/>
      </w:pPr>
      <w:r>
        <w:t>Uvedené zmeny nemajú vplyv</w:t>
      </w:r>
      <w:r w:rsidR="004D3B4A">
        <w:t xml:space="preserve"> </w:t>
      </w:r>
      <w:r>
        <w:t>na výsledok hospodárenia</w:t>
      </w:r>
      <w:r w:rsidR="00260C4C">
        <w:t xml:space="preserve"> vykázaný v predchádzajúcich účtovných obdobiach</w:t>
      </w:r>
      <w:r>
        <w:t>, keďže sa aplikujú</w:t>
      </w:r>
      <w:r w:rsidR="00260C4C">
        <w:t xml:space="preserve"> </w:t>
      </w:r>
      <w:proofErr w:type="spellStart"/>
      <w:r w:rsidR="00260C4C">
        <w:t>prospektívne</w:t>
      </w:r>
      <w:proofErr w:type="spellEnd"/>
      <w:r>
        <w:t xml:space="preserve"> na účtovné prípady, ktoré vznikli po 1. januári 2011.</w:t>
      </w:r>
    </w:p>
    <w:p w:rsidR="006D3D0B" w:rsidRDefault="006D3D0B" w:rsidP="006D3D0B">
      <w:pPr>
        <w:pStyle w:val="BodyText"/>
      </w:pPr>
    </w:p>
    <w:p w:rsidR="006D3D0B" w:rsidRDefault="000E6FA7" w:rsidP="006D3D0B">
      <w:pPr>
        <w:pStyle w:val="BodyText"/>
      </w:pPr>
      <w:r w:rsidRPr="00C12F2A">
        <w:t>V súvislosti so zmenou účtovania zákazkovej výroby</w:t>
      </w:r>
      <w:r w:rsidR="006D3D0B" w:rsidRPr="006D3D0B">
        <w:t>,</w:t>
      </w:r>
      <w:r w:rsidRPr="00C12F2A">
        <w:t xml:space="preserve"> zákazkovej výstavby nehnuteľnost</w:t>
      </w:r>
      <w:r w:rsidR="006D3D0B" w:rsidRPr="006D3D0B">
        <w:t xml:space="preserve">i a obstarania nehnuteľnosti </w:t>
      </w:r>
      <w:r w:rsidR="00CF2FC7">
        <w:t>n</w:t>
      </w:r>
      <w:r w:rsidR="006D3D0B" w:rsidRPr="006D3D0B">
        <w:t>a účel ďalšieho predaja</w:t>
      </w:r>
      <w:r w:rsidRPr="00C12F2A">
        <w:t xml:space="preserve"> </w:t>
      </w:r>
      <w:r w:rsidR="006D3D0B" w:rsidRPr="006D3D0B">
        <w:t>boli</w:t>
      </w:r>
      <w:r w:rsidRPr="00C12F2A">
        <w:t xml:space="preserve"> </w:t>
      </w:r>
      <w:r w:rsidR="006D3D0B" w:rsidRPr="006D3D0B">
        <w:t xml:space="preserve">do súvahy a výkazu ziskov a strát doplnené nové </w:t>
      </w:r>
      <w:r w:rsidR="00FE2CC6">
        <w:t xml:space="preserve">účty. </w:t>
      </w:r>
    </w:p>
    <w:p w:rsidR="004D3B4A" w:rsidRDefault="004D3B4A" w:rsidP="004D3B4A">
      <w:pPr>
        <w:pStyle w:val="Body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BodyText"/>
      </w:pPr>
    </w:p>
    <w:p w:rsidR="004D3B4A" w:rsidRDefault="004D3B4A" w:rsidP="004D3B4A">
      <w:pPr>
        <w:pStyle w:val="Body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BodyText"/>
      </w:pPr>
      <w:r>
        <w:t xml:space="preserve"> </w:t>
      </w:r>
    </w:p>
    <w:p w:rsidR="004D3B4A" w:rsidRDefault="004D3B4A" w:rsidP="004D3B4A">
      <w:pPr>
        <w:pStyle w:val="BodyText"/>
      </w:pPr>
      <w:r>
        <w:lastRenderedPageBreak/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Pr="005C41CA" w:rsidRDefault="004D3B4A" w:rsidP="004D3B4A">
      <w:pPr>
        <w:pStyle w:val="BodyText"/>
        <w:rPr>
          <w:sz w:val="12"/>
          <w:szCs w:val="12"/>
        </w:rPr>
      </w:pPr>
    </w:p>
    <w:bookmarkStart w:id="10" w:name="_MON_1402402224"/>
    <w:bookmarkEnd w:id="10"/>
    <w:p w:rsidR="00BD1B1C" w:rsidRDefault="006167D9" w:rsidP="004D3B4A">
      <w:pPr>
        <w:pStyle w:val="BodyText"/>
      </w:pPr>
      <w:r>
        <w:object w:dxaOrig="8871" w:dyaOrig="1712">
          <v:shape id="_x0000_i1027" type="#_x0000_t75" style="width:443.25pt;height:85.5pt" o:ole="">
            <v:imagedata r:id="rId12" o:title=""/>
          </v:shape>
          <o:OLEObject Type="Embed" ProgID="Excel.Sheet.12" ShapeID="_x0000_i1027" DrawAspect="Content" ObjectID="_1465639810" r:id="rId13"/>
        </w:object>
      </w:r>
    </w:p>
    <w:p w:rsidR="004D3B4A" w:rsidRDefault="004D3B4A" w:rsidP="004D3B4A">
      <w:pPr>
        <w:pStyle w:val="Body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B141E" w:rsidRPr="005C41CA" w:rsidRDefault="00AB141E" w:rsidP="004D3B4A">
      <w:pPr>
        <w:pStyle w:val="BodyText"/>
        <w:rPr>
          <w:sz w:val="12"/>
          <w:szCs w:val="12"/>
        </w:rPr>
      </w:pPr>
    </w:p>
    <w:bookmarkStart w:id="11" w:name="_MON_1402402236"/>
    <w:bookmarkEnd w:id="11"/>
    <w:p w:rsidR="00AB141E" w:rsidRDefault="006167D9" w:rsidP="004D3B4A">
      <w:pPr>
        <w:pStyle w:val="BodyText"/>
      </w:pPr>
      <w:r>
        <w:object w:dxaOrig="8825" w:dyaOrig="1902">
          <v:shape id="_x0000_i1028" type="#_x0000_t75" style="width:441pt;height:95.25pt" o:ole="">
            <v:imagedata r:id="rId14" o:title=""/>
          </v:shape>
          <o:OLEObject Type="Embed" ProgID="Excel.Sheet.12" ShapeID="_x0000_i1028" DrawAspect="Content" ObjectID="_1465639811" r:id="rId15"/>
        </w:object>
      </w:r>
    </w:p>
    <w:p w:rsidR="00AB141E" w:rsidRDefault="00AB141E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Body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Zníženie hodnoty zásob sa upravuje vytvorením opravnej položky.</w:t>
      </w:r>
    </w:p>
    <w:p w:rsidR="004D3B4A" w:rsidRDefault="004D3B4A" w:rsidP="004D3B4A">
      <w:pPr>
        <w:pStyle w:val="BodyText"/>
      </w:pPr>
    </w:p>
    <w:p w:rsidR="00060192" w:rsidRDefault="00060192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BodyText"/>
      </w:pPr>
      <w:r>
        <w:t xml:space="preserve">Zákazková výroba sa vykazuje použitím metódy stupňa dokončenia zákazky (angl. </w:t>
      </w:r>
      <w:proofErr w:type="spellStart"/>
      <w:r>
        <w:t>percentage</w:t>
      </w:r>
      <w:proofErr w:type="spellEnd"/>
      <w:r>
        <w:t>-of-</w:t>
      </w:r>
      <w:proofErr w:type="spellStart"/>
      <w:r>
        <w:t>completion</w:t>
      </w:r>
      <w:proofErr w:type="spellEnd"/>
      <w:r>
        <w:t>-</w:t>
      </w:r>
      <w:proofErr w:type="spellStart"/>
      <w:r>
        <w:t>method</w:t>
      </w:r>
      <w:proofErr w:type="spellEnd"/>
      <w:r>
        <w:t>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BodyText"/>
      </w:pPr>
    </w:p>
    <w:p w:rsidR="00777324" w:rsidRPr="00FE2CC6" w:rsidRDefault="00A9048F" w:rsidP="004D3B4A">
      <w:pPr>
        <w:pStyle w:val="Body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Body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BodyText"/>
      </w:pPr>
    </w:p>
    <w:p w:rsidR="00777324" w:rsidRPr="00423AFA" w:rsidRDefault="00A9048F" w:rsidP="00777324">
      <w:pPr>
        <w:pStyle w:val="Body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Pr="00777324" w:rsidRDefault="00777324" w:rsidP="004D3B4A">
      <w:pPr>
        <w:pStyle w:val="Body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Pohľadávky</w:t>
      </w:r>
    </w:p>
    <w:p w:rsidR="004D3B4A" w:rsidRDefault="004D3B4A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Body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Body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Body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Body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Body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Body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Body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Body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BodyText"/>
      </w:pPr>
    </w:p>
    <w:p w:rsidR="004D3B4A" w:rsidRDefault="004D3B4A" w:rsidP="004D3B4A">
      <w:pPr>
        <w:pStyle w:val="Body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Body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5C41CA" w:rsidRDefault="005C41CA" w:rsidP="00060192">
      <w:pPr>
        <w:pStyle w:val="BodyText"/>
        <w:ind w:left="0"/>
        <w:rPr>
          <w:sz w:val="16"/>
          <w:szCs w:val="16"/>
        </w:rPr>
      </w:pPr>
    </w:p>
    <w:p w:rsidR="005C41CA" w:rsidRDefault="005C41CA" w:rsidP="004D3B4A">
      <w:pPr>
        <w:pStyle w:val="Body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</w:t>
      </w:r>
      <w:r w:rsidR="005C41CA">
        <w:t>eas</w:t>
      </w:r>
      <w:r>
        <w:t>ing)</w:t>
      </w:r>
    </w:p>
    <w:p w:rsidR="004D3B4A" w:rsidRDefault="004D3B4A" w:rsidP="004D3B4A">
      <w:pPr>
        <w:pStyle w:val="Body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BodyText"/>
      </w:pPr>
    </w:p>
    <w:p w:rsidR="004D3B4A" w:rsidRDefault="004D3B4A" w:rsidP="004D3B4A">
      <w:pPr>
        <w:pStyle w:val="Body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Body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4D3B4A" w:rsidP="004D3B4A">
      <w:pPr>
        <w:pStyle w:val="BodyText"/>
      </w:pPr>
      <w:r>
        <w:t>Deriváty sa oceňujú reálnou hodnotou.</w:t>
      </w:r>
    </w:p>
    <w:p w:rsidR="004D3B4A" w:rsidRPr="006201DD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Zmeny reálnych hodnôt zabezpečovacích derivátov sa účtujú bez vplyvu na výsledok hospodárenia, priamo do vlastného imania.</w:t>
      </w:r>
    </w:p>
    <w:p w:rsidR="004D3B4A" w:rsidRPr="006201DD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lastRenderedPageBreak/>
        <w:t>Zmeny reálnych hodnôt derivátov určených na obchodovanie na tuzemskej burze, zahraničnej burze alebo</w:t>
      </w:r>
      <w:r w:rsidR="00CF2FC7">
        <w:t xml:space="preserve"> na</w:t>
      </w:r>
      <w:r>
        <w:t xml:space="preserve"> inom verejnom trhu sa účtujú s vplyvom na výsledok hospodárenia.</w:t>
      </w:r>
    </w:p>
    <w:p w:rsidR="004D3B4A" w:rsidRPr="006201DD" w:rsidRDefault="004D3B4A" w:rsidP="004D3B4A">
      <w:pPr>
        <w:pStyle w:val="BodyText"/>
      </w:pPr>
    </w:p>
    <w:p w:rsidR="004D3B4A" w:rsidRDefault="004D3B4A" w:rsidP="004D3B4A">
      <w:pPr>
        <w:pStyle w:val="BodyText"/>
      </w:pPr>
      <w:r>
        <w:t>Zmeny reálnych hodnôt derivátov určených na obchodovanie na neverejnom trhu sa účtujú bez vplyvu na výsledok hospodárenia, priamo do vlastného imania.</w:t>
      </w:r>
    </w:p>
    <w:p w:rsidR="004D3B4A" w:rsidRPr="006201DD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4D3B4A" w:rsidRDefault="004D3B4A" w:rsidP="004D3B4A">
      <w:pPr>
        <w:pStyle w:val="Body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Body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BodyText"/>
      </w:pPr>
    </w:p>
    <w:p w:rsidR="004D3B4A" w:rsidRDefault="004D3B4A" w:rsidP="004D3B4A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BodyText"/>
      </w:pPr>
    </w:p>
    <w:p w:rsidR="006E554A" w:rsidRDefault="004D3B4A" w:rsidP="004D3B4A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BodyText"/>
      </w:pPr>
    </w:p>
    <w:p w:rsidR="00BB2336" w:rsidRDefault="004D3B4A" w:rsidP="004D3B4A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BodyText"/>
      </w:pPr>
    </w:p>
    <w:p w:rsidR="004D3B4A" w:rsidRDefault="00BB2336" w:rsidP="004D3B4A">
      <w:pPr>
        <w:pStyle w:val="Body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Body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Body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sectPr w:rsidR="004D3B4A" w:rsidSect="003A103A">
      <w:headerReference w:type="default" r:id="rId16"/>
      <w:headerReference w:type="first" r:id="rId17"/>
      <w:footerReference w:type="first" r:id="rId18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029A" w:rsidRDefault="00C4029A" w:rsidP="00E95128">
      <w:r>
        <w:separator/>
      </w:r>
    </w:p>
  </w:endnote>
  <w:endnote w:type="continuationSeparator" w:id="0">
    <w:p w:rsidR="00C4029A" w:rsidRDefault="00C4029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154E" w:rsidRDefault="0015154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15154E" w:rsidRPr="00F70C00" w:rsidRDefault="0015154E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029A" w:rsidRDefault="00C4029A" w:rsidP="00E95128">
      <w:r>
        <w:separator/>
      </w:r>
    </w:p>
  </w:footnote>
  <w:footnote w:type="continuationSeparator" w:id="0">
    <w:p w:rsidR="00C4029A" w:rsidRDefault="00C4029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154E" w:rsidRDefault="0015154E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15154E" w:rsidRPr="00E95128" w:rsidRDefault="0015154E" w:rsidP="00E95128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15154E" w:rsidRPr="00E95128" w:rsidRDefault="0015154E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  <w:t xml:space="preserve">S&amp;S </w:t>
    </w:r>
    <w:proofErr w:type="spellStart"/>
    <w:r>
      <w:rPr>
        <w:b/>
        <w:bCs/>
        <w:sz w:val="18"/>
        <w:szCs w:val="18"/>
      </w:rPr>
      <w:t>Partners</w:t>
    </w:r>
    <w:proofErr w:type="spellEnd"/>
    <w:r>
      <w:rPr>
        <w:b/>
        <w:bCs/>
        <w:sz w:val="18"/>
        <w:szCs w:val="18"/>
      </w:rPr>
      <w:t xml:space="preserve"> s. 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2012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154E" w:rsidRDefault="0015154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15154E" w:rsidRPr="00E95128" w:rsidRDefault="0015154E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15154E" w:rsidRPr="00E95128" w:rsidRDefault="0015154E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  <w:t xml:space="preserve">S&amp;S </w:t>
    </w:r>
    <w:proofErr w:type="spellStart"/>
    <w:r>
      <w:rPr>
        <w:b/>
        <w:bCs/>
        <w:sz w:val="18"/>
        <w:szCs w:val="18"/>
      </w:rPr>
      <w:t>Partners</w:t>
    </w:r>
    <w:proofErr w:type="spellEnd"/>
    <w:r>
      <w:rPr>
        <w:b/>
        <w:bCs/>
        <w:sz w:val="18"/>
        <w:szCs w:val="18"/>
      </w:rPr>
      <w:t xml:space="preserve"> s. 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2012</w:t>
    </w:r>
  </w:p>
  <w:p w:rsidR="0015154E" w:rsidRPr="00E95128" w:rsidRDefault="0015154E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258D4879"/>
    <w:multiLevelType w:val="hybridMultilevel"/>
    <w:tmpl w:val="5328AD34"/>
    <w:lvl w:ilvl="0" w:tplc="041B000F">
      <w:start w:val="1"/>
      <w:numFmt w:val="decimal"/>
      <w:lvlText w:val="%1.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4485DDD"/>
    <w:multiLevelType w:val="hybridMultilevel"/>
    <w:tmpl w:val="90407E38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1"/>
  </w:num>
  <w:num w:numId="3">
    <w:abstractNumId w:val="8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1"/>
  </w:num>
  <w:num w:numId="7">
    <w:abstractNumId w:val="15"/>
  </w:num>
  <w:num w:numId="8">
    <w:abstractNumId w:val="2"/>
  </w:num>
  <w:num w:numId="9">
    <w:abstractNumId w:val="11"/>
  </w:num>
  <w:num w:numId="10">
    <w:abstractNumId w:val="11"/>
  </w:num>
  <w:num w:numId="11">
    <w:abstractNumId w:val="3"/>
  </w:num>
  <w:num w:numId="12">
    <w:abstractNumId w:val="11"/>
  </w:num>
  <w:num w:numId="13">
    <w:abstractNumId w:val="11"/>
  </w:num>
  <w:num w:numId="14">
    <w:abstractNumId w:val="4"/>
  </w:num>
  <w:num w:numId="15">
    <w:abstractNumId w:val="11"/>
    <w:lvlOverride w:ilvl="0">
      <w:startOverride w:val="1"/>
    </w:lvlOverride>
  </w:num>
  <w:num w:numId="16">
    <w:abstractNumId w:val="11"/>
    <w:lvlOverride w:ilvl="0">
      <w:startOverride w:val="1"/>
    </w:lvlOverride>
  </w:num>
  <w:num w:numId="17">
    <w:abstractNumId w:val="11"/>
    <w:lvlOverride w:ilvl="0">
      <w:startOverride w:val="1"/>
    </w:lvlOverride>
  </w:num>
  <w:num w:numId="18">
    <w:abstractNumId w:val="11"/>
    <w:lvlOverride w:ilvl="0">
      <w:startOverride w:val="1"/>
    </w:lvlOverride>
  </w:num>
  <w:num w:numId="19">
    <w:abstractNumId w:val="1"/>
  </w:num>
  <w:num w:numId="20">
    <w:abstractNumId w:val="11"/>
    <w:lvlOverride w:ilvl="0">
      <w:startOverride w:val="1"/>
    </w:lvlOverride>
  </w:num>
  <w:num w:numId="21">
    <w:abstractNumId w:val="12"/>
  </w:num>
  <w:num w:numId="22">
    <w:abstractNumId w:val="6"/>
  </w:num>
  <w:num w:numId="23">
    <w:abstractNumId w:val="5"/>
  </w:num>
  <w:num w:numId="24">
    <w:abstractNumId w:val="16"/>
  </w:num>
  <w:num w:numId="25">
    <w:abstractNumId w:val="11"/>
    <w:lvlOverride w:ilvl="0">
      <w:startOverride w:val="1"/>
    </w:lvlOverride>
  </w:num>
  <w:num w:numId="26">
    <w:abstractNumId w:val="11"/>
    <w:lvlOverride w:ilvl="0">
      <w:startOverride w:val="1"/>
    </w:lvlOverride>
  </w:num>
  <w:num w:numId="27">
    <w:abstractNumId w:val="11"/>
    <w:lvlOverride w:ilvl="0">
      <w:startOverride w:val="1"/>
    </w:lvlOverride>
  </w:num>
  <w:num w:numId="28">
    <w:abstractNumId w:val="11"/>
    <w:lvlOverride w:ilvl="0">
      <w:startOverride w:val="1"/>
    </w:lvlOverride>
  </w:num>
  <w:num w:numId="29">
    <w:abstractNumId w:val="11"/>
    <w:lvlOverride w:ilvl="0">
      <w:startOverride w:val="1"/>
    </w:lvlOverride>
  </w:num>
  <w:num w:numId="30">
    <w:abstractNumId w:val="11"/>
  </w:num>
  <w:num w:numId="31">
    <w:abstractNumId w:val="11"/>
  </w:num>
  <w:num w:numId="32">
    <w:abstractNumId w:val="11"/>
  </w:num>
  <w:num w:numId="33">
    <w:abstractNumId w:val="11"/>
  </w:num>
  <w:num w:numId="34">
    <w:abstractNumId w:val="8"/>
    <w:lvlOverride w:ilvl="0">
      <w:startOverride w:val="1"/>
    </w:lvlOverride>
  </w:num>
  <w:num w:numId="35">
    <w:abstractNumId w:val="11"/>
  </w:num>
  <w:num w:numId="36">
    <w:abstractNumId w:val="11"/>
    <w:lvlOverride w:ilvl="0">
      <w:startOverride w:val="4"/>
    </w:lvlOverride>
  </w:num>
  <w:num w:numId="37">
    <w:abstractNumId w:val="10"/>
  </w:num>
  <w:num w:numId="38">
    <w:abstractNumId w:val="7"/>
  </w:num>
  <w:num w:numId="3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5128"/>
    <w:rsid w:val="000001A2"/>
    <w:rsid w:val="0000290B"/>
    <w:rsid w:val="00002921"/>
    <w:rsid w:val="00003C63"/>
    <w:rsid w:val="000040F5"/>
    <w:rsid w:val="00005D40"/>
    <w:rsid w:val="00006F02"/>
    <w:rsid w:val="00010822"/>
    <w:rsid w:val="00010C2A"/>
    <w:rsid w:val="0001636B"/>
    <w:rsid w:val="00017791"/>
    <w:rsid w:val="00021D95"/>
    <w:rsid w:val="000331E6"/>
    <w:rsid w:val="000413C1"/>
    <w:rsid w:val="000422E9"/>
    <w:rsid w:val="00045A17"/>
    <w:rsid w:val="000470EC"/>
    <w:rsid w:val="000507F0"/>
    <w:rsid w:val="00052495"/>
    <w:rsid w:val="00060192"/>
    <w:rsid w:val="00062334"/>
    <w:rsid w:val="000658BA"/>
    <w:rsid w:val="00073853"/>
    <w:rsid w:val="000738DF"/>
    <w:rsid w:val="00075B41"/>
    <w:rsid w:val="00076486"/>
    <w:rsid w:val="00082DB2"/>
    <w:rsid w:val="0008425B"/>
    <w:rsid w:val="0008498A"/>
    <w:rsid w:val="00085A3A"/>
    <w:rsid w:val="00086A82"/>
    <w:rsid w:val="00092C39"/>
    <w:rsid w:val="00093CC4"/>
    <w:rsid w:val="000964B7"/>
    <w:rsid w:val="000965D0"/>
    <w:rsid w:val="000A1BBA"/>
    <w:rsid w:val="000A4299"/>
    <w:rsid w:val="000A6FBA"/>
    <w:rsid w:val="000B4629"/>
    <w:rsid w:val="000B5A87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0F"/>
    <w:rsid w:val="00102C1A"/>
    <w:rsid w:val="00103B71"/>
    <w:rsid w:val="00120F06"/>
    <w:rsid w:val="00120F3A"/>
    <w:rsid w:val="00127D9C"/>
    <w:rsid w:val="00136273"/>
    <w:rsid w:val="00136A4A"/>
    <w:rsid w:val="00137A67"/>
    <w:rsid w:val="00141691"/>
    <w:rsid w:val="00141832"/>
    <w:rsid w:val="00142DDE"/>
    <w:rsid w:val="001438AC"/>
    <w:rsid w:val="0014486E"/>
    <w:rsid w:val="00146904"/>
    <w:rsid w:val="00147FB3"/>
    <w:rsid w:val="0015039D"/>
    <w:rsid w:val="0015154E"/>
    <w:rsid w:val="00153008"/>
    <w:rsid w:val="00156231"/>
    <w:rsid w:val="0015674B"/>
    <w:rsid w:val="00160AAA"/>
    <w:rsid w:val="001712A8"/>
    <w:rsid w:val="0017267A"/>
    <w:rsid w:val="001733C5"/>
    <w:rsid w:val="00177051"/>
    <w:rsid w:val="00177C59"/>
    <w:rsid w:val="00193EE6"/>
    <w:rsid w:val="001A07BD"/>
    <w:rsid w:val="001A1C39"/>
    <w:rsid w:val="001A2714"/>
    <w:rsid w:val="001A566C"/>
    <w:rsid w:val="001A5B17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E03E6"/>
    <w:rsid w:val="001E3EC9"/>
    <w:rsid w:val="001E7DAF"/>
    <w:rsid w:val="001F0D01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744A6"/>
    <w:rsid w:val="00280D5B"/>
    <w:rsid w:val="00283139"/>
    <w:rsid w:val="002843A9"/>
    <w:rsid w:val="00286A3D"/>
    <w:rsid w:val="00290A84"/>
    <w:rsid w:val="00294B26"/>
    <w:rsid w:val="00294BAE"/>
    <w:rsid w:val="0029696B"/>
    <w:rsid w:val="002977CC"/>
    <w:rsid w:val="002A264B"/>
    <w:rsid w:val="002A3225"/>
    <w:rsid w:val="002A7CDF"/>
    <w:rsid w:val="002B2E36"/>
    <w:rsid w:val="002B3955"/>
    <w:rsid w:val="002C1508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4119B"/>
    <w:rsid w:val="00341D54"/>
    <w:rsid w:val="00342D34"/>
    <w:rsid w:val="00342E08"/>
    <w:rsid w:val="003434C5"/>
    <w:rsid w:val="00345FDA"/>
    <w:rsid w:val="00351D4C"/>
    <w:rsid w:val="0036502B"/>
    <w:rsid w:val="0036751F"/>
    <w:rsid w:val="00367A6E"/>
    <w:rsid w:val="003817D0"/>
    <w:rsid w:val="00384707"/>
    <w:rsid w:val="003915EA"/>
    <w:rsid w:val="0039539D"/>
    <w:rsid w:val="003A103A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2DCC"/>
    <w:rsid w:val="00414444"/>
    <w:rsid w:val="004206B5"/>
    <w:rsid w:val="00420D87"/>
    <w:rsid w:val="00423AFA"/>
    <w:rsid w:val="004262D7"/>
    <w:rsid w:val="00430148"/>
    <w:rsid w:val="004313A2"/>
    <w:rsid w:val="004330B3"/>
    <w:rsid w:val="004334CA"/>
    <w:rsid w:val="00435246"/>
    <w:rsid w:val="004409F5"/>
    <w:rsid w:val="00442157"/>
    <w:rsid w:val="00444033"/>
    <w:rsid w:val="00446423"/>
    <w:rsid w:val="0044737A"/>
    <w:rsid w:val="004508CD"/>
    <w:rsid w:val="00452415"/>
    <w:rsid w:val="00452C96"/>
    <w:rsid w:val="0045465E"/>
    <w:rsid w:val="00460337"/>
    <w:rsid w:val="00460A08"/>
    <w:rsid w:val="0046138C"/>
    <w:rsid w:val="00461D2D"/>
    <w:rsid w:val="00483A16"/>
    <w:rsid w:val="00485FA9"/>
    <w:rsid w:val="00490953"/>
    <w:rsid w:val="00491AF0"/>
    <w:rsid w:val="00491C69"/>
    <w:rsid w:val="00496A4E"/>
    <w:rsid w:val="004A045E"/>
    <w:rsid w:val="004A085B"/>
    <w:rsid w:val="004A4D80"/>
    <w:rsid w:val="004A6C40"/>
    <w:rsid w:val="004B2651"/>
    <w:rsid w:val="004B35F5"/>
    <w:rsid w:val="004B599A"/>
    <w:rsid w:val="004B69E1"/>
    <w:rsid w:val="004C1C27"/>
    <w:rsid w:val="004C4CFC"/>
    <w:rsid w:val="004C540D"/>
    <w:rsid w:val="004D04BB"/>
    <w:rsid w:val="004D25F3"/>
    <w:rsid w:val="004D3B14"/>
    <w:rsid w:val="004D3B4A"/>
    <w:rsid w:val="004E0BAA"/>
    <w:rsid w:val="004F49AC"/>
    <w:rsid w:val="005041C6"/>
    <w:rsid w:val="00506E0F"/>
    <w:rsid w:val="00507B8B"/>
    <w:rsid w:val="005131C0"/>
    <w:rsid w:val="005138B1"/>
    <w:rsid w:val="00515879"/>
    <w:rsid w:val="005163EA"/>
    <w:rsid w:val="0053447C"/>
    <w:rsid w:val="00541789"/>
    <w:rsid w:val="00542006"/>
    <w:rsid w:val="0054259E"/>
    <w:rsid w:val="00545B77"/>
    <w:rsid w:val="0054687D"/>
    <w:rsid w:val="00546BD3"/>
    <w:rsid w:val="0054786F"/>
    <w:rsid w:val="00553AFB"/>
    <w:rsid w:val="00563C11"/>
    <w:rsid w:val="00564B72"/>
    <w:rsid w:val="0057480F"/>
    <w:rsid w:val="00581A5F"/>
    <w:rsid w:val="0058479C"/>
    <w:rsid w:val="00592B74"/>
    <w:rsid w:val="00594CA4"/>
    <w:rsid w:val="005A38F9"/>
    <w:rsid w:val="005A3BF7"/>
    <w:rsid w:val="005A72E1"/>
    <w:rsid w:val="005A76F0"/>
    <w:rsid w:val="005A7FDD"/>
    <w:rsid w:val="005B316E"/>
    <w:rsid w:val="005B4970"/>
    <w:rsid w:val="005B508D"/>
    <w:rsid w:val="005C41CA"/>
    <w:rsid w:val="005C50FC"/>
    <w:rsid w:val="005C6657"/>
    <w:rsid w:val="005D25E4"/>
    <w:rsid w:val="005D2A89"/>
    <w:rsid w:val="005D4842"/>
    <w:rsid w:val="005D614C"/>
    <w:rsid w:val="005E09B4"/>
    <w:rsid w:val="005F21B9"/>
    <w:rsid w:val="005F2BC8"/>
    <w:rsid w:val="005F5D4F"/>
    <w:rsid w:val="005F6E8B"/>
    <w:rsid w:val="005F7FDE"/>
    <w:rsid w:val="0060236A"/>
    <w:rsid w:val="00603EFB"/>
    <w:rsid w:val="006069D3"/>
    <w:rsid w:val="006167D9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610B"/>
    <w:rsid w:val="00694931"/>
    <w:rsid w:val="00697F7C"/>
    <w:rsid w:val="006A0261"/>
    <w:rsid w:val="006A0A6C"/>
    <w:rsid w:val="006A3C75"/>
    <w:rsid w:val="006A737C"/>
    <w:rsid w:val="006B5C15"/>
    <w:rsid w:val="006C27AA"/>
    <w:rsid w:val="006D36EA"/>
    <w:rsid w:val="006D3D0B"/>
    <w:rsid w:val="006D7585"/>
    <w:rsid w:val="006E554A"/>
    <w:rsid w:val="006F28DA"/>
    <w:rsid w:val="00700376"/>
    <w:rsid w:val="00701F03"/>
    <w:rsid w:val="00703344"/>
    <w:rsid w:val="0071196C"/>
    <w:rsid w:val="00714597"/>
    <w:rsid w:val="0072695D"/>
    <w:rsid w:val="00726991"/>
    <w:rsid w:val="00732455"/>
    <w:rsid w:val="007343E1"/>
    <w:rsid w:val="00741092"/>
    <w:rsid w:val="00742680"/>
    <w:rsid w:val="00746C9E"/>
    <w:rsid w:val="00750259"/>
    <w:rsid w:val="007508D8"/>
    <w:rsid w:val="0075139D"/>
    <w:rsid w:val="007648BC"/>
    <w:rsid w:val="007658EA"/>
    <w:rsid w:val="00766A70"/>
    <w:rsid w:val="00772DC6"/>
    <w:rsid w:val="0077399F"/>
    <w:rsid w:val="00777324"/>
    <w:rsid w:val="0078754C"/>
    <w:rsid w:val="007902B7"/>
    <w:rsid w:val="0079191F"/>
    <w:rsid w:val="00794C3E"/>
    <w:rsid w:val="007A005F"/>
    <w:rsid w:val="007A1781"/>
    <w:rsid w:val="007A491D"/>
    <w:rsid w:val="007B2031"/>
    <w:rsid w:val="007B2E7A"/>
    <w:rsid w:val="007B314C"/>
    <w:rsid w:val="007B3A69"/>
    <w:rsid w:val="007C12A3"/>
    <w:rsid w:val="007C3B50"/>
    <w:rsid w:val="007C6C3E"/>
    <w:rsid w:val="007D3E38"/>
    <w:rsid w:val="007D6502"/>
    <w:rsid w:val="007E47FA"/>
    <w:rsid w:val="007E4E9F"/>
    <w:rsid w:val="007F2D85"/>
    <w:rsid w:val="007F4606"/>
    <w:rsid w:val="0080548E"/>
    <w:rsid w:val="00805697"/>
    <w:rsid w:val="00806EE2"/>
    <w:rsid w:val="00813E2F"/>
    <w:rsid w:val="00815894"/>
    <w:rsid w:val="00815A32"/>
    <w:rsid w:val="008323FB"/>
    <w:rsid w:val="0083467A"/>
    <w:rsid w:val="008444BB"/>
    <w:rsid w:val="008459E4"/>
    <w:rsid w:val="008543BA"/>
    <w:rsid w:val="00857559"/>
    <w:rsid w:val="00857742"/>
    <w:rsid w:val="00861749"/>
    <w:rsid w:val="008648B4"/>
    <w:rsid w:val="00864CBA"/>
    <w:rsid w:val="008669C1"/>
    <w:rsid w:val="008734E2"/>
    <w:rsid w:val="00874443"/>
    <w:rsid w:val="00887683"/>
    <w:rsid w:val="00887C84"/>
    <w:rsid w:val="0089652C"/>
    <w:rsid w:val="00897B8C"/>
    <w:rsid w:val="008A2D79"/>
    <w:rsid w:val="008A6D28"/>
    <w:rsid w:val="008B1B50"/>
    <w:rsid w:val="008B206F"/>
    <w:rsid w:val="008B2C00"/>
    <w:rsid w:val="008B6694"/>
    <w:rsid w:val="008C1C65"/>
    <w:rsid w:val="008D0944"/>
    <w:rsid w:val="008D2F11"/>
    <w:rsid w:val="008D7145"/>
    <w:rsid w:val="008E04AE"/>
    <w:rsid w:val="008E68A4"/>
    <w:rsid w:val="008F0030"/>
    <w:rsid w:val="00900696"/>
    <w:rsid w:val="0090078A"/>
    <w:rsid w:val="00920F8B"/>
    <w:rsid w:val="009226CD"/>
    <w:rsid w:val="009247EB"/>
    <w:rsid w:val="009441EB"/>
    <w:rsid w:val="009458E0"/>
    <w:rsid w:val="0095003F"/>
    <w:rsid w:val="00954399"/>
    <w:rsid w:val="0096218D"/>
    <w:rsid w:val="009738C3"/>
    <w:rsid w:val="009743BF"/>
    <w:rsid w:val="0098136C"/>
    <w:rsid w:val="00984753"/>
    <w:rsid w:val="0098537D"/>
    <w:rsid w:val="00985D23"/>
    <w:rsid w:val="0098647C"/>
    <w:rsid w:val="00987718"/>
    <w:rsid w:val="00991C72"/>
    <w:rsid w:val="009965E2"/>
    <w:rsid w:val="009A1054"/>
    <w:rsid w:val="009A4BA2"/>
    <w:rsid w:val="009B517B"/>
    <w:rsid w:val="009B60B7"/>
    <w:rsid w:val="009B7785"/>
    <w:rsid w:val="009D02E9"/>
    <w:rsid w:val="009D0700"/>
    <w:rsid w:val="009D2ECF"/>
    <w:rsid w:val="009D74C9"/>
    <w:rsid w:val="009D7F26"/>
    <w:rsid w:val="009E16EA"/>
    <w:rsid w:val="009F614A"/>
    <w:rsid w:val="009F6927"/>
    <w:rsid w:val="00A02942"/>
    <w:rsid w:val="00A05FBA"/>
    <w:rsid w:val="00A07873"/>
    <w:rsid w:val="00A13E99"/>
    <w:rsid w:val="00A2012A"/>
    <w:rsid w:val="00A25722"/>
    <w:rsid w:val="00A26359"/>
    <w:rsid w:val="00A31DFF"/>
    <w:rsid w:val="00A50D10"/>
    <w:rsid w:val="00A51D45"/>
    <w:rsid w:val="00A5618F"/>
    <w:rsid w:val="00A56F1F"/>
    <w:rsid w:val="00A639F4"/>
    <w:rsid w:val="00A64642"/>
    <w:rsid w:val="00A70B8E"/>
    <w:rsid w:val="00A7144F"/>
    <w:rsid w:val="00A72805"/>
    <w:rsid w:val="00A73577"/>
    <w:rsid w:val="00A73D26"/>
    <w:rsid w:val="00A8108C"/>
    <w:rsid w:val="00A9048F"/>
    <w:rsid w:val="00A947C7"/>
    <w:rsid w:val="00A95312"/>
    <w:rsid w:val="00A968DB"/>
    <w:rsid w:val="00A96C2F"/>
    <w:rsid w:val="00AA4BD2"/>
    <w:rsid w:val="00AB141E"/>
    <w:rsid w:val="00AB3FDB"/>
    <w:rsid w:val="00AB53D1"/>
    <w:rsid w:val="00AB572C"/>
    <w:rsid w:val="00AB66B6"/>
    <w:rsid w:val="00AB6B04"/>
    <w:rsid w:val="00AB6BE2"/>
    <w:rsid w:val="00AC12B2"/>
    <w:rsid w:val="00AC1A9E"/>
    <w:rsid w:val="00AD2CC6"/>
    <w:rsid w:val="00AD4FCA"/>
    <w:rsid w:val="00AD6758"/>
    <w:rsid w:val="00AE7EE3"/>
    <w:rsid w:val="00B03577"/>
    <w:rsid w:val="00B0368E"/>
    <w:rsid w:val="00B044E9"/>
    <w:rsid w:val="00B071FB"/>
    <w:rsid w:val="00B12204"/>
    <w:rsid w:val="00B12629"/>
    <w:rsid w:val="00B146E6"/>
    <w:rsid w:val="00B208B0"/>
    <w:rsid w:val="00B25130"/>
    <w:rsid w:val="00B27832"/>
    <w:rsid w:val="00B3014A"/>
    <w:rsid w:val="00B345EE"/>
    <w:rsid w:val="00B37CF1"/>
    <w:rsid w:val="00B37E3C"/>
    <w:rsid w:val="00B54072"/>
    <w:rsid w:val="00B55A09"/>
    <w:rsid w:val="00B55C3F"/>
    <w:rsid w:val="00B564FF"/>
    <w:rsid w:val="00B6076C"/>
    <w:rsid w:val="00B67573"/>
    <w:rsid w:val="00B676B3"/>
    <w:rsid w:val="00B71C86"/>
    <w:rsid w:val="00B765D9"/>
    <w:rsid w:val="00B77494"/>
    <w:rsid w:val="00B80383"/>
    <w:rsid w:val="00B825EB"/>
    <w:rsid w:val="00B84860"/>
    <w:rsid w:val="00B96BFB"/>
    <w:rsid w:val="00B97E8B"/>
    <w:rsid w:val="00BA11AF"/>
    <w:rsid w:val="00BA3FB7"/>
    <w:rsid w:val="00BB218F"/>
    <w:rsid w:val="00BB2336"/>
    <w:rsid w:val="00BB6927"/>
    <w:rsid w:val="00BC09C5"/>
    <w:rsid w:val="00BC631F"/>
    <w:rsid w:val="00BD1B1C"/>
    <w:rsid w:val="00BE075E"/>
    <w:rsid w:val="00BE5E0E"/>
    <w:rsid w:val="00BF049D"/>
    <w:rsid w:val="00BF5CA9"/>
    <w:rsid w:val="00C022EF"/>
    <w:rsid w:val="00C0257D"/>
    <w:rsid w:val="00C02C96"/>
    <w:rsid w:val="00C02DC7"/>
    <w:rsid w:val="00C03840"/>
    <w:rsid w:val="00C03B46"/>
    <w:rsid w:val="00C12F2A"/>
    <w:rsid w:val="00C13216"/>
    <w:rsid w:val="00C22B63"/>
    <w:rsid w:val="00C22C68"/>
    <w:rsid w:val="00C235CB"/>
    <w:rsid w:val="00C24144"/>
    <w:rsid w:val="00C24B6B"/>
    <w:rsid w:val="00C306B5"/>
    <w:rsid w:val="00C4029A"/>
    <w:rsid w:val="00C44120"/>
    <w:rsid w:val="00C459DC"/>
    <w:rsid w:val="00C460D7"/>
    <w:rsid w:val="00C47B20"/>
    <w:rsid w:val="00C520AC"/>
    <w:rsid w:val="00C575CA"/>
    <w:rsid w:val="00C636D3"/>
    <w:rsid w:val="00C66BC4"/>
    <w:rsid w:val="00C672BA"/>
    <w:rsid w:val="00C712A3"/>
    <w:rsid w:val="00C72364"/>
    <w:rsid w:val="00C730D3"/>
    <w:rsid w:val="00C759E6"/>
    <w:rsid w:val="00C76D6A"/>
    <w:rsid w:val="00C83997"/>
    <w:rsid w:val="00C83FF3"/>
    <w:rsid w:val="00C909BA"/>
    <w:rsid w:val="00C94FB8"/>
    <w:rsid w:val="00CA0147"/>
    <w:rsid w:val="00CA1CFF"/>
    <w:rsid w:val="00CA35E7"/>
    <w:rsid w:val="00CA441D"/>
    <w:rsid w:val="00CB0CD3"/>
    <w:rsid w:val="00CB3140"/>
    <w:rsid w:val="00CB4844"/>
    <w:rsid w:val="00CC153E"/>
    <w:rsid w:val="00CC3798"/>
    <w:rsid w:val="00CD0011"/>
    <w:rsid w:val="00CD3A8A"/>
    <w:rsid w:val="00CD3F40"/>
    <w:rsid w:val="00CD4F6B"/>
    <w:rsid w:val="00CD73B3"/>
    <w:rsid w:val="00CE612B"/>
    <w:rsid w:val="00CF2329"/>
    <w:rsid w:val="00CF2FC7"/>
    <w:rsid w:val="00CF7C4C"/>
    <w:rsid w:val="00D00121"/>
    <w:rsid w:val="00D02B99"/>
    <w:rsid w:val="00D04670"/>
    <w:rsid w:val="00D04D91"/>
    <w:rsid w:val="00D04FFF"/>
    <w:rsid w:val="00D06943"/>
    <w:rsid w:val="00D21626"/>
    <w:rsid w:val="00D24870"/>
    <w:rsid w:val="00D34932"/>
    <w:rsid w:val="00D422DB"/>
    <w:rsid w:val="00D42BBC"/>
    <w:rsid w:val="00D4302D"/>
    <w:rsid w:val="00D4583E"/>
    <w:rsid w:val="00D4614E"/>
    <w:rsid w:val="00D529F9"/>
    <w:rsid w:val="00D54563"/>
    <w:rsid w:val="00D551EB"/>
    <w:rsid w:val="00D72087"/>
    <w:rsid w:val="00D7411B"/>
    <w:rsid w:val="00D75116"/>
    <w:rsid w:val="00D75C9B"/>
    <w:rsid w:val="00D90AF1"/>
    <w:rsid w:val="00D91BEC"/>
    <w:rsid w:val="00D933FB"/>
    <w:rsid w:val="00D93AA5"/>
    <w:rsid w:val="00DA2806"/>
    <w:rsid w:val="00DB1FDB"/>
    <w:rsid w:val="00DB25A4"/>
    <w:rsid w:val="00DB4BB7"/>
    <w:rsid w:val="00DC2A64"/>
    <w:rsid w:val="00DC68C3"/>
    <w:rsid w:val="00DD23C0"/>
    <w:rsid w:val="00DD2C79"/>
    <w:rsid w:val="00DE16DE"/>
    <w:rsid w:val="00DE1D1A"/>
    <w:rsid w:val="00DE358C"/>
    <w:rsid w:val="00DE5898"/>
    <w:rsid w:val="00E1390D"/>
    <w:rsid w:val="00E1728C"/>
    <w:rsid w:val="00E231BA"/>
    <w:rsid w:val="00E2794A"/>
    <w:rsid w:val="00E34DCA"/>
    <w:rsid w:val="00E34E5E"/>
    <w:rsid w:val="00E3652A"/>
    <w:rsid w:val="00E55BFD"/>
    <w:rsid w:val="00E56466"/>
    <w:rsid w:val="00E5726F"/>
    <w:rsid w:val="00E626B1"/>
    <w:rsid w:val="00E627BF"/>
    <w:rsid w:val="00E63E03"/>
    <w:rsid w:val="00E67B6A"/>
    <w:rsid w:val="00E72C65"/>
    <w:rsid w:val="00E76622"/>
    <w:rsid w:val="00E77BCF"/>
    <w:rsid w:val="00E80605"/>
    <w:rsid w:val="00E9078E"/>
    <w:rsid w:val="00E92E18"/>
    <w:rsid w:val="00E95128"/>
    <w:rsid w:val="00EA5D73"/>
    <w:rsid w:val="00EA7B8D"/>
    <w:rsid w:val="00EB0931"/>
    <w:rsid w:val="00EB7CDB"/>
    <w:rsid w:val="00EC0820"/>
    <w:rsid w:val="00EC79E9"/>
    <w:rsid w:val="00ED130F"/>
    <w:rsid w:val="00ED1E98"/>
    <w:rsid w:val="00ED5F95"/>
    <w:rsid w:val="00ED6261"/>
    <w:rsid w:val="00ED67D4"/>
    <w:rsid w:val="00EE0E21"/>
    <w:rsid w:val="00EF0B01"/>
    <w:rsid w:val="00EF34AE"/>
    <w:rsid w:val="00EF4E72"/>
    <w:rsid w:val="00EF688C"/>
    <w:rsid w:val="00F10E0E"/>
    <w:rsid w:val="00F150F1"/>
    <w:rsid w:val="00F16F26"/>
    <w:rsid w:val="00F20205"/>
    <w:rsid w:val="00F221E5"/>
    <w:rsid w:val="00F27004"/>
    <w:rsid w:val="00F34FBB"/>
    <w:rsid w:val="00F4385F"/>
    <w:rsid w:val="00F501FB"/>
    <w:rsid w:val="00F54864"/>
    <w:rsid w:val="00F614BE"/>
    <w:rsid w:val="00F65131"/>
    <w:rsid w:val="00F709E2"/>
    <w:rsid w:val="00F70C00"/>
    <w:rsid w:val="00F71552"/>
    <w:rsid w:val="00F74DB0"/>
    <w:rsid w:val="00F75DF5"/>
    <w:rsid w:val="00F802C8"/>
    <w:rsid w:val="00F838BE"/>
    <w:rsid w:val="00F83A95"/>
    <w:rsid w:val="00F865E8"/>
    <w:rsid w:val="00F9031B"/>
    <w:rsid w:val="00F91913"/>
    <w:rsid w:val="00F9359C"/>
    <w:rsid w:val="00F94D76"/>
    <w:rsid w:val="00F9506A"/>
    <w:rsid w:val="00FA1EF8"/>
    <w:rsid w:val="00FA2A9D"/>
    <w:rsid w:val="00FA6ADD"/>
    <w:rsid w:val="00FA6C5D"/>
    <w:rsid w:val="00FA6D0F"/>
    <w:rsid w:val="00FB1C5C"/>
    <w:rsid w:val="00FD44E7"/>
    <w:rsid w:val="00FD4736"/>
    <w:rsid w:val="00FE0172"/>
    <w:rsid w:val="00FE2CC6"/>
    <w:rsid w:val="00FE3A5B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85F31B1-60AA-4197-9250-E4BA14029E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semiHidden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TopHeader">
    <w:name w:val="Top Header"/>
    <w:basedOn w:val="Normal"/>
    <w:uiPriority w:val="99"/>
    <w:rsid w:val="0068610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al"/>
    <w:link w:val="ValueChar"/>
    <w:uiPriority w:val="99"/>
    <w:rsid w:val="0068610B"/>
    <w:pPr>
      <w:jc w:val="right"/>
    </w:pPr>
    <w:rPr>
      <w:rFonts w:ascii="Arial Narrow" w:hAnsi="Arial Narrow" w:cs="Arial Narrow"/>
      <w:sz w:val="22"/>
      <w:szCs w:val="22"/>
    </w:rPr>
  </w:style>
  <w:style w:type="character" w:customStyle="1" w:styleId="ValueChar">
    <w:name w:val="Value Char"/>
    <w:basedOn w:val="DefaultParagraphFont"/>
    <w:link w:val="Value"/>
    <w:uiPriority w:val="99"/>
    <w:locked/>
    <w:rsid w:val="0068610B"/>
    <w:rPr>
      <w:rFonts w:ascii="Arial Narrow" w:eastAsia="Times New Roman" w:hAnsi="Arial Narrow" w:cs="Arial Narro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898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9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10" Type="http://schemas.openxmlformats.org/officeDocument/2006/relationships/image" Target="media/image2.emf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5CDFBB-E29D-4E5B-AD5A-4BF82FDE49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2236</Words>
  <Characters>12748</Characters>
  <Application>Microsoft Office Word</Application>
  <DocSecurity>0</DocSecurity>
  <Lines>106</Lines>
  <Paragraphs>29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14955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ADP Audit sro</dc:creator>
  <cp:lastModifiedBy>Tan</cp:lastModifiedBy>
  <cp:revision>3</cp:revision>
  <cp:lastPrinted>2012-06-29T08:20:00Z</cp:lastPrinted>
  <dcterms:created xsi:type="dcterms:W3CDTF">2014-06-30T11:21:00Z</dcterms:created>
  <dcterms:modified xsi:type="dcterms:W3CDTF">2014-06-30T11:23:00Z</dcterms:modified>
</cp:coreProperties>
</file>