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E645C7">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E645C7">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E645C7">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E645C7">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E645C7">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7A0365">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7A0365">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7A0365">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7A0365">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7A0365">
            <w:pPr>
              <w:rPr>
                <w:rFonts w:cs="Arial"/>
                <w:sz w:val="18"/>
                <w:szCs w:val="18"/>
                <w:lang w:eastAsia="sk-SK"/>
              </w:rPr>
            </w:pPr>
            <w:r w:rsidRPr="00AD6758">
              <w:rPr>
                <w:rFonts w:cs="Arial"/>
                <w:sz w:val="18"/>
                <w:szCs w:val="18"/>
                <w:lang w:eastAsia="sk-SK"/>
              </w:rPr>
              <w:t> </w:t>
            </w:r>
            <w:r w:rsidR="007A0365">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5D2898">
            <w:pPr>
              <w:rPr>
                <w:rFonts w:cs="Arial"/>
                <w:sz w:val="18"/>
                <w:szCs w:val="18"/>
                <w:lang w:eastAsia="sk-SK"/>
              </w:rPr>
            </w:pPr>
            <w:r w:rsidRPr="00AD6758">
              <w:rPr>
                <w:rFonts w:cs="Arial"/>
                <w:sz w:val="18"/>
                <w:szCs w:val="18"/>
                <w:lang w:eastAsia="sk-SK"/>
              </w:rPr>
              <w:t> </w:t>
            </w:r>
            <w:r w:rsidR="005D2898">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H</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C</w:t>
            </w:r>
          </w:p>
        </w:tc>
        <w:tc>
          <w:tcPr>
            <w:tcW w:w="133"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n</w:t>
            </w:r>
          </w:p>
        </w:tc>
        <w:tc>
          <w:tcPr>
            <w:tcW w:w="150"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u</w:t>
            </w:r>
          </w:p>
        </w:tc>
        <w:tc>
          <w:tcPr>
            <w:tcW w:w="131" w:type="pct"/>
            <w:tcBorders>
              <w:top w:val="single" w:sz="6" w:space="0" w:color="auto"/>
              <w:left w:val="single" w:sz="6" w:space="0" w:color="auto"/>
              <w:bottom w:val="single" w:sz="6" w:space="0" w:color="auto"/>
              <w:right w:val="single" w:sz="6" w:space="0" w:color="auto"/>
            </w:tcBorders>
            <w:noWrap/>
          </w:tcPr>
          <w:p w:rsidR="005D2A89" w:rsidRDefault="007A0365">
            <w:pPr>
              <w:rPr>
                <w:rFonts w:cs="Arial"/>
                <w:sz w:val="18"/>
                <w:szCs w:val="18"/>
                <w:lang w:eastAsia="sk-SK"/>
              </w:rPr>
            </w:pPr>
            <w:r>
              <w:rPr>
                <w:rFonts w:cs="Arial"/>
                <w:sz w:val="18"/>
                <w:szCs w:val="18"/>
                <w:lang w:eastAsia="sk-SK"/>
              </w:rPr>
              <w:t>l</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7A0365" w:rsidP="00D72087">
            <w:pPr>
              <w:rPr>
                <w:rFonts w:cs="Arial"/>
                <w:sz w:val="18"/>
                <w:szCs w:val="18"/>
                <w:lang w:eastAsia="sk-SK"/>
              </w:rPr>
            </w:pPr>
            <w:r>
              <w:rPr>
                <w:rFonts w:cs="Arial"/>
                <w:sz w:val="18"/>
                <w:szCs w:val="18"/>
                <w:lang w:eastAsia="sk-SK"/>
              </w:rPr>
              <w:t>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7A0365" w:rsidP="000A1BBA">
            <w:pPr>
              <w:rPr>
                <w:rFonts w:cs="Arial"/>
                <w:sz w:val="18"/>
                <w:szCs w:val="18"/>
                <w:lang w:eastAsia="sk-SK"/>
              </w:rPr>
            </w:pPr>
            <w:r>
              <w:rPr>
                <w:rFonts w:cs="Arial"/>
                <w:sz w:val="18"/>
                <w:szCs w:val="18"/>
                <w:lang w:eastAsia="sk-SK"/>
              </w:rPr>
              <w:t>i</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n</w:t>
            </w:r>
          </w:p>
        </w:tc>
        <w:tc>
          <w:tcPr>
            <w:tcW w:w="126"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g</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r</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o</w:t>
            </w:r>
          </w:p>
        </w:tc>
        <w:tc>
          <w:tcPr>
            <w:tcW w:w="118"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7A0365" w:rsidP="005D2898">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7A0365"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7A0365"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7A0365">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645C7" w:rsidP="00E645C7">
            <w:pPr>
              <w:jc w:val="center"/>
              <w:rPr>
                <w:rFonts w:cs="Arial"/>
                <w:sz w:val="18"/>
                <w:szCs w:val="18"/>
                <w:lang w:val="en-US" w:eastAsia="sk-SK"/>
              </w:rPr>
            </w:pPr>
            <w:r>
              <w:rPr>
                <w:rFonts w:cs="Arial"/>
                <w:sz w:val="18"/>
                <w:szCs w:val="18"/>
                <w:lang w:val="en-US" w:eastAsia="sk-SK"/>
              </w:rPr>
              <w:t>30</w:t>
            </w:r>
            <w:r w:rsidR="005D2898">
              <w:rPr>
                <w:rFonts w:cs="Arial"/>
                <w:sz w:val="18"/>
                <w:szCs w:val="18"/>
                <w:lang w:val="en-US" w:eastAsia="sk-SK"/>
              </w:rPr>
              <w:t>.</w:t>
            </w:r>
            <w:r>
              <w:rPr>
                <w:rFonts w:cs="Arial"/>
                <w:sz w:val="18"/>
                <w:szCs w:val="18"/>
                <w:lang w:val="en-US" w:eastAsia="sk-SK"/>
              </w:rPr>
              <w:t>6</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5D2898" w:rsidP="004D3B4A">
      <w:pPr>
        <w:pStyle w:val="Zkladntext"/>
      </w:pPr>
      <w:r>
        <w:t xml:space="preserve">Spoločnosť </w:t>
      </w:r>
      <w:r w:rsidR="002977EB">
        <w:t>HARMAN Constulting</w:t>
      </w:r>
      <w:r>
        <w:t xml:space="preserve">, s.r.o. </w:t>
      </w:r>
      <w:r w:rsidR="004D3B4A">
        <w:t xml:space="preserve">(ďalej len Spoločnosť), bola založená </w:t>
      </w:r>
      <w:r w:rsidR="002977EB">
        <w:t>08.02.2008</w:t>
      </w:r>
      <w:r w:rsidR="004D3B4A">
        <w:t xml:space="preserve"> a do obc</w:t>
      </w:r>
      <w:r>
        <w:t xml:space="preserve">hodného registra bola zapísaná </w:t>
      </w:r>
      <w:r w:rsidR="002977EB">
        <w:t>29.02.2008</w:t>
      </w:r>
      <w:r w:rsidR="004D3B4A">
        <w:t xml:space="preserve"> (Obchodný register Okresného súdu </w:t>
      </w:r>
      <w:r w:rsidR="002977EB">
        <w:t>Bratislava I</w:t>
      </w:r>
      <w:r w:rsidR="004D3B4A">
        <w:t xml:space="preserve">, oddiel s.r.o., vložka </w:t>
      </w:r>
      <w:r w:rsidR="002977EB">
        <w:t>50846</w:t>
      </w:r>
      <w:r w:rsidR="004D3B4A">
        <w:t>/</w:t>
      </w:r>
      <w:r w:rsidR="002977EB">
        <w:t>B</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2977EB" w:rsidRDefault="002977EB" w:rsidP="002977EB">
      <w:pPr>
        <w:numPr>
          <w:ilvl w:val="0"/>
          <w:numId w:val="39"/>
        </w:numPr>
        <w:tabs>
          <w:tab w:val="left" w:pos="1843"/>
        </w:tabs>
      </w:pPr>
      <w:r>
        <w:t>počítačové služby</w:t>
      </w:r>
    </w:p>
    <w:p w:rsidR="002977EB" w:rsidRDefault="002977EB" w:rsidP="002977EB">
      <w:pPr>
        <w:numPr>
          <w:ilvl w:val="0"/>
          <w:numId w:val="39"/>
        </w:numPr>
        <w:tabs>
          <w:tab w:val="left" w:pos="1843"/>
        </w:tabs>
      </w:pPr>
      <w:r>
        <w:t>hardvérové poradenstvo</w:t>
      </w:r>
    </w:p>
    <w:p w:rsidR="002977EB" w:rsidRDefault="002977EB" w:rsidP="002977EB">
      <w:pPr>
        <w:numPr>
          <w:ilvl w:val="0"/>
          <w:numId w:val="39"/>
        </w:numPr>
        <w:tabs>
          <w:tab w:val="left" w:pos="1843"/>
        </w:tabs>
      </w:pPr>
      <w:r>
        <w:t>softvérové poradenstvo a dodávka softvéru</w:t>
      </w:r>
    </w:p>
    <w:p w:rsidR="002977EB" w:rsidRDefault="002977EB" w:rsidP="002977EB">
      <w:pPr>
        <w:numPr>
          <w:ilvl w:val="0"/>
          <w:numId w:val="39"/>
        </w:numPr>
        <w:tabs>
          <w:tab w:val="left" w:pos="1843"/>
        </w:tabs>
      </w:pPr>
      <w:r>
        <w:t>služby pri údržbe systémov (softvéru)</w:t>
      </w:r>
    </w:p>
    <w:p w:rsidR="002977EB" w:rsidRDefault="002977EB" w:rsidP="002977EB">
      <w:pPr>
        <w:numPr>
          <w:ilvl w:val="0"/>
          <w:numId w:val="39"/>
        </w:numPr>
        <w:tabs>
          <w:tab w:val="left" w:pos="1843"/>
        </w:tabs>
      </w:pPr>
      <w:r>
        <w:t>poradenstvo v oblasti ochrany osobných údajov</w:t>
      </w:r>
    </w:p>
    <w:p w:rsidR="002977EB" w:rsidRDefault="002977EB" w:rsidP="002977EB">
      <w:pPr>
        <w:numPr>
          <w:ilvl w:val="0"/>
          <w:numId w:val="39"/>
        </w:numPr>
        <w:tabs>
          <w:tab w:val="left" w:pos="1843"/>
        </w:tabs>
      </w:pPr>
      <w:r>
        <w:t>údržba a oprava mechanických častí počítačov</w:t>
      </w:r>
    </w:p>
    <w:p w:rsidR="002977EB" w:rsidRDefault="002977EB" w:rsidP="002977EB">
      <w:pPr>
        <w:numPr>
          <w:ilvl w:val="0"/>
          <w:numId w:val="39"/>
        </w:numPr>
        <w:tabs>
          <w:tab w:val="left" w:pos="1843"/>
        </w:tabs>
      </w:pPr>
      <w:r>
        <w:t>služby webového servera</w:t>
      </w:r>
    </w:p>
    <w:p w:rsidR="002977EB" w:rsidRDefault="002977EB" w:rsidP="002977EB">
      <w:pPr>
        <w:numPr>
          <w:ilvl w:val="0"/>
          <w:numId w:val="39"/>
        </w:numPr>
        <w:tabs>
          <w:tab w:val="left" w:pos="1843"/>
        </w:tabs>
      </w:pPr>
      <w:r>
        <w:t>poskytovanie dátových služieb – internetová čitáreň</w:t>
      </w:r>
    </w:p>
    <w:p w:rsidR="002977EB" w:rsidRDefault="002977EB" w:rsidP="002977EB">
      <w:pPr>
        <w:numPr>
          <w:ilvl w:val="0"/>
          <w:numId w:val="39"/>
        </w:numPr>
        <w:tabs>
          <w:tab w:val="left" w:pos="1843"/>
        </w:tabs>
      </w:pPr>
      <w:r>
        <w:t>poskytovanie informácií prostredníctvom internetu a z verejne prístupných zdrojov</w:t>
      </w:r>
    </w:p>
    <w:p w:rsidR="002977EB" w:rsidRDefault="002977EB" w:rsidP="002977EB">
      <w:pPr>
        <w:numPr>
          <w:ilvl w:val="0"/>
          <w:numId w:val="39"/>
        </w:numPr>
        <w:tabs>
          <w:tab w:val="left" w:pos="1843"/>
        </w:tabs>
      </w:pPr>
      <w:r>
        <w:t>služby súvisiace s počítačovým spracovaním údajov</w:t>
      </w:r>
    </w:p>
    <w:p w:rsidR="002977EB" w:rsidRDefault="002977EB" w:rsidP="002977EB">
      <w:pPr>
        <w:numPr>
          <w:ilvl w:val="0"/>
          <w:numId w:val="39"/>
        </w:numPr>
        <w:tabs>
          <w:tab w:val="left" w:pos="1843"/>
        </w:tabs>
      </w:pPr>
      <w:r>
        <w:t>výskum a vývoj v oblasti prírodných a technických vied</w:t>
      </w:r>
    </w:p>
    <w:p w:rsidR="002977EB" w:rsidRDefault="002977EB" w:rsidP="002977EB">
      <w:pPr>
        <w:numPr>
          <w:ilvl w:val="0"/>
          <w:numId w:val="39"/>
        </w:numPr>
        <w:tabs>
          <w:tab w:val="left" w:pos="1843"/>
        </w:tabs>
      </w:pPr>
      <w:r>
        <w:t>kompletizácia výpočtovej techniky v rozsahu bezpečného napätia</w:t>
      </w:r>
    </w:p>
    <w:p w:rsidR="002977EB" w:rsidRDefault="002977EB" w:rsidP="002977EB">
      <w:pPr>
        <w:numPr>
          <w:ilvl w:val="0"/>
          <w:numId w:val="39"/>
        </w:numPr>
        <w:tabs>
          <w:tab w:val="left" w:pos="1843"/>
        </w:tabs>
      </w:pPr>
      <w:r>
        <w:t>poskytovanie software – predaj hotových výrobkov na základe zmluvy s autorom</w:t>
      </w:r>
    </w:p>
    <w:p w:rsidR="002977EB" w:rsidRDefault="002977EB" w:rsidP="002977EB">
      <w:pPr>
        <w:numPr>
          <w:ilvl w:val="0"/>
          <w:numId w:val="39"/>
        </w:numPr>
        <w:tabs>
          <w:tab w:val="left" w:pos="1843"/>
        </w:tabs>
      </w:pPr>
      <w:r>
        <w:t>sprostredkovanie kúpy, predaja a prenájmu nehnuteľností</w:t>
      </w:r>
    </w:p>
    <w:p w:rsidR="002977EB" w:rsidRDefault="002977EB" w:rsidP="002977EB">
      <w:pPr>
        <w:numPr>
          <w:ilvl w:val="0"/>
          <w:numId w:val="39"/>
        </w:numPr>
        <w:tabs>
          <w:tab w:val="left" w:pos="1843"/>
        </w:tabs>
      </w:pPr>
      <w:r>
        <w:t>reklamné a marketingové služby</w:t>
      </w:r>
    </w:p>
    <w:p w:rsidR="002977EB" w:rsidRDefault="002977EB" w:rsidP="002977EB">
      <w:pPr>
        <w:numPr>
          <w:ilvl w:val="0"/>
          <w:numId w:val="39"/>
        </w:numPr>
        <w:tabs>
          <w:tab w:val="left" w:pos="1843"/>
        </w:tabs>
      </w:pPr>
      <w:r>
        <w:t>sprostredkovateľská činnosť v oblasti obchodu</w:t>
      </w:r>
    </w:p>
    <w:p w:rsidR="002977EB" w:rsidRDefault="002977EB" w:rsidP="002977EB">
      <w:pPr>
        <w:numPr>
          <w:ilvl w:val="0"/>
          <w:numId w:val="39"/>
        </w:numPr>
        <w:tabs>
          <w:tab w:val="left" w:pos="1843"/>
        </w:tabs>
      </w:pPr>
      <w:r>
        <w:t>kúpa tovaru na účely jeho predaja konečnému spotrebiteľovi (maloobchod)</w:t>
      </w:r>
    </w:p>
    <w:p w:rsidR="002977EB" w:rsidRDefault="002977EB" w:rsidP="002977EB">
      <w:pPr>
        <w:numPr>
          <w:ilvl w:val="0"/>
          <w:numId w:val="39"/>
        </w:numPr>
        <w:tabs>
          <w:tab w:val="left" w:pos="1843"/>
        </w:tabs>
      </w:pPr>
      <w:r>
        <w:t>kúpa tovaru na účely jeho predaja iným prevádzkovateľom živnosti (veľkoobchod)</w:t>
      </w:r>
    </w:p>
    <w:p w:rsidR="002977EB" w:rsidRDefault="002977EB" w:rsidP="002977EB">
      <w:pPr>
        <w:numPr>
          <w:ilvl w:val="0"/>
          <w:numId w:val="39"/>
        </w:numPr>
        <w:tabs>
          <w:tab w:val="left" w:pos="1843"/>
        </w:tabs>
      </w:pPr>
      <w:r>
        <w:t>faktoring a forfaiting</w:t>
      </w:r>
    </w:p>
    <w:p w:rsidR="002977EB" w:rsidRDefault="002977EB" w:rsidP="002977EB">
      <w:pPr>
        <w:numPr>
          <w:ilvl w:val="0"/>
          <w:numId w:val="39"/>
        </w:numPr>
        <w:tabs>
          <w:tab w:val="left" w:pos="1843"/>
        </w:tabs>
      </w:pPr>
      <w:r>
        <w:t>sprostredkovateľská činnosť v oblasti služieb v rozsahu automatizovaného spracovania dát</w:t>
      </w:r>
    </w:p>
    <w:p w:rsidR="002977EB" w:rsidRDefault="002977EB" w:rsidP="002977EB">
      <w:pPr>
        <w:numPr>
          <w:ilvl w:val="0"/>
          <w:numId w:val="39"/>
        </w:numPr>
        <w:tabs>
          <w:tab w:val="left" w:pos="1843"/>
        </w:tabs>
      </w:pPr>
      <w:r>
        <w:t>vydavateľská činnosť</w:t>
      </w:r>
    </w:p>
    <w:p w:rsidR="002977EB" w:rsidRDefault="002977EB" w:rsidP="002977EB">
      <w:pPr>
        <w:numPr>
          <w:ilvl w:val="0"/>
          <w:numId w:val="39"/>
        </w:numPr>
        <w:tabs>
          <w:tab w:val="left" w:pos="1843"/>
        </w:tabs>
      </w:pPr>
      <w:r>
        <w:t>realitná činnosť</w:t>
      </w:r>
    </w:p>
    <w:p w:rsidR="002977EB" w:rsidRDefault="002977EB" w:rsidP="002977EB">
      <w:pPr>
        <w:numPr>
          <w:ilvl w:val="0"/>
          <w:numId w:val="39"/>
        </w:numPr>
        <w:tabs>
          <w:tab w:val="left" w:pos="1843"/>
        </w:tabs>
      </w:pPr>
      <w:r>
        <w:t>služby riadenia a vedenia zariadení na spracovanie údajov</w:t>
      </w:r>
    </w:p>
    <w:p w:rsidR="002977EB" w:rsidRDefault="002977EB" w:rsidP="002977EB">
      <w:pPr>
        <w:numPr>
          <w:ilvl w:val="0"/>
          <w:numId w:val="39"/>
        </w:numPr>
        <w:tabs>
          <w:tab w:val="left" w:pos="1843"/>
        </w:tabs>
      </w:pPr>
      <w:r>
        <w:t>inštalácia počítačových sietí v rozsahu bezpečného napätia</w:t>
      </w:r>
    </w:p>
    <w:p w:rsidR="002977EB" w:rsidRDefault="002977EB" w:rsidP="002977EB">
      <w:pPr>
        <w:numPr>
          <w:ilvl w:val="0"/>
          <w:numId w:val="39"/>
        </w:numPr>
        <w:tabs>
          <w:tab w:val="left" w:pos="1843"/>
        </w:tabs>
      </w:pPr>
      <w:r>
        <w:t>činnosť podnikateľských, organizačných a ekonomických poradcov</w:t>
      </w:r>
    </w:p>
    <w:p w:rsidR="002977EB" w:rsidRDefault="002977EB" w:rsidP="002977EB">
      <w:pPr>
        <w:numPr>
          <w:ilvl w:val="0"/>
          <w:numId w:val="39"/>
        </w:numPr>
        <w:tabs>
          <w:tab w:val="left" w:pos="1843"/>
        </w:tabs>
      </w:pPr>
      <w:r>
        <w:t>prieskum trhu a verejnej mienky</w:t>
      </w:r>
    </w:p>
    <w:p w:rsidR="002977EB" w:rsidRDefault="002977EB" w:rsidP="002977EB">
      <w:pPr>
        <w:numPr>
          <w:ilvl w:val="0"/>
          <w:numId w:val="39"/>
        </w:numPr>
        <w:tabs>
          <w:tab w:val="left" w:pos="1843"/>
        </w:tabs>
      </w:pPr>
      <w:r>
        <w:t>prenájom dopravných prostriedkov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p w:rsidR="000A1BBA" w:rsidRDefault="00E645C7" w:rsidP="004D3B4A">
      <w:pPr>
        <w:pStyle w:val="Zkladntext"/>
      </w:pPr>
      <w:r>
        <w:object w:dxaOrig="9134"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39.5pt;height:87.75pt" o:ole="" o:preferrelative="f">
            <v:imagedata r:id="rId8" o:title=""/>
            <o:lock v:ext="edit" aspectratio="f"/>
          </v:shape>
          <o:OLEObject Type="Embed" ProgID="Excel.Sheet.12" ShapeID="_x0000_i1028" DrawAspect="Content" ObjectID="_1465674190"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E9666E">
        <w:t xml:space="preserve"> Spoločnosti k 31. decembru 201</w:t>
      </w:r>
      <w:r w:rsidR="00E645C7">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E645C7">
        <w:t>3</w:t>
      </w:r>
      <w:r>
        <w:t xml:space="preserve"> do 31. decembra 201</w:t>
      </w:r>
      <w:r w:rsidR="00E645C7">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w:t>
      </w:r>
      <w:r w:rsidR="00E9666E">
        <w:t xml:space="preserve"> Spoločnosti k 31. decembru 201</w:t>
      </w:r>
      <w:r w:rsidR="00E645C7">
        <w:t>2</w:t>
      </w:r>
      <w:r>
        <w:t xml:space="preserve">, za predchádzajúce účtovné obdobie, bola schválená valným zhromaždením Spoločnosti </w:t>
      </w:r>
      <w:r w:rsidR="00E645C7">
        <w:t>27</w:t>
      </w:r>
      <w:r w:rsidR="002977EB">
        <w:t>.</w:t>
      </w:r>
      <w:r w:rsidR="00E645C7">
        <w:t xml:space="preserve"> júna</w:t>
      </w:r>
      <w:r w:rsidR="00E9666E">
        <w:t xml:space="preserve"> </w:t>
      </w:r>
      <w:r w:rsidR="002977EB">
        <w:t>201</w:t>
      </w:r>
      <w:r w:rsidR="00E645C7">
        <w:t>3</w:t>
      </w:r>
      <w:r w:rsidR="002977EB">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E9666E">
        <w:t>201</w:t>
      </w:r>
      <w:r w:rsidR="00E645C7">
        <w:t>2</w:t>
      </w:r>
      <w:r w:rsidRPr="00194BFD">
        <w:t xml:space="preserve"> bola uložená do zbierky listín obchodného registra </w:t>
      </w:r>
      <w:r w:rsidR="00E645C7">
        <w:t>27. júna 2013</w:t>
      </w:r>
      <w:r w:rsidR="002977EB">
        <w:t>.</w:t>
      </w:r>
      <w:r w:rsidRPr="00194BFD">
        <w:t xml:space="preserve"> </w:t>
      </w:r>
    </w:p>
    <w:p w:rsidR="008C593F" w:rsidRDefault="008C593F" w:rsidP="004D3B4A">
      <w:pPr>
        <w:pStyle w:val="Zkladntext"/>
      </w:pPr>
    </w:p>
    <w:p w:rsidR="004D3B4A" w:rsidRDefault="004D3B4A" w:rsidP="004D3B4A">
      <w:pPr>
        <w:pStyle w:val="Nadpis2"/>
        <w:numPr>
          <w:ilvl w:val="0"/>
          <w:numId w:val="2"/>
        </w:numPr>
      </w:pPr>
      <w:r>
        <w:t>Schválenie audítora</w:t>
      </w:r>
    </w:p>
    <w:p w:rsidR="004D3B4A" w:rsidRDefault="008C593F" w:rsidP="004D3B4A">
      <w:pPr>
        <w:pStyle w:val="Zkladntext"/>
      </w:pPr>
      <w:r>
        <w:t>Spoločnosť nemá povinnosť overovať účtovnú závierku audítorom.</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r>
      <w:r w:rsidR="002977EB">
        <w:t>Ing. Jozef Harman</w:t>
      </w:r>
    </w:p>
    <w:p w:rsidR="00D54563" w:rsidRDefault="004D3B4A" w:rsidP="002977EB">
      <w:pPr>
        <w:pStyle w:val="Zkladntext"/>
        <w:rPr>
          <w:b/>
          <w:caps/>
        </w:rPr>
      </w:pPr>
      <w:r>
        <w:tab/>
      </w:r>
      <w:r>
        <w:tab/>
      </w:r>
      <w:r w:rsidR="002977EB">
        <w:tab/>
      </w: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4D3B4A" w:rsidRDefault="004D3B4A" w:rsidP="004D3B4A"/>
    <w:p w:rsidR="00D54563" w:rsidRDefault="002977EB" w:rsidP="004D3B4A">
      <w:pPr>
        <w:pStyle w:val="Zkladntext"/>
      </w:pPr>
      <w:r>
        <w:object w:dxaOrig="9311" w:dyaOrig="2363">
          <v:shape id="_x0000_i1025" type="#_x0000_t75" style="width:437.25pt;height:123pt" o:ole="" o:preferrelative="f">
            <v:imagedata r:id="rId10" o:title=""/>
            <o:lock v:ext="edit" aspectratio="f"/>
          </v:shape>
          <o:OLEObject Type="Embed" ProgID="Excel.Sheet.12" ShapeID="_x0000_i1025" DrawAspect="Content" ObjectID="_1465674191" r:id="rId11"/>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6C158A">
      <w:pPr>
        <w:pStyle w:val="Zkladntext"/>
        <w:ind w:hanging="426"/>
      </w:pPr>
      <w:r>
        <w:rPr>
          <w:b/>
        </w:rPr>
        <w:tab/>
      </w:r>
      <w:r>
        <w:t xml:space="preserve">Spoločnosť sa </w:t>
      </w:r>
      <w:r w:rsidR="006C158A">
        <w:t>ne</w:t>
      </w:r>
      <w:r>
        <w:t xml:space="preserve">zahŕňa do konsolidovanej účtovnej závierky </w:t>
      </w:r>
      <w:r w:rsidR="006C158A">
        <w:t>žiadnej spoločnosti.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6D3D0B" w:rsidRDefault="004D3B4A" w:rsidP="001A08C3">
      <w:pPr>
        <w:pStyle w:val="Zkladntext"/>
        <w:ind w:left="450"/>
      </w:pPr>
      <w:r w:rsidRPr="00194BFD">
        <w:t>Účtovné metódy a všeobecné účtovné zásady boli účtovnou jednotkou konzistentne aplikované</w:t>
      </w:r>
      <w:r w:rsidR="001A08C3">
        <w:t>.</w:t>
      </w: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CB44EB" w:rsidRDefault="00CB44EB"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w:t>
      </w:r>
      <w:r w:rsidR="009E602B">
        <w:t xml:space="preserve"> tak, že účtovné odpisy sa rovnajú daňovým odpisom</w:t>
      </w:r>
      <w:r>
        <w:t>.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D71DF" w:rsidRDefault="001D71DF" w:rsidP="001D71DF">
      <w:pPr>
        <w:pStyle w:val="Nadpis1"/>
        <w:numPr>
          <w:ilvl w:val="0"/>
          <w:numId w:val="0"/>
        </w:numPr>
        <w:spacing w:before="120" w:after="60"/>
        <w:ind w:left="450" w:hanging="360"/>
      </w:pPr>
      <w:bookmarkStart w:id="7" w:name="_Toc530739900"/>
    </w:p>
    <w:p w:rsidR="004D3B4A" w:rsidRDefault="004D3B4A" w:rsidP="001D71DF">
      <w:pPr>
        <w:pStyle w:val="Nadpis1"/>
      </w:pPr>
      <w:r>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E645C7">
        <w:t>3</w:t>
      </w:r>
      <w:r>
        <w:t xml:space="preserve"> do </w:t>
      </w:r>
      <w:r>
        <w:br/>
        <w:t xml:space="preserve">31. </w:t>
      </w:r>
      <w:r w:rsidRPr="00C24B6B">
        <w:t>decembra 201</w:t>
      </w:r>
      <w:r w:rsidR="00E645C7">
        <w:t>3</w:t>
      </w:r>
      <w:r w:rsidRPr="00C24B6B">
        <w:t xml:space="preserve"> a za porovnateľné obdobie od 1. januára 201</w:t>
      </w:r>
      <w:r w:rsidR="00E645C7">
        <w:t>2</w:t>
      </w:r>
      <w:r w:rsidRPr="00C24B6B">
        <w:t xml:space="preserve"> do 31. decembra 201</w:t>
      </w:r>
      <w:r w:rsidR="00E645C7">
        <w:t>2</w:t>
      </w:r>
      <w:r w:rsidRPr="00C24B6B">
        <w:t xml:space="preserve"> je uvedený v</w:t>
      </w:r>
      <w:r w:rsidR="00842BEE">
        <w:t> </w:t>
      </w:r>
      <w:r w:rsidRPr="00C24B6B">
        <w:t>tabuľk</w:t>
      </w:r>
      <w:r w:rsidR="00887683" w:rsidRPr="00C24B6B">
        <w:t>ách</w:t>
      </w:r>
      <w:r w:rsidR="00842BEE">
        <w:t>:</w:t>
      </w:r>
    </w:p>
    <w:p w:rsidR="004D6841" w:rsidRDefault="004D6841" w:rsidP="004D3B4A">
      <w:pPr>
        <w:pStyle w:val="Zkladntext"/>
      </w:pPr>
    </w:p>
    <w:p w:rsidR="004D3B4A" w:rsidRDefault="004D6841" w:rsidP="004D3B4A">
      <w:pPr>
        <w:pStyle w:val="Zkladntext"/>
      </w:pPr>
      <w:r>
        <w:t>a/ pohyb v obstarávacích cenách</w:t>
      </w:r>
    </w:p>
    <w:p w:rsidR="004D6841" w:rsidRDefault="004D6841" w:rsidP="004D3B4A">
      <w:pPr>
        <w:pStyle w:val="Zkladntext"/>
      </w:pPr>
    </w:p>
    <w:p w:rsidR="00E9666E" w:rsidRPr="002B2E75" w:rsidRDefault="00E9666E" w:rsidP="00E9666E">
      <w:r w:rsidRPr="002B2E75">
        <w:t>Tabuľka č. 1</w:t>
      </w:r>
    </w:p>
    <w:tbl>
      <w:tblPr>
        <w:tblW w:w="5000" w:type="pct"/>
        <w:jc w:val="center"/>
        <w:tblLayout w:type="fixed"/>
        <w:tblCellMar>
          <w:left w:w="30" w:type="dxa"/>
          <w:right w:w="30" w:type="dxa"/>
        </w:tblCellMar>
        <w:tblLook w:val="0000"/>
      </w:tblPr>
      <w:tblGrid>
        <w:gridCol w:w="1892"/>
        <w:gridCol w:w="913"/>
        <w:gridCol w:w="723"/>
        <w:gridCol w:w="902"/>
        <w:gridCol w:w="942"/>
        <w:gridCol w:w="6"/>
        <w:gridCol w:w="29"/>
        <w:gridCol w:w="845"/>
        <w:gridCol w:w="31"/>
        <w:gridCol w:w="32"/>
        <w:gridCol w:w="14"/>
        <w:gridCol w:w="648"/>
        <w:gridCol w:w="1155"/>
        <w:gridCol w:w="1140"/>
      </w:tblGrid>
      <w:tr w:rsidR="00E9666E" w:rsidRPr="002B2E75" w:rsidTr="00E9666E">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Bežné účtovné obdobie</w:t>
            </w:r>
          </w:p>
        </w:tc>
      </w:tr>
      <w:tr w:rsidR="00E9666E" w:rsidRPr="002B2E75" w:rsidTr="00E9666E">
        <w:trPr>
          <w:trHeight w:val="1124"/>
          <w:jc w:val="center"/>
        </w:trPr>
        <w:tc>
          <w:tcPr>
            <w:tcW w:w="1855" w:type="dxa"/>
            <w:vMerge/>
            <w:tcBorders>
              <w:left w:val="single" w:sz="12" w:space="0" w:color="auto"/>
              <w:right w:val="single" w:sz="12" w:space="0" w:color="auto"/>
            </w:tcBorders>
            <w:vAlign w:val="center"/>
          </w:tcPr>
          <w:p w:rsidR="00E9666E" w:rsidRPr="002B2E75" w:rsidRDefault="00E9666E" w:rsidP="00E9666E">
            <w:pPr>
              <w:autoSpaceDE w:val="0"/>
              <w:autoSpaceDN w:val="0"/>
              <w:adjustRightInd w:val="0"/>
              <w:rPr>
                <w:rFonts w:ascii="Calibri" w:hAnsi="Calibri" w:cs="Calibri"/>
                <w:szCs w:val="22"/>
              </w:rPr>
            </w:pPr>
          </w:p>
        </w:tc>
        <w:tc>
          <w:tcPr>
            <w:tcW w:w="895"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Spolu</w:t>
            </w:r>
          </w:p>
        </w:tc>
      </w:tr>
      <w:tr w:rsidR="00E9666E" w:rsidRPr="002B2E75" w:rsidTr="00E9666E">
        <w:trPr>
          <w:trHeight w:val="80"/>
          <w:jc w:val="center"/>
        </w:trPr>
        <w:tc>
          <w:tcPr>
            <w:tcW w:w="1855"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a</w:t>
            </w:r>
          </w:p>
        </w:tc>
        <w:tc>
          <w:tcPr>
            <w:tcW w:w="895"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Pr>
                <w:rFonts w:cs="Arial Narrow"/>
                <w:bCs/>
                <w:szCs w:val="22"/>
              </w:rPr>
              <w:t>i</w:t>
            </w:r>
          </w:p>
        </w:tc>
      </w:tr>
      <w:tr w:rsidR="00E9666E" w:rsidRPr="002B2E75" w:rsidTr="00E9666E">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Prvotné ocenenie</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r>
              <w:rPr>
                <w:rFonts w:cs="Arial Narrow"/>
                <w:szCs w:val="22"/>
              </w:rPr>
              <w:t>175000</w:t>
            </w: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r>
              <w:rPr>
                <w:rFonts w:cs="Arial Narrow"/>
                <w:szCs w:val="22"/>
              </w:rPr>
              <w:t>175000</w:t>
            </w: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Oprávky</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Opravné položky</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lastRenderedPageBreak/>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Zostatková hodnota </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bl>
    <w:p w:rsidR="00E9666E" w:rsidRPr="002B2E75" w:rsidRDefault="00E9666E" w:rsidP="00E9666E">
      <w:pPr>
        <w:pStyle w:val="Nzov"/>
        <w:spacing w:before="0" w:beforeAutospacing="0" w:after="0"/>
        <w:jc w:val="left"/>
        <w:rPr>
          <w:b w:val="0"/>
        </w:rPr>
      </w:pPr>
    </w:p>
    <w:p w:rsidR="00E9666E" w:rsidRPr="002B2E75" w:rsidRDefault="00E9666E" w:rsidP="00E9666E">
      <w:pPr>
        <w:pStyle w:val="Nzov"/>
        <w:spacing w:before="0" w:beforeAutospacing="0" w:after="0"/>
        <w:jc w:val="left"/>
        <w:rPr>
          <w:b w:val="0"/>
        </w:rPr>
      </w:pPr>
      <w:r w:rsidRPr="002B2E75">
        <w:rPr>
          <w:b w:val="0"/>
        </w:rPr>
        <w:t>Tabuľka č. 2</w:t>
      </w:r>
    </w:p>
    <w:tbl>
      <w:tblPr>
        <w:tblW w:w="5000" w:type="pct"/>
        <w:jc w:val="center"/>
        <w:tblLayout w:type="fixed"/>
        <w:tblCellMar>
          <w:left w:w="30" w:type="dxa"/>
          <w:right w:w="30" w:type="dxa"/>
        </w:tblCellMar>
        <w:tblLook w:val="0000"/>
      </w:tblPr>
      <w:tblGrid>
        <w:gridCol w:w="1894"/>
        <w:gridCol w:w="914"/>
        <w:gridCol w:w="723"/>
        <w:gridCol w:w="902"/>
        <w:gridCol w:w="802"/>
        <w:gridCol w:w="132"/>
        <w:gridCol w:w="14"/>
        <w:gridCol w:w="863"/>
        <w:gridCol w:w="9"/>
        <w:gridCol w:w="16"/>
        <w:gridCol w:w="708"/>
        <w:gridCol w:w="1155"/>
        <w:gridCol w:w="1140"/>
      </w:tblGrid>
      <w:tr w:rsidR="00E9666E" w:rsidRPr="002B2E75" w:rsidTr="00E9666E">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Bezprostredne predchádzajú</w:t>
            </w:r>
            <w:r>
              <w:rPr>
                <w:rFonts w:cs="Arial Narrow"/>
                <w:b/>
                <w:bCs/>
                <w:szCs w:val="22"/>
              </w:rPr>
              <w:t>ce</w:t>
            </w:r>
            <w:r w:rsidRPr="002B2E75">
              <w:rPr>
                <w:rFonts w:cs="Arial Narrow"/>
                <w:b/>
                <w:bCs/>
                <w:szCs w:val="22"/>
              </w:rPr>
              <w:t xml:space="preserve"> účtovné obdobie</w:t>
            </w:r>
          </w:p>
        </w:tc>
      </w:tr>
      <w:tr w:rsidR="00E9666E" w:rsidRPr="002B2E75" w:rsidTr="00E9666E">
        <w:trPr>
          <w:trHeight w:val="1124"/>
          <w:jc w:val="center"/>
        </w:trPr>
        <w:tc>
          <w:tcPr>
            <w:tcW w:w="1855" w:type="dxa"/>
            <w:vMerge/>
            <w:tcBorders>
              <w:left w:val="single" w:sz="12" w:space="0" w:color="auto"/>
              <w:right w:val="single" w:sz="12" w:space="0" w:color="auto"/>
            </w:tcBorders>
            <w:vAlign w:val="center"/>
          </w:tcPr>
          <w:p w:rsidR="00E9666E" w:rsidRPr="002B2E75" w:rsidRDefault="00E9666E" w:rsidP="00E9666E">
            <w:pPr>
              <w:autoSpaceDE w:val="0"/>
              <w:autoSpaceDN w:val="0"/>
              <w:adjustRightInd w:val="0"/>
              <w:rPr>
                <w:rFonts w:ascii="Calibri" w:hAnsi="Calibri" w:cs="Calibri"/>
                <w:szCs w:val="22"/>
              </w:rPr>
            </w:pPr>
          </w:p>
        </w:tc>
        <w:tc>
          <w:tcPr>
            <w:tcW w:w="896"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Oceniteľ-né práva</w:t>
            </w:r>
          </w:p>
        </w:tc>
        <w:tc>
          <w:tcPr>
            <w:tcW w:w="929" w:type="dxa"/>
            <w:gridSpan w:val="3"/>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Goodwill</w:t>
            </w:r>
          </w:p>
        </w:tc>
        <w:tc>
          <w:tcPr>
            <w:tcW w:w="855" w:type="dxa"/>
            <w:gridSpan w:val="2"/>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2"/>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E9666E" w:rsidRPr="002B2E75" w:rsidRDefault="00E9666E" w:rsidP="00E9666E">
            <w:pPr>
              <w:autoSpaceDE w:val="0"/>
              <w:autoSpaceDN w:val="0"/>
              <w:adjustRightInd w:val="0"/>
              <w:jc w:val="center"/>
              <w:rPr>
                <w:rFonts w:cs="Arial Narrow"/>
                <w:b/>
                <w:bCs/>
                <w:szCs w:val="22"/>
              </w:rPr>
            </w:pPr>
            <w:r w:rsidRPr="002B2E75">
              <w:rPr>
                <w:rFonts w:cs="Arial Narrow"/>
                <w:b/>
                <w:bCs/>
                <w:szCs w:val="22"/>
              </w:rPr>
              <w:t>Spolu</w:t>
            </w:r>
          </w:p>
        </w:tc>
      </w:tr>
      <w:tr w:rsidR="00E9666E" w:rsidRPr="002B2E75" w:rsidTr="00E9666E">
        <w:trPr>
          <w:trHeight w:val="80"/>
          <w:jc w:val="center"/>
        </w:trPr>
        <w:tc>
          <w:tcPr>
            <w:tcW w:w="1855"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a</w:t>
            </w:r>
          </w:p>
        </w:tc>
        <w:tc>
          <w:tcPr>
            <w:tcW w:w="896"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d</w:t>
            </w:r>
          </w:p>
        </w:tc>
        <w:tc>
          <w:tcPr>
            <w:tcW w:w="929" w:type="dxa"/>
            <w:gridSpan w:val="3"/>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e</w:t>
            </w:r>
          </w:p>
        </w:tc>
        <w:tc>
          <w:tcPr>
            <w:tcW w:w="855" w:type="dxa"/>
            <w:gridSpan w:val="2"/>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f</w:t>
            </w:r>
          </w:p>
        </w:tc>
        <w:tc>
          <w:tcPr>
            <w:tcW w:w="710" w:type="dxa"/>
            <w:gridSpan w:val="2"/>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bCs/>
                <w:szCs w:val="22"/>
              </w:rPr>
            </w:pPr>
            <w:r>
              <w:rPr>
                <w:rFonts w:cs="Arial Narrow"/>
                <w:bCs/>
                <w:szCs w:val="22"/>
              </w:rPr>
              <w:t>i</w:t>
            </w:r>
          </w:p>
        </w:tc>
      </w:tr>
      <w:tr w:rsidR="00E9666E" w:rsidRPr="002B2E75" w:rsidTr="00E9666E">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Prvotné ocenenie</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Oprávky</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4D6841" w:rsidP="00E9666E">
            <w:pPr>
              <w:autoSpaceDE w:val="0"/>
              <w:autoSpaceDN w:val="0"/>
              <w:adjustRightInd w:val="0"/>
              <w:jc w:val="center"/>
              <w:rPr>
                <w:rFonts w:cs="Arial Narrow"/>
                <w:szCs w:val="22"/>
              </w:rPr>
            </w:pPr>
            <w:r>
              <w:rPr>
                <w:rFonts w:cs="Arial Narrow"/>
                <w:szCs w:val="22"/>
              </w:rPr>
              <w:t>175000</w:t>
            </w:r>
          </w:p>
        </w:tc>
      </w:tr>
      <w:tr w:rsidR="00E9666E" w:rsidRPr="002B2E75" w:rsidTr="00E9666E">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Opravné položky</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szCs w:val="22"/>
              </w:rPr>
            </w:pPr>
            <w:r w:rsidRPr="002B2E75">
              <w:rPr>
                <w:rFonts w:cs="Arial Narrow"/>
                <w:szCs w:val="22"/>
              </w:rPr>
              <w:t>Zostatková hodnota </w:t>
            </w:r>
          </w:p>
        </w:tc>
      </w:tr>
      <w:tr w:rsidR="00E9666E" w:rsidRPr="002B2E75" w:rsidTr="00E9666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r w:rsidR="00E9666E" w:rsidRPr="002B2E75" w:rsidTr="00E9666E">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9666E" w:rsidRPr="002B2E75" w:rsidRDefault="00E9666E" w:rsidP="00E9666E">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9666E" w:rsidRPr="002B2E75" w:rsidRDefault="00E9666E" w:rsidP="00E9666E">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9666E" w:rsidRPr="002B2E75" w:rsidRDefault="00E9666E" w:rsidP="00E9666E">
            <w:pPr>
              <w:autoSpaceDE w:val="0"/>
              <w:autoSpaceDN w:val="0"/>
              <w:adjustRightInd w:val="0"/>
              <w:jc w:val="center"/>
              <w:rPr>
                <w:rFonts w:cs="Arial Narrow"/>
                <w:szCs w:val="22"/>
              </w:rPr>
            </w:pPr>
          </w:p>
        </w:tc>
      </w:tr>
    </w:tbl>
    <w:p w:rsidR="00E9666E" w:rsidRDefault="00E9666E" w:rsidP="00E9666E">
      <w:pPr>
        <w:pStyle w:val="Nzov"/>
        <w:keepNext w:val="0"/>
        <w:spacing w:before="0" w:beforeAutospacing="0" w:after="0"/>
        <w:jc w:val="left"/>
      </w:pPr>
    </w:p>
    <w:p w:rsidR="004D6841" w:rsidRDefault="004D6841" w:rsidP="004D6841"/>
    <w:p w:rsidR="004D6841" w:rsidRDefault="004D6841" w:rsidP="004D6841"/>
    <w:p w:rsidR="004D6841" w:rsidRDefault="004D6841" w:rsidP="004D6841"/>
    <w:p w:rsidR="004D6841" w:rsidRDefault="004D6841" w:rsidP="004D6841"/>
    <w:p w:rsidR="004D6841" w:rsidRPr="004D6841" w:rsidRDefault="004D6841" w:rsidP="004D6841"/>
    <w:p w:rsidR="004D6841" w:rsidRPr="002B2E75" w:rsidRDefault="004D6841" w:rsidP="004D6841">
      <w:r>
        <w:lastRenderedPageBreak/>
        <w:t>Tabuľka č. 3</w:t>
      </w:r>
    </w:p>
    <w:tbl>
      <w:tblPr>
        <w:tblW w:w="5000" w:type="pct"/>
        <w:jc w:val="center"/>
        <w:tblLayout w:type="fixed"/>
        <w:tblCellMar>
          <w:left w:w="30" w:type="dxa"/>
          <w:right w:w="30" w:type="dxa"/>
        </w:tblCellMar>
        <w:tblLook w:val="0000"/>
      </w:tblPr>
      <w:tblGrid>
        <w:gridCol w:w="1568"/>
        <w:gridCol w:w="12"/>
        <w:gridCol w:w="7"/>
        <w:gridCol w:w="830"/>
        <w:gridCol w:w="12"/>
        <w:gridCol w:w="14"/>
        <w:gridCol w:w="11"/>
        <w:gridCol w:w="663"/>
        <w:gridCol w:w="11"/>
        <w:gridCol w:w="14"/>
        <w:gridCol w:w="1077"/>
        <w:gridCol w:w="11"/>
        <w:gridCol w:w="26"/>
        <w:gridCol w:w="29"/>
        <w:gridCol w:w="17"/>
        <w:gridCol w:w="760"/>
        <w:gridCol w:w="10"/>
        <w:gridCol w:w="20"/>
        <w:gridCol w:w="14"/>
        <w:gridCol w:w="20"/>
        <w:gridCol w:w="813"/>
        <w:gridCol w:w="8"/>
        <w:gridCol w:w="14"/>
        <w:gridCol w:w="52"/>
        <w:gridCol w:w="805"/>
        <w:gridCol w:w="20"/>
        <w:gridCol w:w="11"/>
        <w:gridCol w:w="632"/>
        <w:gridCol w:w="14"/>
        <w:gridCol w:w="17"/>
        <w:gridCol w:w="1074"/>
        <w:gridCol w:w="686"/>
      </w:tblGrid>
      <w:tr w:rsidR="004D6841" w:rsidRPr="002B2E75" w:rsidTr="00E645C7">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 xml:space="preserve">Bežné účtovné obdobie                                                                                                                                    </w:t>
            </w:r>
          </w:p>
        </w:tc>
      </w:tr>
      <w:tr w:rsidR="004D6841" w:rsidRPr="002B2E75" w:rsidTr="00E645C7">
        <w:trPr>
          <w:trHeight w:val="1537"/>
          <w:tblHeader/>
          <w:jc w:val="center"/>
        </w:trPr>
        <w:tc>
          <w:tcPr>
            <w:tcW w:w="1536" w:type="dxa"/>
            <w:vMerge/>
            <w:tcBorders>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Spolu</w:t>
            </w:r>
          </w:p>
        </w:tc>
      </w:tr>
      <w:tr w:rsidR="004D6841" w:rsidRPr="002B2E75" w:rsidTr="00E645C7">
        <w:trPr>
          <w:trHeight w:val="155"/>
          <w:tblHeader/>
          <w:jc w:val="center"/>
        </w:trPr>
        <w:tc>
          <w:tcPr>
            <w:tcW w:w="1536" w:type="dxa"/>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j</w:t>
            </w:r>
          </w:p>
        </w:tc>
      </w:tr>
      <w:tr w:rsidR="004D6841" w:rsidRPr="002B2E75" w:rsidTr="00E645C7">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Prvotné ocenenie</w:t>
            </w:r>
          </w:p>
        </w:tc>
      </w:tr>
      <w:tr w:rsidR="004D6841" w:rsidRPr="002B2E75" w:rsidTr="00E645C7">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2"/>
            <w:tcBorders>
              <w:top w:val="single" w:sz="12"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r>
              <w:rPr>
                <w:rFonts w:cs="Arial Narrow"/>
                <w:szCs w:val="22"/>
              </w:rPr>
              <w:t>35515</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r>
              <w:rPr>
                <w:rFonts w:cs="Arial Narrow"/>
                <w:szCs w:val="22"/>
              </w:rPr>
              <w:t>35515</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r>
              <w:rPr>
                <w:rFonts w:cs="Arial Narrow"/>
                <w:szCs w:val="22"/>
              </w:rPr>
              <w:t>617</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r>
              <w:rPr>
                <w:rFonts w:cs="Arial Narrow"/>
                <w:szCs w:val="22"/>
              </w:rPr>
              <w:t>617</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r>
              <w:rPr>
                <w:rFonts w:cs="Arial Narrow"/>
                <w:szCs w:val="22"/>
              </w:rPr>
              <w:t>3431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r>
              <w:rPr>
                <w:rFonts w:cs="Arial Narrow"/>
                <w:szCs w:val="22"/>
              </w:rPr>
              <w:t>3431</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r>
              <w:rPr>
                <w:rFonts w:cs="Arial Narrow"/>
                <w:szCs w:val="22"/>
              </w:rPr>
              <w:t>32701</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r>
              <w:rPr>
                <w:rFonts w:cs="Arial Narrow"/>
                <w:szCs w:val="22"/>
              </w:rPr>
              <w:t>32701</w:t>
            </w:r>
          </w:p>
        </w:tc>
      </w:tr>
      <w:tr w:rsidR="004D6841" w:rsidRPr="002B2E75" w:rsidTr="00E645C7">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Oprávky</w:t>
            </w:r>
          </w:p>
        </w:tc>
      </w:tr>
      <w:tr w:rsidR="004D6841" w:rsidRPr="002B2E75" w:rsidTr="00E645C7">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22923</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22923</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5770</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5770</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617</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617</w:t>
            </w:r>
          </w:p>
        </w:tc>
      </w:tr>
      <w:tr w:rsidR="004D6841" w:rsidRPr="002B2E75" w:rsidTr="00E645C7">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28076</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28076</w:t>
            </w:r>
          </w:p>
        </w:tc>
      </w:tr>
      <w:tr w:rsidR="004D6841" w:rsidRPr="002B2E75" w:rsidTr="00E645C7">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Opravné položky</w:t>
            </w:r>
          </w:p>
        </w:tc>
      </w:tr>
      <w:tr w:rsidR="004D6841" w:rsidRPr="002B2E75" w:rsidTr="00E645C7">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0" w:type="dxa"/>
            <w:gridSpan w:val="5"/>
            <w:tcBorders>
              <w:top w:val="single" w:sz="12"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Zostatková hodnota </w:t>
            </w:r>
          </w:p>
        </w:tc>
      </w:tr>
      <w:tr w:rsidR="004D6841" w:rsidRPr="002B2E75" w:rsidTr="00E645C7">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12592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12592</w:t>
            </w:r>
          </w:p>
        </w:tc>
      </w:tr>
      <w:tr w:rsidR="004D6841" w:rsidRPr="002B2E75" w:rsidTr="00E645C7">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D6841" w:rsidRPr="002B2E75" w:rsidRDefault="003D19BC" w:rsidP="00E645C7">
            <w:pPr>
              <w:autoSpaceDE w:val="0"/>
              <w:autoSpaceDN w:val="0"/>
              <w:adjustRightInd w:val="0"/>
              <w:jc w:val="center"/>
              <w:rPr>
                <w:rFonts w:cs="Arial Narrow"/>
                <w:szCs w:val="22"/>
              </w:rPr>
            </w:pPr>
            <w:r>
              <w:rPr>
                <w:rFonts w:cs="Arial Narrow"/>
                <w:szCs w:val="22"/>
              </w:rPr>
              <w:t>4625</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4D6841" w:rsidRPr="002B2E75" w:rsidRDefault="003D19BC" w:rsidP="00E645C7">
            <w:pPr>
              <w:autoSpaceDE w:val="0"/>
              <w:autoSpaceDN w:val="0"/>
              <w:adjustRightInd w:val="0"/>
              <w:jc w:val="center"/>
              <w:rPr>
                <w:rFonts w:cs="Arial Narrow"/>
                <w:szCs w:val="22"/>
              </w:rPr>
            </w:pPr>
            <w:r>
              <w:rPr>
                <w:rFonts w:cs="Arial Narrow"/>
                <w:szCs w:val="22"/>
              </w:rPr>
              <w:t>4625</w:t>
            </w:r>
          </w:p>
        </w:tc>
      </w:tr>
    </w:tbl>
    <w:p w:rsidR="004D6841" w:rsidRDefault="004D6841" w:rsidP="004D6841"/>
    <w:p w:rsidR="004D6841" w:rsidRDefault="004D6841" w:rsidP="004D6841"/>
    <w:p w:rsidR="004D6841" w:rsidRDefault="004D6841" w:rsidP="004D6841"/>
    <w:p w:rsidR="004D6841" w:rsidRDefault="004D6841" w:rsidP="004D6841"/>
    <w:p w:rsidR="004D6841" w:rsidRDefault="004D6841" w:rsidP="004D6841"/>
    <w:p w:rsidR="004D6841" w:rsidRDefault="004D6841" w:rsidP="004D6841"/>
    <w:p w:rsidR="004D6841" w:rsidRDefault="004D6841" w:rsidP="004D6841"/>
    <w:p w:rsidR="004D6841" w:rsidRDefault="004D6841" w:rsidP="004D6841"/>
    <w:p w:rsidR="004D6841" w:rsidRDefault="004D6841" w:rsidP="004D6841"/>
    <w:p w:rsidR="004D6841" w:rsidRPr="002B2E75" w:rsidRDefault="004D6841" w:rsidP="004D6841"/>
    <w:p w:rsidR="004D6841" w:rsidRPr="002B2E75" w:rsidRDefault="004D6841" w:rsidP="004D6841">
      <w:r>
        <w:lastRenderedPageBreak/>
        <w:t>Tabuľka č. 4</w:t>
      </w:r>
    </w:p>
    <w:tbl>
      <w:tblPr>
        <w:tblW w:w="5000" w:type="pct"/>
        <w:jc w:val="center"/>
        <w:tblLayout w:type="fixed"/>
        <w:tblCellMar>
          <w:left w:w="30" w:type="dxa"/>
          <w:right w:w="30" w:type="dxa"/>
        </w:tblCellMar>
        <w:tblLook w:val="0000"/>
      </w:tblPr>
      <w:tblGrid>
        <w:gridCol w:w="1503"/>
        <w:gridCol w:w="843"/>
        <w:gridCol w:w="14"/>
        <w:gridCol w:w="29"/>
        <w:gridCol w:w="714"/>
        <w:gridCol w:w="14"/>
        <w:gridCol w:w="14"/>
        <w:gridCol w:w="1071"/>
        <w:gridCol w:w="14"/>
        <w:gridCol w:w="9"/>
        <w:gridCol w:w="34"/>
        <w:gridCol w:w="857"/>
        <w:gridCol w:w="14"/>
        <w:gridCol w:w="14"/>
        <w:gridCol w:w="870"/>
        <w:gridCol w:w="14"/>
        <w:gridCol w:w="14"/>
        <w:gridCol w:w="29"/>
        <w:gridCol w:w="757"/>
        <w:gridCol w:w="29"/>
        <w:gridCol w:w="643"/>
        <w:gridCol w:w="29"/>
        <w:gridCol w:w="1057"/>
        <w:gridCol w:w="686"/>
      </w:tblGrid>
      <w:tr w:rsidR="004D6841" w:rsidRPr="002B2E75" w:rsidTr="00E645C7">
        <w:trPr>
          <w:trHeight w:val="145"/>
          <w:tblHeader/>
          <w:jc w:val="center"/>
        </w:trPr>
        <w:tc>
          <w:tcPr>
            <w:tcW w:w="1503" w:type="dxa"/>
            <w:vMerge w:val="restart"/>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Dlhodobý hmotný majetok</w:t>
            </w:r>
          </w:p>
        </w:tc>
        <w:tc>
          <w:tcPr>
            <w:tcW w:w="7769" w:type="dxa"/>
            <w:gridSpan w:val="23"/>
            <w:tcBorders>
              <w:top w:val="single" w:sz="12" w:space="0" w:color="auto"/>
              <w:left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 xml:space="preserve">Bezprostredne predchádzajúce účtovné obdobie                                                                                                                                    </w:t>
            </w:r>
          </w:p>
        </w:tc>
      </w:tr>
      <w:tr w:rsidR="004D6841" w:rsidRPr="002B2E75" w:rsidTr="00E645C7">
        <w:trPr>
          <w:trHeight w:val="1537"/>
          <w:tblHeader/>
          <w:jc w:val="center"/>
        </w:trPr>
        <w:tc>
          <w:tcPr>
            <w:tcW w:w="1503" w:type="dxa"/>
            <w:vMerge/>
            <w:tcBorders>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ascii="Calibri" w:hAnsi="Calibri" w:cs="Calibri"/>
                <w:szCs w:val="22"/>
              </w:rPr>
            </w:pPr>
          </w:p>
        </w:tc>
        <w:tc>
          <w:tcPr>
            <w:tcW w:w="886" w:type="dxa"/>
            <w:gridSpan w:val="3"/>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Pozemky</w:t>
            </w:r>
          </w:p>
        </w:tc>
        <w:tc>
          <w:tcPr>
            <w:tcW w:w="714" w:type="dxa"/>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Stavby</w:t>
            </w:r>
          </w:p>
        </w:tc>
        <w:tc>
          <w:tcPr>
            <w:tcW w:w="1156" w:type="dxa"/>
            <w:gridSpan w:val="6"/>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85" w:type="dxa"/>
            <w:gridSpan w:val="3"/>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927" w:type="dxa"/>
            <w:gridSpan w:val="4"/>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57" w:type="dxa"/>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Ostatný DHM</w:t>
            </w:r>
          </w:p>
        </w:tc>
        <w:tc>
          <w:tcPr>
            <w:tcW w:w="672" w:type="dxa"/>
            <w:gridSpan w:val="2"/>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Obsta-rávaný DHM</w:t>
            </w:r>
          </w:p>
        </w:tc>
        <w:tc>
          <w:tcPr>
            <w:tcW w:w="1086" w:type="dxa"/>
            <w:gridSpan w:val="2"/>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Poskytnuté preddavky na DHM</w:t>
            </w:r>
          </w:p>
        </w:tc>
        <w:tc>
          <w:tcPr>
            <w:tcW w:w="686" w:type="dxa"/>
            <w:tcBorders>
              <w:top w:val="single" w:sz="12" w:space="0" w:color="auto"/>
              <w:left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
                <w:bCs/>
                <w:szCs w:val="22"/>
              </w:rPr>
            </w:pPr>
            <w:r w:rsidRPr="002B2E75">
              <w:rPr>
                <w:rFonts w:cs="Arial Narrow"/>
                <w:b/>
                <w:bCs/>
                <w:szCs w:val="22"/>
              </w:rPr>
              <w:t>Spolu</w:t>
            </w:r>
          </w:p>
        </w:tc>
      </w:tr>
      <w:tr w:rsidR="004D6841" w:rsidRPr="002B2E75" w:rsidTr="00E645C7">
        <w:trPr>
          <w:trHeight w:val="155"/>
          <w:tblHeader/>
          <w:jc w:val="center"/>
        </w:trPr>
        <w:tc>
          <w:tcPr>
            <w:tcW w:w="1503" w:type="dxa"/>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a</w:t>
            </w:r>
          </w:p>
        </w:tc>
        <w:tc>
          <w:tcPr>
            <w:tcW w:w="886" w:type="dxa"/>
            <w:gridSpan w:val="3"/>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b</w:t>
            </w:r>
          </w:p>
        </w:tc>
        <w:tc>
          <w:tcPr>
            <w:tcW w:w="714" w:type="dxa"/>
            <w:tcBorders>
              <w:left w:val="single" w:sz="12"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c</w:t>
            </w:r>
          </w:p>
        </w:tc>
        <w:tc>
          <w:tcPr>
            <w:tcW w:w="1156" w:type="dxa"/>
            <w:gridSpan w:val="6"/>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d</w:t>
            </w:r>
          </w:p>
        </w:tc>
        <w:tc>
          <w:tcPr>
            <w:tcW w:w="885" w:type="dxa"/>
            <w:gridSpan w:val="3"/>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e</w:t>
            </w:r>
          </w:p>
        </w:tc>
        <w:tc>
          <w:tcPr>
            <w:tcW w:w="927" w:type="dxa"/>
            <w:gridSpan w:val="4"/>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f</w:t>
            </w:r>
          </w:p>
        </w:tc>
        <w:tc>
          <w:tcPr>
            <w:tcW w:w="757" w:type="dxa"/>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g</w:t>
            </w:r>
          </w:p>
        </w:tc>
        <w:tc>
          <w:tcPr>
            <w:tcW w:w="672" w:type="dxa"/>
            <w:gridSpan w:val="2"/>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h</w:t>
            </w:r>
          </w:p>
        </w:tc>
        <w:tc>
          <w:tcPr>
            <w:tcW w:w="1086" w:type="dxa"/>
            <w:gridSpan w:val="2"/>
            <w:tcBorders>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i</w:t>
            </w:r>
          </w:p>
        </w:tc>
        <w:tc>
          <w:tcPr>
            <w:tcW w:w="686" w:type="dxa"/>
            <w:tcBorders>
              <w:left w:val="single" w:sz="12"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bCs/>
                <w:szCs w:val="22"/>
              </w:rPr>
            </w:pPr>
            <w:r w:rsidRPr="002B2E75">
              <w:rPr>
                <w:rFonts w:cs="Arial Narrow"/>
                <w:bCs/>
                <w:szCs w:val="22"/>
              </w:rPr>
              <w:t>j</w:t>
            </w:r>
          </w:p>
        </w:tc>
      </w:tr>
      <w:tr w:rsidR="004D6841" w:rsidRPr="002B2E75" w:rsidTr="00E645C7">
        <w:trPr>
          <w:trHeight w:val="278"/>
          <w:tblHeader/>
          <w:jc w:val="center"/>
        </w:trPr>
        <w:tc>
          <w:tcPr>
            <w:tcW w:w="9272" w:type="dxa"/>
            <w:gridSpan w:val="24"/>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Prvotné ocenenie</w:t>
            </w:r>
          </w:p>
        </w:tc>
      </w:tr>
      <w:tr w:rsidR="00E645C7" w:rsidRPr="002B2E75" w:rsidTr="00E645C7">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86" w:type="dxa"/>
            <w:gridSpan w:val="3"/>
            <w:tcBorders>
              <w:top w:val="single" w:sz="12"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12"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108" w:type="dxa"/>
            <w:gridSpan w:val="4"/>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35515</w:t>
            </w:r>
          </w:p>
        </w:tc>
        <w:tc>
          <w:tcPr>
            <w:tcW w:w="919" w:type="dxa"/>
            <w:gridSpan w:val="4"/>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7" w:type="dxa"/>
            <w:gridSpan w:val="4"/>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57" w:type="dxa"/>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86" w:type="dxa"/>
            <w:gridSpan w:val="2"/>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12"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35515</w:t>
            </w:r>
          </w:p>
        </w:tc>
      </w:tr>
      <w:tr w:rsidR="00E645C7"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szCs w:val="22"/>
              </w:rPr>
            </w:pPr>
            <w:r w:rsidRPr="002B2E75">
              <w:rPr>
                <w:rFonts w:cs="Arial Narrow"/>
                <w:szCs w:val="22"/>
              </w:rPr>
              <w:t>Prírastky</w:t>
            </w:r>
          </w:p>
        </w:tc>
        <w:tc>
          <w:tcPr>
            <w:tcW w:w="886" w:type="dxa"/>
            <w:gridSpan w:val="3"/>
            <w:tcBorders>
              <w:top w:val="single" w:sz="6"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108"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617</w:t>
            </w:r>
          </w:p>
        </w:tc>
        <w:tc>
          <w:tcPr>
            <w:tcW w:w="919"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7"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57" w:type="dxa"/>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617</w:t>
            </w:r>
          </w:p>
        </w:tc>
      </w:tr>
      <w:tr w:rsidR="00E645C7"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szCs w:val="22"/>
              </w:rPr>
            </w:pPr>
            <w:r w:rsidRPr="002B2E75">
              <w:rPr>
                <w:rFonts w:cs="Arial Narrow"/>
                <w:szCs w:val="22"/>
              </w:rPr>
              <w:t>Úbytky</w:t>
            </w:r>
          </w:p>
        </w:tc>
        <w:tc>
          <w:tcPr>
            <w:tcW w:w="886" w:type="dxa"/>
            <w:gridSpan w:val="3"/>
            <w:tcBorders>
              <w:top w:val="single" w:sz="6"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108"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3431</w:t>
            </w:r>
          </w:p>
        </w:tc>
        <w:tc>
          <w:tcPr>
            <w:tcW w:w="919"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7"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57" w:type="dxa"/>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3431</w:t>
            </w:r>
          </w:p>
        </w:tc>
      </w:tr>
      <w:tr w:rsidR="00E645C7"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szCs w:val="22"/>
              </w:rPr>
            </w:pPr>
            <w:r w:rsidRPr="002B2E75">
              <w:rPr>
                <w:rFonts w:cs="Arial Narrow"/>
                <w:szCs w:val="22"/>
              </w:rPr>
              <w:t>Presuny</w:t>
            </w:r>
          </w:p>
        </w:tc>
        <w:tc>
          <w:tcPr>
            <w:tcW w:w="886" w:type="dxa"/>
            <w:gridSpan w:val="3"/>
            <w:tcBorders>
              <w:top w:val="single" w:sz="6"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108"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7"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57" w:type="dxa"/>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p>
        </w:tc>
      </w:tr>
      <w:tr w:rsidR="00E645C7" w:rsidRPr="002B2E75" w:rsidTr="00E645C7">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86" w:type="dxa"/>
            <w:gridSpan w:val="3"/>
            <w:tcBorders>
              <w:top w:val="single" w:sz="6" w:space="0" w:color="auto"/>
              <w:left w:val="single" w:sz="12"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12"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108" w:type="dxa"/>
            <w:gridSpan w:val="4"/>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32701</w:t>
            </w:r>
          </w:p>
        </w:tc>
        <w:tc>
          <w:tcPr>
            <w:tcW w:w="919" w:type="dxa"/>
            <w:gridSpan w:val="4"/>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7" w:type="dxa"/>
            <w:gridSpan w:val="4"/>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57" w:type="dxa"/>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86" w:type="dxa"/>
            <w:gridSpan w:val="2"/>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12"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32701</w:t>
            </w:r>
          </w:p>
        </w:tc>
      </w:tr>
      <w:tr w:rsidR="004D6841" w:rsidRPr="002B2E75" w:rsidTr="00E645C7">
        <w:trPr>
          <w:trHeight w:val="278"/>
          <w:tblHeader/>
          <w:jc w:val="center"/>
        </w:trPr>
        <w:tc>
          <w:tcPr>
            <w:tcW w:w="9272" w:type="dxa"/>
            <w:gridSpan w:val="24"/>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Oprávky</w:t>
            </w:r>
          </w:p>
        </w:tc>
      </w:tr>
      <w:tr w:rsidR="00E645C7" w:rsidRPr="002B2E75" w:rsidTr="00E645C7">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86" w:type="dxa"/>
            <w:gridSpan w:val="3"/>
            <w:tcBorders>
              <w:top w:val="single" w:sz="12"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12"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22923</w:t>
            </w:r>
          </w:p>
        </w:tc>
        <w:tc>
          <w:tcPr>
            <w:tcW w:w="914" w:type="dxa"/>
            <w:gridSpan w:val="4"/>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6" w:type="dxa"/>
            <w:gridSpan w:val="5"/>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86" w:type="dxa"/>
            <w:gridSpan w:val="2"/>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01" w:type="dxa"/>
            <w:gridSpan w:val="3"/>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12"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12"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22923</w:t>
            </w:r>
          </w:p>
        </w:tc>
      </w:tr>
      <w:tr w:rsidR="00E645C7"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szCs w:val="22"/>
              </w:rPr>
            </w:pPr>
            <w:r w:rsidRPr="002B2E75">
              <w:rPr>
                <w:rFonts w:cs="Arial Narrow"/>
                <w:szCs w:val="22"/>
              </w:rPr>
              <w:t>Prírastky</w:t>
            </w:r>
          </w:p>
        </w:tc>
        <w:tc>
          <w:tcPr>
            <w:tcW w:w="886" w:type="dxa"/>
            <w:gridSpan w:val="3"/>
            <w:tcBorders>
              <w:top w:val="single" w:sz="6"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5770</w:t>
            </w:r>
          </w:p>
        </w:tc>
        <w:tc>
          <w:tcPr>
            <w:tcW w:w="914"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6" w:type="dxa"/>
            <w:gridSpan w:val="5"/>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5770</w:t>
            </w:r>
          </w:p>
        </w:tc>
      </w:tr>
      <w:tr w:rsidR="00E645C7"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E645C7" w:rsidRPr="002B2E75" w:rsidRDefault="00E645C7" w:rsidP="00E645C7">
            <w:pPr>
              <w:autoSpaceDE w:val="0"/>
              <w:autoSpaceDN w:val="0"/>
              <w:adjustRightInd w:val="0"/>
              <w:rPr>
                <w:rFonts w:cs="Arial Narrow"/>
                <w:szCs w:val="22"/>
              </w:rPr>
            </w:pPr>
            <w:r w:rsidRPr="002B2E75">
              <w:rPr>
                <w:rFonts w:cs="Arial Narrow"/>
                <w:szCs w:val="22"/>
              </w:rPr>
              <w:t>Úbytky</w:t>
            </w:r>
          </w:p>
        </w:tc>
        <w:tc>
          <w:tcPr>
            <w:tcW w:w="886" w:type="dxa"/>
            <w:gridSpan w:val="3"/>
            <w:tcBorders>
              <w:top w:val="single" w:sz="6" w:space="0" w:color="auto"/>
              <w:left w:val="single" w:sz="12"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6"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617</w:t>
            </w:r>
          </w:p>
        </w:tc>
        <w:tc>
          <w:tcPr>
            <w:tcW w:w="914" w:type="dxa"/>
            <w:gridSpan w:val="4"/>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6" w:type="dxa"/>
            <w:gridSpan w:val="5"/>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6"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617</w:t>
            </w:r>
          </w:p>
        </w:tc>
      </w:tr>
      <w:tr w:rsidR="00E645C7" w:rsidRPr="002B2E75" w:rsidTr="00E645C7">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86" w:type="dxa"/>
            <w:gridSpan w:val="3"/>
            <w:tcBorders>
              <w:top w:val="single" w:sz="6" w:space="0" w:color="auto"/>
              <w:left w:val="single" w:sz="12"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28" w:type="dxa"/>
            <w:gridSpan w:val="2"/>
            <w:tcBorders>
              <w:top w:val="single" w:sz="6" w:space="0" w:color="auto"/>
              <w:left w:val="single" w:sz="6" w:space="0" w:color="auto"/>
              <w:bottom w:val="single" w:sz="12"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28076</w:t>
            </w:r>
          </w:p>
        </w:tc>
        <w:tc>
          <w:tcPr>
            <w:tcW w:w="914" w:type="dxa"/>
            <w:gridSpan w:val="4"/>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926" w:type="dxa"/>
            <w:gridSpan w:val="5"/>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86" w:type="dxa"/>
            <w:gridSpan w:val="2"/>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12"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28076</w:t>
            </w:r>
          </w:p>
        </w:tc>
      </w:tr>
      <w:tr w:rsidR="004D6841" w:rsidRPr="002B2E75" w:rsidTr="00E645C7">
        <w:trPr>
          <w:trHeight w:val="278"/>
          <w:tblHeader/>
          <w:jc w:val="center"/>
        </w:trPr>
        <w:tc>
          <w:tcPr>
            <w:tcW w:w="9272" w:type="dxa"/>
            <w:gridSpan w:val="24"/>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Opravné položky</w:t>
            </w:r>
          </w:p>
        </w:tc>
      </w:tr>
      <w:tr w:rsidR="004D6841" w:rsidRPr="002B2E75" w:rsidTr="00E645C7">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57" w:type="dxa"/>
            <w:gridSpan w:val="2"/>
            <w:tcBorders>
              <w:top w:val="single" w:sz="12"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71" w:type="dxa"/>
            <w:gridSpan w:val="4"/>
            <w:tcBorders>
              <w:top w:val="single" w:sz="12"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914" w:type="dxa"/>
            <w:gridSpan w:val="4"/>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98"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00"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1" w:type="dxa"/>
            <w:gridSpan w:val="3"/>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7" w:type="dxa"/>
            <w:tcBorders>
              <w:top w:val="single" w:sz="12"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tcBorders>
              <w:top w:val="single" w:sz="12"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Prírastky</w:t>
            </w:r>
          </w:p>
        </w:tc>
        <w:tc>
          <w:tcPr>
            <w:tcW w:w="857" w:type="dxa"/>
            <w:gridSpan w:val="2"/>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71" w:type="dxa"/>
            <w:gridSpan w:val="4"/>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91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98"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00"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Úbytky</w:t>
            </w:r>
          </w:p>
        </w:tc>
        <w:tc>
          <w:tcPr>
            <w:tcW w:w="857" w:type="dxa"/>
            <w:gridSpan w:val="2"/>
            <w:tcBorders>
              <w:top w:val="single" w:sz="6" w:space="0" w:color="auto"/>
              <w:left w:val="single" w:sz="12"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71" w:type="dxa"/>
            <w:gridSpan w:val="4"/>
            <w:tcBorders>
              <w:top w:val="single" w:sz="6" w:space="0" w:color="auto"/>
              <w:left w:val="single" w:sz="6" w:space="0" w:color="auto"/>
              <w:bottom w:val="single" w:sz="6"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914" w:type="dxa"/>
            <w:gridSpan w:val="4"/>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98"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00"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6"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6"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57" w:type="dxa"/>
            <w:gridSpan w:val="2"/>
            <w:tcBorders>
              <w:top w:val="single" w:sz="6" w:space="0" w:color="auto"/>
              <w:left w:val="single" w:sz="12"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71" w:type="dxa"/>
            <w:gridSpan w:val="4"/>
            <w:tcBorders>
              <w:top w:val="single" w:sz="6" w:space="0" w:color="auto"/>
              <w:left w:val="single" w:sz="6" w:space="0" w:color="auto"/>
              <w:bottom w:val="single" w:sz="12" w:space="0" w:color="auto"/>
              <w:right w:val="single" w:sz="6" w:space="0" w:color="auto"/>
            </w:tcBorders>
          </w:tcPr>
          <w:p w:rsidR="004D6841" w:rsidRPr="002B2E75" w:rsidRDefault="004D6841" w:rsidP="00E645C7">
            <w:pPr>
              <w:autoSpaceDE w:val="0"/>
              <w:autoSpaceDN w:val="0"/>
              <w:adjustRightInd w:val="0"/>
              <w:jc w:val="center"/>
              <w:rPr>
                <w:rFonts w:cs="Arial Narrow"/>
                <w:szCs w:val="22"/>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914" w:type="dxa"/>
            <w:gridSpan w:val="4"/>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98"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800"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701" w:type="dxa"/>
            <w:gridSpan w:val="3"/>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1057" w:type="dxa"/>
            <w:tcBorders>
              <w:top w:val="single" w:sz="6" w:space="0" w:color="auto"/>
              <w:left w:val="single" w:sz="6" w:space="0" w:color="auto"/>
              <w:bottom w:val="single" w:sz="12" w:space="0" w:color="auto"/>
              <w:right w:val="single" w:sz="6" w:space="0" w:color="auto"/>
            </w:tcBorders>
            <w:vAlign w:val="center"/>
          </w:tcPr>
          <w:p w:rsidR="004D6841" w:rsidRPr="002B2E75" w:rsidRDefault="004D6841" w:rsidP="00E645C7">
            <w:pPr>
              <w:autoSpaceDE w:val="0"/>
              <w:autoSpaceDN w:val="0"/>
              <w:adjustRightInd w:val="0"/>
              <w:jc w:val="center"/>
              <w:rPr>
                <w:rFonts w:cs="Arial Narrow"/>
                <w:szCs w:val="22"/>
              </w:rPr>
            </w:pPr>
          </w:p>
        </w:tc>
        <w:tc>
          <w:tcPr>
            <w:tcW w:w="686" w:type="dxa"/>
            <w:tcBorders>
              <w:top w:val="single" w:sz="6" w:space="0" w:color="auto"/>
              <w:left w:val="single" w:sz="6" w:space="0" w:color="auto"/>
              <w:bottom w:val="single" w:sz="12" w:space="0" w:color="auto"/>
              <w:right w:val="single" w:sz="12" w:space="0" w:color="auto"/>
            </w:tcBorders>
          </w:tcPr>
          <w:p w:rsidR="004D6841" w:rsidRPr="002B2E75" w:rsidRDefault="004D6841" w:rsidP="00E645C7">
            <w:pPr>
              <w:autoSpaceDE w:val="0"/>
              <w:autoSpaceDN w:val="0"/>
              <w:adjustRightInd w:val="0"/>
              <w:jc w:val="center"/>
              <w:rPr>
                <w:rFonts w:cs="Arial Narrow"/>
                <w:szCs w:val="22"/>
              </w:rPr>
            </w:pPr>
          </w:p>
        </w:tc>
      </w:tr>
      <w:tr w:rsidR="004D6841" w:rsidRPr="002B2E75" w:rsidTr="00E645C7">
        <w:trPr>
          <w:trHeight w:val="278"/>
          <w:tblHeader/>
          <w:jc w:val="center"/>
        </w:trPr>
        <w:tc>
          <w:tcPr>
            <w:tcW w:w="9272" w:type="dxa"/>
            <w:gridSpan w:val="24"/>
            <w:tcBorders>
              <w:top w:val="single" w:sz="12" w:space="0" w:color="auto"/>
              <w:left w:val="single" w:sz="12" w:space="0" w:color="auto"/>
              <w:bottom w:val="single" w:sz="12" w:space="0" w:color="auto"/>
              <w:right w:val="single" w:sz="12" w:space="0" w:color="auto"/>
            </w:tcBorders>
            <w:vAlign w:val="center"/>
          </w:tcPr>
          <w:p w:rsidR="004D6841" w:rsidRPr="002B2E75" w:rsidRDefault="004D6841" w:rsidP="00E645C7">
            <w:pPr>
              <w:autoSpaceDE w:val="0"/>
              <w:autoSpaceDN w:val="0"/>
              <w:adjustRightInd w:val="0"/>
              <w:rPr>
                <w:rFonts w:cs="Arial Narrow"/>
                <w:szCs w:val="22"/>
              </w:rPr>
            </w:pPr>
            <w:r w:rsidRPr="002B2E75">
              <w:rPr>
                <w:rFonts w:cs="Arial Narrow"/>
                <w:szCs w:val="22"/>
              </w:rPr>
              <w:t>Zostatková hodnota </w:t>
            </w:r>
          </w:p>
        </w:tc>
      </w:tr>
      <w:tr w:rsidR="00E645C7" w:rsidRPr="002B2E75" w:rsidTr="00E645C7">
        <w:trPr>
          <w:trHeight w:val="278"/>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71" w:type="dxa"/>
            <w:gridSpan w:val="4"/>
            <w:tcBorders>
              <w:top w:val="single" w:sz="12" w:space="0" w:color="auto"/>
              <w:left w:val="single" w:sz="6" w:space="0" w:color="auto"/>
              <w:bottom w:val="single" w:sz="12"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12592</w:t>
            </w:r>
          </w:p>
        </w:tc>
        <w:tc>
          <w:tcPr>
            <w:tcW w:w="928" w:type="dxa"/>
            <w:gridSpan w:val="5"/>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884"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843" w:type="dxa"/>
            <w:gridSpan w:val="5"/>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12" w:space="0" w:color="auto"/>
              <w:left w:val="single" w:sz="6" w:space="0" w:color="auto"/>
              <w:bottom w:val="single" w:sz="12"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12592</w:t>
            </w:r>
          </w:p>
        </w:tc>
      </w:tr>
      <w:tr w:rsidR="00E645C7" w:rsidRPr="002B2E75" w:rsidTr="00E645C7">
        <w:trPr>
          <w:trHeight w:val="290"/>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E645C7" w:rsidRPr="002B2E75" w:rsidRDefault="00E645C7" w:rsidP="00E645C7">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tcBorders>
              <w:top w:val="single" w:sz="12" w:space="0" w:color="auto"/>
              <w:left w:val="single" w:sz="12"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771" w:type="dxa"/>
            <w:gridSpan w:val="4"/>
            <w:tcBorders>
              <w:top w:val="single" w:sz="12" w:space="0" w:color="auto"/>
              <w:left w:val="single" w:sz="6" w:space="0" w:color="auto"/>
              <w:bottom w:val="single" w:sz="12" w:space="0" w:color="auto"/>
              <w:right w:val="single" w:sz="6" w:space="0" w:color="auto"/>
            </w:tcBorders>
          </w:tcPr>
          <w:p w:rsidR="00E645C7" w:rsidRPr="002B2E75" w:rsidRDefault="00E645C7" w:rsidP="00E645C7">
            <w:pPr>
              <w:autoSpaceDE w:val="0"/>
              <w:autoSpaceDN w:val="0"/>
              <w:adjustRightInd w:val="0"/>
              <w:jc w:val="center"/>
              <w:rPr>
                <w:rFonts w:cs="Arial Narrow"/>
                <w:szCs w:val="22"/>
              </w:rPr>
            </w:pPr>
          </w:p>
        </w:tc>
        <w:tc>
          <w:tcPr>
            <w:tcW w:w="1085"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r>
              <w:rPr>
                <w:rFonts w:cs="Arial Narrow"/>
                <w:szCs w:val="22"/>
              </w:rPr>
              <w:t>4625</w:t>
            </w:r>
          </w:p>
        </w:tc>
        <w:tc>
          <w:tcPr>
            <w:tcW w:w="928" w:type="dxa"/>
            <w:gridSpan w:val="5"/>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884"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843" w:type="dxa"/>
            <w:gridSpan w:val="5"/>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72" w:type="dxa"/>
            <w:gridSpan w:val="2"/>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1057" w:type="dxa"/>
            <w:tcBorders>
              <w:top w:val="single" w:sz="12" w:space="0" w:color="auto"/>
              <w:left w:val="single" w:sz="6" w:space="0" w:color="auto"/>
              <w:bottom w:val="single" w:sz="12" w:space="0" w:color="auto"/>
              <w:right w:val="single" w:sz="6" w:space="0" w:color="auto"/>
            </w:tcBorders>
            <w:vAlign w:val="center"/>
          </w:tcPr>
          <w:p w:rsidR="00E645C7" w:rsidRPr="002B2E75" w:rsidRDefault="00E645C7" w:rsidP="00E645C7">
            <w:pPr>
              <w:autoSpaceDE w:val="0"/>
              <w:autoSpaceDN w:val="0"/>
              <w:adjustRightInd w:val="0"/>
              <w:jc w:val="center"/>
              <w:rPr>
                <w:rFonts w:cs="Arial Narrow"/>
                <w:szCs w:val="22"/>
              </w:rPr>
            </w:pPr>
          </w:p>
        </w:tc>
        <w:tc>
          <w:tcPr>
            <w:tcW w:w="686" w:type="dxa"/>
            <w:tcBorders>
              <w:top w:val="single" w:sz="12" w:space="0" w:color="auto"/>
              <w:left w:val="single" w:sz="6" w:space="0" w:color="auto"/>
              <w:bottom w:val="single" w:sz="12" w:space="0" w:color="auto"/>
              <w:right w:val="single" w:sz="12" w:space="0" w:color="auto"/>
            </w:tcBorders>
          </w:tcPr>
          <w:p w:rsidR="00E645C7" w:rsidRPr="002B2E75" w:rsidRDefault="00E645C7" w:rsidP="00E645C7">
            <w:pPr>
              <w:autoSpaceDE w:val="0"/>
              <w:autoSpaceDN w:val="0"/>
              <w:adjustRightInd w:val="0"/>
              <w:jc w:val="center"/>
              <w:rPr>
                <w:rFonts w:cs="Arial Narrow"/>
                <w:szCs w:val="22"/>
              </w:rPr>
            </w:pPr>
            <w:r>
              <w:rPr>
                <w:rFonts w:cs="Arial Narrow"/>
                <w:szCs w:val="22"/>
              </w:rPr>
              <w:t>4625</w:t>
            </w:r>
          </w:p>
        </w:tc>
      </w:tr>
    </w:tbl>
    <w:p w:rsidR="004D6841" w:rsidRPr="002B2E75" w:rsidRDefault="004D6841" w:rsidP="004D6841"/>
    <w:p w:rsidR="004D6841" w:rsidRPr="004D6841" w:rsidRDefault="004D6841" w:rsidP="004D6841"/>
    <w:p w:rsidR="004D3B4A" w:rsidRDefault="004D3B4A" w:rsidP="002F630D">
      <w:pPr>
        <w:pStyle w:val="Zkladntext"/>
        <w:numPr>
          <w:ilvl w:val="0"/>
          <w:numId w:val="8"/>
        </w:numPr>
        <w:tabs>
          <w:tab w:val="clear" w:pos="1192"/>
          <w:tab w:val="num" w:pos="426"/>
        </w:tabs>
        <w:ind w:hanging="1192"/>
      </w:pPr>
      <w:r>
        <w:t xml:space="preserve">Dlhodobý hmotný majetok je poistený pre prípad škôd </w:t>
      </w:r>
      <w:r w:rsidR="00A572AD">
        <w:t>a zodpovednosti za spôsobené škody.</w:t>
      </w:r>
    </w:p>
    <w:p w:rsidR="002F630D" w:rsidRDefault="002F630D" w:rsidP="002F630D">
      <w:pPr>
        <w:pStyle w:val="Zkladntext"/>
        <w:numPr>
          <w:ilvl w:val="0"/>
          <w:numId w:val="8"/>
        </w:numPr>
        <w:tabs>
          <w:tab w:val="clear" w:pos="1192"/>
          <w:tab w:val="num" w:pos="426"/>
        </w:tabs>
        <w:ind w:left="426" w:hanging="426"/>
      </w:pPr>
      <w:r>
        <w:t>Dlhodobý majetok, na ktorý je zriadené záložné právo alebo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Dlhodobý majetok, pri ktorom vlastnícke práva nadobudol veriteľ zmluvou o zabezpečovacom prevode práva, ale ktorý užíva účtovná jednotka na základe zmluvy o výpožičke – neevidujeme.</w:t>
      </w:r>
    </w:p>
    <w:p w:rsidR="002F630D" w:rsidRDefault="002F630D" w:rsidP="002F630D">
      <w:pPr>
        <w:pStyle w:val="Zkladntext"/>
        <w:numPr>
          <w:ilvl w:val="0"/>
          <w:numId w:val="8"/>
        </w:numPr>
        <w:tabs>
          <w:tab w:val="clear" w:pos="1192"/>
          <w:tab w:val="num" w:pos="426"/>
        </w:tabs>
        <w:ind w:left="426" w:hanging="426"/>
      </w:pPr>
      <w: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neevidujeme.</w:t>
      </w:r>
    </w:p>
    <w:p w:rsidR="002F630D" w:rsidRDefault="002F630D" w:rsidP="002F630D">
      <w:pPr>
        <w:pStyle w:val="Zkladntext"/>
        <w:numPr>
          <w:ilvl w:val="0"/>
          <w:numId w:val="8"/>
        </w:numPr>
        <w:tabs>
          <w:tab w:val="clear" w:pos="1192"/>
          <w:tab w:val="num" w:pos="426"/>
        </w:tabs>
        <w:ind w:left="426" w:hanging="426"/>
      </w:pPr>
      <w:r>
        <w:t>Majetok, ktorým je goodwill – neevidujeme.</w:t>
      </w:r>
    </w:p>
    <w:p w:rsidR="002F630D" w:rsidRDefault="002F630D" w:rsidP="002F630D">
      <w:pPr>
        <w:pStyle w:val="Zkladntext"/>
        <w:numPr>
          <w:ilvl w:val="0"/>
          <w:numId w:val="8"/>
        </w:numPr>
        <w:tabs>
          <w:tab w:val="clear" w:pos="1192"/>
          <w:tab w:val="num" w:pos="426"/>
        </w:tabs>
        <w:ind w:left="426" w:hanging="426"/>
      </w:pPr>
      <w:r>
        <w:lastRenderedPageBreak/>
        <w:t>Údaje, ktoré sa účtujú na účte 097 – Opravná položka k nadobudnutému majetku – neevidujeme.</w:t>
      </w:r>
    </w:p>
    <w:p w:rsidR="002F630D" w:rsidRDefault="002F630D" w:rsidP="002F630D">
      <w:pPr>
        <w:pStyle w:val="Zkladntext"/>
        <w:numPr>
          <w:ilvl w:val="0"/>
          <w:numId w:val="8"/>
        </w:numPr>
        <w:tabs>
          <w:tab w:val="clear" w:pos="1192"/>
          <w:tab w:val="num" w:pos="426"/>
        </w:tabs>
        <w:ind w:left="426" w:hanging="426"/>
      </w:pPr>
      <w:r>
        <w:t>Výskumná a vývojová činnosť účtovnej jednotky za bežné účtovné obdobie – neevidujeme.</w:t>
      </w:r>
    </w:p>
    <w:p w:rsidR="00BC3135" w:rsidRDefault="00BC3135" w:rsidP="00BC3135">
      <w:pPr>
        <w:pStyle w:val="Zkladntext"/>
      </w:pPr>
    </w:p>
    <w:p w:rsidR="00BC3135" w:rsidRDefault="00BC3135" w:rsidP="00BC3135">
      <w:pPr>
        <w:pStyle w:val="Nadpis2"/>
        <w:numPr>
          <w:ilvl w:val="0"/>
          <w:numId w:val="2"/>
        </w:numPr>
      </w:pPr>
      <w:r>
        <w:t>Dlhodobý finančný majetok</w:t>
      </w:r>
    </w:p>
    <w:p w:rsidR="00BC3135" w:rsidRDefault="00BC3135" w:rsidP="00BC3135">
      <w:pPr>
        <w:pStyle w:val="Zkladntext"/>
      </w:pPr>
    </w:p>
    <w:p w:rsidR="002F630D" w:rsidRDefault="002F630D" w:rsidP="002F630D">
      <w:pPr>
        <w:pStyle w:val="Zkladntext"/>
        <w:numPr>
          <w:ilvl w:val="0"/>
          <w:numId w:val="8"/>
        </w:numPr>
        <w:tabs>
          <w:tab w:val="clear" w:pos="1192"/>
          <w:tab w:val="num" w:pos="426"/>
        </w:tabs>
        <w:ind w:left="426" w:hanging="426"/>
      </w:pPr>
      <w:r>
        <w:t>Štruktúra dlhodobého finančného majetku za bežné účtovné obdobie – neevidujeme.</w:t>
      </w:r>
    </w:p>
    <w:p w:rsidR="002F630D" w:rsidRDefault="002F630D" w:rsidP="002F630D">
      <w:pPr>
        <w:pStyle w:val="Zkladntext"/>
        <w:numPr>
          <w:ilvl w:val="0"/>
          <w:numId w:val="8"/>
        </w:numPr>
        <w:tabs>
          <w:tab w:val="clear" w:pos="1192"/>
          <w:tab w:val="num" w:pos="426"/>
        </w:tabs>
        <w:ind w:left="426" w:hanging="426"/>
      </w:pPr>
      <w:r>
        <w:t>Obstarávacia cena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Opravné položky podľa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Zmeny v jednotlivých zložkách dlhodobého finančného majetku – neevidujeme.</w:t>
      </w:r>
    </w:p>
    <w:p w:rsidR="002F630D" w:rsidRDefault="002F630D" w:rsidP="002F630D">
      <w:pPr>
        <w:pStyle w:val="Zkladntext"/>
        <w:numPr>
          <w:ilvl w:val="0"/>
          <w:numId w:val="8"/>
        </w:numPr>
        <w:tabs>
          <w:tab w:val="clear" w:pos="1192"/>
          <w:tab w:val="num" w:pos="426"/>
        </w:tabs>
        <w:ind w:left="426" w:hanging="426"/>
      </w:pPr>
      <w:r>
        <w:t>Dlhodobý finančný majetok, na ktorý je zriadené záložné právo a dlhodobý finančný majetok,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Ocenenie dlhodobého finančného majetku ku dňu, ku ktorému sa zostavuje účtovná závierka reálnou hodnotu alebo metódou vlastného imania – neevidujeme.</w:t>
      </w:r>
    </w:p>
    <w:p w:rsidR="004D3B4A" w:rsidRDefault="004D3B4A" w:rsidP="004D3B4A">
      <w:pPr>
        <w:pStyle w:val="Zkladntext"/>
        <w:ind w:left="0"/>
      </w:pPr>
    </w:p>
    <w:p w:rsidR="004D3B4A" w:rsidRDefault="004D3B4A" w:rsidP="004D3B4A">
      <w:pPr>
        <w:pStyle w:val="Nadpis2"/>
        <w:numPr>
          <w:ilvl w:val="0"/>
          <w:numId w:val="2"/>
        </w:numPr>
      </w:pPr>
      <w:bookmarkStart w:id="9" w:name="_Toc530739903"/>
      <w:r w:rsidRPr="00E3042F">
        <w:t>Zásoby</w:t>
      </w:r>
      <w:bookmarkEnd w:id="9"/>
    </w:p>
    <w:p w:rsidR="004D3B4A" w:rsidRDefault="004D3B4A" w:rsidP="004D3B4A">
      <w:pPr>
        <w:pStyle w:val="Zkladntext"/>
      </w:pPr>
    </w:p>
    <w:p w:rsidR="004D3B4A" w:rsidRDefault="00BC3135" w:rsidP="00BC3135">
      <w:pPr>
        <w:pStyle w:val="Zkladntext"/>
        <w:numPr>
          <w:ilvl w:val="0"/>
          <w:numId w:val="8"/>
        </w:numPr>
        <w:tabs>
          <w:tab w:val="clear" w:pos="1192"/>
        </w:tabs>
        <w:ind w:left="426" w:hanging="426"/>
      </w:pPr>
      <w:r>
        <w:t>Opravné položky k zásobám – netvorili sa.</w:t>
      </w:r>
    </w:p>
    <w:p w:rsidR="00BC3135" w:rsidRDefault="00BC3135" w:rsidP="00BC3135">
      <w:pPr>
        <w:pStyle w:val="Zkladntext"/>
        <w:numPr>
          <w:ilvl w:val="0"/>
          <w:numId w:val="8"/>
        </w:numPr>
        <w:tabs>
          <w:tab w:val="clear" w:pos="1192"/>
        </w:tabs>
        <w:ind w:left="426" w:hanging="426"/>
      </w:pPr>
      <w:r>
        <w:t>Spôsob a výška poistenia zásob – neboli poistené.</w:t>
      </w:r>
    </w:p>
    <w:p w:rsidR="00BC3135" w:rsidRDefault="00BC3135" w:rsidP="00726219">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726219" w:rsidRDefault="00726219" w:rsidP="004D3B4A">
      <w:pPr>
        <w:pStyle w:val="Zkladntext"/>
      </w:pPr>
      <w:r>
        <w:t>Spoločnosť v roku 201</w:t>
      </w:r>
      <w:r w:rsidR="00A5454F">
        <w:t>3</w:t>
      </w:r>
      <w:r>
        <w:t xml:space="preserve"> neúčtovala o zákazkovej výrobe.</w:t>
      </w:r>
    </w:p>
    <w:p w:rsidR="00DA2806" w:rsidRDefault="00DA2806" w:rsidP="004D3B4A">
      <w:pPr>
        <w:pStyle w:val="Zkladntext"/>
      </w:pPr>
    </w:p>
    <w:p w:rsidR="00335C04" w:rsidRDefault="00335C04" w:rsidP="004D3B4A">
      <w:pPr>
        <w:pStyle w:val="Zkladntext"/>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726219" w:rsidP="00726219">
      <w:pPr>
        <w:pStyle w:val="Zkladntext"/>
        <w:numPr>
          <w:ilvl w:val="0"/>
          <w:numId w:val="8"/>
        </w:numPr>
        <w:tabs>
          <w:tab w:val="clear" w:pos="1192"/>
          <w:tab w:val="num" w:pos="426"/>
        </w:tabs>
        <w:ind w:hanging="1192"/>
      </w:pPr>
      <w:r>
        <w:t>Tvorba, zníženie a zrušenie opravných položiek k pohľadávkam – netvorili sa.</w:t>
      </w:r>
    </w:p>
    <w:p w:rsidR="00726219" w:rsidRDefault="00726219" w:rsidP="00726219">
      <w:pPr>
        <w:pStyle w:val="Zkladntext"/>
        <w:numPr>
          <w:ilvl w:val="0"/>
          <w:numId w:val="8"/>
        </w:numPr>
        <w:tabs>
          <w:tab w:val="clear" w:pos="1192"/>
          <w:tab w:val="num" w:pos="426"/>
        </w:tabs>
        <w:ind w:hanging="1192"/>
      </w:pPr>
      <w:r>
        <w:t>Spoločnosť neeviduje rizikové pohľadávky.</w:t>
      </w:r>
    </w:p>
    <w:p w:rsidR="00CC69D7" w:rsidRDefault="00CC69D7" w:rsidP="00CC69D7">
      <w:pPr>
        <w:pStyle w:val="Zkladntext"/>
        <w:ind w:left="1192"/>
      </w:pPr>
    </w:p>
    <w:p w:rsidR="00CC69D7" w:rsidRPr="002B2E75" w:rsidRDefault="00CC69D7" w:rsidP="00CC69D7">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215"/>
        <w:gridCol w:w="2071"/>
        <w:gridCol w:w="2071"/>
        <w:gridCol w:w="2071"/>
      </w:tblGrid>
      <w:tr w:rsidR="00CC69D7" w:rsidRPr="002B2E75" w:rsidTr="00E645C7">
        <w:trPr>
          <w:jc w:val="center"/>
        </w:trPr>
        <w:tc>
          <w:tcPr>
            <w:tcW w:w="3153" w:type="dxa"/>
            <w:tcBorders>
              <w:top w:val="single" w:sz="12" w:space="0" w:color="auto"/>
              <w:bottom w:val="nil"/>
              <w:right w:val="single" w:sz="12" w:space="0" w:color="auto"/>
            </w:tcBorders>
            <w:vAlign w:val="center"/>
          </w:tcPr>
          <w:p w:rsidR="00CC69D7" w:rsidRPr="002B2E75" w:rsidRDefault="00CC69D7" w:rsidP="00E645C7">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rsidR="00CC69D7" w:rsidRPr="002B2E75" w:rsidRDefault="00CC69D7" w:rsidP="00E645C7">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rsidR="00CC69D7" w:rsidRPr="002B2E75" w:rsidRDefault="00CC69D7" w:rsidP="00E645C7">
            <w:pPr>
              <w:pStyle w:val="TopHeader"/>
            </w:pPr>
            <w:r w:rsidRPr="002B2E75">
              <w:t>Po lehote splatnosti</w:t>
            </w:r>
          </w:p>
        </w:tc>
        <w:tc>
          <w:tcPr>
            <w:tcW w:w="2030" w:type="dxa"/>
            <w:tcBorders>
              <w:top w:val="single" w:sz="12" w:space="0" w:color="auto"/>
              <w:left w:val="single" w:sz="12" w:space="0" w:color="auto"/>
              <w:bottom w:val="nil"/>
            </w:tcBorders>
            <w:vAlign w:val="center"/>
          </w:tcPr>
          <w:p w:rsidR="00CC69D7" w:rsidRPr="002B2E75" w:rsidRDefault="00CC69D7" w:rsidP="00E645C7">
            <w:pPr>
              <w:pStyle w:val="TopHeader"/>
            </w:pPr>
            <w:r w:rsidRPr="002B2E75">
              <w:t>Pohľadávky spolu</w:t>
            </w:r>
          </w:p>
        </w:tc>
      </w:tr>
      <w:tr w:rsidR="00CC69D7" w:rsidRPr="002B2E75" w:rsidTr="00E645C7">
        <w:trPr>
          <w:trHeight w:hRule="exact" w:val="227"/>
          <w:jc w:val="center"/>
        </w:trPr>
        <w:tc>
          <w:tcPr>
            <w:tcW w:w="3153" w:type="dxa"/>
            <w:tcBorders>
              <w:top w:val="nil"/>
              <w:bottom w:val="single" w:sz="12" w:space="0" w:color="auto"/>
              <w:right w:val="single" w:sz="12" w:space="0" w:color="auto"/>
            </w:tcBorders>
            <w:vAlign w:val="center"/>
          </w:tcPr>
          <w:p w:rsidR="00CC69D7" w:rsidRPr="002B2E75" w:rsidRDefault="00CC69D7" w:rsidP="00E645C7">
            <w:pPr>
              <w:pStyle w:val="TopHeader"/>
              <w:rPr>
                <w:b w:val="0"/>
              </w:rPr>
            </w:pPr>
            <w:r w:rsidRPr="002B2E75">
              <w:rPr>
                <w:b w:val="0"/>
              </w:rPr>
              <w:t>a</w:t>
            </w:r>
          </w:p>
        </w:tc>
        <w:tc>
          <w:tcPr>
            <w:tcW w:w="2030" w:type="dxa"/>
            <w:tcBorders>
              <w:top w:val="nil"/>
              <w:left w:val="single" w:sz="12" w:space="0" w:color="auto"/>
              <w:bottom w:val="single" w:sz="12" w:space="0" w:color="auto"/>
              <w:right w:val="single" w:sz="12" w:space="0" w:color="auto"/>
            </w:tcBorders>
            <w:vAlign w:val="center"/>
          </w:tcPr>
          <w:p w:rsidR="00CC69D7" w:rsidRPr="002B2E75" w:rsidRDefault="00CC69D7" w:rsidP="00E645C7">
            <w:pPr>
              <w:pStyle w:val="TopHeader"/>
              <w:rPr>
                <w:b w:val="0"/>
              </w:rPr>
            </w:pPr>
            <w:r w:rsidRPr="002B2E75">
              <w:rPr>
                <w:b w:val="0"/>
              </w:rPr>
              <w:t>b</w:t>
            </w:r>
          </w:p>
        </w:tc>
        <w:tc>
          <w:tcPr>
            <w:tcW w:w="2030" w:type="dxa"/>
            <w:tcBorders>
              <w:top w:val="nil"/>
              <w:left w:val="single" w:sz="12" w:space="0" w:color="auto"/>
              <w:bottom w:val="single" w:sz="12" w:space="0" w:color="auto"/>
              <w:right w:val="single" w:sz="12" w:space="0" w:color="auto"/>
            </w:tcBorders>
            <w:vAlign w:val="center"/>
          </w:tcPr>
          <w:p w:rsidR="00CC69D7" w:rsidRPr="002B2E75" w:rsidRDefault="00CC69D7" w:rsidP="00E645C7">
            <w:pPr>
              <w:pStyle w:val="TopHeader"/>
              <w:rPr>
                <w:b w:val="0"/>
              </w:rPr>
            </w:pPr>
            <w:r w:rsidRPr="002B2E75">
              <w:rPr>
                <w:b w:val="0"/>
              </w:rPr>
              <w:t>c</w:t>
            </w:r>
          </w:p>
        </w:tc>
        <w:tc>
          <w:tcPr>
            <w:tcW w:w="2030" w:type="dxa"/>
            <w:tcBorders>
              <w:top w:val="nil"/>
              <w:left w:val="single" w:sz="12" w:space="0" w:color="auto"/>
              <w:bottom w:val="single" w:sz="12" w:space="0" w:color="auto"/>
            </w:tcBorders>
            <w:vAlign w:val="center"/>
          </w:tcPr>
          <w:p w:rsidR="00CC69D7" w:rsidRPr="002B2E75" w:rsidRDefault="00CC69D7" w:rsidP="00E645C7">
            <w:pPr>
              <w:pStyle w:val="TopHeader"/>
              <w:rPr>
                <w:b w:val="0"/>
              </w:rPr>
            </w:pPr>
            <w:r w:rsidRPr="002B2E75">
              <w:rPr>
                <w:b w:val="0"/>
              </w:rPr>
              <w:t>d</w:t>
            </w:r>
          </w:p>
        </w:tc>
      </w:tr>
      <w:tr w:rsidR="00CC69D7" w:rsidRPr="002B2E75" w:rsidTr="00E645C7">
        <w:trPr>
          <w:trHeight w:hRule="exact" w:val="329"/>
          <w:jc w:val="center"/>
        </w:trPr>
        <w:tc>
          <w:tcPr>
            <w:tcW w:w="9243" w:type="dxa"/>
            <w:gridSpan w:val="4"/>
            <w:tcBorders>
              <w:bottom w:val="single" w:sz="12" w:space="0" w:color="auto"/>
            </w:tcBorders>
            <w:vAlign w:val="center"/>
          </w:tcPr>
          <w:p w:rsidR="00CC69D7" w:rsidRPr="002B2E75" w:rsidRDefault="00CC69D7" w:rsidP="00E645C7">
            <w:pPr>
              <w:rPr>
                <w:b/>
              </w:rPr>
            </w:pPr>
            <w:r w:rsidRPr="002B2E75">
              <w:rPr>
                <w:rFonts w:cs="Arial"/>
                <w:b/>
                <w:szCs w:val="22"/>
              </w:rPr>
              <w:t>Dlhodobé pohľadávky</w:t>
            </w:r>
          </w:p>
        </w:tc>
      </w:tr>
      <w:tr w:rsidR="00CC69D7" w:rsidRPr="002B2E75" w:rsidTr="00E645C7">
        <w:trPr>
          <w:trHeight w:hRule="exact" w:val="329"/>
          <w:jc w:val="center"/>
        </w:trPr>
        <w:tc>
          <w:tcPr>
            <w:tcW w:w="3153" w:type="dxa"/>
            <w:tcBorders>
              <w:top w:val="single" w:sz="12"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CC69D7" w:rsidRPr="002B2E75" w:rsidRDefault="00CC69D7" w:rsidP="00E645C7">
            <w:pPr>
              <w:jc w:val="center"/>
              <w:rPr>
                <w:rFonts w:cs="Arial"/>
                <w:szCs w:val="22"/>
              </w:rPr>
            </w:pPr>
          </w:p>
        </w:tc>
        <w:tc>
          <w:tcPr>
            <w:tcW w:w="2030" w:type="dxa"/>
            <w:tcBorders>
              <w:top w:val="single" w:sz="12" w:space="0" w:color="auto"/>
            </w:tcBorders>
            <w:vAlign w:val="center"/>
          </w:tcPr>
          <w:p w:rsidR="00CC69D7" w:rsidRPr="002B2E75" w:rsidRDefault="00CC69D7" w:rsidP="00E645C7">
            <w:pPr>
              <w:jc w:val="center"/>
              <w:rPr>
                <w:rFonts w:cs="Arial"/>
                <w:szCs w:val="22"/>
              </w:rPr>
            </w:pPr>
          </w:p>
        </w:tc>
        <w:tc>
          <w:tcPr>
            <w:tcW w:w="2030" w:type="dxa"/>
            <w:tcBorders>
              <w:top w:val="single" w:sz="12" w:space="0" w:color="auto"/>
            </w:tcBorders>
            <w:vAlign w:val="center"/>
          </w:tcPr>
          <w:p w:rsidR="00CC69D7" w:rsidRPr="002B2E75" w:rsidRDefault="00CC69D7" w:rsidP="00E645C7">
            <w:pPr>
              <w:jc w:val="center"/>
              <w:rPr>
                <w:rFonts w:cs="Arial"/>
                <w:szCs w:val="22"/>
              </w:rPr>
            </w:pPr>
          </w:p>
        </w:tc>
      </w:tr>
      <w:tr w:rsidR="00CC69D7" w:rsidRPr="002B2E75" w:rsidTr="00E645C7">
        <w:trPr>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Pohľadávky voči dcérskej účtovnej jednotke a materskej účtovnej jednotke</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Ostatné pohľadávky v rámci konsolidovaného celku</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jc w:val="center"/>
        </w:trPr>
        <w:tc>
          <w:tcPr>
            <w:tcW w:w="3153" w:type="dxa"/>
            <w:tcBorders>
              <w:bottom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Pohľadávky voči spoločníkom, členom a združeniu</w:t>
            </w:r>
          </w:p>
        </w:tc>
        <w:tc>
          <w:tcPr>
            <w:tcW w:w="2030" w:type="dxa"/>
            <w:tcBorders>
              <w:left w:val="single" w:sz="12" w:space="0" w:color="auto"/>
              <w:bottom w:val="single" w:sz="6" w:space="0" w:color="auto"/>
            </w:tcBorders>
            <w:vAlign w:val="center"/>
          </w:tcPr>
          <w:p w:rsidR="00CC69D7" w:rsidRPr="002B2E75" w:rsidRDefault="00CC69D7" w:rsidP="00E645C7">
            <w:pPr>
              <w:jc w:val="center"/>
              <w:rPr>
                <w:rFonts w:cs="Arial"/>
                <w:szCs w:val="22"/>
              </w:rPr>
            </w:pPr>
          </w:p>
        </w:tc>
        <w:tc>
          <w:tcPr>
            <w:tcW w:w="2030" w:type="dxa"/>
            <w:tcBorders>
              <w:bottom w:val="single" w:sz="6" w:space="0" w:color="auto"/>
            </w:tcBorders>
            <w:vAlign w:val="center"/>
          </w:tcPr>
          <w:p w:rsidR="00CC69D7" w:rsidRPr="002B2E75" w:rsidRDefault="00CC69D7" w:rsidP="00E645C7">
            <w:pPr>
              <w:jc w:val="center"/>
              <w:rPr>
                <w:rFonts w:cs="Arial"/>
                <w:szCs w:val="22"/>
              </w:rPr>
            </w:pPr>
          </w:p>
        </w:tc>
        <w:tc>
          <w:tcPr>
            <w:tcW w:w="2030" w:type="dxa"/>
            <w:tcBorders>
              <w:bottom w:val="single" w:sz="6" w:space="0" w:color="auto"/>
            </w:tcBorders>
            <w:vAlign w:val="center"/>
          </w:tcPr>
          <w:p w:rsidR="00CC69D7" w:rsidRPr="002B2E75" w:rsidRDefault="00CC69D7" w:rsidP="00E645C7">
            <w:pPr>
              <w:jc w:val="center"/>
              <w:rPr>
                <w:rFonts w:cs="Arial"/>
                <w:szCs w:val="22"/>
              </w:rPr>
            </w:pPr>
          </w:p>
        </w:tc>
      </w:tr>
      <w:tr w:rsidR="00CC69D7" w:rsidRPr="002B2E75" w:rsidTr="00E645C7">
        <w:trPr>
          <w:trHeight w:hRule="exact" w:val="329"/>
          <w:jc w:val="center"/>
        </w:trPr>
        <w:tc>
          <w:tcPr>
            <w:tcW w:w="3153" w:type="dxa"/>
            <w:tcBorders>
              <w:top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Iné pohľadávky</w:t>
            </w:r>
          </w:p>
        </w:tc>
        <w:tc>
          <w:tcPr>
            <w:tcW w:w="2030" w:type="dxa"/>
            <w:tcBorders>
              <w:top w:val="single" w:sz="6" w:space="0" w:color="auto"/>
              <w:left w:val="single" w:sz="12" w:space="0" w:color="auto"/>
            </w:tcBorders>
            <w:vAlign w:val="center"/>
          </w:tcPr>
          <w:p w:rsidR="00CC69D7" w:rsidRPr="002B2E75" w:rsidRDefault="00CC69D7" w:rsidP="00E645C7">
            <w:pPr>
              <w:jc w:val="center"/>
              <w:rPr>
                <w:rFonts w:cs="Arial"/>
                <w:szCs w:val="22"/>
              </w:rPr>
            </w:pPr>
          </w:p>
        </w:tc>
        <w:tc>
          <w:tcPr>
            <w:tcW w:w="2030" w:type="dxa"/>
            <w:tcBorders>
              <w:top w:val="single" w:sz="6" w:space="0" w:color="auto"/>
            </w:tcBorders>
            <w:vAlign w:val="center"/>
          </w:tcPr>
          <w:p w:rsidR="00CC69D7" w:rsidRPr="002B2E75" w:rsidRDefault="00CC69D7" w:rsidP="00E645C7">
            <w:pPr>
              <w:jc w:val="center"/>
              <w:rPr>
                <w:rFonts w:cs="Arial"/>
                <w:szCs w:val="22"/>
              </w:rPr>
            </w:pPr>
          </w:p>
        </w:tc>
        <w:tc>
          <w:tcPr>
            <w:tcW w:w="2030" w:type="dxa"/>
            <w:tcBorders>
              <w:top w:val="single" w:sz="6" w:space="0" w:color="auto"/>
            </w:tcBorders>
            <w:vAlign w:val="center"/>
          </w:tcPr>
          <w:p w:rsidR="00CC69D7" w:rsidRPr="002B2E75" w:rsidRDefault="00CC69D7" w:rsidP="00E645C7">
            <w:pPr>
              <w:jc w:val="center"/>
              <w:rPr>
                <w:rFonts w:cs="Arial"/>
                <w:szCs w:val="22"/>
              </w:rPr>
            </w:pPr>
          </w:p>
        </w:tc>
      </w:tr>
      <w:tr w:rsidR="00CC69D7" w:rsidRPr="002B2E75" w:rsidTr="00E645C7">
        <w:trPr>
          <w:trHeight w:hRule="exact" w:val="329"/>
          <w:jc w:val="center"/>
        </w:trPr>
        <w:tc>
          <w:tcPr>
            <w:tcW w:w="3153" w:type="dxa"/>
            <w:tcBorders>
              <w:bottom w:val="single" w:sz="12" w:space="0" w:color="auto"/>
              <w:right w:val="single" w:sz="12" w:space="0" w:color="auto"/>
            </w:tcBorders>
            <w:vAlign w:val="center"/>
          </w:tcPr>
          <w:p w:rsidR="00CC69D7" w:rsidRPr="002B2E75" w:rsidRDefault="00CC69D7" w:rsidP="00E645C7">
            <w:pPr>
              <w:rPr>
                <w:rFonts w:cs="Arial"/>
                <w:b/>
                <w:szCs w:val="22"/>
              </w:rPr>
            </w:pPr>
            <w:r w:rsidRPr="002B2E75">
              <w:rPr>
                <w:rFonts w:cs="Arial"/>
                <w:b/>
                <w:szCs w:val="22"/>
              </w:rPr>
              <w:t>Dlhodobé pohľadávky spolu</w:t>
            </w:r>
          </w:p>
        </w:tc>
        <w:tc>
          <w:tcPr>
            <w:tcW w:w="2030" w:type="dxa"/>
            <w:tcBorders>
              <w:left w:val="single" w:sz="12" w:space="0" w:color="auto"/>
              <w:bottom w:val="single" w:sz="12" w:space="0" w:color="auto"/>
            </w:tcBorders>
            <w:vAlign w:val="center"/>
          </w:tcPr>
          <w:p w:rsidR="00CC69D7" w:rsidRPr="002B2E75" w:rsidRDefault="00CC69D7" w:rsidP="00E645C7">
            <w:pPr>
              <w:jc w:val="center"/>
              <w:rPr>
                <w:rFonts w:cs="Arial"/>
                <w:b/>
                <w:szCs w:val="22"/>
              </w:rPr>
            </w:pPr>
          </w:p>
        </w:tc>
        <w:tc>
          <w:tcPr>
            <w:tcW w:w="2030" w:type="dxa"/>
            <w:tcBorders>
              <w:bottom w:val="single" w:sz="12" w:space="0" w:color="auto"/>
            </w:tcBorders>
            <w:vAlign w:val="center"/>
          </w:tcPr>
          <w:p w:rsidR="00CC69D7" w:rsidRPr="002B2E75" w:rsidRDefault="00CC69D7" w:rsidP="00E645C7">
            <w:pPr>
              <w:jc w:val="center"/>
              <w:rPr>
                <w:rFonts w:cs="Arial"/>
                <w:b/>
                <w:szCs w:val="22"/>
              </w:rPr>
            </w:pPr>
          </w:p>
        </w:tc>
        <w:tc>
          <w:tcPr>
            <w:tcW w:w="2030" w:type="dxa"/>
            <w:tcBorders>
              <w:bottom w:val="single" w:sz="12" w:space="0" w:color="auto"/>
            </w:tcBorders>
            <w:vAlign w:val="center"/>
          </w:tcPr>
          <w:p w:rsidR="00CC69D7" w:rsidRPr="002B2E75" w:rsidRDefault="00CC69D7" w:rsidP="00E645C7">
            <w:pPr>
              <w:jc w:val="center"/>
              <w:rPr>
                <w:rFonts w:cs="Arial"/>
                <w:b/>
                <w:szCs w:val="22"/>
              </w:rPr>
            </w:pPr>
          </w:p>
        </w:tc>
      </w:tr>
      <w:tr w:rsidR="00CC69D7" w:rsidRPr="002B2E75" w:rsidTr="00E645C7">
        <w:trPr>
          <w:trHeight w:hRule="exact" w:val="329"/>
          <w:jc w:val="center"/>
        </w:trPr>
        <w:tc>
          <w:tcPr>
            <w:tcW w:w="9243" w:type="dxa"/>
            <w:gridSpan w:val="4"/>
            <w:tcBorders>
              <w:top w:val="single" w:sz="12" w:space="0" w:color="auto"/>
              <w:bottom w:val="single" w:sz="12" w:space="0" w:color="auto"/>
            </w:tcBorders>
            <w:vAlign w:val="center"/>
          </w:tcPr>
          <w:p w:rsidR="00CC69D7" w:rsidRPr="002B2E75" w:rsidRDefault="00CC69D7" w:rsidP="00E645C7">
            <w:pPr>
              <w:rPr>
                <w:b/>
              </w:rPr>
            </w:pPr>
            <w:r w:rsidRPr="002B2E75">
              <w:rPr>
                <w:rFonts w:cs="Arial"/>
                <w:b/>
                <w:szCs w:val="22"/>
              </w:rPr>
              <w:t>Krátkodobé pohľadávky</w:t>
            </w:r>
          </w:p>
        </w:tc>
      </w:tr>
      <w:tr w:rsidR="00CC69D7" w:rsidRPr="002B2E75" w:rsidTr="00E645C7">
        <w:trPr>
          <w:trHeight w:val="397"/>
          <w:jc w:val="center"/>
        </w:trPr>
        <w:tc>
          <w:tcPr>
            <w:tcW w:w="3153" w:type="dxa"/>
            <w:tcBorders>
              <w:top w:val="single" w:sz="12"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CC69D7" w:rsidRPr="002B2E75" w:rsidRDefault="00CC69D7" w:rsidP="00E645C7">
            <w:pPr>
              <w:jc w:val="center"/>
              <w:rPr>
                <w:rFonts w:cs="Arial"/>
                <w:szCs w:val="22"/>
              </w:rPr>
            </w:pPr>
            <w:r>
              <w:rPr>
                <w:rFonts w:cs="Arial"/>
                <w:szCs w:val="22"/>
              </w:rPr>
              <w:t>3960</w:t>
            </w:r>
          </w:p>
        </w:tc>
        <w:tc>
          <w:tcPr>
            <w:tcW w:w="2030" w:type="dxa"/>
            <w:tcBorders>
              <w:top w:val="single" w:sz="12" w:space="0" w:color="auto"/>
            </w:tcBorders>
            <w:vAlign w:val="center"/>
          </w:tcPr>
          <w:p w:rsidR="00CC69D7" w:rsidRPr="002B2E75" w:rsidRDefault="00CC69D7" w:rsidP="00E645C7">
            <w:pPr>
              <w:jc w:val="center"/>
              <w:rPr>
                <w:rFonts w:cs="Arial"/>
                <w:szCs w:val="22"/>
              </w:rPr>
            </w:pPr>
          </w:p>
        </w:tc>
        <w:tc>
          <w:tcPr>
            <w:tcW w:w="2030" w:type="dxa"/>
            <w:tcBorders>
              <w:top w:val="single" w:sz="12" w:space="0" w:color="auto"/>
            </w:tcBorders>
            <w:vAlign w:val="center"/>
          </w:tcPr>
          <w:p w:rsidR="00CC69D7" w:rsidRPr="002B2E75" w:rsidRDefault="00CC69D7" w:rsidP="00E645C7">
            <w:pPr>
              <w:jc w:val="center"/>
              <w:rPr>
                <w:rFonts w:cs="Arial"/>
                <w:szCs w:val="22"/>
              </w:rPr>
            </w:pPr>
            <w:r>
              <w:rPr>
                <w:rFonts w:cs="Arial"/>
                <w:szCs w:val="22"/>
              </w:rPr>
              <w:t>3960</w:t>
            </w:r>
          </w:p>
        </w:tc>
      </w:tr>
      <w:tr w:rsidR="00CC69D7" w:rsidRPr="002B2E75" w:rsidTr="00E645C7">
        <w:trPr>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Pohľadávky voči dcérskej účtovnej jednotke a materskej účtovnej jednotke</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Ostatné pohľadávky v rámci konsolidovaného celku</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Pohľadávky voči spoločníkom, členom a združeniu</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trHeight w:hRule="exact" w:val="329"/>
          <w:jc w:val="center"/>
        </w:trPr>
        <w:tc>
          <w:tcPr>
            <w:tcW w:w="3153" w:type="dxa"/>
            <w:tcBorders>
              <w:bottom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Sociálne poistenie</w:t>
            </w:r>
          </w:p>
        </w:tc>
        <w:tc>
          <w:tcPr>
            <w:tcW w:w="2030" w:type="dxa"/>
            <w:tcBorders>
              <w:left w:val="single" w:sz="12" w:space="0" w:color="auto"/>
              <w:bottom w:val="single" w:sz="6" w:space="0" w:color="auto"/>
            </w:tcBorders>
            <w:vAlign w:val="center"/>
          </w:tcPr>
          <w:p w:rsidR="00CC69D7" w:rsidRPr="002B2E75" w:rsidRDefault="00CC69D7" w:rsidP="00E645C7">
            <w:pPr>
              <w:jc w:val="center"/>
              <w:rPr>
                <w:rFonts w:cs="Arial"/>
                <w:szCs w:val="22"/>
              </w:rPr>
            </w:pPr>
            <w:r>
              <w:rPr>
                <w:rFonts w:cs="Arial"/>
                <w:szCs w:val="22"/>
              </w:rPr>
              <w:t>269</w:t>
            </w:r>
          </w:p>
        </w:tc>
        <w:tc>
          <w:tcPr>
            <w:tcW w:w="2030" w:type="dxa"/>
            <w:tcBorders>
              <w:bottom w:val="single" w:sz="6" w:space="0" w:color="auto"/>
            </w:tcBorders>
            <w:vAlign w:val="center"/>
          </w:tcPr>
          <w:p w:rsidR="00CC69D7" w:rsidRPr="002B2E75" w:rsidRDefault="00CC69D7" w:rsidP="00E645C7">
            <w:pPr>
              <w:jc w:val="center"/>
              <w:rPr>
                <w:rFonts w:cs="Arial"/>
                <w:szCs w:val="22"/>
              </w:rPr>
            </w:pPr>
          </w:p>
        </w:tc>
        <w:tc>
          <w:tcPr>
            <w:tcW w:w="2030" w:type="dxa"/>
            <w:tcBorders>
              <w:bottom w:val="single" w:sz="6" w:space="0" w:color="auto"/>
            </w:tcBorders>
            <w:vAlign w:val="center"/>
          </w:tcPr>
          <w:p w:rsidR="00CC69D7" w:rsidRPr="002B2E75" w:rsidRDefault="00CC69D7" w:rsidP="00E645C7">
            <w:pPr>
              <w:jc w:val="center"/>
              <w:rPr>
                <w:rFonts w:cs="Arial"/>
                <w:szCs w:val="22"/>
              </w:rPr>
            </w:pPr>
            <w:r>
              <w:rPr>
                <w:rFonts w:cs="Arial"/>
                <w:szCs w:val="22"/>
              </w:rPr>
              <w:t>269</w:t>
            </w:r>
          </w:p>
        </w:tc>
      </w:tr>
      <w:tr w:rsidR="00CC69D7" w:rsidRPr="002B2E75" w:rsidTr="00E645C7">
        <w:trPr>
          <w:trHeight w:hRule="exact" w:val="329"/>
          <w:jc w:val="center"/>
        </w:trPr>
        <w:tc>
          <w:tcPr>
            <w:tcW w:w="3153" w:type="dxa"/>
            <w:tcBorders>
              <w:top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Daňové pohľadávky a dotácie</w:t>
            </w:r>
          </w:p>
        </w:tc>
        <w:tc>
          <w:tcPr>
            <w:tcW w:w="2030" w:type="dxa"/>
            <w:tcBorders>
              <w:top w:val="single" w:sz="6" w:space="0" w:color="auto"/>
              <w:left w:val="single" w:sz="12" w:space="0" w:color="auto"/>
            </w:tcBorders>
            <w:vAlign w:val="center"/>
          </w:tcPr>
          <w:p w:rsidR="00CC69D7" w:rsidRPr="002B2E75" w:rsidRDefault="00CC69D7" w:rsidP="00E645C7">
            <w:pPr>
              <w:jc w:val="center"/>
              <w:rPr>
                <w:rFonts w:cs="Arial"/>
                <w:szCs w:val="22"/>
              </w:rPr>
            </w:pPr>
          </w:p>
        </w:tc>
        <w:tc>
          <w:tcPr>
            <w:tcW w:w="2030" w:type="dxa"/>
            <w:tcBorders>
              <w:top w:val="single" w:sz="6" w:space="0" w:color="auto"/>
            </w:tcBorders>
            <w:vAlign w:val="center"/>
          </w:tcPr>
          <w:p w:rsidR="00CC69D7" w:rsidRPr="002B2E75" w:rsidRDefault="00CC69D7" w:rsidP="00E645C7">
            <w:pPr>
              <w:jc w:val="center"/>
              <w:rPr>
                <w:rFonts w:cs="Arial"/>
                <w:szCs w:val="22"/>
              </w:rPr>
            </w:pPr>
          </w:p>
        </w:tc>
        <w:tc>
          <w:tcPr>
            <w:tcW w:w="2030" w:type="dxa"/>
            <w:tcBorders>
              <w:top w:val="single" w:sz="6" w:space="0" w:color="auto"/>
            </w:tcBorders>
            <w:vAlign w:val="center"/>
          </w:tcPr>
          <w:p w:rsidR="00CC69D7" w:rsidRPr="002B2E75" w:rsidRDefault="00CC69D7" w:rsidP="00E645C7">
            <w:pPr>
              <w:jc w:val="center"/>
              <w:rPr>
                <w:rFonts w:cs="Arial"/>
                <w:szCs w:val="22"/>
              </w:rPr>
            </w:pPr>
          </w:p>
        </w:tc>
      </w:tr>
      <w:tr w:rsidR="00CC69D7" w:rsidRPr="002B2E75" w:rsidTr="00E645C7">
        <w:trPr>
          <w:trHeight w:hRule="exact" w:val="329"/>
          <w:jc w:val="center"/>
        </w:trPr>
        <w:tc>
          <w:tcPr>
            <w:tcW w:w="31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Iné pohľadávky</w:t>
            </w:r>
          </w:p>
        </w:tc>
        <w:tc>
          <w:tcPr>
            <w:tcW w:w="2030" w:type="dxa"/>
            <w:tcBorders>
              <w:left w:val="single" w:sz="12" w:space="0" w:color="auto"/>
            </w:tcBorders>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c>
          <w:tcPr>
            <w:tcW w:w="2030" w:type="dxa"/>
            <w:vAlign w:val="center"/>
          </w:tcPr>
          <w:p w:rsidR="00CC69D7" w:rsidRPr="002B2E75" w:rsidRDefault="00CC69D7" w:rsidP="00E645C7">
            <w:pPr>
              <w:jc w:val="center"/>
              <w:rPr>
                <w:rFonts w:cs="Arial"/>
                <w:szCs w:val="22"/>
              </w:rPr>
            </w:pPr>
          </w:p>
        </w:tc>
      </w:tr>
      <w:tr w:rsidR="00CC69D7" w:rsidRPr="002B2E75" w:rsidTr="00E645C7">
        <w:trPr>
          <w:trHeight w:hRule="exact" w:val="329"/>
          <w:jc w:val="center"/>
        </w:trPr>
        <w:tc>
          <w:tcPr>
            <w:tcW w:w="3153" w:type="dxa"/>
            <w:tcBorders>
              <w:bottom w:val="single" w:sz="12" w:space="0" w:color="auto"/>
              <w:right w:val="single" w:sz="12" w:space="0" w:color="auto"/>
            </w:tcBorders>
            <w:vAlign w:val="center"/>
          </w:tcPr>
          <w:p w:rsidR="00CC69D7" w:rsidRPr="002B2E75" w:rsidRDefault="00CC69D7" w:rsidP="00E645C7">
            <w:pPr>
              <w:rPr>
                <w:rFonts w:cs="Arial"/>
                <w:b/>
                <w:szCs w:val="22"/>
              </w:rPr>
            </w:pPr>
            <w:r w:rsidRPr="002B2E75">
              <w:rPr>
                <w:rFonts w:cs="Arial"/>
                <w:b/>
                <w:szCs w:val="22"/>
              </w:rPr>
              <w:t>Krátkodobé pohľadávky spolu</w:t>
            </w:r>
          </w:p>
        </w:tc>
        <w:tc>
          <w:tcPr>
            <w:tcW w:w="2030" w:type="dxa"/>
            <w:tcBorders>
              <w:left w:val="single" w:sz="12" w:space="0" w:color="auto"/>
              <w:bottom w:val="single" w:sz="12" w:space="0" w:color="auto"/>
            </w:tcBorders>
            <w:vAlign w:val="center"/>
          </w:tcPr>
          <w:p w:rsidR="00CC69D7" w:rsidRPr="002B2E75" w:rsidRDefault="00CC69D7" w:rsidP="00E645C7">
            <w:pPr>
              <w:jc w:val="center"/>
              <w:rPr>
                <w:rFonts w:cs="Arial"/>
                <w:b/>
                <w:szCs w:val="22"/>
              </w:rPr>
            </w:pPr>
            <w:r>
              <w:rPr>
                <w:rFonts w:cs="Arial"/>
                <w:b/>
                <w:szCs w:val="22"/>
              </w:rPr>
              <w:t>4229</w:t>
            </w:r>
          </w:p>
        </w:tc>
        <w:tc>
          <w:tcPr>
            <w:tcW w:w="2030" w:type="dxa"/>
            <w:tcBorders>
              <w:bottom w:val="single" w:sz="12" w:space="0" w:color="auto"/>
            </w:tcBorders>
            <w:vAlign w:val="center"/>
          </w:tcPr>
          <w:p w:rsidR="00CC69D7" w:rsidRPr="002B2E75" w:rsidRDefault="00CC69D7" w:rsidP="00E645C7">
            <w:pPr>
              <w:jc w:val="center"/>
              <w:rPr>
                <w:rFonts w:cs="Arial"/>
                <w:b/>
                <w:szCs w:val="22"/>
              </w:rPr>
            </w:pPr>
          </w:p>
        </w:tc>
        <w:tc>
          <w:tcPr>
            <w:tcW w:w="2030" w:type="dxa"/>
            <w:tcBorders>
              <w:bottom w:val="single" w:sz="12" w:space="0" w:color="auto"/>
            </w:tcBorders>
            <w:vAlign w:val="center"/>
          </w:tcPr>
          <w:p w:rsidR="00CC69D7" w:rsidRPr="002B2E75" w:rsidRDefault="00CC69D7" w:rsidP="00E645C7">
            <w:pPr>
              <w:jc w:val="center"/>
              <w:rPr>
                <w:rFonts w:cs="Arial"/>
                <w:b/>
                <w:szCs w:val="22"/>
              </w:rPr>
            </w:pPr>
            <w:r>
              <w:rPr>
                <w:rFonts w:cs="Arial"/>
                <w:b/>
                <w:szCs w:val="22"/>
              </w:rPr>
              <w:t>4229</w:t>
            </w:r>
          </w:p>
        </w:tc>
      </w:tr>
    </w:tbl>
    <w:p w:rsidR="00CC69D7" w:rsidRPr="002B2E75" w:rsidRDefault="00CC69D7" w:rsidP="00CC69D7">
      <w:pPr>
        <w:jc w:val="both"/>
        <w:rPr>
          <w:rFonts w:cs="Arial"/>
          <w:szCs w:val="22"/>
        </w:rPr>
      </w:pPr>
    </w:p>
    <w:p w:rsidR="00CC69D7" w:rsidRPr="002B2E75" w:rsidRDefault="00CC69D7" w:rsidP="00CC69D7">
      <w:pPr>
        <w:pStyle w:val="Nzov"/>
        <w:spacing w:before="0" w:beforeAutospacing="0" w:after="0"/>
        <w:jc w:val="left"/>
        <w:rPr>
          <w:b w:val="0"/>
        </w:rPr>
      </w:pPr>
      <w:r w:rsidRPr="002B2E75">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726"/>
        <w:gridCol w:w="2813"/>
        <w:gridCol w:w="2813"/>
      </w:tblGrid>
      <w:tr w:rsidR="00CC69D7" w:rsidRPr="002B2E75" w:rsidTr="00E645C7">
        <w:trPr>
          <w:jc w:val="center"/>
        </w:trPr>
        <w:tc>
          <w:tcPr>
            <w:tcW w:w="3653" w:type="dxa"/>
            <w:tcBorders>
              <w:top w:val="single" w:sz="12" w:space="0" w:color="auto"/>
              <w:bottom w:val="nil"/>
              <w:right w:val="single" w:sz="12" w:space="0" w:color="auto"/>
            </w:tcBorders>
            <w:vAlign w:val="center"/>
          </w:tcPr>
          <w:p w:rsidR="00CC69D7" w:rsidRPr="002B2E75" w:rsidRDefault="00CC69D7" w:rsidP="00E645C7">
            <w:pPr>
              <w:pStyle w:val="TopHeader"/>
            </w:pPr>
            <w:r w:rsidRPr="002B2E75">
              <w:t>Pohľadávky podľa zostatkovej</w:t>
            </w:r>
          </w:p>
          <w:p w:rsidR="00CC69D7" w:rsidRPr="002B2E75" w:rsidRDefault="00CC69D7" w:rsidP="00E645C7">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CC69D7" w:rsidRPr="002B2E75" w:rsidRDefault="00CC69D7" w:rsidP="00E645C7">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CC69D7" w:rsidRPr="002B2E75" w:rsidRDefault="00CC69D7" w:rsidP="00E645C7">
            <w:pPr>
              <w:pStyle w:val="TopHeader"/>
            </w:pPr>
            <w:r w:rsidRPr="002B2E75">
              <w:t>Bezprostredne predchádzajúce účtovné obdobie</w:t>
            </w:r>
          </w:p>
        </w:tc>
      </w:tr>
      <w:tr w:rsidR="00CC69D7" w:rsidRPr="002B2E75" w:rsidTr="00E645C7">
        <w:trPr>
          <w:trHeight w:val="86"/>
          <w:jc w:val="center"/>
        </w:trPr>
        <w:tc>
          <w:tcPr>
            <w:tcW w:w="3653" w:type="dxa"/>
            <w:tcBorders>
              <w:top w:val="nil"/>
              <w:bottom w:val="single" w:sz="12" w:space="0" w:color="auto"/>
              <w:right w:val="single" w:sz="12" w:space="0" w:color="auto"/>
            </w:tcBorders>
            <w:vAlign w:val="center"/>
          </w:tcPr>
          <w:p w:rsidR="00CC69D7" w:rsidRPr="002B2E75" w:rsidRDefault="00CC69D7" w:rsidP="00E645C7">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CC69D7" w:rsidRPr="002B2E75" w:rsidRDefault="00CC69D7" w:rsidP="00E645C7">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CC69D7" w:rsidRPr="002B2E75" w:rsidRDefault="00CC69D7" w:rsidP="00E645C7">
            <w:pPr>
              <w:pStyle w:val="TopHeader"/>
              <w:rPr>
                <w:b w:val="0"/>
              </w:rPr>
            </w:pPr>
            <w:r w:rsidRPr="002B2E75">
              <w:rPr>
                <w:b w:val="0"/>
              </w:rPr>
              <w:t>c</w:t>
            </w:r>
          </w:p>
        </w:tc>
      </w:tr>
      <w:tr w:rsidR="00CC69D7" w:rsidRPr="002B2E75" w:rsidTr="00E645C7">
        <w:trPr>
          <w:jc w:val="center"/>
        </w:trPr>
        <w:tc>
          <w:tcPr>
            <w:tcW w:w="3653" w:type="dxa"/>
            <w:tcBorders>
              <w:top w:val="single" w:sz="12" w:space="0" w:color="auto"/>
              <w:bottom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CC69D7" w:rsidRPr="002B2E75" w:rsidRDefault="00CC69D7" w:rsidP="00E645C7">
            <w:pPr>
              <w:spacing w:line="360" w:lineRule="auto"/>
              <w:rPr>
                <w:rFonts w:cs="Arial"/>
                <w:szCs w:val="22"/>
              </w:rPr>
            </w:pPr>
          </w:p>
        </w:tc>
        <w:tc>
          <w:tcPr>
            <w:tcW w:w="2757" w:type="dxa"/>
            <w:tcBorders>
              <w:top w:val="single" w:sz="12" w:space="0" w:color="auto"/>
              <w:bottom w:val="single" w:sz="6" w:space="0" w:color="auto"/>
            </w:tcBorders>
            <w:vAlign w:val="center"/>
          </w:tcPr>
          <w:p w:rsidR="00CC69D7" w:rsidRPr="002B2E75" w:rsidRDefault="00CC69D7" w:rsidP="00E645C7">
            <w:pPr>
              <w:spacing w:line="360" w:lineRule="auto"/>
              <w:rPr>
                <w:rFonts w:cs="Arial"/>
                <w:szCs w:val="22"/>
              </w:rPr>
            </w:pPr>
          </w:p>
        </w:tc>
      </w:tr>
      <w:tr w:rsidR="00CC69D7" w:rsidRPr="002B2E75" w:rsidTr="00E645C7">
        <w:trPr>
          <w:jc w:val="center"/>
        </w:trPr>
        <w:tc>
          <w:tcPr>
            <w:tcW w:w="3653" w:type="dxa"/>
            <w:tcBorders>
              <w:top w:val="single" w:sz="6" w:space="0" w:color="auto"/>
              <w:bottom w:val="single" w:sz="6" w:space="0" w:color="auto"/>
              <w:right w:val="single" w:sz="12" w:space="0" w:color="auto"/>
            </w:tcBorders>
            <w:vAlign w:val="center"/>
          </w:tcPr>
          <w:p w:rsidR="00CC69D7" w:rsidRPr="002B2E75" w:rsidRDefault="00CC69D7" w:rsidP="00E645C7">
            <w:pPr>
              <w:rPr>
                <w:rFonts w:cs="Arial"/>
                <w:szCs w:val="22"/>
              </w:rPr>
            </w:pPr>
            <w:r w:rsidRPr="002B2E75">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CC69D7" w:rsidRPr="002B2E75" w:rsidRDefault="00CC69D7" w:rsidP="00E645C7">
            <w:pPr>
              <w:spacing w:line="360" w:lineRule="auto"/>
              <w:rPr>
                <w:rFonts w:cs="Arial"/>
                <w:szCs w:val="22"/>
              </w:rPr>
            </w:pPr>
            <w:r>
              <w:rPr>
                <w:rFonts w:cs="Arial"/>
                <w:szCs w:val="22"/>
              </w:rPr>
              <w:t>4229</w:t>
            </w:r>
          </w:p>
        </w:tc>
        <w:tc>
          <w:tcPr>
            <w:tcW w:w="2757" w:type="dxa"/>
            <w:tcBorders>
              <w:top w:val="single" w:sz="6" w:space="0" w:color="auto"/>
              <w:bottom w:val="single" w:sz="6" w:space="0" w:color="auto"/>
            </w:tcBorders>
            <w:vAlign w:val="center"/>
          </w:tcPr>
          <w:p w:rsidR="00CC69D7" w:rsidRPr="002B2E75" w:rsidRDefault="00CC69D7" w:rsidP="00E645C7">
            <w:pPr>
              <w:spacing w:line="360" w:lineRule="auto"/>
              <w:rPr>
                <w:rFonts w:cs="Arial"/>
                <w:szCs w:val="22"/>
              </w:rPr>
            </w:pPr>
            <w:r>
              <w:rPr>
                <w:rFonts w:cs="Arial"/>
                <w:szCs w:val="22"/>
              </w:rPr>
              <w:t>4396</w:t>
            </w:r>
          </w:p>
        </w:tc>
      </w:tr>
      <w:tr w:rsidR="00CC69D7" w:rsidRPr="002B2E75" w:rsidTr="00E645C7">
        <w:trPr>
          <w:jc w:val="center"/>
        </w:trPr>
        <w:tc>
          <w:tcPr>
            <w:tcW w:w="3653" w:type="dxa"/>
            <w:tcBorders>
              <w:top w:val="single" w:sz="6" w:space="0" w:color="auto"/>
              <w:right w:val="single" w:sz="12" w:space="0" w:color="auto"/>
            </w:tcBorders>
            <w:vAlign w:val="center"/>
          </w:tcPr>
          <w:p w:rsidR="00CC69D7" w:rsidRPr="002B2E75" w:rsidRDefault="00CC69D7" w:rsidP="00E645C7">
            <w:pPr>
              <w:rPr>
                <w:rFonts w:cs="Arial"/>
                <w:b/>
                <w:szCs w:val="22"/>
              </w:rPr>
            </w:pPr>
            <w:r w:rsidRPr="002B2E75">
              <w:rPr>
                <w:rFonts w:cs="Arial"/>
                <w:b/>
                <w:szCs w:val="22"/>
              </w:rPr>
              <w:t>Krátkodobé pohľadávky spolu</w:t>
            </w:r>
          </w:p>
        </w:tc>
        <w:tc>
          <w:tcPr>
            <w:tcW w:w="2757" w:type="dxa"/>
            <w:tcBorders>
              <w:top w:val="single" w:sz="6" w:space="0" w:color="auto"/>
              <w:left w:val="single" w:sz="12" w:space="0" w:color="auto"/>
            </w:tcBorders>
            <w:vAlign w:val="center"/>
          </w:tcPr>
          <w:p w:rsidR="00CC69D7" w:rsidRPr="002B2E75" w:rsidRDefault="00CC69D7" w:rsidP="00E645C7">
            <w:pPr>
              <w:spacing w:line="360" w:lineRule="auto"/>
              <w:rPr>
                <w:rFonts w:cs="Arial"/>
                <w:szCs w:val="22"/>
              </w:rPr>
            </w:pPr>
            <w:r>
              <w:rPr>
                <w:rFonts w:cs="Arial"/>
                <w:szCs w:val="22"/>
              </w:rPr>
              <w:t>4229</w:t>
            </w:r>
          </w:p>
        </w:tc>
        <w:tc>
          <w:tcPr>
            <w:tcW w:w="2757" w:type="dxa"/>
            <w:tcBorders>
              <w:top w:val="single" w:sz="6" w:space="0" w:color="auto"/>
            </w:tcBorders>
            <w:vAlign w:val="center"/>
          </w:tcPr>
          <w:p w:rsidR="00CC69D7" w:rsidRPr="002B2E75" w:rsidRDefault="00CC69D7" w:rsidP="00E645C7">
            <w:pPr>
              <w:spacing w:line="360" w:lineRule="auto"/>
              <w:rPr>
                <w:rFonts w:cs="Arial"/>
                <w:szCs w:val="22"/>
              </w:rPr>
            </w:pPr>
            <w:r>
              <w:rPr>
                <w:rFonts w:cs="Arial"/>
                <w:szCs w:val="22"/>
              </w:rPr>
              <w:t>4396</w:t>
            </w:r>
          </w:p>
        </w:tc>
      </w:tr>
      <w:tr w:rsidR="00CC69D7" w:rsidRPr="002B2E75" w:rsidTr="00E645C7">
        <w:trPr>
          <w:jc w:val="center"/>
        </w:trPr>
        <w:tc>
          <w:tcPr>
            <w:tcW w:w="36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 xml:space="preserve">Pohľadávky so zostatkovou dobou splatnosti  jeden </w:t>
            </w:r>
            <w:r>
              <w:rPr>
                <w:rFonts w:cs="Arial"/>
                <w:szCs w:val="22"/>
              </w:rPr>
              <w:t xml:space="preserve">rok </w:t>
            </w:r>
            <w:r w:rsidRPr="002B2E75">
              <w:rPr>
                <w:rFonts w:cs="Arial"/>
                <w:szCs w:val="22"/>
              </w:rPr>
              <w:t>až päť rokov</w:t>
            </w:r>
          </w:p>
        </w:tc>
        <w:tc>
          <w:tcPr>
            <w:tcW w:w="2757" w:type="dxa"/>
            <w:tcBorders>
              <w:left w:val="single" w:sz="12" w:space="0" w:color="auto"/>
            </w:tcBorders>
            <w:vAlign w:val="center"/>
          </w:tcPr>
          <w:p w:rsidR="00CC69D7" w:rsidRPr="002B2E75" w:rsidRDefault="00CC69D7" w:rsidP="00E645C7">
            <w:pPr>
              <w:spacing w:line="360" w:lineRule="auto"/>
              <w:rPr>
                <w:rFonts w:cs="Arial"/>
                <w:szCs w:val="22"/>
              </w:rPr>
            </w:pPr>
          </w:p>
        </w:tc>
        <w:tc>
          <w:tcPr>
            <w:tcW w:w="2757" w:type="dxa"/>
            <w:vAlign w:val="center"/>
          </w:tcPr>
          <w:p w:rsidR="00CC69D7" w:rsidRPr="002B2E75" w:rsidRDefault="00CC69D7" w:rsidP="00E645C7">
            <w:pPr>
              <w:spacing w:line="360" w:lineRule="auto"/>
              <w:rPr>
                <w:rFonts w:cs="Arial"/>
                <w:szCs w:val="22"/>
              </w:rPr>
            </w:pPr>
          </w:p>
        </w:tc>
      </w:tr>
      <w:tr w:rsidR="00CC69D7" w:rsidRPr="002B2E75" w:rsidTr="00E645C7">
        <w:trPr>
          <w:jc w:val="center"/>
        </w:trPr>
        <w:tc>
          <w:tcPr>
            <w:tcW w:w="3653" w:type="dxa"/>
            <w:tcBorders>
              <w:right w:val="single" w:sz="12" w:space="0" w:color="auto"/>
            </w:tcBorders>
            <w:vAlign w:val="center"/>
          </w:tcPr>
          <w:p w:rsidR="00CC69D7" w:rsidRPr="002B2E75" w:rsidRDefault="00CC69D7" w:rsidP="00E645C7">
            <w:pPr>
              <w:rPr>
                <w:rFonts w:cs="Arial"/>
                <w:szCs w:val="22"/>
              </w:rPr>
            </w:pPr>
            <w:r w:rsidRPr="002B2E75">
              <w:rPr>
                <w:rFonts w:cs="Arial"/>
                <w:szCs w:val="22"/>
              </w:rPr>
              <w:t>Pohľadávky so zostatkovou dobou splatnosti dlhšou ako päť rokov</w:t>
            </w:r>
          </w:p>
        </w:tc>
        <w:tc>
          <w:tcPr>
            <w:tcW w:w="2757" w:type="dxa"/>
            <w:tcBorders>
              <w:left w:val="single" w:sz="12" w:space="0" w:color="auto"/>
            </w:tcBorders>
            <w:vAlign w:val="center"/>
          </w:tcPr>
          <w:p w:rsidR="00CC69D7" w:rsidRPr="002B2E75" w:rsidRDefault="00CC69D7" w:rsidP="00E645C7">
            <w:pPr>
              <w:spacing w:line="360" w:lineRule="auto"/>
              <w:rPr>
                <w:rFonts w:cs="Arial"/>
                <w:szCs w:val="22"/>
              </w:rPr>
            </w:pPr>
          </w:p>
        </w:tc>
        <w:tc>
          <w:tcPr>
            <w:tcW w:w="2757" w:type="dxa"/>
            <w:vAlign w:val="center"/>
          </w:tcPr>
          <w:p w:rsidR="00CC69D7" w:rsidRPr="002B2E75" w:rsidRDefault="00CC69D7" w:rsidP="00E645C7">
            <w:pPr>
              <w:spacing w:line="360" w:lineRule="auto"/>
              <w:rPr>
                <w:rFonts w:cs="Arial"/>
                <w:szCs w:val="22"/>
              </w:rPr>
            </w:pPr>
          </w:p>
        </w:tc>
      </w:tr>
      <w:tr w:rsidR="00CC69D7" w:rsidRPr="002B2E75" w:rsidTr="00E645C7">
        <w:trPr>
          <w:jc w:val="center"/>
        </w:trPr>
        <w:tc>
          <w:tcPr>
            <w:tcW w:w="3653" w:type="dxa"/>
            <w:tcBorders>
              <w:bottom w:val="single" w:sz="12" w:space="0" w:color="auto"/>
              <w:right w:val="single" w:sz="12" w:space="0" w:color="auto"/>
            </w:tcBorders>
            <w:vAlign w:val="center"/>
          </w:tcPr>
          <w:p w:rsidR="00CC69D7" w:rsidRPr="002B2E75" w:rsidRDefault="00CC69D7" w:rsidP="00E645C7">
            <w:pPr>
              <w:rPr>
                <w:rFonts w:cs="Arial"/>
                <w:b/>
                <w:szCs w:val="22"/>
              </w:rPr>
            </w:pPr>
            <w:r w:rsidRPr="002B2E75">
              <w:rPr>
                <w:rFonts w:cs="Arial"/>
                <w:b/>
                <w:szCs w:val="22"/>
              </w:rPr>
              <w:t>Dlhodobé pohľadávky spolu</w:t>
            </w:r>
          </w:p>
        </w:tc>
        <w:tc>
          <w:tcPr>
            <w:tcW w:w="2757" w:type="dxa"/>
            <w:tcBorders>
              <w:left w:val="single" w:sz="12" w:space="0" w:color="auto"/>
              <w:bottom w:val="single" w:sz="12" w:space="0" w:color="auto"/>
            </w:tcBorders>
            <w:vAlign w:val="center"/>
          </w:tcPr>
          <w:p w:rsidR="00CC69D7" w:rsidRPr="002B2E75" w:rsidRDefault="00CC69D7" w:rsidP="00E645C7">
            <w:pPr>
              <w:spacing w:line="360" w:lineRule="auto"/>
              <w:rPr>
                <w:rFonts w:cs="Arial"/>
                <w:b/>
                <w:szCs w:val="22"/>
              </w:rPr>
            </w:pPr>
          </w:p>
        </w:tc>
        <w:tc>
          <w:tcPr>
            <w:tcW w:w="2757" w:type="dxa"/>
            <w:tcBorders>
              <w:bottom w:val="single" w:sz="12" w:space="0" w:color="auto"/>
            </w:tcBorders>
            <w:vAlign w:val="center"/>
          </w:tcPr>
          <w:p w:rsidR="00CC69D7" w:rsidRPr="002B2E75" w:rsidRDefault="00CC69D7" w:rsidP="00E645C7">
            <w:pPr>
              <w:spacing w:line="360" w:lineRule="auto"/>
              <w:rPr>
                <w:rFonts w:cs="Arial"/>
                <w:b/>
                <w:szCs w:val="22"/>
              </w:rPr>
            </w:pPr>
          </w:p>
        </w:tc>
      </w:tr>
    </w:tbl>
    <w:p w:rsidR="00CC69D7" w:rsidRDefault="00CC69D7" w:rsidP="00CC69D7">
      <w:pPr>
        <w:pStyle w:val="Zkladntext"/>
        <w:ind w:left="1192"/>
      </w:pPr>
    </w:p>
    <w:p w:rsidR="0064520D" w:rsidRPr="00395629" w:rsidRDefault="0064520D" w:rsidP="009D0700">
      <w:pPr>
        <w:pStyle w:val="Zkladntext"/>
        <w:rPr>
          <w:lang w:val="de-DE"/>
        </w:rPr>
      </w:pPr>
    </w:p>
    <w:p w:rsidR="00367A6E" w:rsidRDefault="00367A6E" w:rsidP="00142DDE">
      <w:pPr>
        <w:pStyle w:val="Zkladntext"/>
      </w:pP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154193" w:rsidP="00CA441D">
      <w:pPr>
        <w:pStyle w:val="Zkladntext"/>
      </w:pPr>
      <w:r w:rsidRPr="001C0A6A">
        <w:object w:dxaOrig="8974" w:dyaOrig="1637">
          <v:shape id="_x0000_i1026" type="#_x0000_t75" style="width:440.25pt;height:89.25pt" o:ole="" o:preferrelative="f">
            <v:imagedata r:id="rId12" o:title=""/>
            <o:lock v:ext="edit" aspectratio="f"/>
          </v:shape>
          <o:OLEObject Type="Embed" ProgID="Excel.Sheet.12" ShapeID="_x0000_i1026" DrawAspect="Content" ObjectID="_1465674192" r:id="rId13"/>
        </w:object>
      </w:r>
    </w:p>
    <w:p w:rsidR="00CA441D" w:rsidRDefault="00CA441D" w:rsidP="00CA441D">
      <w:pPr>
        <w:pStyle w:val="Nadpis2"/>
        <w:numPr>
          <w:ilvl w:val="0"/>
          <w:numId w:val="2"/>
        </w:numPr>
      </w:pPr>
      <w:bookmarkStart w:id="11" w:name="_Toc530739905"/>
      <w:r>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154193">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A5454F" w:rsidP="00086A82">
      <w:pPr>
        <w:pStyle w:val="Zkladntext"/>
        <w:rPr>
          <w:b/>
        </w:rPr>
      </w:pPr>
      <w:r w:rsidRPr="00003C63">
        <w:object w:dxaOrig="9007" w:dyaOrig="1895">
          <v:shape id="_x0000_i1029" type="#_x0000_t75" style="width:440.25pt;height:102.75pt" o:ole="" o:preferrelative="f">
            <v:imagedata r:id="rId14" o:title=""/>
            <o:lock v:ext="edit" aspectratio="f"/>
          </v:shape>
          <o:OLEObject Type="Embed" ProgID="Excel.Sheet.12" ShapeID="_x0000_i1029" DrawAspect="Content" ObjectID="_1465674193" r:id="rId15"/>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FE0CD1" w:rsidP="00CA441D">
      <w:pPr>
        <w:pStyle w:val="Zkladntext"/>
      </w:pPr>
      <w:r>
        <w:t>Spoločnosť neeviduje žiadny iný krátkodobý finančný majetok.</w:t>
      </w:r>
    </w:p>
    <w:p w:rsidR="00CA441D" w:rsidRDefault="00CA441D" w:rsidP="00CA441D">
      <w:pPr>
        <w:pStyle w:val="Zkladntext"/>
      </w:pPr>
    </w:p>
    <w:p w:rsidR="006D7585" w:rsidRDefault="006D7585" w:rsidP="009D0700">
      <w:pPr>
        <w:ind w:left="426"/>
      </w:pPr>
    </w:p>
    <w:p w:rsidR="00086A82" w:rsidRDefault="00086A82">
      <w:pPr>
        <w:spacing w:after="200" w:line="276" w:lineRule="auto"/>
        <w:rPr>
          <w:b/>
          <w:sz w:val="18"/>
        </w:rPr>
      </w:pPr>
      <w:bookmarkStart w:id="12" w:name="_Toc530739906"/>
      <w:r>
        <w:br w:type="page"/>
      </w:r>
    </w:p>
    <w:p w:rsidR="00CA441D" w:rsidRDefault="00CA441D" w:rsidP="00CA441D">
      <w:pPr>
        <w:pStyle w:val="Nadpis2"/>
        <w:numPr>
          <w:ilvl w:val="0"/>
          <w:numId w:val="2"/>
        </w:numPr>
      </w:pPr>
      <w:r>
        <w:lastRenderedPageBreak/>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A5454F" w:rsidP="00B12204">
      <w:pPr>
        <w:pStyle w:val="Zkladntext"/>
        <w:rPr>
          <w:lang w:val="de-DE"/>
        </w:rPr>
      </w:pPr>
      <w:r w:rsidRPr="001B5855">
        <w:rPr>
          <w:lang w:val="de-DE"/>
        </w:rPr>
        <w:object w:dxaOrig="8990" w:dyaOrig="4202">
          <v:shape id="_x0000_i1030" type="#_x0000_t75" style="width:439.5pt;height:230.25pt" o:ole="" o:preferrelative="f">
            <v:imagedata r:id="rId16" o:title=""/>
            <o:lock v:ext="edit" aspectratio="f"/>
          </v:shape>
          <o:OLEObject Type="Embed" ProgID="Excel.Sheet.12" ShapeID="_x0000_i1030" DrawAspect="Content" ObjectID="_1465674194" r:id="rId17"/>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CC69D7" w:rsidRDefault="00CC69D7" w:rsidP="00491AF0">
      <w:pPr>
        <w:pStyle w:val="Zkladntext"/>
      </w:pPr>
    </w:p>
    <w:p w:rsidR="00CC69D7" w:rsidRPr="002B2E75" w:rsidRDefault="00CC69D7" w:rsidP="00CC69D7">
      <w:r w:rsidRPr="002B2E75">
        <w:t>Tabuľka č. 1</w:t>
      </w:r>
    </w:p>
    <w:tbl>
      <w:tblPr>
        <w:tblW w:w="5001" w:type="pct"/>
        <w:jc w:val="center"/>
        <w:tblInd w:w="-2" w:type="dxa"/>
        <w:tblLayout w:type="fixed"/>
        <w:tblLook w:val="04A0"/>
      </w:tblPr>
      <w:tblGrid>
        <w:gridCol w:w="3150"/>
        <w:gridCol w:w="1733"/>
        <w:gridCol w:w="1026"/>
        <w:gridCol w:w="13"/>
        <w:gridCol w:w="1000"/>
        <w:gridCol w:w="28"/>
        <w:gridCol w:w="1018"/>
        <w:gridCol w:w="1462"/>
      </w:tblGrid>
      <w:tr w:rsidR="00CC69D7" w:rsidRPr="002B2E75" w:rsidTr="00E645C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C69D7" w:rsidRPr="002B2E75" w:rsidRDefault="00CC69D7" w:rsidP="00E645C7">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C69D7" w:rsidRPr="002B2E75" w:rsidRDefault="00CC69D7" w:rsidP="00E645C7">
            <w:pPr>
              <w:pStyle w:val="TopHeader"/>
            </w:pPr>
            <w:r w:rsidRPr="002B2E75">
              <w:t>Bežné účtovné obdobie</w:t>
            </w:r>
          </w:p>
        </w:tc>
      </w:tr>
      <w:tr w:rsidR="00CC69D7" w:rsidRPr="002B2E75" w:rsidTr="00E645C7">
        <w:trPr>
          <w:trHeight w:val="345"/>
          <w:jc w:val="center"/>
        </w:trPr>
        <w:tc>
          <w:tcPr>
            <w:tcW w:w="1670" w:type="pct"/>
            <w:vMerge/>
            <w:tcBorders>
              <w:top w:val="single" w:sz="8" w:space="0" w:color="000000"/>
              <w:left w:val="single" w:sz="12" w:space="0" w:color="auto"/>
              <w:right w:val="single" w:sz="12" w:space="0" w:color="auto"/>
            </w:tcBorders>
            <w:vAlign w:val="center"/>
          </w:tcPr>
          <w:p w:rsidR="00CC69D7" w:rsidRPr="002B2E75" w:rsidRDefault="00CC69D7" w:rsidP="00E645C7">
            <w:pPr>
              <w:pStyle w:val="TopHeader"/>
            </w:pPr>
          </w:p>
        </w:tc>
        <w:tc>
          <w:tcPr>
            <w:tcW w:w="919"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Stav na konci účtovného obdobia</w:t>
            </w:r>
          </w:p>
        </w:tc>
      </w:tr>
      <w:tr w:rsidR="00CC69D7" w:rsidRPr="002B2E75" w:rsidTr="00E645C7">
        <w:trPr>
          <w:trHeight w:val="330"/>
          <w:jc w:val="center"/>
        </w:trPr>
        <w:tc>
          <w:tcPr>
            <w:tcW w:w="1670"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f</w:t>
            </w:r>
          </w:p>
        </w:tc>
      </w:tr>
      <w:tr w:rsidR="00CC69D7" w:rsidRPr="002B2E75" w:rsidTr="00E645C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C69D7" w:rsidRPr="002B2E75" w:rsidRDefault="00CC69D7" w:rsidP="00E645C7">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C69D7" w:rsidRPr="002B2E75" w:rsidRDefault="00CC69D7" w:rsidP="00E645C7">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4"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C69D7" w:rsidRPr="002B2E75" w:rsidRDefault="00CC69D7" w:rsidP="00E645C7">
            <w:pPr>
              <w:rPr>
                <w:szCs w:val="22"/>
              </w:rPr>
            </w:pPr>
          </w:p>
        </w:tc>
        <w:tc>
          <w:tcPr>
            <w:tcW w:w="919" w:type="pct"/>
            <w:tcBorders>
              <w:top w:val="nil"/>
              <w:left w:val="single" w:sz="12" w:space="0" w:color="auto"/>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nil"/>
              <w:left w:val="nil"/>
              <w:bottom w:val="single" w:sz="4"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C69D7" w:rsidRPr="002B2E75" w:rsidRDefault="00CC69D7" w:rsidP="00E645C7">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757</w:t>
            </w:r>
          </w:p>
        </w:tc>
        <w:tc>
          <w:tcPr>
            <w:tcW w:w="551"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19680</w:t>
            </w:r>
          </w:p>
        </w:tc>
        <w:tc>
          <w:tcPr>
            <w:tcW w:w="545"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757</w:t>
            </w:r>
          </w:p>
        </w:tc>
        <w:tc>
          <w:tcPr>
            <w:tcW w:w="540" w:type="pct"/>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CC69D7" w:rsidRPr="002B2E75" w:rsidRDefault="00CC69D7" w:rsidP="00E645C7">
            <w:pPr>
              <w:rPr>
                <w:szCs w:val="22"/>
              </w:rPr>
            </w:pPr>
            <w:r w:rsidRPr="002B2E75">
              <w:rPr>
                <w:szCs w:val="22"/>
              </w:rPr>
              <w:t> </w:t>
            </w:r>
            <w:r w:rsidR="008534B5">
              <w:rPr>
                <w:szCs w:val="22"/>
              </w:rPr>
              <w:t>19680</w:t>
            </w:r>
          </w:p>
        </w:tc>
      </w:tr>
      <w:tr w:rsidR="00CC69D7" w:rsidRPr="002B2E75" w:rsidTr="00E645C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C69D7" w:rsidRPr="002B2E75" w:rsidRDefault="008534B5" w:rsidP="00E645C7">
            <w:pPr>
              <w:rPr>
                <w:szCs w:val="22"/>
              </w:rPr>
            </w:pPr>
            <w:r>
              <w:rPr>
                <w:szCs w:val="22"/>
              </w:rPr>
              <w:t>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41</w:t>
            </w:r>
          </w:p>
        </w:tc>
        <w:tc>
          <w:tcPr>
            <w:tcW w:w="551" w:type="pct"/>
            <w:gridSpan w:val="2"/>
            <w:tcBorders>
              <w:top w:val="single" w:sz="12"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80</w:t>
            </w:r>
          </w:p>
        </w:tc>
        <w:tc>
          <w:tcPr>
            <w:tcW w:w="545" w:type="pct"/>
            <w:gridSpan w:val="2"/>
            <w:tcBorders>
              <w:top w:val="single" w:sz="12"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41</w:t>
            </w:r>
          </w:p>
        </w:tc>
        <w:tc>
          <w:tcPr>
            <w:tcW w:w="540" w:type="pct"/>
            <w:tcBorders>
              <w:top w:val="single" w:sz="12"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6" w:space="0" w:color="auto"/>
              <w:right w:val="single" w:sz="12" w:space="0" w:color="auto"/>
            </w:tcBorders>
            <w:noWrap/>
            <w:vAlign w:val="center"/>
          </w:tcPr>
          <w:p w:rsidR="00CC69D7" w:rsidRPr="002B2E75" w:rsidRDefault="00CC69D7" w:rsidP="00E645C7">
            <w:pPr>
              <w:rPr>
                <w:szCs w:val="22"/>
              </w:rPr>
            </w:pPr>
            <w:r w:rsidRPr="002B2E75">
              <w:rPr>
                <w:szCs w:val="22"/>
              </w:rPr>
              <w:t> </w:t>
            </w:r>
            <w:r w:rsidR="008534B5">
              <w:rPr>
                <w:szCs w:val="22"/>
              </w:rPr>
              <w:t>80</w:t>
            </w:r>
          </w:p>
        </w:tc>
      </w:tr>
      <w:tr w:rsidR="00CC69D7" w:rsidRPr="002B2E75" w:rsidTr="00E645C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C69D7" w:rsidRPr="002B2E75" w:rsidRDefault="008534B5" w:rsidP="00E645C7">
            <w:pPr>
              <w:rPr>
                <w:szCs w:val="22"/>
              </w:rPr>
            </w:pPr>
            <w:r>
              <w:rPr>
                <w:szCs w:val="22"/>
              </w:rP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CC69D7" w:rsidRPr="002B2E75" w:rsidRDefault="008534B5" w:rsidP="00E645C7">
            <w:pPr>
              <w:rPr>
                <w:szCs w:val="22"/>
              </w:rPr>
            </w:pPr>
            <w:r>
              <w:rPr>
                <w:szCs w:val="22"/>
              </w:rPr>
              <w:t>716</w:t>
            </w:r>
          </w:p>
        </w:tc>
        <w:tc>
          <w:tcPr>
            <w:tcW w:w="551" w:type="pct"/>
            <w:gridSpan w:val="2"/>
            <w:tcBorders>
              <w:top w:val="single" w:sz="6"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19500</w:t>
            </w:r>
          </w:p>
        </w:tc>
        <w:tc>
          <w:tcPr>
            <w:tcW w:w="545" w:type="pct"/>
            <w:gridSpan w:val="2"/>
            <w:tcBorders>
              <w:top w:val="single" w:sz="6"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716</w:t>
            </w:r>
          </w:p>
        </w:tc>
        <w:tc>
          <w:tcPr>
            <w:tcW w:w="540" w:type="pct"/>
            <w:tcBorders>
              <w:top w:val="single" w:sz="6" w:space="0" w:color="auto"/>
              <w:left w:val="nil"/>
              <w:bottom w:val="single" w:sz="6"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6" w:space="0" w:color="auto"/>
              <w:left w:val="nil"/>
              <w:bottom w:val="single" w:sz="6" w:space="0" w:color="auto"/>
              <w:right w:val="single" w:sz="12" w:space="0" w:color="auto"/>
            </w:tcBorders>
            <w:noWrap/>
            <w:vAlign w:val="center"/>
          </w:tcPr>
          <w:p w:rsidR="00CC69D7" w:rsidRPr="002B2E75" w:rsidRDefault="00CC69D7" w:rsidP="00E645C7">
            <w:pPr>
              <w:rPr>
                <w:szCs w:val="22"/>
              </w:rPr>
            </w:pPr>
            <w:r w:rsidRPr="002B2E75">
              <w:rPr>
                <w:szCs w:val="22"/>
              </w:rPr>
              <w:t> </w:t>
            </w:r>
            <w:r w:rsidR="008534B5">
              <w:rPr>
                <w:szCs w:val="22"/>
              </w:rPr>
              <w:t>19500</w:t>
            </w:r>
          </w:p>
        </w:tc>
      </w:tr>
    </w:tbl>
    <w:p w:rsidR="00CC69D7" w:rsidRDefault="00CC69D7" w:rsidP="00CC69D7"/>
    <w:p w:rsidR="008534B5" w:rsidRDefault="008534B5" w:rsidP="00CC69D7"/>
    <w:p w:rsidR="008534B5" w:rsidRDefault="008534B5" w:rsidP="00CC69D7"/>
    <w:p w:rsidR="008534B5" w:rsidRDefault="008534B5" w:rsidP="00CC69D7"/>
    <w:p w:rsidR="008534B5" w:rsidRDefault="008534B5" w:rsidP="00CC69D7"/>
    <w:p w:rsidR="008534B5" w:rsidRDefault="008534B5" w:rsidP="00CC69D7"/>
    <w:p w:rsidR="008534B5" w:rsidRDefault="008534B5" w:rsidP="00CC69D7"/>
    <w:p w:rsidR="008534B5" w:rsidRPr="002B2E75" w:rsidRDefault="008534B5" w:rsidP="00CC69D7"/>
    <w:p w:rsidR="00CC69D7" w:rsidRPr="002B2E75" w:rsidRDefault="00CC69D7" w:rsidP="00CC69D7">
      <w:r w:rsidRPr="002B2E75">
        <w:lastRenderedPageBreak/>
        <w:t>Tabuľka č. 2</w:t>
      </w:r>
    </w:p>
    <w:tbl>
      <w:tblPr>
        <w:tblW w:w="5001" w:type="pct"/>
        <w:jc w:val="center"/>
        <w:tblInd w:w="-2" w:type="dxa"/>
        <w:tblLayout w:type="fixed"/>
        <w:tblLook w:val="04A0"/>
      </w:tblPr>
      <w:tblGrid>
        <w:gridCol w:w="3150"/>
        <w:gridCol w:w="1733"/>
        <w:gridCol w:w="1026"/>
        <w:gridCol w:w="13"/>
        <w:gridCol w:w="1000"/>
        <w:gridCol w:w="28"/>
        <w:gridCol w:w="1018"/>
        <w:gridCol w:w="1462"/>
      </w:tblGrid>
      <w:tr w:rsidR="00CC69D7" w:rsidRPr="002B2E75" w:rsidTr="00E645C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C69D7" w:rsidRPr="002B2E75" w:rsidRDefault="00CC69D7" w:rsidP="00E645C7">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C69D7" w:rsidRPr="002B2E75" w:rsidRDefault="00CC69D7" w:rsidP="00E645C7">
            <w:pPr>
              <w:pStyle w:val="TopHeader"/>
            </w:pPr>
            <w:r w:rsidRPr="002B2E75">
              <w:t>Bezprostredne predchádzajúce účtovné obdobie</w:t>
            </w:r>
          </w:p>
        </w:tc>
      </w:tr>
      <w:tr w:rsidR="00CC69D7" w:rsidRPr="002B2E75" w:rsidTr="00E645C7">
        <w:trPr>
          <w:trHeight w:val="345"/>
          <w:jc w:val="center"/>
        </w:trPr>
        <w:tc>
          <w:tcPr>
            <w:tcW w:w="1670" w:type="pct"/>
            <w:vMerge/>
            <w:tcBorders>
              <w:top w:val="single" w:sz="8" w:space="0" w:color="000000"/>
              <w:left w:val="single" w:sz="12" w:space="0" w:color="auto"/>
              <w:right w:val="single" w:sz="12" w:space="0" w:color="auto"/>
            </w:tcBorders>
            <w:vAlign w:val="center"/>
          </w:tcPr>
          <w:p w:rsidR="00CC69D7" w:rsidRPr="002B2E75" w:rsidRDefault="00CC69D7" w:rsidP="00E645C7">
            <w:pPr>
              <w:pStyle w:val="TopHeader"/>
            </w:pPr>
          </w:p>
        </w:tc>
        <w:tc>
          <w:tcPr>
            <w:tcW w:w="919"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C69D7" w:rsidRPr="002B2E75" w:rsidRDefault="00CC69D7" w:rsidP="00E645C7">
            <w:pPr>
              <w:pStyle w:val="TopHeader"/>
            </w:pPr>
            <w:r w:rsidRPr="002B2E75">
              <w:t>Stav na konci účtovného obdobia</w:t>
            </w:r>
          </w:p>
        </w:tc>
      </w:tr>
      <w:tr w:rsidR="00CC69D7" w:rsidRPr="002B2E75" w:rsidTr="00E645C7">
        <w:trPr>
          <w:trHeight w:val="330"/>
          <w:jc w:val="center"/>
        </w:trPr>
        <w:tc>
          <w:tcPr>
            <w:tcW w:w="1670"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CC69D7" w:rsidRPr="002B2E75" w:rsidRDefault="00CC69D7" w:rsidP="00E645C7">
            <w:pPr>
              <w:jc w:val="center"/>
              <w:rPr>
                <w:szCs w:val="22"/>
              </w:rPr>
            </w:pPr>
            <w:r w:rsidRPr="002B2E75">
              <w:rPr>
                <w:szCs w:val="22"/>
              </w:rPr>
              <w:t>f</w:t>
            </w:r>
          </w:p>
        </w:tc>
      </w:tr>
      <w:tr w:rsidR="00CC69D7" w:rsidRPr="002B2E75" w:rsidTr="00E645C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C69D7" w:rsidRPr="002B2E75" w:rsidRDefault="00CC69D7" w:rsidP="00E645C7">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C69D7" w:rsidRPr="002B2E75" w:rsidRDefault="00CC69D7" w:rsidP="00E645C7">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4"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C69D7" w:rsidRPr="002B2E75" w:rsidRDefault="00CC69D7" w:rsidP="00E645C7">
            <w:pPr>
              <w:rPr>
                <w:szCs w:val="22"/>
              </w:rPr>
            </w:pPr>
          </w:p>
        </w:tc>
        <w:tc>
          <w:tcPr>
            <w:tcW w:w="919" w:type="pct"/>
            <w:tcBorders>
              <w:top w:val="nil"/>
              <w:left w:val="single" w:sz="12" w:space="0" w:color="auto"/>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5" w:type="pct"/>
            <w:gridSpan w:val="2"/>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nil"/>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nil"/>
              <w:left w:val="nil"/>
              <w:bottom w:val="single" w:sz="4" w:space="0" w:color="auto"/>
              <w:right w:val="single" w:sz="12" w:space="0" w:color="auto"/>
            </w:tcBorders>
            <w:noWrap/>
            <w:vAlign w:val="center"/>
          </w:tcPr>
          <w:p w:rsidR="00CC69D7" w:rsidRPr="002B2E75" w:rsidRDefault="00CC69D7" w:rsidP="00E645C7">
            <w:pPr>
              <w:rPr>
                <w:szCs w:val="22"/>
              </w:rPr>
            </w:pPr>
            <w:r w:rsidRPr="002B2E75">
              <w:rPr>
                <w:szCs w:val="22"/>
              </w:rPr>
              <w:t> </w:t>
            </w:r>
          </w:p>
        </w:tc>
      </w:tr>
      <w:tr w:rsidR="00CC69D7" w:rsidRPr="002B2E75" w:rsidTr="00E645C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C69D7" w:rsidRPr="002B2E75" w:rsidRDefault="00CC69D7" w:rsidP="00E645C7">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757</w:t>
            </w:r>
          </w:p>
        </w:tc>
        <w:tc>
          <w:tcPr>
            <w:tcW w:w="545" w:type="pct"/>
            <w:gridSpan w:val="2"/>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CC69D7" w:rsidRPr="002B2E75" w:rsidRDefault="00CC69D7" w:rsidP="00E645C7">
            <w:pPr>
              <w:rPr>
                <w:szCs w:val="22"/>
              </w:rPr>
            </w:pPr>
            <w:r w:rsidRPr="002B2E75">
              <w:rPr>
                <w:szCs w:val="22"/>
              </w:rPr>
              <w:t> </w:t>
            </w:r>
            <w:r w:rsidR="008534B5">
              <w:rPr>
                <w:szCs w:val="22"/>
              </w:rPr>
              <w:t>757</w:t>
            </w:r>
          </w:p>
        </w:tc>
      </w:tr>
      <w:tr w:rsidR="00CC69D7" w:rsidRPr="002B2E75" w:rsidTr="00E645C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C69D7" w:rsidRPr="002B2E75" w:rsidRDefault="008534B5" w:rsidP="00E645C7">
            <w:pPr>
              <w:rPr>
                <w:szCs w:val="22"/>
              </w:rPr>
            </w:pPr>
            <w:r>
              <w:rPr>
                <w:szCs w:val="22"/>
              </w:rPr>
              <w:t>Nevyčerpané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r w:rsidR="008534B5">
              <w:rPr>
                <w:szCs w:val="22"/>
              </w:rPr>
              <w:t>41</w:t>
            </w:r>
          </w:p>
        </w:tc>
        <w:tc>
          <w:tcPr>
            <w:tcW w:w="545" w:type="pct"/>
            <w:gridSpan w:val="2"/>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540" w:type="pct"/>
            <w:tcBorders>
              <w:top w:val="single" w:sz="12" w:space="0" w:color="auto"/>
              <w:left w:val="nil"/>
              <w:bottom w:val="single" w:sz="4" w:space="0" w:color="auto"/>
              <w:right w:val="single" w:sz="4" w:space="0" w:color="auto"/>
            </w:tcBorders>
            <w:noWrap/>
            <w:vAlign w:val="center"/>
          </w:tcPr>
          <w:p w:rsidR="00CC69D7" w:rsidRPr="002B2E75" w:rsidRDefault="00CC69D7" w:rsidP="00E645C7">
            <w:pPr>
              <w:rPr>
                <w:szCs w:val="22"/>
              </w:rPr>
            </w:pPr>
            <w:r w:rsidRPr="002B2E75">
              <w:rPr>
                <w:szCs w:val="22"/>
              </w:rPr>
              <w:t> </w:t>
            </w:r>
          </w:p>
        </w:tc>
        <w:tc>
          <w:tcPr>
            <w:tcW w:w="775" w:type="pct"/>
            <w:tcBorders>
              <w:top w:val="single" w:sz="12" w:space="0" w:color="auto"/>
              <w:left w:val="nil"/>
              <w:bottom w:val="single" w:sz="4" w:space="0" w:color="auto"/>
              <w:right w:val="single" w:sz="12" w:space="0" w:color="auto"/>
            </w:tcBorders>
            <w:noWrap/>
            <w:vAlign w:val="center"/>
          </w:tcPr>
          <w:p w:rsidR="00CC69D7" w:rsidRPr="002B2E75" w:rsidRDefault="00CC69D7" w:rsidP="00E645C7">
            <w:pPr>
              <w:rPr>
                <w:szCs w:val="22"/>
              </w:rPr>
            </w:pPr>
            <w:r w:rsidRPr="002B2E75">
              <w:rPr>
                <w:szCs w:val="22"/>
              </w:rPr>
              <w:t> </w:t>
            </w:r>
            <w:r w:rsidR="008534B5">
              <w:rPr>
                <w:szCs w:val="22"/>
              </w:rPr>
              <w:t>41</w:t>
            </w:r>
          </w:p>
        </w:tc>
      </w:tr>
      <w:tr w:rsidR="00CC69D7" w:rsidRPr="002B2E75" w:rsidTr="00E645C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C69D7" w:rsidRPr="008534B5" w:rsidRDefault="008534B5" w:rsidP="00E645C7">
            <w:pPr>
              <w:rPr>
                <w:szCs w:val="22"/>
              </w:rPr>
            </w:pPr>
            <w:r w:rsidRPr="008534B5">
              <w:rPr>
                <w:szCs w:val="22"/>
              </w:rPr>
              <w:t>Nevyfakturované dodávky</w:t>
            </w:r>
          </w:p>
        </w:tc>
        <w:tc>
          <w:tcPr>
            <w:tcW w:w="919" w:type="pct"/>
            <w:tcBorders>
              <w:top w:val="single" w:sz="4" w:space="0" w:color="auto"/>
              <w:left w:val="single" w:sz="12" w:space="0" w:color="auto"/>
              <w:bottom w:val="single" w:sz="12" w:space="0" w:color="auto"/>
              <w:right w:val="single" w:sz="4" w:space="0" w:color="auto"/>
            </w:tcBorders>
            <w:noWrap/>
            <w:vAlign w:val="center"/>
          </w:tcPr>
          <w:p w:rsidR="00CC69D7" w:rsidRPr="002B2E75" w:rsidRDefault="00CC69D7" w:rsidP="00E645C7">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CC69D7" w:rsidRPr="008534B5" w:rsidRDefault="008534B5" w:rsidP="00E645C7">
            <w:pPr>
              <w:rPr>
                <w:szCs w:val="22"/>
              </w:rPr>
            </w:pPr>
            <w:r w:rsidRPr="008534B5">
              <w:rPr>
                <w:szCs w:val="22"/>
              </w:rPr>
              <w:t>716</w:t>
            </w:r>
          </w:p>
        </w:tc>
        <w:tc>
          <w:tcPr>
            <w:tcW w:w="545" w:type="pct"/>
            <w:gridSpan w:val="2"/>
            <w:tcBorders>
              <w:top w:val="single" w:sz="4" w:space="0" w:color="auto"/>
              <w:left w:val="nil"/>
              <w:bottom w:val="single" w:sz="12" w:space="0" w:color="auto"/>
              <w:right w:val="single" w:sz="4" w:space="0" w:color="auto"/>
            </w:tcBorders>
            <w:noWrap/>
            <w:vAlign w:val="center"/>
          </w:tcPr>
          <w:p w:rsidR="00CC69D7" w:rsidRPr="008534B5" w:rsidRDefault="00CC69D7" w:rsidP="00E645C7">
            <w:pPr>
              <w:rPr>
                <w:szCs w:val="22"/>
              </w:rPr>
            </w:pPr>
          </w:p>
        </w:tc>
        <w:tc>
          <w:tcPr>
            <w:tcW w:w="540" w:type="pct"/>
            <w:tcBorders>
              <w:top w:val="single" w:sz="4" w:space="0" w:color="auto"/>
              <w:left w:val="nil"/>
              <w:bottom w:val="single" w:sz="12" w:space="0" w:color="auto"/>
              <w:right w:val="single" w:sz="4" w:space="0" w:color="auto"/>
            </w:tcBorders>
            <w:noWrap/>
            <w:vAlign w:val="center"/>
          </w:tcPr>
          <w:p w:rsidR="00CC69D7" w:rsidRPr="008534B5" w:rsidRDefault="00CC69D7" w:rsidP="00E645C7">
            <w:pPr>
              <w:rPr>
                <w:szCs w:val="22"/>
              </w:rPr>
            </w:pPr>
          </w:p>
        </w:tc>
        <w:tc>
          <w:tcPr>
            <w:tcW w:w="775" w:type="pct"/>
            <w:tcBorders>
              <w:top w:val="single" w:sz="4" w:space="0" w:color="auto"/>
              <w:left w:val="nil"/>
              <w:bottom w:val="single" w:sz="12" w:space="0" w:color="auto"/>
              <w:right w:val="single" w:sz="12" w:space="0" w:color="auto"/>
            </w:tcBorders>
            <w:noWrap/>
            <w:vAlign w:val="center"/>
          </w:tcPr>
          <w:p w:rsidR="00CC69D7" w:rsidRPr="008534B5" w:rsidRDefault="008534B5" w:rsidP="00E645C7">
            <w:pPr>
              <w:rPr>
                <w:szCs w:val="22"/>
              </w:rPr>
            </w:pPr>
            <w:r w:rsidRPr="008534B5">
              <w:rPr>
                <w:szCs w:val="22"/>
              </w:rPr>
              <w:t>716</w:t>
            </w:r>
          </w:p>
        </w:tc>
      </w:tr>
    </w:tbl>
    <w:p w:rsidR="00CC69D7" w:rsidRPr="002B2E75" w:rsidRDefault="00CC69D7" w:rsidP="00CC69D7">
      <w:pPr>
        <w:pStyle w:val="Nzov"/>
        <w:spacing w:before="0" w:beforeAutospacing="0" w:after="0"/>
        <w:jc w:val="left"/>
      </w:pPr>
    </w:p>
    <w:p w:rsidR="00CC69D7" w:rsidRPr="00EC0203" w:rsidRDefault="00CC69D7"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14" w:name="_Toc530739909"/>
      <w:r>
        <w:t>Záväzky</w:t>
      </w:r>
      <w:bookmarkEnd w:id="14"/>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2A7CDF" w:rsidRDefault="00A5454F" w:rsidP="009D0700">
      <w:pPr>
        <w:ind w:left="426"/>
      </w:pPr>
      <w:r>
        <w:object w:dxaOrig="8928" w:dyaOrig="2851">
          <v:shape id="_x0000_i1031" type="#_x0000_t75" style="width:438.75pt;height:156.75pt" o:ole="" o:preferrelative="f">
            <v:imagedata r:id="rId18" o:title=""/>
            <o:lock v:ext="edit" aspectratio="f"/>
          </v:shape>
          <o:OLEObject Type="Embed" ProgID="Excel.Sheet.12" ShapeID="_x0000_i1031" DrawAspect="Content" ObjectID="_1465674195" r:id="rId19"/>
        </w:object>
      </w:r>
    </w:p>
    <w:p w:rsidR="00086A82" w:rsidRDefault="00317C55" w:rsidP="00317C55">
      <w:pPr>
        <w:pStyle w:val="Zkladntext"/>
        <w:numPr>
          <w:ilvl w:val="0"/>
          <w:numId w:val="38"/>
        </w:numPr>
      </w:pPr>
      <w:r>
        <w:t>Hodnota záväzku zabezpečenom záložným právom alebo zabezpečeným inou formou zabezpečenia a to s uvedením formy zabezpečenia – neevidujeme.</w:t>
      </w:r>
    </w:p>
    <w:p w:rsidR="00317C55" w:rsidRDefault="00317C55" w:rsidP="000E12B7">
      <w:pPr>
        <w:pStyle w:val="Zkladntext"/>
        <w:ind w:left="786"/>
      </w:pPr>
    </w:p>
    <w:p w:rsidR="00E231BA" w:rsidRDefault="00E231BA" w:rsidP="00E231BA">
      <w:pPr>
        <w:pStyle w:val="Nadpis2"/>
        <w:numPr>
          <w:ilvl w:val="0"/>
          <w:numId w:val="2"/>
        </w:numPr>
      </w:pPr>
      <w:bookmarkStart w:id="15" w:name="_Toc530739910"/>
      <w:r>
        <w:t>Odložený daňový záväzok</w:t>
      </w:r>
      <w:bookmarkEnd w:id="15"/>
    </w:p>
    <w:p w:rsidR="00E231BA" w:rsidRDefault="00E231BA" w:rsidP="00E231BA"/>
    <w:p w:rsidR="00E231BA" w:rsidRDefault="000E12B7" w:rsidP="000E12B7">
      <w:pPr>
        <w:pStyle w:val="Zkladntext"/>
        <w:numPr>
          <w:ilvl w:val="0"/>
          <w:numId w:val="38"/>
        </w:numPr>
      </w:pPr>
      <w:r>
        <w:t>Spôsob, vznik odloženého daňového záväzku – neevidujeme.</w:t>
      </w:r>
    </w:p>
    <w:p w:rsidR="00E231BA" w:rsidRDefault="00E231BA" w:rsidP="00E231BA">
      <w:pPr>
        <w:pStyle w:val="Zkladntext"/>
      </w:pPr>
    </w:p>
    <w:p w:rsidR="00E231BA" w:rsidRDefault="00E231BA" w:rsidP="00E231BA">
      <w:pPr>
        <w:pStyle w:val="Zkladntext"/>
      </w:pPr>
    </w:p>
    <w:p w:rsidR="00E231BA" w:rsidRDefault="00E231BA" w:rsidP="00E231BA">
      <w:pPr>
        <w:pStyle w:val="Nadpis2"/>
        <w:numPr>
          <w:ilvl w:val="0"/>
          <w:numId w:val="2"/>
        </w:numPr>
      </w:pPr>
      <w:bookmarkStart w:id="16" w:name="_Toc530739911"/>
      <w:r>
        <w:t>Sociálny fond</w:t>
      </w:r>
      <w:bookmarkEnd w:id="1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A5454F" w:rsidP="00A25722">
      <w:pPr>
        <w:pStyle w:val="Zkladntext"/>
        <w:rPr>
          <w:lang w:val="de-DE"/>
        </w:rPr>
      </w:pPr>
      <w:r>
        <w:object w:dxaOrig="8928" w:dyaOrig="2818">
          <v:shape id="_x0000_i1032" type="#_x0000_t75" style="width:438.75pt;height:155.25pt" o:ole="" o:preferrelative="f">
            <v:imagedata r:id="rId20" o:title=""/>
            <o:lock v:ext="edit" aspectratio="f"/>
          </v:shape>
          <o:OLEObject Type="Embed" ProgID="Excel.Sheet.12" ShapeID="_x0000_i1032" DrawAspect="Content" ObjectID="_1465674196" r:id="rId21"/>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E12B7" w:rsidRDefault="000E12B7" w:rsidP="000E12B7">
      <w:pPr>
        <w:pStyle w:val="Nadpis2"/>
        <w:numPr>
          <w:ilvl w:val="0"/>
          <w:numId w:val="0"/>
        </w:numPr>
        <w:ind w:left="360"/>
      </w:pPr>
      <w:bookmarkStart w:id="17" w:name="_Toc530739912"/>
    </w:p>
    <w:p w:rsidR="00E231BA" w:rsidRDefault="00E231BA" w:rsidP="00E231BA">
      <w:pPr>
        <w:pStyle w:val="Nadpis2"/>
        <w:numPr>
          <w:ilvl w:val="0"/>
          <w:numId w:val="2"/>
        </w:numPr>
      </w:pPr>
      <w:r>
        <w:t>Bankové úvery</w:t>
      </w:r>
      <w:bookmarkEnd w:id="17"/>
    </w:p>
    <w:p w:rsidR="00E231BA" w:rsidRDefault="00E231BA" w:rsidP="00E231BA">
      <w:pPr>
        <w:pStyle w:val="Zkladntext"/>
      </w:pPr>
    </w:p>
    <w:p w:rsidR="00E231BA" w:rsidRDefault="000E12B7" w:rsidP="000E12B7">
      <w:pPr>
        <w:pStyle w:val="Zkladntext"/>
        <w:numPr>
          <w:ilvl w:val="0"/>
          <w:numId w:val="38"/>
        </w:numPr>
      </w:pPr>
      <w:r>
        <w:t>Bankové úvery, pôžičky a návratné finančné výpomoci – neevidujeme.</w:t>
      </w:r>
    </w:p>
    <w:p w:rsidR="00E231BA" w:rsidRDefault="00E231BA" w:rsidP="00E231BA">
      <w:pPr>
        <w:pStyle w:val="Zkladntext"/>
      </w:pPr>
    </w:p>
    <w:p w:rsidR="00086A82" w:rsidRDefault="00086A82" w:rsidP="00E231BA">
      <w:pPr>
        <w:pStyle w:val="Zkladntext"/>
      </w:pPr>
    </w:p>
    <w:p w:rsidR="00E231BA" w:rsidRDefault="009B60B7" w:rsidP="00E231BA">
      <w:pPr>
        <w:pStyle w:val="Nadpis2"/>
        <w:numPr>
          <w:ilvl w:val="0"/>
          <w:numId w:val="2"/>
        </w:numPr>
      </w:pPr>
      <w:bookmarkStart w:id="18" w:name="_Toc530739913"/>
      <w:r>
        <w:t>Č</w:t>
      </w:r>
      <w:r w:rsidR="00E231BA">
        <w:t>asové rozlíšenie</w:t>
      </w:r>
      <w:bookmarkEnd w:id="18"/>
    </w:p>
    <w:p w:rsidR="00E231BA" w:rsidRDefault="00E231BA" w:rsidP="00E231BA">
      <w:pPr>
        <w:pStyle w:val="Zkladntext"/>
      </w:pPr>
    </w:p>
    <w:p w:rsidR="00E231BA" w:rsidRDefault="000E12B7" w:rsidP="000E12B7">
      <w:pPr>
        <w:pStyle w:val="Zkladntext"/>
        <w:numPr>
          <w:ilvl w:val="0"/>
          <w:numId w:val="38"/>
        </w:numPr>
      </w:pPr>
      <w:r>
        <w:t>Významné položky časového rozlíšenia výdavkov budúcich období a výnosov budúcich období – neevidujeme.</w:t>
      </w: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235CB" w:rsidRDefault="000E12B7" w:rsidP="000E12B7">
      <w:pPr>
        <w:pStyle w:val="Zkladntext"/>
        <w:numPr>
          <w:ilvl w:val="0"/>
          <w:numId w:val="38"/>
        </w:numPr>
      </w:pPr>
      <w:r>
        <w:t>Významné položky derivátov – neevidujeme.</w:t>
      </w:r>
    </w:p>
    <w:p w:rsidR="000E12B7" w:rsidRDefault="000E12B7" w:rsidP="000E12B7">
      <w:pPr>
        <w:pStyle w:val="Zkladntext"/>
        <w:numPr>
          <w:ilvl w:val="0"/>
          <w:numId w:val="38"/>
        </w:numPr>
      </w:pPr>
      <w:r>
        <w:t>Majetok a záväzky zabezpečených derivátmi, pričom sa uvádza forma tohto zabezpečenia – neevidujeme.</w:t>
      </w:r>
    </w:p>
    <w:p w:rsidR="00092C39" w:rsidRDefault="00092C39" w:rsidP="00BC631F">
      <w:pPr>
        <w:pStyle w:val="Zkladntext"/>
      </w:pPr>
    </w:p>
    <w:p w:rsidR="00092C39" w:rsidRDefault="00092C39"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19" w:name="_Toc530739914"/>
    </w:p>
    <w:p w:rsidR="00E231BA" w:rsidRDefault="00E231BA" w:rsidP="00294BAE">
      <w:pPr>
        <w:pStyle w:val="Nadpis2"/>
        <w:numPr>
          <w:ilvl w:val="0"/>
          <w:numId w:val="27"/>
        </w:numPr>
      </w:pPr>
      <w:r>
        <w:t>Tržby za vlastné výkony a tovar</w:t>
      </w:r>
      <w:bookmarkEnd w:id="19"/>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E231BA" w:rsidRDefault="00A5454F" w:rsidP="00E231BA">
      <w:pPr>
        <w:pStyle w:val="Zkladntext"/>
      </w:pPr>
      <w:r>
        <w:object w:dxaOrig="13319" w:dyaOrig="2678">
          <v:shape id="_x0000_i1033" type="#_x0000_t75" style="width:631.5pt;height:142.5pt" o:ole="" o:preferrelative="f">
            <v:imagedata r:id="rId22" o:title=""/>
            <o:lock v:ext="edit" aspectratio="f"/>
          </v:shape>
          <o:OLEObject Type="Embed" ProgID="Excel.Sheet.12" ShapeID="_x0000_i1033" DrawAspect="Content" ObjectID="_1465674197" r:id="rId23"/>
        </w:object>
      </w:r>
    </w:p>
    <w:p w:rsidR="00E231BA" w:rsidRDefault="00E231BA" w:rsidP="00E231BA">
      <w:pPr>
        <w:pStyle w:val="Nadpis2"/>
        <w:numPr>
          <w:ilvl w:val="0"/>
          <w:numId w:val="2"/>
        </w:numPr>
      </w:pPr>
      <w:bookmarkStart w:id="20" w:name="_Toc530739915"/>
      <w:r>
        <w:t>Zmena stavu zásob vlastnej výroby</w:t>
      </w:r>
      <w:bookmarkEnd w:id="20"/>
    </w:p>
    <w:p w:rsidR="00E231BA" w:rsidRDefault="00E231BA" w:rsidP="00E231BA">
      <w:pPr>
        <w:pStyle w:val="Zkladntext"/>
      </w:pPr>
    </w:p>
    <w:p w:rsidR="00E231BA" w:rsidRDefault="00943EC9" w:rsidP="00943EC9">
      <w:pPr>
        <w:pStyle w:val="Zkladntext"/>
        <w:numPr>
          <w:ilvl w:val="0"/>
          <w:numId w:val="38"/>
        </w:numPr>
      </w:pPr>
      <w:r>
        <w:rPr>
          <w:szCs w:val="18"/>
        </w:rPr>
        <w:t>Údaje o zmene stavu – neevidujeme.</w:t>
      </w:r>
    </w:p>
    <w:p w:rsidR="00B825EB" w:rsidRDefault="00B825EB" w:rsidP="00E231BA">
      <w:pPr>
        <w:pStyle w:val="Zkladntext"/>
      </w:pPr>
    </w:p>
    <w:p w:rsidR="004C1C27" w:rsidRDefault="004C1C27" w:rsidP="00E231BA">
      <w:pPr>
        <w:pStyle w:val="Zkladntext"/>
      </w:pPr>
    </w:p>
    <w:p w:rsidR="00EF34AE" w:rsidRDefault="00EF34AE">
      <w:pPr>
        <w:spacing w:after="200" w:line="276" w:lineRule="auto"/>
        <w:rPr>
          <w:b/>
          <w:sz w:val="18"/>
        </w:rPr>
      </w:pPr>
      <w:bookmarkStart w:id="21" w:name="_Toc530739916"/>
      <w:r>
        <w:br w:type="page"/>
      </w:r>
    </w:p>
    <w:p w:rsidR="00E231BA" w:rsidRDefault="00E231BA" w:rsidP="00E231BA">
      <w:pPr>
        <w:pStyle w:val="Nadpis2"/>
        <w:numPr>
          <w:ilvl w:val="0"/>
          <w:numId w:val="2"/>
        </w:numPr>
      </w:pPr>
      <w:r>
        <w:lastRenderedPageBreak/>
        <w:t>Aktivácia</w:t>
      </w:r>
      <w:bookmarkEnd w:id="21"/>
      <w:r w:rsidR="00BA3FB7">
        <w:t xml:space="preserve"> nákladov, výnosy z hospodárskej činnosti, finančnej činnosti a mimoriadnej činnosti</w:t>
      </w:r>
    </w:p>
    <w:p w:rsidR="00E231BA" w:rsidRDefault="00E231BA" w:rsidP="00E231BA">
      <w:pPr>
        <w:pStyle w:val="Zkladntext"/>
      </w:pPr>
    </w:p>
    <w:p w:rsidR="005C50FC" w:rsidRDefault="0011151D" w:rsidP="0011151D">
      <w:pPr>
        <w:pStyle w:val="Odsekzoznamu"/>
        <w:numPr>
          <w:ilvl w:val="0"/>
          <w:numId w:val="38"/>
        </w:numPr>
        <w:rPr>
          <w:sz w:val="18"/>
        </w:rPr>
      </w:pPr>
      <w:r>
        <w:rPr>
          <w:sz w:val="18"/>
        </w:rPr>
        <w:t>Opis a suma významných položiek výnosov pri aktivácii nákladov – neevidujeme.</w:t>
      </w:r>
    </w:p>
    <w:p w:rsidR="0011151D" w:rsidRDefault="0011151D" w:rsidP="0011151D">
      <w:pPr>
        <w:pStyle w:val="Odsekzoznamu"/>
        <w:numPr>
          <w:ilvl w:val="0"/>
          <w:numId w:val="38"/>
        </w:numPr>
        <w:rPr>
          <w:sz w:val="18"/>
        </w:rPr>
      </w:pPr>
      <w:r>
        <w:rPr>
          <w:sz w:val="18"/>
        </w:rPr>
        <w:t>Ostatné významné položky výnosov z hospodárskej činnosti – neevidujeme.</w:t>
      </w:r>
    </w:p>
    <w:p w:rsidR="0011151D" w:rsidRDefault="0011151D" w:rsidP="0011151D">
      <w:pPr>
        <w:pStyle w:val="Odsekzoznamu"/>
        <w:numPr>
          <w:ilvl w:val="0"/>
          <w:numId w:val="38"/>
        </w:numPr>
        <w:rPr>
          <w:sz w:val="18"/>
        </w:rPr>
      </w:pPr>
      <w:r>
        <w:rPr>
          <w:sz w:val="18"/>
        </w:rPr>
        <w:t>Významné položky výnosov z finančnej činnosti – neevidujeme.</w:t>
      </w:r>
    </w:p>
    <w:p w:rsidR="0011151D" w:rsidRPr="0011151D" w:rsidRDefault="0011151D" w:rsidP="0011151D">
      <w:pPr>
        <w:pStyle w:val="Odsekzoznamu"/>
        <w:numPr>
          <w:ilvl w:val="0"/>
          <w:numId w:val="38"/>
        </w:numPr>
        <w:rPr>
          <w:sz w:val="18"/>
        </w:rPr>
      </w:pPr>
      <w:r>
        <w:rPr>
          <w:sz w:val="18"/>
        </w:rPr>
        <w:t>Údaje o mimoriadnych výnosoch – neevidujeme.</w:t>
      </w:r>
    </w:p>
    <w:p w:rsidR="005C50FC" w:rsidRDefault="005C50FC" w:rsidP="005C50FC">
      <w:pPr>
        <w:pStyle w:val="Zkladntext"/>
      </w:pPr>
    </w:p>
    <w:p w:rsidR="00697F7C" w:rsidRPr="00561333" w:rsidRDefault="00697F7C" w:rsidP="00697F7C">
      <w:pPr>
        <w:pStyle w:val="Zkladntext"/>
        <w:rPr>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rsidR="0011151D">
        <w:t>– spoločnosť nemá povinnosť auditu.</w:t>
      </w:r>
    </w:p>
    <w:p w:rsidR="005C50FC" w:rsidRDefault="005C50FC" w:rsidP="005C50FC">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523967" w:rsidRDefault="00523967" w:rsidP="0000290B">
      <w:pPr>
        <w:pStyle w:val="Zkladntext"/>
      </w:pPr>
    </w:p>
    <w:tbl>
      <w:tblPr>
        <w:tblW w:w="5000" w:type="pct"/>
        <w:jc w:val="center"/>
        <w:tblLayout w:type="fixed"/>
        <w:tblLook w:val="04A0"/>
      </w:tblPr>
      <w:tblGrid>
        <w:gridCol w:w="5979"/>
        <w:gridCol w:w="1737"/>
        <w:gridCol w:w="1712"/>
      </w:tblGrid>
      <w:tr w:rsidR="00523967" w:rsidRPr="002B2E75" w:rsidTr="00E645C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23967" w:rsidRPr="002B2E75" w:rsidRDefault="00523967" w:rsidP="00E645C7">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23967" w:rsidRPr="002B2E75" w:rsidRDefault="00523967" w:rsidP="00E645C7">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23967" w:rsidRPr="002B2E75" w:rsidRDefault="00523967" w:rsidP="00E645C7">
            <w:pPr>
              <w:pStyle w:val="TopHeader"/>
            </w:pPr>
            <w:r w:rsidRPr="002B2E75">
              <w:t>Bezprostredne predchádzajúce účtovné obdobie</w:t>
            </w:r>
          </w:p>
        </w:tc>
      </w:tr>
      <w:tr w:rsidR="00523967" w:rsidRPr="002B2E75" w:rsidTr="00E645C7">
        <w:trPr>
          <w:trHeight w:val="377"/>
          <w:jc w:val="center"/>
        </w:trPr>
        <w:tc>
          <w:tcPr>
            <w:tcW w:w="3171" w:type="pct"/>
            <w:tcBorders>
              <w:top w:val="nil"/>
              <w:left w:val="single" w:sz="12" w:space="0" w:color="auto"/>
              <w:bottom w:val="single" w:sz="4" w:space="0" w:color="auto"/>
              <w:right w:val="single" w:sz="12" w:space="0" w:color="auto"/>
            </w:tcBorders>
            <w:vAlign w:val="center"/>
          </w:tcPr>
          <w:p w:rsidR="00523967" w:rsidRPr="002B2E75" w:rsidRDefault="00523967" w:rsidP="00E645C7">
            <w:pPr>
              <w:rPr>
                <w:szCs w:val="22"/>
              </w:rPr>
            </w:pPr>
            <w:r w:rsidRPr="002B2E75">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Pr>
                <w:szCs w:val="22"/>
              </w:rPr>
              <w:t>27265</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Pr>
                <w:szCs w:val="22"/>
              </w:rPr>
              <w:t>58568</w:t>
            </w:r>
          </w:p>
        </w:tc>
      </w:tr>
      <w:tr w:rsidR="00523967" w:rsidRPr="003B1B28" w:rsidTr="00E645C7">
        <w:trPr>
          <w:trHeight w:val="377"/>
          <w:jc w:val="center"/>
        </w:trPr>
        <w:tc>
          <w:tcPr>
            <w:tcW w:w="3171" w:type="pct"/>
            <w:tcBorders>
              <w:top w:val="nil"/>
              <w:left w:val="single" w:sz="12" w:space="0" w:color="auto"/>
              <w:bottom w:val="single" w:sz="4" w:space="0" w:color="auto"/>
              <w:right w:val="single" w:sz="12" w:space="0" w:color="auto"/>
            </w:tcBorders>
            <w:vAlign w:val="center"/>
          </w:tcPr>
          <w:p w:rsidR="00523967" w:rsidRPr="003B1B28" w:rsidRDefault="00523967" w:rsidP="00E645C7">
            <w:pPr>
              <w:rPr>
                <w:i/>
                <w:szCs w:val="22"/>
              </w:rPr>
            </w:pPr>
            <w:r w:rsidRPr="003B1B28">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p>
        </w:tc>
      </w:tr>
      <w:tr w:rsidR="00523967" w:rsidRPr="002B2E75" w:rsidTr="00E645C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n</w:t>
            </w:r>
            <w:r w:rsidRPr="002B2E75">
              <w:rPr>
                <w:szCs w:val="22"/>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Pr>
                <w:szCs w:val="22"/>
              </w:rPr>
              <w:t>i</w:t>
            </w:r>
            <w:r w:rsidRPr="002B2E75">
              <w:rPr>
                <w:szCs w:val="22"/>
              </w:rPr>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Pr>
                <w:szCs w:val="22"/>
              </w:rPr>
              <w:t>s</w:t>
            </w:r>
            <w:r w:rsidRPr="002B2E75">
              <w:rPr>
                <w:szCs w:val="22"/>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Pr>
                <w:szCs w:val="22"/>
              </w:rPr>
              <w:t>d</w:t>
            </w:r>
            <w:r w:rsidRPr="002B2E75">
              <w:rPr>
                <w:szCs w:val="22"/>
              </w:rPr>
              <w:t>aňové poradenstvo</w:t>
            </w: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o</w:t>
            </w:r>
            <w:r w:rsidRPr="002B2E75">
              <w:rPr>
                <w:szCs w:val="22"/>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r>
              <w:rPr>
                <w:szCs w:val="22"/>
              </w:rPr>
              <w:t>400</w:t>
            </w:r>
          </w:p>
        </w:tc>
        <w:tc>
          <w:tcPr>
            <w:tcW w:w="908"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r>
              <w:rPr>
                <w:szCs w:val="22"/>
              </w:rPr>
              <w:t>400</w:t>
            </w:r>
          </w:p>
        </w:tc>
      </w:tr>
      <w:tr w:rsidR="00523967" w:rsidRPr="003B1B28" w:rsidTr="00E645C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r>
              <w:rPr>
                <w:i/>
                <w:szCs w:val="22"/>
              </w:rPr>
              <w:t>19500</w:t>
            </w:r>
          </w:p>
        </w:tc>
        <w:tc>
          <w:tcPr>
            <w:tcW w:w="908"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r>
              <w:rPr>
                <w:i/>
                <w:szCs w:val="22"/>
              </w:rPr>
              <w:t>25000</w:t>
            </w:r>
          </w:p>
        </w:tc>
      </w:tr>
      <w:tr w:rsidR="00523967" w:rsidRPr="002B2E75" w:rsidTr="00E645C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Náklady na inzerciu a reklamu</w:t>
            </w:r>
          </w:p>
        </w:tc>
        <w:tc>
          <w:tcPr>
            <w:tcW w:w="92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p>
        </w:tc>
        <w:tc>
          <w:tcPr>
            <w:tcW w:w="908"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25000</w:t>
            </w:r>
          </w:p>
        </w:tc>
      </w:tr>
      <w:tr w:rsidR="00523967" w:rsidRPr="002B2E75" w:rsidTr="00E645C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Prenájom hardwaru</w:t>
            </w:r>
          </w:p>
        </w:tc>
        <w:tc>
          <w:tcPr>
            <w:tcW w:w="921" w:type="pct"/>
            <w:tcBorders>
              <w:top w:val="single" w:sz="6" w:space="0" w:color="auto"/>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Pr>
                <w:szCs w:val="22"/>
              </w:rPr>
              <w:t>19500</w:t>
            </w:r>
          </w:p>
        </w:tc>
        <w:tc>
          <w:tcPr>
            <w:tcW w:w="908" w:type="pct"/>
            <w:tcBorders>
              <w:top w:val="single" w:sz="6" w:space="0" w:color="auto"/>
              <w:left w:val="single" w:sz="12" w:space="0" w:color="auto"/>
              <w:bottom w:val="single" w:sz="6" w:space="0" w:color="auto"/>
              <w:right w:val="single" w:sz="12" w:space="0" w:color="auto"/>
            </w:tcBorders>
            <w:noWrap/>
            <w:vAlign w:val="center"/>
          </w:tcPr>
          <w:p w:rsidR="00523967" w:rsidRPr="002B2E75" w:rsidRDefault="00523967" w:rsidP="00E645C7">
            <w:pPr>
              <w:rPr>
                <w:szCs w:val="22"/>
              </w:rPr>
            </w:pPr>
          </w:p>
        </w:tc>
      </w:tr>
      <w:tr w:rsidR="00523967" w:rsidRPr="002B2E75" w:rsidTr="00E645C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b/>
                <w:szCs w:val="22"/>
              </w:rPr>
            </w:pPr>
            <w:r w:rsidRPr="002B2E75">
              <w:rPr>
                <w:b/>
                <w:bCs/>
                <w:szCs w:val="22"/>
              </w:rPr>
              <w:t>Ostatné významné položky nákladov z hospodárskej činnosti</w:t>
            </w:r>
            <w:r w:rsidRPr="002B2E75">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r>
              <w:rPr>
                <w:szCs w:val="22"/>
              </w:rPr>
              <w:t>89</w:t>
            </w: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r w:rsidRPr="002B2E75">
              <w:rPr>
                <w:szCs w:val="22"/>
              </w:rPr>
              <w:t> </w:t>
            </w:r>
            <w:r>
              <w:rPr>
                <w:szCs w:val="22"/>
              </w:rPr>
              <w:t>148</w:t>
            </w:r>
          </w:p>
        </w:tc>
      </w:tr>
      <w:tr w:rsidR="00523967" w:rsidRPr="003B1B28" w:rsidTr="00E645C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Pr>
                <w:i/>
                <w:szCs w:val="22"/>
              </w:rPr>
              <w:t>K</w:t>
            </w:r>
            <w:r w:rsidRPr="003B1B28">
              <w:rPr>
                <w:i/>
                <w:szCs w:val="22"/>
              </w:rPr>
              <w:t>urzové straty, z toho:</w:t>
            </w:r>
          </w:p>
        </w:tc>
        <w:tc>
          <w:tcPr>
            <w:tcW w:w="921" w:type="pct"/>
            <w:tcBorders>
              <w:top w:val="nil"/>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p>
        </w:tc>
        <w:tc>
          <w:tcPr>
            <w:tcW w:w="908" w:type="pct"/>
            <w:tcBorders>
              <w:top w:val="nil"/>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r>
              <w:rPr>
                <w:i/>
                <w:szCs w:val="22"/>
              </w:rPr>
              <w:t>148</w:t>
            </w:r>
          </w:p>
        </w:tc>
      </w:tr>
      <w:tr w:rsidR="00523967" w:rsidRPr="002B2E75" w:rsidTr="00E645C7">
        <w:trPr>
          <w:trHeight w:val="329"/>
          <w:jc w:val="center"/>
        </w:trPr>
        <w:tc>
          <w:tcPr>
            <w:tcW w:w="3171" w:type="pct"/>
            <w:tcBorders>
              <w:top w:val="nil"/>
              <w:left w:val="single" w:sz="12" w:space="0" w:color="auto"/>
              <w:bottom w:val="single" w:sz="6" w:space="0" w:color="auto"/>
              <w:right w:val="single" w:sz="12" w:space="0" w:color="auto"/>
            </w:tcBorders>
            <w:vAlign w:val="center"/>
          </w:tcPr>
          <w:p w:rsidR="00523967" w:rsidRPr="002B2E75" w:rsidRDefault="00523967" w:rsidP="00E645C7">
            <w:pPr>
              <w:rPr>
                <w:szCs w:val="22"/>
              </w:rPr>
            </w:pPr>
            <w:r>
              <w:rPr>
                <w:szCs w:val="22"/>
              </w:rPr>
              <w:t>k</w:t>
            </w:r>
            <w:r w:rsidRPr="002B2E75">
              <w:rPr>
                <w:szCs w:val="22"/>
              </w:rPr>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p>
        </w:tc>
        <w:tc>
          <w:tcPr>
            <w:tcW w:w="908" w:type="pct"/>
            <w:tcBorders>
              <w:top w:val="nil"/>
              <w:left w:val="single" w:sz="12" w:space="0" w:color="auto"/>
              <w:bottom w:val="single" w:sz="6" w:space="0" w:color="auto"/>
              <w:right w:val="single" w:sz="12" w:space="0" w:color="auto"/>
            </w:tcBorders>
            <w:noWrap/>
            <w:vAlign w:val="center"/>
          </w:tcPr>
          <w:p w:rsidR="00523967" w:rsidRPr="002B2E75" w:rsidRDefault="00523967" w:rsidP="00E645C7">
            <w:pPr>
              <w:rPr>
                <w:szCs w:val="22"/>
              </w:rPr>
            </w:pPr>
            <w:r w:rsidRPr="002B2E75">
              <w:rPr>
                <w:szCs w:val="22"/>
              </w:rPr>
              <w:t> </w:t>
            </w:r>
            <w:r>
              <w:rPr>
                <w:szCs w:val="22"/>
              </w:rPr>
              <w:t>148</w:t>
            </w:r>
          </w:p>
        </w:tc>
      </w:tr>
      <w:tr w:rsidR="00523967" w:rsidRPr="003B1B28" w:rsidTr="00E645C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23967" w:rsidRPr="003B1B28" w:rsidRDefault="00523967" w:rsidP="00E645C7">
            <w:pPr>
              <w:rPr>
                <w:i/>
                <w:szCs w:val="22"/>
              </w:rPr>
            </w:pPr>
            <w:r w:rsidRPr="003B1B28">
              <w:rPr>
                <w:i/>
                <w:szCs w:val="22"/>
              </w:rPr>
              <w:t> </w:t>
            </w:r>
          </w:p>
        </w:tc>
      </w:tr>
      <w:tr w:rsidR="00523967" w:rsidRPr="002B2E75" w:rsidTr="00E645C7">
        <w:trPr>
          <w:trHeight w:val="330"/>
          <w:jc w:val="center"/>
        </w:trPr>
        <w:tc>
          <w:tcPr>
            <w:tcW w:w="3171" w:type="pct"/>
            <w:tcBorders>
              <w:top w:val="nil"/>
              <w:left w:val="single" w:sz="12" w:space="0" w:color="auto"/>
              <w:bottom w:val="single" w:sz="4" w:space="0" w:color="auto"/>
              <w:right w:val="single" w:sz="12" w:space="0" w:color="auto"/>
            </w:tcBorders>
            <w:vAlign w:val="center"/>
          </w:tcPr>
          <w:p w:rsidR="00523967" w:rsidRPr="002B2E75" w:rsidRDefault="00523967" w:rsidP="00E645C7">
            <w:pPr>
              <w:rPr>
                <w:szCs w:val="22"/>
              </w:rPr>
            </w:pP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r>
      <w:tr w:rsidR="00523967" w:rsidRPr="002B2E75" w:rsidTr="00E645C7">
        <w:trPr>
          <w:trHeight w:val="383"/>
          <w:jc w:val="center"/>
        </w:trPr>
        <w:tc>
          <w:tcPr>
            <w:tcW w:w="3171" w:type="pct"/>
            <w:tcBorders>
              <w:top w:val="nil"/>
              <w:left w:val="single" w:sz="12" w:space="0" w:color="auto"/>
              <w:bottom w:val="single" w:sz="4" w:space="0" w:color="auto"/>
              <w:right w:val="single" w:sz="12" w:space="0" w:color="auto"/>
            </w:tcBorders>
            <w:vAlign w:val="center"/>
          </w:tcPr>
          <w:p w:rsidR="00523967" w:rsidRPr="002B2E75" w:rsidRDefault="00523967" w:rsidP="00E645C7">
            <w:pPr>
              <w:rPr>
                <w:szCs w:val="22"/>
              </w:rPr>
            </w:pPr>
          </w:p>
        </w:tc>
        <w:tc>
          <w:tcPr>
            <w:tcW w:w="921"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08" w:type="pct"/>
            <w:tcBorders>
              <w:top w:val="nil"/>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r>
      <w:tr w:rsidR="00523967" w:rsidRPr="002B2E75" w:rsidTr="00E645C7">
        <w:trPr>
          <w:trHeight w:val="330"/>
          <w:jc w:val="center"/>
        </w:trPr>
        <w:tc>
          <w:tcPr>
            <w:tcW w:w="3171" w:type="pct"/>
            <w:tcBorders>
              <w:top w:val="nil"/>
              <w:left w:val="single" w:sz="12" w:space="0" w:color="auto"/>
              <w:bottom w:val="nil"/>
              <w:right w:val="single" w:sz="12" w:space="0" w:color="auto"/>
            </w:tcBorders>
            <w:vAlign w:val="center"/>
          </w:tcPr>
          <w:p w:rsidR="00523967" w:rsidRPr="002B2E75" w:rsidRDefault="00523967" w:rsidP="00E645C7">
            <w:pPr>
              <w:rPr>
                <w:szCs w:val="22"/>
              </w:rPr>
            </w:pPr>
            <w:r w:rsidRPr="002B2E75">
              <w:rPr>
                <w:b/>
                <w:bCs/>
                <w:szCs w:val="22"/>
              </w:rPr>
              <w:t>Mimoriadne náklady, z toho:</w:t>
            </w:r>
          </w:p>
        </w:tc>
        <w:tc>
          <w:tcPr>
            <w:tcW w:w="921" w:type="pct"/>
            <w:tcBorders>
              <w:top w:val="nil"/>
              <w:left w:val="single" w:sz="12" w:space="0" w:color="auto"/>
              <w:bottom w:val="nil"/>
              <w:right w:val="single" w:sz="12" w:space="0" w:color="auto"/>
            </w:tcBorders>
            <w:noWrap/>
            <w:vAlign w:val="center"/>
          </w:tcPr>
          <w:p w:rsidR="00523967" w:rsidRPr="002B2E75" w:rsidRDefault="00523967" w:rsidP="00E645C7">
            <w:pPr>
              <w:rPr>
                <w:szCs w:val="22"/>
              </w:rPr>
            </w:pPr>
          </w:p>
        </w:tc>
        <w:tc>
          <w:tcPr>
            <w:tcW w:w="908" w:type="pct"/>
            <w:tcBorders>
              <w:top w:val="nil"/>
              <w:left w:val="single" w:sz="12" w:space="0" w:color="auto"/>
              <w:bottom w:val="nil"/>
              <w:right w:val="single" w:sz="12" w:space="0" w:color="auto"/>
            </w:tcBorders>
            <w:noWrap/>
            <w:vAlign w:val="center"/>
          </w:tcPr>
          <w:p w:rsidR="00523967" w:rsidRPr="002B2E75" w:rsidRDefault="00523967" w:rsidP="00E645C7">
            <w:pPr>
              <w:rPr>
                <w:szCs w:val="22"/>
              </w:rPr>
            </w:pPr>
          </w:p>
        </w:tc>
      </w:tr>
      <w:tr w:rsidR="00523967" w:rsidRPr="002B2E75" w:rsidTr="00E645C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523967" w:rsidRPr="002B2E75" w:rsidRDefault="00523967" w:rsidP="00E645C7">
            <w:pPr>
              <w:rPr>
                <w:b/>
                <w:bCs/>
                <w:szCs w:val="22"/>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523967" w:rsidRPr="002B2E75" w:rsidRDefault="00523967" w:rsidP="00E645C7">
            <w:pPr>
              <w:rPr>
                <w:szCs w:val="22"/>
              </w:rPr>
            </w:pPr>
          </w:p>
        </w:tc>
      </w:tr>
      <w:tr w:rsidR="00523967" w:rsidRPr="002B2E75" w:rsidTr="00E645C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23967" w:rsidRPr="002B2E75" w:rsidRDefault="00523967" w:rsidP="00E645C7">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523967" w:rsidRPr="002B2E75" w:rsidRDefault="00523967" w:rsidP="00E645C7">
            <w:pPr>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523967" w:rsidRPr="002B2E75" w:rsidRDefault="00523967" w:rsidP="00E645C7">
            <w:pPr>
              <w:rPr>
                <w:szCs w:val="22"/>
              </w:rPr>
            </w:pPr>
          </w:p>
        </w:tc>
      </w:tr>
    </w:tbl>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9226CD" w:rsidRDefault="00A5454F" w:rsidP="0000290B">
      <w:pPr>
        <w:pStyle w:val="Zkladntext"/>
      </w:pPr>
      <w:r w:rsidRPr="00003C63">
        <w:object w:dxaOrig="9079" w:dyaOrig="4005">
          <v:shape id="_x0000_i1034" type="#_x0000_t75" style="width:438.75pt;height:3in" o:ole="" o:preferrelative="f">
            <v:imagedata r:id="rId24" o:title=""/>
            <o:lock v:ext="edit" aspectratio="f"/>
          </v:shape>
          <o:OLEObject Type="Embed" ProgID="Excel.Sheet.12" ShapeID="_x0000_i1034" DrawAspect="Content" ObjectID="_1465674198" r:id="rId25"/>
        </w:object>
      </w:r>
    </w:p>
    <w:p w:rsidR="009226CD" w:rsidRDefault="009226CD"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22" w:name="_Toc530739920"/>
      <w:r>
        <w:t>Najatý majetok</w:t>
      </w:r>
      <w:bookmarkEnd w:id="22"/>
    </w:p>
    <w:p w:rsidR="0000290B" w:rsidRDefault="0000290B" w:rsidP="0000290B">
      <w:pPr>
        <w:pStyle w:val="Zkladntext"/>
      </w:pPr>
    </w:p>
    <w:p w:rsidR="0000290B" w:rsidRDefault="0000290B" w:rsidP="00B16D16">
      <w:pPr>
        <w:pStyle w:val="Zkladntext"/>
      </w:pPr>
      <w:bookmarkStart w:id="23" w:name="OLE_LINK1"/>
      <w:bookmarkStart w:id="24" w:name="OLE_LINK2"/>
      <w:r>
        <w:t xml:space="preserve">Spoločnosť </w:t>
      </w:r>
      <w:bookmarkEnd w:id="23"/>
      <w:bookmarkEnd w:id="24"/>
      <w:r w:rsidR="00B16D16">
        <w:t>neeviduje</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0290B" w:rsidP="0000290B">
      <w:pPr>
        <w:pStyle w:val="Zkladntext"/>
      </w:pPr>
      <w:r>
        <w:t xml:space="preserve">Spoločnosť </w:t>
      </w:r>
      <w:r w:rsidR="00B16D16">
        <w:t>neeviduje</w:t>
      </w:r>
    </w:p>
    <w:p w:rsidR="00B16D16" w:rsidRDefault="00B16D16" w:rsidP="0000290B">
      <w:pPr>
        <w:pStyle w:val="Zkladntext"/>
      </w:pPr>
    </w:p>
    <w:p w:rsidR="00283139" w:rsidRDefault="00B16D16" w:rsidP="00B16D16">
      <w:pPr>
        <w:pStyle w:val="Zkladntext"/>
        <w:numPr>
          <w:ilvl w:val="0"/>
          <w:numId w:val="38"/>
        </w:numPr>
      </w:pPr>
      <w:r>
        <w:t>Významné položky prenajatého majetku, majetku prijatého do úschovy, pohľadávok a záväzkov z opcií, odpísaných pohľadávok a záväzkov – neevidujeme.</w:t>
      </w:r>
    </w:p>
    <w:p w:rsidR="00283139" w:rsidRDefault="00283139"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B16D16" w:rsidP="00B16D16">
      <w:pPr>
        <w:pStyle w:val="Zkladntext"/>
        <w:numPr>
          <w:ilvl w:val="0"/>
          <w:numId w:val="38"/>
        </w:numPr>
      </w:pPr>
      <w:r>
        <w:t>Opis a hodnota budúcich možných záväzkov nevykázaných v súvahe – neevidujeme.</w:t>
      </w:r>
    </w:p>
    <w:p w:rsidR="00B16D16" w:rsidRDefault="00B16D16" w:rsidP="00B16D16">
      <w:pPr>
        <w:pStyle w:val="Zkladntext"/>
        <w:numPr>
          <w:ilvl w:val="0"/>
          <w:numId w:val="38"/>
        </w:numPr>
      </w:pPr>
      <w:r>
        <w:t>Opis a hodnota budúcich práv a povinností, ktoré sa nevykazujú v súvahe – neevidujeme.</w:t>
      </w:r>
    </w:p>
    <w:p w:rsidR="00B16D16" w:rsidRDefault="00B16D16" w:rsidP="00B16D16">
      <w:pPr>
        <w:pStyle w:val="Zkladntext"/>
        <w:ind w:left="786"/>
      </w:pPr>
    </w:p>
    <w:p w:rsidR="0000290B" w:rsidRDefault="0000290B" w:rsidP="0000290B">
      <w:pPr>
        <w:pStyle w:val="Nadpis2"/>
        <w:numPr>
          <w:ilvl w:val="0"/>
          <w:numId w:val="2"/>
        </w:numPr>
      </w:pPr>
      <w:bookmarkStart w:id="25" w:name="_Toc530739922"/>
      <w:r>
        <w:t>Ostatné finančné povinnosti</w:t>
      </w:r>
      <w:bookmarkEnd w:id="25"/>
    </w:p>
    <w:p w:rsidR="0000290B" w:rsidRDefault="0000290B" w:rsidP="0000290B">
      <w:pPr>
        <w:pStyle w:val="Zkladntext"/>
      </w:pPr>
    </w:p>
    <w:p w:rsidR="0000290B" w:rsidRDefault="0000290B" w:rsidP="00B16D16">
      <w:pPr>
        <w:pStyle w:val="Zkladntext"/>
        <w:numPr>
          <w:ilvl w:val="0"/>
          <w:numId w:val="38"/>
        </w:numPr>
      </w:pPr>
      <w:r>
        <w:t>Ostatné finančné povinnosti, ktoré sa nesledujú v bežnom účtovníctve a neuvádzajú v</w:t>
      </w:r>
      <w:r w:rsidR="00B16D16">
        <w:t> </w:t>
      </w:r>
      <w:r>
        <w:t>súvahe</w:t>
      </w:r>
      <w:r w:rsidR="00B16D16">
        <w:t xml:space="preserve"> – neevidujeme.</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627B6C" w:rsidRDefault="00B16D16" w:rsidP="00B16D16">
      <w:pPr>
        <w:pStyle w:val="Zkladntext"/>
        <w:numPr>
          <w:ilvl w:val="0"/>
          <w:numId w:val="38"/>
        </w:numPr>
      </w:pPr>
      <w:r>
        <w:t>Podmienený majetok – neevidujeme.</w:t>
      </w: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00290B" w:rsidRDefault="0000290B" w:rsidP="0000290B">
      <w:pPr>
        <w:pStyle w:val="Zkladntext"/>
      </w:pPr>
    </w:p>
    <w:p w:rsidR="0000290B" w:rsidRDefault="00B16D16" w:rsidP="00B16D16">
      <w:pPr>
        <w:pStyle w:val="Zkladntext"/>
        <w:numPr>
          <w:ilvl w:val="0"/>
          <w:numId w:val="38"/>
        </w:numPr>
      </w:pPr>
      <w:r>
        <w:t>Príjmy a výhody členov štatutárnych, dozorných a iných orgánov – nevyplácali sa.</w:t>
      </w: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27" w:name="_Toc530739924"/>
      <w:r>
        <w:t>Informácie o ekonomických vzťahoch účtovnej jednotky a spriaznených osôb</w:t>
      </w:r>
      <w:bookmarkEnd w:id="27"/>
    </w:p>
    <w:p w:rsidR="0000290B" w:rsidRDefault="0000290B" w:rsidP="0000290B">
      <w:pPr>
        <w:pStyle w:val="Zkladntext"/>
      </w:pPr>
    </w:p>
    <w:p w:rsidR="0000290B" w:rsidRDefault="0000290B" w:rsidP="00B16D16">
      <w:pPr>
        <w:pStyle w:val="Zkladntext"/>
        <w:numPr>
          <w:ilvl w:val="0"/>
          <w:numId w:val="38"/>
        </w:numPr>
      </w:pPr>
      <w:r>
        <w:t xml:space="preserve">Spoločnosť </w:t>
      </w:r>
      <w:r w:rsidR="001D56C0">
        <w:t>ne</w:t>
      </w:r>
      <w:r>
        <w:t xml:space="preserve">uskutočnila v priebehu účtovného obdobia </w:t>
      </w:r>
      <w:r w:rsidR="001D56C0">
        <w:t>žiadne</w:t>
      </w:r>
      <w:r>
        <w:t xml:space="preserv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p w:rsidR="004313A2" w:rsidRDefault="004313A2" w:rsidP="001D56C0">
      <w:pPr>
        <w:pStyle w:val="Zkladntext"/>
        <w:numPr>
          <w:ilvl w:val="0"/>
          <w:numId w:val="38"/>
        </w:numPr>
      </w:pPr>
      <w:r>
        <w:lastRenderedPageBreak/>
        <w:t xml:space="preserve">Spoločnosť </w:t>
      </w:r>
      <w:r w:rsidR="001D56C0">
        <w:t>ne</w:t>
      </w:r>
      <w:r>
        <w:t xml:space="preserve">uskutočnila v priebehu </w:t>
      </w:r>
      <w:r w:rsidR="00541789">
        <w:t xml:space="preserve">bežného a predchádzajúceho </w:t>
      </w:r>
      <w:r w:rsidR="001D56C0">
        <w:t>účtovného obdobia žiadne</w:t>
      </w:r>
      <w:r>
        <w:t xml:space="preserve"> transakcie s</w:t>
      </w:r>
      <w:r w:rsidR="00075B41">
        <w:t xml:space="preserve"> dcérskymi spoločnosťami a </w:t>
      </w:r>
      <w:r>
        <w:t>materskou spoločnosťou:</w:t>
      </w:r>
    </w:p>
    <w:p w:rsidR="004313A2" w:rsidRDefault="004313A2" w:rsidP="003E0FA2">
      <w:pPr>
        <w:pStyle w:val="Zkladntext"/>
        <w:ind w:left="0" w:firstLine="426"/>
      </w:pPr>
    </w:p>
    <w:p w:rsidR="00075B41" w:rsidRDefault="00075B41" w:rsidP="008D2F11">
      <w:pPr>
        <w:pStyle w:val="Zkladntext"/>
        <w:ind w:left="0" w:firstLine="426"/>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E0FA2" w:rsidRDefault="003E0FA2" w:rsidP="003E0FA2">
      <w:pPr>
        <w:pStyle w:val="Zkladntext"/>
      </w:pPr>
    </w:p>
    <w:p w:rsidR="003E0FA2" w:rsidRDefault="001D56C0" w:rsidP="003E0FA2">
      <w:pPr>
        <w:pStyle w:val="Zkladntext"/>
        <w:numPr>
          <w:ilvl w:val="0"/>
          <w:numId w:val="23"/>
        </w:numPr>
      </w:pPr>
      <w:r>
        <w:t>podstatné zvýšenie, zníženie základného imania</w:t>
      </w:r>
      <w:r>
        <w:tab/>
      </w:r>
      <w:r>
        <w:tab/>
      </w:r>
      <w:r>
        <w:tab/>
      </w:r>
      <w:r>
        <w:tab/>
        <w:t>nie</w:t>
      </w:r>
    </w:p>
    <w:p w:rsidR="001D56C0" w:rsidRDefault="001D56C0" w:rsidP="003E0FA2">
      <w:pPr>
        <w:pStyle w:val="Zkladntext"/>
        <w:numPr>
          <w:ilvl w:val="0"/>
          <w:numId w:val="23"/>
        </w:numPr>
      </w:pPr>
      <w:r>
        <w:t xml:space="preserve">zmena spoločníkov </w:t>
      </w:r>
      <w:r>
        <w:tab/>
      </w:r>
      <w:r>
        <w:tab/>
      </w:r>
      <w:r>
        <w:tab/>
      </w:r>
      <w:r>
        <w:tab/>
      </w:r>
      <w:r>
        <w:tab/>
      </w:r>
      <w:r>
        <w:tab/>
        <w:t>nie</w:t>
      </w:r>
    </w:p>
    <w:p w:rsidR="001D56C0" w:rsidRDefault="001D56C0" w:rsidP="003E0FA2">
      <w:pPr>
        <w:pStyle w:val="Zkladntext"/>
        <w:numPr>
          <w:ilvl w:val="0"/>
          <w:numId w:val="23"/>
        </w:numPr>
      </w:pPr>
      <w:r>
        <w:t>predaj, kúpa podniku alebo jeho časti</w:t>
      </w:r>
      <w:r>
        <w:tab/>
      </w:r>
      <w:r>
        <w:tab/>
      </w:r>
      <w:r>
        <w:tab/>
      </w:r>
      <w:r>
        <w:tab/>
      </w:r>
      <w:r>
        <w:tab/>
        <w:t>nie</w:t>
      </w:r>
    </w:p>
    <w:p w:rsidR="001D56C0" w:rsidRDefault="001D56C0" w:rsidP="003E0FA2">
      <w:pPr>
        <w:pStyle w:val="Zkladntext"/>
        <w:numPr>
          <w:ilvl w:val="0"/>
          <w:numId w:val="23"/>
        </w:numPr>
      </w:pPr>
      <w:r>
        <w:t>začatie alebo ukončenie významnej časti účtovnej jednotky</w:t>
      </w:r>
      <w:r>
        <w:tab/>
      </w:r>
      <w:r>
        <w:tab/>
        <w:t>nie</w:t>
      </w:r>
    </w:p>
    <w:p w:rsidR="001D56C0" w:rsidRDefault="001D56C0" w:rsidP="003E0FA2">
      <w:pPr>
        <w:pStyle w:val="Zkladntext"/>
        <w:numPr>
          <w:ilvl w:val="0"/>
          <w:numId w:val="23"/>
        </w:numPr>
      </w:pPr>
      <w:r>
        <w:t>emitovanie dlhopisov</w:t>
      </w:r>
      <w:r>
        <w:tab/>
      </w:r>
      <w:r>
        <w:tab/>
      </w:r>
      <w:r>
        <w:tab/>
      </w:r>
      <w:r>
        <w:tab/>
      </w:r>
      <w:r>
        <w:tab/>
      </w:r>
      <w:r>
        <w:tab/>
        <w:t>nie</w:t>
      </w:r>
    </w:p>
    <w:p w:rsidR="001D56C0" w:rsidRDefault="001D56C0" w:rsidP="003E0FA2">
      <w:pPr>
        <w:pStyle w:val="Zkladntext"/>
        <w:numPr>
          <w:ilvl w:val="0"/>
          <w:numId w:val="23"/>
        </w:numPr>
      </w:pPr>
      <w:r>
        <w:t>zmena právnej formy účtovnej jednotky (splynutie, zlúčenie, rozdelenie)</w:t>
      </w:r>
      <w:r>
        <w:tab/>
        <w:t>nie</w:t>
      </w:r>
    </w:p>
    <w:p w:rsidR="001D56C0" w:rsidRDefault="001D56C0" w:rsidP="003E0FA2">
      <w:pPr>
        <w:pStyle w:val="Zkladntext"/>
        <w:numPr>
          <w:ilvl w:val="0"/>
          <w:numId w:val="23"/>
        </w:numPr>
      </w:pPr>
      <w:r>
        <w:t>živelná pohroma</w:t>
      </w:r>
      <w:r>
        <w:tab/>
      </w:r>
      <w:r>
        <w:tab/>
      </w:r>
      <w:r>
        <w:tab/>
      </w:r>
      <w:r>
        <w:tab/>
      </w:r>
      <w:r>
        <w:tab/>
      </w:r>
      <w:r>
        <w:tab/>
      </w:r>
      <w:r>
        <w:tab/>
        <w:t>nie</w:t>
      </w:r>
    </w:p>
    <w:p w:rsidR="001D56C0" w:rsidRDefault="001D56C0" w:rsidP="003E0FA2">
      <w:pPr>
        <w:pStyle w:val="Zkladntext"/>
        <w:numPr>
          <w:ilvl w:val="0"/>
          <w:numId w:val="23"/>
        </w:numPr>
      </w:pPr>
      <w:r>
        <w:t>zmena kurzu významná pre podnikateľa</w:t>
      </w:r>
      <w:r>
        <w:tab/>
      </w:r>
      <w:r>
        <w:tab/>
      </w:r>
      <w:r>
        <w:tab/>
      </w:r>
      <w:r>
        <w:tab/>
        <w:t>nie</w:t>
      </w:r>
    </w:p>
    <w:p w:rsidR="001D56C0" w:rsidRDefault="001D56C0" w:rsidP="003E0FA2">
      <w:pPr>
        <w:pStyle w:val="Zkladntext"/>
        <w:numPr>
          <w:ilvl w:val="0"/>
          <w:numId w:val="23"/>
        </w:numPr>
      </w:pPr>
      <w:r>
        <w:t>zmena splatnosti úverov</w:t>
      </w:r>
      <w:r>
        <w:tab/>
      </w:r>
      <w:r>
        <w:tab/>
      </w:r>
      <w:r>
        <w:tab/>
      </w:r>
      <w:r>
        <w:tab/>
      </w:r>
      <w:r>
        <w:tab/>
      </w:r>
      <w:r>
        <w:tab/>
        <w:t>nie</w:t>
      </w:r>
    </w:p>
    <w:p w:rsidR="001D56C0" w:rsidRDefault="001D56C0" w:rsidP="003E0FA2">
      <w:pPr>
        <w:pStyle w:val="Zkladntext"/>
        <w:numPr>
          <w:ilvl w:val="0"/>
          <w:numId w:val="23"/>
        </w:numPr>
      </w:pPr>
      <w:r>
        <w:t>získanie a odobratie licencií alebo ich povolení významných pre činnosť</w:t>
      </w:r>
    </w:p>
    <w:p w:rsidR="001D56C0" w:rsidRDefault="001D56C0" w:rsidP="001D56C0">
      <w:pPr>
        <w:pStyle w:val="Zkladntext"/>
        <w:ind w:left="766"/>
      </w:pPr>
      <w:r>
        <w:t>účtovnej jednotky</w:t>
      </w:r>
      <w:r>
        <w:tab/>
      </w:r>
      <w:r>
        <w:tab/>
      </w:r>
      <w:r>
        <w:tab/>
      </w:r>
      <w:r>
        <w:tab/>
      </w:r>
      <w:r>
        <w:tab/>
      </w:r>
      <w:r>
        <w:tab/>
      </w:r>
      <w:r>
        <w:tab/>
        <w:t>nie</w:t>
      </w:r>
    </w:p>
    <w:p w:rsidR="00F27004" w:rsidRDefault="00F27004">
      <w:pPr>
        <w:spacing w:after="200" w:line="276" w:lineRule="auto"/>
        <w:rPr>
          <w:b/>
          <w:caps/>
          <w:sz w:val="18"/>
        </w:rPr>
      </w:pPr>
      <w:bookmarkStart w:id="29" w:name="_Toc530739907"/>
    </w:p>
    <w:p w:rsidR="003E0FA2" w:rsidRDefault="003E0FA2" w:rsidP="003E0FA2">
      <w:pPr>
        <w:pStyle w:val="Nadpis1"/>
        <w:tabs>
          <w:tab w:val="clear" w:pos="450"/>
          <w:tab w:val="num" w:pos="360"/>
        </w:tabs>
        <w:spacing w:before="120" w:after="60"/>
        <w:ind w:left="360"/>
      </w:pPr>
      <w:r>
        <w:t>Informácie o Vlastnom imaní</w:t>
      </w:r>
      <w:bookmarkEnd w:id="2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A5454F" w:rsidP="003E0FA2">
      <w:pPr>
        <w:pStyle w:val="Zkladntext"/>
      </w:pPr>
      <w:r>
        <w:object w:dxaOrig="9244" w:dyaOrig="7016">
          <v:shape id="_x0000_i1035" type="#_x0000_t75" style="width:438.75pt;height:372pt" o:ole="" o:preferrelative="f">
            <v:imagedata r:id="rId26" o:title=""/>
            <o:lock v:ext="edit" aspectratio="f"/>
          </v:shape>
          <o:OLEObject Type="Embed" ProgID="Excel.Sheet.12" ShapeID="_x0000_i1035" DrawAspect="Content" ObjectID="_1465674199" r:id="rId27"/>
        </w:object>
      </w:r>
    </w:p>
    <w:p w:rsidR="00262CD4" w:rsidRDefault="00262CD4">
      <w:pPr>
        <w:spacing w:after="200" w:line="276" w:lineRule="auto"/>
        <w:rPr>
          <w:sz w:val="18"/>
        </w:rPr>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A5454F" w:rsidP="003E0FA2">
      <w:pPr>
        <w:pStyle w:val="Zkladntext"/>
      </w:pPr>
      <w:r w:rsidRPr="001C0A6A">
        <w:object w:dxaOrig="9105" w:dyaOrig="7045">
          <v:shape id="_x0000_i1036" type="#_x0000_t75" style="width:438.75pt;height:378.75pt" o:ole="" o:preferrelative="f">
            <v:imagedata r:id="rId28" o:title=""/>
            <o:lock v:ext="edit" aspectratio="f"/>
          </v:shape>
          <o:OLEObject Type="Embed" ProgID="Excel.Sheet.12" ShapeID="_x0000_i1036" DrawAspect="Content" ObjectID="_1465674200" r:id="rId29"/>
        </w:object>
      </w:r>
    </w:p>
    <w:p w:rsidR="00627B6C" w:rsidRDefault="00627B6C" w:rsidP="003E0FA2">
      <w:pPr>
        <w:pStyle w:val="Zkladntext"/>
      </w:pPr>
    </w:p>
    <w:p w:rsidR="003E0FA2" w:rsidRDefault="00EE7400" w:rsidP="003E0FA2">
      <w:pPr>
        <w:pStyle w:val="Zkladntext"/>
      </w:pPr>
      <w:r>
        <w:t>Úč</w:t>
      </w:r>
      <w:r w:rsidR="003E0FA2">
        <w:t>tovn</w:t>
      </w:r>
      <w:r w:rsidR="00BA0338">
        <w:t>ý</w:t>
      </w:r>
      <w:r w:rsidR="003E0FA2">
        <w:t xml:space="preserve"> </w:t>
      </w:r>
      <w:r w:rsidR="00BA0338">
        <w:t>zisk</w:t>
      </w:r>
      <w:r w:rsidR="003E0FA2">
        <w:t xml:space="preserve"> za rok 201</w:t>
      </w:r>
      <w:r w:rsidR="00A5454F">
        <w:t>2</w:t>
      </w:r>
      <w:r w:rsidR="003E0FA2">
        <w:t xml:space="preserve"> bol </w:t>
      </w:r>
      <w:r w:rsidR="00BA0338">
        <w:t>vysporiadaný</w:t>
      </w:r>
      <w:r>
        <w:t xml:space="preserve"> </w:t>
      </w:r>
      <w:r w:rsidR="003E0FA2">
        <w:t>takto:</w:t>
      </w:r>
    </w:p>
    <w:p w:rsidR="003E0FA2" w:rsidRDefault="003E0FA2" w:rsidP="003E0FA2">
      <w:pPr>
        <w:pStyle w:val="Zkladntext"/>
      </w:pPr>
    </w:p>
    <w:p w:rsidR="00ED1E98" w:rsidRDefault="00A5454F" w:rsidP="003E0FA2">
      <w:pPr>
        <w:pStyle w:val="Zkladntext"/>
      </w:pPr>
      <w:r>
        <w:object w:dxaOrig="8876" w:dyaOrig="712">
          <v:shape id="_x0000_i1037" type="#_x0000_t75" style="width:434.25pt;height:36pt" o:ole="" o:preferrelative="f">
            <v:imagedata r:id="rId30" o:title=""/>
          </v:shape>
          <o:OLEObject Type="Embed" ProgID="Excel.Sheet.12" ShapeID="_x0000_i1037" DrawAspect="Content" ObjectID="_1465674201" r:id="rId31"/>
        </w:object>
      </w:r>
    </w:p>
    <w:p w:rsidR="001A566C" w:rsidRDefault="001A566C" w:rsidP="003E0FA2">
      <w:pPr>
        <w:pStyle w:val="Zkladntext"/>
      </w:pPr>
    </w:p>
    <w:p w:rsidR="00627B6C" w:rsidRDefault="00BA0338" w:rsidP="003E0FA2">
      <w:pPr>
        <w:pStyle w:val="Zkladntext"/>
      </w:pPr>
      <w:r w:rsidRPr="001C0A6A">
        <w:object w:dxaOrig="8878" w:dyaOrig="2887">
          <v:shape id="_x0000_i1027" type="#_x0000_t75" style="width:438.75pt;height:159.75pt" o:ole="" o:preferrelative="f">
            <v:imagedata r:id="rId32" o:title=""/>
            <o:lock v:ext="edit" aspectratio="f"/>
          </v:shape>
          <o:OLEObject Type="Embed" ProgID="Excel.Sheet.12" ShapeID="_x0000_i1027" DrawAspect="Content" ObjectID="_1465674202" r:id="rId33"/>
        </w:object>
      </w:r>
    </w:p>
    <w:p w:rsidR="00627B6C" w:rsidRDefault="00627B6C" w:rsidP="003E0FA2">
      <w:pPr>
        <w:pStyle w:val="Zkladntext"/>
      </w:pPr>
    </w:p>
    <w:p w:rsidR="00301C73" w:rsidRPr="00BF7231" w:rsidRDefault="003E0FA2" w:rsidP="00C146A8">
      <w:pPr>
        <w:pStyle w:val="Zkladntext"/>
        <w:rPr>
          <w:lang w:val="de-DE"/>
        </w:rPr>
      </w:pPr>
      <w:r>
        <w:t>O rozdelení výsledku hospodárenia za účtovné obdobie 201</w:t>
      </w:r>
      <w:r w:rsidR="00A5454F">
        <w:t>3</w:t>
      </w:r>
      <w:r>
        <w:t xml:space="preserve"> vo výške </w:t>
      </w:r>
      <w:r w:rsidR="00C146A8">
        <w:t>- 4058</w:t>
      </w:r>
      <w:r w:rsidR="008A509F">
        <w:t>,-</w:t>
      </w:r>
      <w:r>
        <w:t xml:space="preserve"> EUR rozhodne valné zhromaždenie. </w:t>
      </w:r>
    </w:p>
    <w:p w:rsidR="007D6502" w:rsidRPr="00F70C00" w:rsidRDefault="007D6502" w:rsidP="0058479C">
      <w:pPr>
        <w:pStyle w:val="Zkladntext"/>
      </w:pPr>
    </w:p>
    <w:sectPr w:rsidR="007D6502" w:rsidRPr="00F70C00" w:rsidSect="005B316E">
      <w:headerReference w:type="default" r:id="rId34"/>
      <w:headerReference w:type="first" r:id="rId35"/>
      <w:footerReference w:type="first" r:id="rId36"/>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0CD5" w:rsidRDefault="008A0CD5" w:rsidP="00E95128">
      <w:r>
        <w:separator/>
      </w:r>
    </w:p>
  </w:endnote>
  <w:endnote w:type="continuationSeparator" w:id="1">
    <w:p w:rsidR="008A0CD5" w:rsidRDefault="008A0CD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E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45C7" w:rsidRDefault="00E645C7" w:rsidP="00F70C00">
    <w:pPr>
      <w:pStyle w:val="Pta"/>
      <w:tabs>
        <w:tab w:val="clear" w:pos="9072"/>
        <w:tab w:val="right" w:pos="9214"/>
      </w:tabs>
      <w:rPr>
        <w:sz w:val="16"/>
        <w:szCs w:val="16"/>
      </w:rPr>
    </w:pPr>
  </w:p>
  <w:p w:rsidR="00E645C7" w:rsidRPr="00F70C00" w:rsidRDefault="00E645C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0CD5" w:rsidRDefault="008A0CD5" w:rsidP="00E95128">
      <w:r>
        <w:separator/>
      </w:r>
    </w:p>
  </w:footnote>
  <w:footnote w:type="continuationSeparator" w:id="1">
    <w:p w:rsidR="008A0CD5" w:rsidRDefault="008A0CD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45C7" w:rsidRDefault="00E645C7" w:rsidP="00E95128">
    <w:pPr>
      <w:pStyle w:val="Hlavika"/>
      <w:tabs>
        <w:tab w:val="center" w:pos="4820"/>
        <w:tab w:val="right" w:pos="9214"/>
      </w:tabs>
      <w:jc w:val="right"/>
      <w:rPr>
        <w:sz w:val="18"/>
      </w:rPr>
    </w:pPr>
  </w:p>
  <w:p w:rsidR="00E645C7" w:rsidRPr="00E95128" w:rsidRDefault="00E645C7"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45C7" w:rsidRDefault="00E645C7" w:rsidP="008A2D79">
    <w:pPr>
      <w:pStyle w:val="Hlavika"/>
      <w:tabs>
        <w:tab w:val="center" w:pos="4820"/>
        <w:tab w:val="right" w:pos="9214"/>
      </w:tabs>
      <w:jc w:val="right"/>
      <w:rPr>
        <w:sz w:val="18"/>
      </w:rPr>
    </w:pPr>
  </w:p>
  <w:p w:rsidR="00E645C7" w:rsidRPr="00E95128" w:rsidRDefault="00E645C7"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E5B6F5F"/>
    <w:multiLevelType w:val="hybridMultilevel"/>
    <w:tmpl w:val="C074C8AE"/>
    <w:lvl w:ilvl="0" w:tplc="8E142960">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25F0761"/>
    <w:multiLevelType w:val="hybridMultilevel"/>
    <w:tmpl w:val="2BB8BAB0"/>
    <w:lvl w:ilvl="0" w:tplc="7ED08E3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0D33F3A"/>
    <w:multiLevelType w:val="hybridMultilevel"/>
    <w:tmpl w:val="AA202878"/>
    <w:lvl w:ilvl="0" w:tplc="4998A9E8">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CC320C1"/>
    <w:multiLevelType w:val="hybridMultilevel"/>
    <w:tmpl w:val="17C2DF8A"/>
    <w:lvl w:ilvl="0" w:tplc="669C07F2">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1"/>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5"/>
  </w:num>
  <w:num w:numId="8">
    <w:abstractNumId w:val="2"/>
  </w:num>
  <w:num w:numId="9">
    <w:abstractNumId w:val="11"/>
  </w:num>
  <w:num w:numId="10">
    <w:abstractNumId w:val="11"/>
  </w:num>
  <w:num w:numId="11">
    <w:abstractNumId w:val="5"/>
  </w:num>
  <w:num w:numId="12">
    <w:abstractNumId w:val="11"/>
  </w:num>
  <w:num w:numId="13">
    <w:abstractNumId w:val="11"/>
  </w:num>
  <w:num w:numId="14">
    <w:abstractNumId w:val="6"/>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7"/>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3"/>
  </w:num>
  <w:num w:numId="37">
    <w:abstractNumId w:val="10"/>
  </w:num>
  <w:num w:numId="38">
    <w:abstractNumId w:val="4"/>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21858"/>
  </w:hdrShapeDefaults>
  <w:footnotePr>
    <w:footnote w:id="0"/>
    <w:footnote w:id="1"/>
  </w:footnotePr>
  <w:endnotePr>
    <w:endnote w:id="0"/>
    <w:endnote w:id="1"/>
  </w:endnotePr>
  <w:compat/>
  <w:rsids>
    <w:rsidRoot w:val="00E95128"/>
    <w:rsid w:val="0000290B"/>
    <w:rsid w:val="00002921"/>
    <w:rsid w:val="00003C63"/>
    <w:rsid w:val="000040F5"/>
    <w:rsid w:val="00006F02"/>
    <w:rsid w:val="00010822"/>
    <w:rsid w:val="00010C2A"/>
    <w:rsid w:val="00017791"/>
    <w:rsid w:val="000201DE"/>
    <w:rsid w:val="000331E6"/>
    <w:rsid w:val="000422E9"/>
    <w:rsid w:val="00045A17"/>
    <w:rsid w:val="000470EC"/>
    <w:rsid w:val="00052495"/>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8B3"/>
    <w:rsid w:val="000D22FF"/>
    <w:rsid w:val="000E12B7"/>
    <w:rsid w:val="000E6FA7"/>
    <w:rsid w:val="000F1306"/>
    <w:rsid w:val="000F27A2"/>
    <w:rsid w:val="000F40C4"/>
    <w:rsid w:val="000F5666"/>
    <w:rsid w:val="00102C1A"/>
    <w:rsid w:val="00103B71"/>
    <w:rsid w:val="0011151D"/>
    <w:rsid w:val="00120F3A"/>
    <w:rsid w:val="00127D9C"/>
    <w:rsid w:val="00136273"/>
    <w:rsid w:val="00136A4A"/>
    <w:rsid w:val="00141691"/>
    <w:rsid w:val="00141832"/>
    <w:rsid w:val="00142DDE"/>
    <w:rsid w:val="001438AC"/>
    <w:rsid w:val="0014486E"/>
    <w:rsid w:val="00146904"/>
    <w:rsid w:val="00147FB3"/>
    <w:rsid w:val="0015039D"/>
    <w:rsid w:val="00152BE3"/>
    <w:rsid w:val="00154193"/>
    <w:rsid w:val="00156231"/>
    <w:rsid w:val="0015674B"/>
    <w:rsid w:val="00160AAA"/>
    <w:rsid w:val="00165ABE"/>
    <w:rsid w:val="001712A8"/>
    <w:rsid w:val="0017267A"/>
    <w:rsid w:val="001733C5"/>
    <w:rsid w:val="00177051"/>
    <w:rsid w:val="00177C59"/>
    <w:rsid w:val="00192AD0"/>
    <w:rsid w:val="00193EE6"/>
    <w:rsid w:val="001A08C3"/>
    <w:rsid w:val="001A1C39"/>
    <w:rsid w:val="001A566C"/>
    <w:rsid w:val="001A7CD7"/>
    <w:rsid w:val="001B40B6"/>
    <w:rsid w:val="001B5156"/>
    <w:rsid w:val="001B5855"/>
    <w:rsid w:val="001C0A6A"/>
    <w:rsid w:val="001D06F0"/>
    <w:rsid w:val="001D181E"/>
    <w:rsid w:val="001D3DCB"/>
    <w:rsid w:val="001D4E8A"/>
    <w:rsid w:val="001D507C"/>
    <w:rsid w:val="001D56C0"/>
    <w:rsid w:val="001D71DF"/>
    <w:rsid w:val="001E03E6"/>
    <w:rsid w:val="001E3EC9"/>
    <w:rsid w:val="001E7DAF"/>
    <w:rsid w:val="001F338B"/>
    <w:rsid w:val="002130D8"/>
    <w:rsid w:val="0021533B"/>
    <w:rsid w:val="00216E9E"/>
    <w:rsid w:val="0021757D"/>
    <w:rsid w:val="00217FF8"/>
    <w:rsid w:val="00225398"/>
    <w:rsid w:val="002304B6"/>
    <w:rsid w:val="002418D5"/>
    <w:rsid w:val="00251BF2"/>
    <w:rsid w:val="00254418"/>
    <w:rsid w:val="0025662A"/>
    <w:rsid w:val="00260C4C"/>
    <w:rsid w:val="00262CD4"/>
    <w:rsid w:val="00262E51"/>
    <w:rsid w:val="0027298D"/>
    <w:rsid w:val="00280D5B"/>
    <w:rsid w:val="00283139"/>
    <w:rsid w:val="00286A3D"/>
    <w:rsid w:val="00290A84"/>
    <w:rsid w:val="00294BAE"/>
    <w:rsid w:val="002977CC"/>
    <w:rsid w:val="002977EB"/>
    <w:rsid w:val="002A264B"/>
    <w:rsid w:val="002A7CDF"/>
    <w:rsid w:val="002B2E36"/>
    <w:rsid w:val="002D4AEE"/>
    <w:rsid w:val="002D69FB"/>
    <w:rsid w:val="002E0805"/>
    <w:rsid w:val="002E0E7B"/>
    <w:rsid w:val="002E35FC"/>
    <w:rsid w:val="002F05C7"/>
    <w:rsid w:val="002F3C09"/>
    <w:rsid w:val="002F5513"/>
    <w:rsid w:val="002F626C"/>
    <w:rsid w:val="002F630D"/>
    <w:rsid w:val="002F770F"/>
    <w:rsid w:val="00301031"/>
    <w:rsid w:val="00301C73"/>
    <w:rsid w:val="00307540"/>
    <w:rsid w:val="003147AA"/>
    <w:rsid w:val="00317C55"/>
    <w:rsid w:val="00331FD6"/>
    <w:rsid w:val="00335C04"/>
    <w:rsid w:val="0034119B"/>
    <w:rsid w:val="00342E08"/>
    <w:rsid w:val="003434C5"/>
    <w:rsid w:val="003439AA"/>
    <w:rsid w:val="0036502B"/>
    <w:rsid w:val="00367A6E"/>
    <w:rsid w:val="003B591C"/>
    <w:rsid w:val="003C3FDF"/>
    <w:rsid w:val="003C6B7B"/>
    <w:rsid w:val="003D140B"/>
    <w:rsid w:val="003D19BC"/>
    <w:rsid w:val="003D5127"/>
    <w:rsid w:val="003E0FA2"/>
    <w:rsid w:val="003F28D5"/>
    <w:rsid w:val="004007CA"/>
    <w:rsid w:val="00401F9E"/>
    <w:rsid w:val="004027CF"/>
    <w:rsid w:val="00420D87"/>
    <w:rsid w:val="0042397C"/>
    <w:rsid w:val="00423AFA"/>
    <w:rsid w:val="004262D7"/>
    <w:rsid w:val="00430148"/>
    <w:rsid w:val="004313A2"/>
    <w:rsid w:val="004330B3"/>
    <w:rsid w:val="004409F5"/>
    <w:rsid w:val="00442157"/>
    <w:rsid w:val="00444033"/>
    <w:rsid w:val="00446423"/>
    <w:rsid w:val="004465A0"/>
    <w:rsid w:val="0044737A"/>
    <w:rsid w:val="004508CD"/>
    <w:rsid w:val="00452C96"/>
    <w:rsid w:val="0045465E"/>
    <w:rsid w:val="00460337"/>
    <w:rsid w:val="00460A08"/>
    <w:rsid w:val="0046138C"/>
    <w:rsid w:val="00461D2D"/>
    <w:rsid w:val="004669A0"/>
    <w:rsid w:val="00483A1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D57A9"/>
    <w:rsid w:val="004D6841"/>
    <w:rsid w:val="004E0BAA"/>
    <w:rsid w:val="00506E0F"/>
    <w:rsid w:val="00507B8B"/>
    <w:rsid w:val="005131C0"/>
    <w:rsid w:val="005138B1"/>
    <w:rsid w:val="00515879"/>
    <w:rsid w:val="00523967"/>
    <w:rsid w:val="00541789"/>
    <w:rsid w:val="00542006"/>
    <w:rsid w:val="0054259E"/>
    <w:rsid w:val="00545B77"/>
    <w:rsid w:val="00546BD3"/>
    <w:rsid w:val="0054786F"/>
    <w:rsid w:val="00553AFB"/>
    <w:rsid w:val="00564B72"/>
    <w:rsid w:val="0057480F"/>
    <w:rsid w:val="0058479C"/>
    <w:rsid w:val="00592B74"/>
    <w:rsid w:val="005A38F9"/>
    <w:rsid w:val="005A76F0"/>
    <w:rsid w:val="005A7FDD"/>
    <w:rsid w:val="005B316E"/>
    <w:rsid w:val="005B4970"/>
    <w:rsid w:val="005B508D"/>
    <w:rsid w:val="005B5B27"/>
    <w:rsid w:val="005C50FC"/>
    <w:rsid w:val="005C6657"/>
    <w:rsid w:val="005D25E4"/>
    <w:rsid w:val="005D2898"/>
    <w:rsid w:val="005D2A89"/>
    <w:rsid w:val="005D4842"/>
    <w:rsid w:val="005D614C"/>
    <w:rsid w:val="005E09B4"/>
    <w:rsid w:val="005F2BC8"/>
    <w:rsid w:val="005F5D4F"/>
    <w:rsid w:val="005F6E8B"/>
    <w:rsid w:val="005F7FDE"/>
    <w:rsid w:val="0060236A"/>
    <w:rsid w:val="00603EFB"/>
    <w:rsid w:val="006069D3"/>
    <w:rsid w:val="00627B6C"/>
    <w:rsid w:val="00630386"/>
    <w:rsid w:val="006339DC"/>
    <w:rsid w:val="00641554"/>
    <w:rsid w:val="0064520D"/>
    <w:rsid w:val="006510AA"/>
    <w:rsid w:val="00651689"/>
    <w:rsid w:val="006575EA"/>
    <w:rsid w:val="00662C25"/>
    <w:rsid w:val="0066618F"/>
    <w:rsid w:val="00671BB4"/>
    <w:rsid w:val="006750FE"/>
    <w:rsid w:val="0068537D"/>
    <w:rsid w:val="006925B7"/>
    <w:rsid w:val="00694931"/>
    <w:rsid w:val="00697F7C"/>
    <w:rsid w:val="006A3C75"/>
    <w:rsid w:val="006A737C"/>
    <w:rsid w:val="006C158A"/>
    <w:rsid w:val="006C27AA"/>
    <w:rsid w:val="006D36EA"/>
    <w:rsid w:val="006D3D0B"/>
    <w:rsid w:val="006D7585"/>
    <w:rsid w:val="006E554A"/>
    <w:rsid w:val="006F28DA"/>
    <w:rsid w:val="00701F03"/>
    <w:rsid w:val="00703344"/>
    <w:rsid w:val="00714597"/>
    <w:rsid w:val="00726219"/>
    <w:rsid w:val="0072695D"/>
    <w:rsid w:val="00726991"/>
    <w:rsid w:val="00741092"/>
    <w:rsid w:val="00742680"/>
    <w:rsid w:val="00746C9E"/>
    <w:rsid w:val="00750259"/>
    <w:rsid w:val="007508D8"/>
    <w:rsid w:val="0075139D"/>
    <w:rsid w:val="007658EA"/>
    <w:rsid w:val="0077399F"/>
    <w:rsid w:val="00777324"/>
    <w:rsid w:val="0078754C"/>
    <w:rsid w:val="007902B7"/>
    <w:rsid w:val="0079191F"/>
    <w:rsid w:val="007A005F"/>
    <w:rsid w:val="007A0365"/>
    <w:rsid w:val="007A1781"/>
    <w:rsid w:val="007A491D"/>
    <w:rsid w:val="007B2031"/>
    <w:rsid w:val="007B2E7A"/>
    <w:rsid w:val="007B314C"/>
    <w:rsid w:val="007B3A69"/>
    <w:rsid w:val="007C3B50"/>
    <w:rsid w:val="007D3E38"/>
    <w:rsid w:val="007D6502"/>
    <w:rsid w:val="007E47FA"/>
    <w:rsid w:val="007E4E9F"/>
    <w:rsid w:val="007F4606"/>
    <w:rsid w:val="0080548E"/>
    <w:rsid w:val="00806EE2"/>
    <w:rsid w:val="00815894"/>
    <w:rsid w:val="00815A32"/>
    <w:rsid w:val="008323FB"/>
    <w:rsid w:val="0083467A"/>
    <w:rsid w:val="00842BEE"/>
    <w:rsid w:val="008534B5"/>
    <w:rsid w:val="008543BA"/>
    <w:rsid w:val="00857559"/>
    <w:rsid w:val="00861749"/>
    <w:rsid w:val="008648B4"/>
    <w:rsid w:val="00864CBA"/>
    <w:rsid w:val="008669C1"/>
    <w:rsid w:val="00874443"/>
    <w:rsid w:val="00887683"/>
    <w:rsid w:val="00887C84"/>
    <w:rsid w:val="0089652C"/>
    <w:rsid w:val="008A0CD5"/>
    <w:rsid w:val="008A2D79"/>
    <w:rsid w:val="008A509F"/>
    <w:rsid w:val="008A6D28"/>
    <w:rsid w:val="008B1B50"/>
    <w:rsid w:val="008B1E66"/>
    <w:rsid w:val="008B206F"/>
    <w:rsid w:val="008B6694"/>
    <w:rsid w:val="008C593F"/>
    <w:rsid w:val="008D0944"/>
    <w:rsid w:val="008D2F11"/>
    <w:rsid w:val="008D7145"/>
    <w:rsid w:val="008E04AE"/>
    <w:rsid w:val="008E68A4"/>
    <w:rsid w:val="008F0030"/>
    <w:rsid w:val="00900696"/>
    <w:rsid w:val="0090078A"/>
    <w:rsid w:val="009226CD"/>
    <w:rsid w:val="00943EC9"/>
    <w:rsid w:val="009441EB"/>
    <w:rsid w:val="009458E0"/>
    <w:rsid w:val="0095003F"/>
    <w:rsid w:val="00954399"/>
    <w:rsid w:val="009738C3"/>
    <w:rsid w:val="009743BF"/>
    <w:rsid w:val="0098136C"/>
    <w:rsid w:val="0098537D"/>
    <w:rsid w:val="00985D23"/>
    <w:rsid w:val="0098647C"/>
    <w:rsid w:val="00991C72"/>
    <w:rsid w:val="009B550C"/>
    <w:rsid w:val="009B60B7"/>
    <w:rsid w:val="009B7785"/>
    <w:rsid w:val="009D02E9"/>
    <w:rsid w:val="009D0700"/>
    <w:rsid w:val="009D2ECF"/>
    <w:rsid w:val="009E16EA"/>
    <w:rsid w:val="009E602B"/>
    <w:rsid w:val="009F614A"/>
    <w:rsid w:val="009F6927"/>
    <w:rsid w:val="00A02942"/>
    <w:rsid w:val="00A05FBA"/>
    <w:rsid w:val="00A07873"/>
    <w:rsid w:val="00A13E99"/>
    <w:rsid w:val="00A2012A"/>
    <w:rsid w:val="00A25722"/>
    <w:rsid w:val="00A26359"/>
    <w:rsid w:val="00A31DFF"/>
    <w:rsid w:val="00A5454F"/>
    <w:rsid w:val="00A5618F"/>
    <w:rsid w:val="00A572AD"/>
    <w:rsid w:val="00A639F4"/>
    <w:rsid w:val="00A70B8E"/>
    <w:rsid w:val="00A7144F"/>
    <w:rsid w:val="00A72805"/>
    <w:rsid w:val="00A73577"/>
    <w:rsid w:val="00A8108C"/>
    <w:rsid w:val="00A9048F"/>
    <w:rsid w:val="00A947C7"/>
    <w:rsid w:val="00A95312"/>
    <w:rsid w:val="00AB3FDB"/>
    <w:rsid w:val="00AB572C"/>
    <w:rsid w:val="00AB6B04"/>
    <w:rsid w:val="00AC12B2"/>
    <w:rsid w:val="00AD4FCA"/>
    <w:rsid w:val="00AD6758"/>
    <w:rsid w:val="00B03577"/>
    <w:rsid w:val="00B0368E"/>
    <w:rsid w:val="00B12204"/>
    <w:rsid w:val="00B12629"/>
    <w:rsid w:val="00B146E6"/>
    <w:rsid w:val="00B16D16"/>
    <w:rsid w:val="00B345EE"/>
    <w:rsid w:val="00B55A09"/>
    <w:rsid w:val="00B564FF"/>
    <w:rsid w:val="00B6076C"/>
    <w:rsid w:val="00B67573"/>
    <w:rsid w:val="00B71C86"/>
    <w:rsid w:val="00B765D9"/>
    <w:rsid w:val="00B77494"/>
    <w:rsid w:val="00B80383"/>
    <w:rsid w:val="00B825EB"/>
    <w:rsid w:val="00B84860"/>
    <w:rsid w:val="00B96BFB"/>
    <w:rsid w:val="00BA0338"/>
    <w:rsid w:val="00BA11AF"/>
    <w:rsid w:val="00BA3FB7"/>
    <w:rsid w:val="00BB218F"/>
    <w:rsid w:val="00BB2336"/>
    <w:rsid w:val="00BC09C5"/>
    <w:rsid w:val="00BC3135"/>
    <w:rsid w:val="00BC631F"/>
    <w:rsid w:val="00BE075E"/>
    <w:rsid w:val="00BF5CA9"/>
    <w:rsid w:val="00BF7231"/>
    <w:rsid w:val="00C0257D"/>
    <w:rsid w:val="00C02C96"/>
    <w:rsid w:val="00C03840"/>
    <w:rsid w:val="00C03B46"/>
    <w:rsid w:val="00C12F2A"/>
    <w:rsid w:val="00C13216"/>
    <w:rsid w:val="00C146A8"/>
    <w:rsid w:val="00C22B63"/>
    <w:rsid w:val="00C22C68"/>
    <w:rsid w:val="00C235CB"/>
    <w:rsid w:val="00C24B6B"/>
    <w:rsid w:val="00C44120"/>
    <w:rsid w:val="00C459DC"/>
    <w:rsid w:val="00C460D7"/>
    <w:rsid w:val="00C520AC"/>
    <w:rsid w:val="00C575CA"/>
    <w:rsid w:val="00C672BA"/>
    <w:rsid w:val="00C712A3"/>
    <w:rsid w:val="00C730D3"/>
    <w:rsid w:val="00C76D6A"/>
    <w:rsid w:val="00C83FF3"/>
    <w:rsid w:val="00C94FB8"/>
    <w:rsid w:val="00CA0147"/>
    <w:rsid w:val="00CA1CFF"/>
    <w:rsid w:val="00CA441D"/>
    <w:rsid w:val="00CB0CD3"/>
    <w:rsid w:val="00CB3140"/>
    <w:rsid w:val="00CB44EB"/>
    <w:rsid w:val="00CC153E"/>
    <w:rsid w:val="00CC3798"/>
    <w:rsid w:val="00CC69D7"/>
    <w:rsid w:val="00CD3A8A"/>
    <w:rsid w:val="00CD4F6B"/>
    <w:rsid w:val="00CE612B"/>
    <w:rsid w:val="00CF2329"/>
    <w:rsid w:val="00CF2FC7"/>
    <w:rsid w:val="00CF4CCE"/>
    <w:rsid w:val="00CF7C4C"/>
    <w:rsid w:val="00D02B99"/>
    <w:rsid w:val="00D04670"/>
    <w:rsid w:val="00D04D91"/>
    <w:rsid w:val="00D21626"/>
    <w:rsid w:val="00D24870"/>
    <w:rsid w:val="00D34932"/>
    <w:rsid w:val="00D422DB"/>
    <w:rsid w:val="00D4302D"/>
    <w:rsid w:val="00D4583E"/>
    <w:rsid w:val="00D4614E"/>
    <w:rsid w:val="00D529F9"/>
    <w:rsid w:val="00D54563"/>
    <w:rsid w:val="00D551EB"/>
    <w:rsid w:val="00D651BE"/>
    <w:rsid w:val="00D72087"/>
    <w:rsid w:val="00D75116"/>
    <w:rsid w:val="00D75C9B"/>
    <w:rsid w:val="00D9090E"/>
    <w:rsid w:val="00D90AF1"/>
    <w:rsid w:val="00D91BEC"/>
    <w:rsid w:val="00D933FB"/>
    <w:rsid w:val="00DA2806"/>
    <w:rsid w:val="00DB1FDB"/>
    <w:rsid w:val="00DB4BB7"/>
    <w:rsid w:val="00DC2A64"/>
    <w:rsid w:val="00DC68C3"/>
    <w:rsid w:val="00DD23C0"/>
    <w:rsid w:val="00DE16DE"/>
    <w:rsid w:val="00DE1D1A"/>
    <w:rsid w:val="00DE358C"/>
    <w:rsid w:val="00DE5898"/>
    <w:rsid w:val="00E1390D"/>
    <w:rsid w:val="00E1728C"/>
    <w:rsid w:val="00E231BA"/>
    <w:rsid w:val="00E2794A"/>
    <w:rsid w:val="00E34DCA"/>
    <w:rsid w:val="00E34E5E"/>
    <w:rsid w:val="00E3652A"/>
    <w:rsid w:val="00E56466"/>
    <w:rsid w:val="00E5726F"/>
    <w:rsid w:val="00E626B1"/>
    <w:rsid w:val="00E627BF"/>
    <w:rsid w:val="00E645C7"/>
    <w:rsid w:val="00E72C65"/>
    <w:rsid w:val="00E77BCF"/>
    <w:rsid w:val="00E80605"/>
    <w:rsid w:val="00E95128"/>
    <w:rsid w:val="00E9666E"/>
    <w:rsid w:val="00EA7B8D"/>
    <w:rsid w:val="00EB0931"/>
    <w:rsid w:val="00EC0820"/>
    <w:rsid w:val="00ED1E98"/>
    <w:rsid w:val="00ED5F95"/>
    <w:rsid w:val="00ED67D4"/>
    <w:rsid w:val="00EE0E21"/>
    <w:rsid w:val="00EE7400"/>
    <w:rsid w:val="00EF0B01"/>
    <w:rsid w:val="00EF34AE"/>
    <w:rsid w:val="00EF4E72"/>
    <w:rsid w:val="00EF688C"/>
    <w:rsid w:val="00F10E0E"/>
    <w:rsid w:val="00F150F1"/>
    <w:rsid w:val="00F16F26"/>
    <w:rsid w:val="00F20205"/>
    <w:rsid w:val="00F27004"/>
    <w:rsid w:val="00F4385F"/>
    <w:rsid w:val="00F501FB"/>
    <w:rsid w:val="00F54864"/>
    <w:rsid w:val="00F709E2"/>
    <w:rsid w:val="00F70C00"/>
    <w:rsid w:val="00F71552"/>
    <w:rsid w:val="00F75DF5"/>
    <w:rsid w:val="00F802C8"/>
    <w:rsid w:val="00F838BE"/>
    <w:rsid w:val="00F83A95"/>
    <w:rsid w:val="00F865E8"/>
    <w:rsid w:val="00F91913"/>
    <w:rsid w:val="00F9359C"/>
    <w:rsid w:val="00F9506A"/>
    <w:rsid w:val="00FA1EF8"/>
    <w:rsid w:val="00FA2A9D"/>
    <w:rsid w:val="00FA6ADD"/>
    <w:rsid w:val="00FA6C5D"/>
    <w:rsid w:val="00FA6D0F"/>
    <w:rsid w:val="00FA7512"/>
    <w:rsid w:val="00FB3FE2"/>
    <w:rsid w:val="00FB440D"/>
    <w:rsid w:val="00FC1EB1"/>
    <w:rsid w:val="00FD44E7"/>
    <w:rsid w:val="00FD4736"/>
    <w:rsid w:val="00FE0172"/>
    <w:rsid w:val="00FE0CD1"/>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185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Zkladntext21">
    <w:name w:val="Základný text 21"/>
    <w:basedOn w:val="Normlny"/>
    <w:rsid w:val="00842BEE"/>
    <w:pPr>
      <w:tabs>
        <w:tab w:val="left" w:pos="1843"/>
      </w:tabs>
      <w:ind w:left="142" w:hanging="142"/>
    </w:pPr>
    <w:rPr>
      <w:lang w:eastAsia="sk-SK"/>
    </w:rPr>
  </w:style>
  <w:style w:type="paragraph" w:styleId="Nzov">
    <w:name w:val="Title"/>
    <w:basedOn w:val="Normlny"/>
    <w:next w:val="Normlny"/>
    <w:link w:val="NzovChar"/>
    <w:uiPriority w:val="99"/>
    <w:qFormat/>
    <w:rsid w:val="00E9666E"/>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E9666E"/>
    <w:rPr>
      <w:rFonts w:ascii="Arial Narrow" w:eastAsia="Times New Roman" w:hAnsi="Arial Narrow" w:cs="Times New Roman"/>
      <w:b/>
      <w:bCs/>
      <w:kern w:val="28"/>
      <w:szCs w:val="32"/>
    </w:rPr>
  </w:style>
  <w:style w:type="paragraph" w:customStyle="1" w:styleId="TopHeader">
    <w:name w:val="Top Header"/>
    <w:basedOn w:val="Normlny"/>
    <w:qFormat/>
    <w:rsid w:val="00CC69D7"/>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1427D-243F-42F4-AF54-8A348D178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TotalTime>
  <Pages>1</Pages>
  <Words>4504</Words>
  <Characters>25678</Characters>
  <Application>Microsoft Office Word</Application>
  <DocSecurity>0</DocSecurity>
  <Lines>213</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Gabriela</cp:lastModifiedBy>
  <cp:revision>16</cp:revision>
  <cp:lastPrinted>2011-11-22T08:34:00Z</cp:lastPrinted>
  <dcterms:created xsi:type="dcterms:W3CDTF">2012-03-22T11:48:00Z</dcterms:created>
  <dcterms:modified xsi:type="dcterms:W3CDTF">2014-06-30T20:56:00Z</dcterms:modified>
</cp:coreProperties>
</file>