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999" w:rsidRDefault="00121999" w:rsidP="00121999">
      <w:pPr>
        <w:rPr>
          <w:rFonts w:cs="Arial"/>
          <w:b/>
        </w:rPr>
      </w:pPr>
      <w:r>
        <w:rPr>
          <w:rFonts w:cs="Arial"/>
          <w:b/>
        </w:rPr>
        <w:t xml:space="preserve">MAGIC interiér s r.o., </w:t>
      </w:r>
      <w:r w:rsidRPr="00121999">
        <w:rPr>
          <w:rFonts w:cs="Arial"/>
          <w:b/>
        </w:rPr>
        <w:t>Opatovská 7488/1, 96501 Žiar nad Hronom</w:t>
      </w:r>
    </w:p>
    <w:p w:rsidR="00121999" w:rsidRDefault="00121999" w:rsidP="00121999">
      <w:pPr>
        <w:rPr>
          <w:rFonts w:cs="Arial"/>
        </w:rPr>
      </w:pPr>
      <w:r>
        <w:rPr>
          <w:rFonts w:cs="Arial"/>
        </w:rPr>
        <w:t xml:space="preserve">IČO: 36632902    DIČ: 2021911617 </w:t>
      </w:r>
    </w:p>
    <w:p w:rsidR="00646BF5" w:rsidRDefault="00646BF5"/>
    <w:p w:rsidR="000F0B26" w:rsidRDefault="000F0B26">
      <w:r>
        <w:t>Daňový úrad  Banská Bystrica</w:t>
      </w:r>
    </w:p>
    <w:p w:rsidR="00121999" w:rsidRDefault="00121999">
      <w:r>
        <w:t>Kontaktné miesto</w:t>
      </w:r>
    </w:p>
    <w:p w:rsidR="000F0B26" w:rsidRDefault="00121999">
      <w:r>
        <w:t>SNP 132</w:t>
      </w:r>
    </w:p>
    <w:p w:rsidR="006959FA" w:rsidRDefault="00121999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proofErr w:type="spellStart"/>
      <w:r w:rsidR="00121999">
        <w:t>Ing</w:t>
      </w:r>
      <w:proofErr w:type="spellEnd"/>
      <w:r w:rsidR="00121999">
        <w:t xml:space="preserve"> Boris Keníž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2014-06-30T11:19:00Z</cp:lastPrinted>
  <dcterms:created xsi:type="dcterms:W3CDTF">2014-06-30T11:25:00Z</dcterms:created>
  <dcterms:modified xsi:type="dcterms:W3CDTF">2014-06-30T11:25:00Z</dcterms:modified>
</cp:coreProperties>
</file>