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FAB" w:rsidRPr="00EB1FAB" w:rsidRDefault="00D90F6D" w:rsidP="00EB1FAB">
      <w:pPr>
        <w:jc w:val="center"/>
        <w:outlineLvl w:val="0"/>
        <w:rPr>
          <w:rFonts w:ascii="Book Antiqua" w:hAnsi="Book Antiqua"/>
          <w:b/>
          <w:caps/>
          <w:spacing w:val="100"/>
          <w:szCs w:val="22"/>
        </w:rPr>
      </w:pPr>
      <w:r>
        <w:rPr>
          <w:rFonts w:ascii="Book Antiqua" w:hAnsi="Book Antiqua"/>
          <w:b/>
          <w:szCs w:val="22"/>
        </w:rPr>
        <w:t>O Z N Á M E N I E</w:t>
      </w:r>
      <w:r w:rsidR="00EB1FAB" w:rsidRPr="00EB1FAB">
        <w:rPr>
          <w:rFonts w:ascii="Book Antiqua" w:hAnsi="Book Antiqua"/>
          <w:b/>
          <w:szCs w:val="22"/>
        </w:rPr>
        <w:t xml:space="preserve"> </w:t>
      </w:r>
    </w:p>
    <w:p w:rsidR="00EB1FAB" w:rsidRPr="00EB1FAB" w:rsidRDefault="00EB1FAB" w:rsidP="001F67F7">
      <w:pPr>
        <w:pBdr>
          <w:bottom w:val="single" w:sz="4" w:space="1" w:color="auto"/>
        </w:pBdr>
        <w:jc w:val="center"/>
        <w:rPr>
          <w:rFonts w:ascii="Book Antiqua" w:hAnsi="Book Antiqua"/>
          <w:b/>
          <w:sz w:val="22"/>
          <w:szCs w:val="22"/>
        </w:rPr>
      </w:pPr>
      <w:r w:rsidRPr="00EB1FAB">
        <w:rPr>
          <w:rFonts w:ascii="Book Antiqua" w:hAnsi="Book Antiqua"/>
          <w:b/>
          <w:sz w:val="22"/>
          <w:szCs w:val="22"/>
        </w:rPr>
        <w:t xml:space="preserve">štatutárneho orgánu obchodnej spoločnosti </w:t>
      </w:r>
      <w:r w:rsidR="00DA686C">
        <w:rPr>
          <w:rFonts w:ascii="Book Antiqua" w:hAnsi="Book Antiqua"/>
          <w:b/>
          <w:sz w:val="22"/>
          <w:szCs w:val="22"/>
          <w:lang w:eastAsia="sk-SK"/>
        </w:rPr>
        <w:t xml:space="preserve">IVELFLY </w:t>
      </w:r>
      <w:proofErr w:type="spellStart"/>
      <w:r w:rsidR="00DA686C">
        <w:rPr>
          <w:rFonts w:ascii="Book Antiqua" w:hAnsi="Book Antiqua"/>
          <w:b/>
          <w:sz w:val="22"/>
          <w:szCs w:val="22"/>
          <w:lang w:eastAsia="sk-SK"/>
        </w:rPr>
        <w:t>a.s</w:t>
      </w:r>
      <w:proofErr w:type="spellEnd"/>
      <w:r w:rsidR="00DA686C">
        <w:rPr>
          <w:rFonts w:ascii="Book Antiqua" w:hAnsi="Book Antiqua"/>
          <w:b/>
          <w:sz w:val="22"/>
          <w:szCs w:val="22"/>
          <w:lang w:eastAsia="sk-SK"/>
        </w:rPr>
        <w:t>.</w:t>
      </w:r>
    </w:p>
    <w:p w:rsidR="00EB1FAB" w:rsidRPr="00EB1FAB" w:rsidRDefault="00EB1FAB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</w:p>
    <w:p w:rsidR="00D90F6D" w:rsidRDefault="00DC19B2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ab/>
      </w:r>
      <w:r w:rsidR="00D90F6D">
        <w:rPr>
          <w:rFonts w:ascii="Book Antiqua" w:hAnsi="Book Antiqua"/>
          <w:sz w:val="22"/>
          <w:szCs w:val="22"/>
        </w:rPr>
        <w:t xml:space="preserve">V zmysle ustanovenia § 23 Zákona č. 431/2002 </w:t>
      </w:r>
      <w:proofErr w:type="spellStart"/>
      <w:r w:rsidR="00D90F6D">
        <w:rPr>
          <w:rFonts w:ascii="Book Antiqua" w:hAnsi="Book Antiqua"/>
          <w:sz w:val="22"/>
          <w:szCs w:val="22"/>
        </w:rPr>
        <w:t>Z.z</w:t>
      </w:r>
      <w:proofErr w:type="spellEnd"/>
      <w:r w:rsidR="00D90F6D">
        <w:rPr>
          <w:rFonts w:ascii="Book Antiqua" w:hAnsi="Book Antiqua"/>
          <w:sz w:val="22"/>
          <w:szCs w:val="22"/>
        </w:rPr>
        <w:t xml:space="preserve">. o účtovníctve Vám oznamujeme, </w:t>
      </w:r>
    </w:p>
    <w:p w:rsidR="00EB1FAB" w:rsidRDefault="00D90F6D" w:rsidP="00EB1FAB">
      <w:pPr>
        <w:tabs>
          <w:tab w:val="left" w:pos="284"/>
        </w:tabs>
        <w:jc w:val="both"/>
        <w:rPr>
          <w:rStyle w:val="ra"/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že </w:t>
      </w:r>
      <w:r>
        <w:rPr>
          <w:rFonts w:ascii="Book Antiqua" w:hAnsi="Book Antiqua"/>
          <w:bCs/>
          <w:sz w:val="22"/>
          <w:szCs w:val="22"/>
        </w:rPr>
        <w:t>spoločnosť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</w:t>
      </w:r>
      <w:r w:rsidR="00DA686C">
        <w:rPr>
          <w:rFonts w:ascii="Book Antiqua" w:hAnsi="Book Antiqua"/>
          <w:bCs/>
          <w:sz w:val="22"/>
          <w:szCs w:val="22"/>
        </w:rPr>
        <w:t xml:space="preserve">IVELFLY </w:t>
      </w:r>
      <w:proofErr w:type="spellStart"/>
      <w:r w:rsidR="00DA686C">
        <w:rPr>
          <w:rFonts w:ascii="Book Antiqua" w:hAnsi="Book Antiqua"/>
          <w:bCs/>
          <w:sz w:val="22"/>
          <w:szCs w:val="22"/>
        </w:rPr>
        <w:t>a.s</w:t>
      </w:r>
      <w:proofErr w:type="spellEnd"/>
      <w:r w:rsidR="00DA686C">
        <w:rPr>
          <w:rFonts w:ascii="Book Antiqua" w:hAnsi="Book Antiqua"/>
          <w:bCs/>
          <w:sz w:val="22"/>
          <w:szCs w:val="22"/>
        </w:rPr>
        <w:t>.</w:t>
      </w:r>
      <w:r w:rsidR="001F67F7">
        <w:rPr>
          <w:rFonts w:ascii="Book Antiqua" w:hAnsi="Book Antiqua"/>
          <w:bCs/>
          <w:sz w:val="22"/>
          <w:szCs w:val="22"/>
        </w:rPr>
        <w:t xml:space="preserve">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so sídlom </w:t>
      </w:r>
      <w:r w:rsidR="00DA686C">
        <w:rPr>
          <w:rFonts w:ascii="Book Antiqua" w:hAnsi="Book Antiqua"/>
          <w:bCs/>
          <w:sz w:val="22"/>
          <w:szCs w:val="22"/>
        </w:rPr>
        <w:t>Drobného 27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</w:t>
      </w:r>
      <w:r w:rsidR="00DA686C">
        <w:rPr>
          <w:rStyle w:val="ra"/>
          <w:rFonts w:ascii="Book Antiqua" w:hAnsi="Book Antiqua"/>
          <w:sz w:val="22"/>
          <w:szCs w:val="22"/>
        </w:rPr>
        <w:t>841 01 Bratislava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IČO: </w:t>
      </w:r>
      <w:r w:rsidR="00DA686C">
        <w:rPr>
          <w:rFonts w:ascii="Book Antiqua" w:hAnsi="Book Antiqua"/>
          <w:bCs/>
          <w:sz w:val="22"/>
          <w:szCs w:val="22"/>
        </w:rPr>
        <w:t>44 467 734</w:t>
      </w:r>
      <w:r w:rsidR="00EB1FAB" w:rsidRPr="00EB1FAB">
        <w:rPr>
          <w:rFonts w:ascii="Book Antiqua" w:hAnsi="Book Antiqua"/>
          <w:bCs/>
          <w:sz w:val="22"/>
          <w:szCs w:val="22"/>
        </w:rPr>
        <w:t>,</w:t>
      </w:r>
      <w:r>
        <w:rPr>
          <w:rFonts w:ascii="Book Antiqua" w:hAnsi="Book Antiqua"/>
          <w:bCs/>
          <w:sz w:val="22"/>
          <w:szCs w:val="22"/>
        </w:rPr>
        <w:t xml:space="preserve"> DIČ: </w:t>
      </w:r>
      <w:r w:rsidR="001F67F7">
        <w:rPr>
          <w:rFonts w:ascii="Book Antiqua" w:hAnsi="Book Antiqua"/>
          <w:bCs/>
          <w:sz w:val="22"/>
          <w:szCs w:val="22"/>
        </w:rPr>
        <w:t>202</w:t>
      </w:r>
      <w:r w:rsidR="00DA686C">
        <w:rPr>
          <w:rFonts w:ascii="Book Antiqua" w:hAnsi="Book Antiqua"/>
          <w:bCs/>
          <w:sz w:val="22"/>
          <w:szCs w:val="22"/>
        </w:rPr>
        <w:t>3391612</w:t>
      </w:r>
      <w:r>
        <w:rPr>
          <w:rFonts w:ascii="Book Antiqua" w:hAnsi="Book Antiqua"/>
          <w:bCs/>
          <w:sz w:val="22"/>
          <w:szCs w:val="22"/>
        </w:rPr>
        <w:t xml:space="preserve">, 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 zapísaná v Obchodnom registri Okresného súdu Bratislava I, oddiel: S</w:t>
      </w:r>
      <w:r w:rsidR="00C65233">
        <w:rPr>
          <w:rFonts w:ascii="Book Antiqua" w:hAnsi="Book Antiqua"/>
          <w:bCs/>
          <w:sz w:val="22"/>
          <w:szCs w:val="22"/>
        </w:rPr>
        <w:t>a</w:t>
      </w:r>
      <w:r w:rsidR="00EB1FAB" w:rsidRPr="00EB1FAB">
        <w:rPr>
          <w:rFonts w:ascii="Book Antiqua" w:hAnsi="Book Antiqua"/>
          <w:bCs/>
          <w:sz w:val="22"/>
          <w:szCs w:val="22"/>
        </w:rPr>
        <w:t xml:space="preserve">, vložka číslo: </w:t>
      </w:r>
      <w:r w:rsidR="00DA686C">
        <w:rPr>
          <w:rStyle w:val="ra"/>
          <w:rFonts w:ascii="Book Antiqua" w:hAnsi="Book Antiqua"/>
          <w:sz w:val="22"/>
          <w:szCs w:val="22"/>
        </w:rPr>
        <w:t>5450</w:t>
      </w:r>
      <w:r w:rsidR="00EB1FAB" w:rsidRPr="00EB1FAB">
        <w:rPr>
          <w:rStyle w:val="ra"/>
          <w:rFonts w:ascii="Book Antiqua" w:hAnsi="Book Antiqua"/>
          <w:sz w:val="22"/>
          <w:szCs w:val="22"/>
        </w:rPr>
        <w:t>/B (ďalej ako „</w:t>
      </w:r>
      <w:r w:rsidR="00EB1FAB" w:rsidRPr="00EB1FAB">
        <w:rPr>
          <w:rStyle w:val="ra"/>
          <w:rFonts w:ascii="Book Antiqua" w:hAnsi="Book Antiqua"/>
          <w:b/>
          <w:sz w:val="22"/>
          <w:szCs w:val="22"/>
        </w:rPr>
        <w:t>Spoločnosť</w:t>
      </w:r>
      <w:r w:rsidR="00EB1FAB" w:rsidRPr="00EB1FAB">
        <w:rPr>
          <w:rStyle w:val="ra"/>
          <w:rFonts w:ascii="Book Antiqua" w:hAnsi="Book Antiqua"/>
          <w:sz w:val="22"/>
          <w:szCs w:val="22"/>
        </w:rPr>
        <w:t>“)</w:t>
      </w:r>
    </w:p>
    <w:p w:rsidR="00D90F6D" w:rsidRPr="00EB1FAB" w:rsidRDefault="00D90F6D" w:rsidP="00EB1FAB">
      <w:pPr>
        <w:tabs>
          <w:tab w:val="left" w:pos="284"/>
        </w:tabs>
        <w:jc w:val="both"/>
        <w:rPr>
          <w:rFonts w:ascii="Book Antiqua" w:hAnsi="Book Antiqua"/>
          <w:sz w:val="22"/>
          <w:szCs w:val="22"/>
          <w:lang w:eastAsia="sk-SK"/>
        </w:rPr>
      </w:pPr>
    </w:p>
    <w:p w:rsidR="00EB1FAB" w:rsidRPr="00EB1FAB" w:rsidRDefault="00EB1FAB" w:rsidP="00EB1FAB">
      <w:pPr>
        <w:spacing w:after="120"/>
        <w:rPr>
          <w:rFonts w:ascii="Book Antiqua" w:hAnsi="Book Antiqua"/>
          <w:sz w:val="22"/>
          <w:szCs w:val="22"/>
        </w:rPr>
      </w:pPr>
    </w:p>
    <w:p w:rsid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>s c h v á l i l a</w:t>
      </w:r>
    </w:p>
    <w:p w:rsidR="00D90F6D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D90F6D" w:rsidRPr="00EB1FAB" w:rsidRDefault="00D90F6D" w:rsidP="00D90F6D">
      <w:pPr>
        <w:jc w:val="center"/>
        <w:rPr>
          <w:rFonts w:ascii="Book Antiqua" w:hAnsi="Book Antiqua"/>
          <w:sz w:val="22"/>
          <w:szCs w:val="22"/>
        </w:rPr>
      </w:pPr>
    </w:p>
    <w:p w:rsid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na zasadnutí riadneho valného zhromaždenia dňa </w:t>
      </w:r>
      <w:r w:rsidR="009A0355" w:rsidRPr="009A0355">
        <w:rPr>
          <w:rFonts w:ascii="Book Antiqua" w:hAnsi="Book Antiqua"/>
          <w:sz w:val="22"/>
          <w:szCs w:val="22"/>
        </w:rPr>
        <w:t>30</w:t>
      </w:r>
      <w:r w:rsidRPr="009A0355">
        <w:rPr>
          <w:rFonts w:ascii="Book Antiqua" w:hAnsi="Book Antiqua"/>
          <w:sz w:val="22"/>
          <w:szCs w:val="22"/>
        </w:rPr>
        <w:t>. júna 2014</w:t>
      </w:r>
      <w:r>
        <w:rPr>
          <w:rFonts w:ascii="Book Antiqua" w:hAnsi="Book Antiqua"/>
          <w:sz w:val="22"/>
          <w:szCs w:val="22"/>
        </w:rPr>
        <w:t xml:space="preserve"> riadnu účtovnú závierku za rok 2013.</w:t>
      </w: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  <w:bookmarkStart w:id="0" w:name="_GoBack"/>
      <w:bookmarkEnd w:id="0"/>
    </w:p>
    <w:p w:rsidR="00D90F6D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D90F6D" w:rsidRPr="00EB1FAB" w:rsidRDefault="00D90F6D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C3453E" w:rsidP="00EB1FAB">
      <w:pPr>
        <w:spacing w:after="120"/>
        <w:jc w:val="both"/>
        <w:outlineLvl w:val="0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sz w:val="22"/>
          <w:szCs w:val="22"/>
        </w:rPr>
        <w:t xml:space="preserve">V Bratislave, dňa </w:t>
      </w:r>
      <w:r w:rsidR="009A0355">
        <w:rPr>
          <w:rFonts w:ascii="Book Antiqua" w:hAnsi="Book Antiqua"/>
          <w:sz w:val="22"/>
          <w:szCs w:val="22"/>
        </w:rPr>
        <w:t>30</w:t>
      </w:r>
      <w:r w:rsidR="00EB1FAB" w:rsidRPr="009A0355">
        <w:rPr>
          <w:rFonts w:ascii="Book Antiqua" w:hAnsi="Book Antiqua"/>
          <w:sz w:val="22"/>
          <w:szCs w:val="22"/>
        </w:rPr>
        <w:t>. júna 201</w:t>
      </w:r>
      <w:r w:rsidR="00D90F6D" w:rsidRPr="009A0355">
        <w:rPr>
          <w:rFonts w:ascii="Book Antiqua" w:hAnsi="Book Antiqua"/>
          <w:sz w:val="22"/>
          <w:szCs w:val="22"/>
        </w:rPr>
        <w:t>4</w:t>
      </w: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spacing w:after="120"/>
        <w:ind w:firstLine="708"/>
        <w:jc w:val="both"/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  <w:sz w:val="22"/>
          <w:szCs w:val="22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EB1FAB" w:rsidRPr="00EB1FAB" w:rsidRDefault="00EB1FAB" w:rsidP="00EB1FAB">
      <w:pPr>
        <w:rPr>
          <w:rFonts w:ascii="Book Antiqua" w:hAnsi="Book Antiqua"/>
        </w:rPr>
      </w:pPr>
    </w:p>
    <w:p w:rsidR="00AA0CA0" w:rsidRPr="00EB1FAB" w:rsidRDefault="00AA0CA0">
      <w:pPr>
        <w:rPr>
          <w:rFonts w:ascii="Book Antiqua" w:hAnsi="Book Antiqua"/>
        </w:rPr>
      </w:pPr>
    </w:p>
    <w:sectPr w:rsidR="00AA0CA0" w:rsidRPr="00EB1FAB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FAB"/>
    <w:rsid w:val="0000316F"/>
    <w:rsid w:val="001F67F7"/>
    <w:rsid w:val="003162E0"/>
    <w:rsid w:val="00440B2A"/>
    <w:rsid w:val="00554863"/>
    <w:rsid w:val="006147D0"/>
    <w:rsid w:val="007224EF"/>
    <w:rsid w:val="009A0355"/>
    <w:rsid w:val="00A15E04"/>
    <w:rsid w:val="00AA0CA0"/>
    <w:rsid w:val="00AE69CF"/>
    <w:rsid w:val="00B81FE8"/>
    <w:rsid w:val="00BA447D"/>
    <w:rsid w:val="00C3453E"/>
    <w:rsid w:val="00C65233"/>
    <w:rsid w:val="00C65954"/>
    <w:rsid w:val="00D90F6D"/>
    <w:rsid w:val="00DA686C"/>
    <w:rsid w:val="00DC19B2"/>
    <w:rsid w:val="00E33CF3"/>
    <w:rsid w:val="00EB1FAB"/>
    <w:rsid w:val="00FA5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73E43D-A46A-49C9-9492-7D237D9DF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1FAB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B1FAB"/>
  </w:style>
  <w:style w:type="paragraph" w:styleId="Textbubliny">
    <w:name w:val="Balloon Text"/>
    <w:basedOn w:val="Normlny"/>
    <w:link w:val="TextbublinyChar"/>
    <w:uiPriority w:val="99"/>
    <w:semiHidden/>
    <w:unhideWhenUsed/>
    <w:rsid w:val="009A03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035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</dc:creator>
  <cp:keywords/>
  <dc:description/>
  <cp:lastModifiedBy>Brhlova, Katarina</cp:lastModifiedBy>
  <cp:revision>2</cp:revision>
  <cp:lastPrinted>2014-06-30T06:49:00Z</cp:lastPrinted>
  <dcterms:created xsi:type="dcterms:W3CDTF">2014-06-30T14:26:00Z</dcterms:created>
  <dcterms:modified xsi:type="dcterms:W3CDTF">2014-06-30T14:26:00Z</dcterms:modified>
</cp:coreProperties>
</file>