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999" w:rsidRDefault="00BB4C40" w:rsidP="00121999">
      <w:pPr>
        <w:rPr>
          <w:rFonts w:cs="Arial"/>
          <w:b/>
        </w:rPr>
      </w:pPr>
      <w:r>
        <w:rPr>
          <w:rFonts w:cs="Arial"/>
          <w:b/>
        </w:rPr>
        <w:t>3ALL s r.o., Vyhne 485, 96622 Vyhne</w:t>
      </w:r>
    </w:p>
    <w:p w:rsidR="00BB4C40" w:rsidRPr="00BB4C40" w:rsidRDefault="00BB4C40" w:rsidP="00BB4C40">
      <w:pPr>
        <w:rPr>
          <w:rFonts w:cs="Arial"/>
          <w:b/>
        </w:rPr>
      </w:pPr>
      <w:r w:rsidRPr="00BB4C40">
        <w:rPr>
          <w:rFonts w:cs="Arial"/>
          <w:b/>
        </w:rPr>
        <w:t>IČO: 46047506  DIČ: 2023207516</w:t>
      </w:r>
    </w:p>
    <w:p w:rsidR="00225023" w:rsidRDefault="00225023"/>
    <w:p w:rsidR="000F0B26" w:rsidRDefault="000F0B26">
      <w:r>
        <w:t>Daňový úrad  Banská Bystrica</w:t>
      </w:r>
    </w:p>
    <w:p w:rsidR="00121999" w:rsidRDefault="00121999">
      <w:r>
        <w:t>Kontaktné miesto</w:t>
      </w:r>
    </w:p>
    <w:p w:rsidR="000F0B26" w:rsidRDefault="00121999">
      <w:r>
        <w:t>SNP 132</w:t>
      </w:r>
    </w:p>
    <w:p w:rsidR="006959FA" w:rsidRDefault="00121999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proofErr w:type="spellStart"/>
      <w:r w:rsidR="00BB4C40">
        <w:t>Mgr</w:t>
      </w:r>
      <w:proofErr w:type="spellEnd"/>
      <w:r>
        <w:t xml:space="preserve">  </w:t>
      </w:r>
      <w:proofErr w:type="spellStart"/>
      <w:r w:rsidR="00BB4C40">
        <w:t>Lepeň</w:t>
      </w:r>
      <w:proofErr w:type="spellEnd"/>
      <w:r w:rsidR="00BB4C40">
        <w:t xml:space="preserve"> Ľubomír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2014-06-30T12:03:00Z</cp:lastPrinted>
  <dcterms:created xsi:type="dcterms:W3CDTF">2014-06-30T12:11:00Z</dcterms:created>
  <dcterms:modified xsi:type="dcterms:W3CDTF">2014-06-30T12:11:00Z</dcterms:modified>
</cp:coreProperties>
</file>