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1970" w:rsidRPr="001D5A8E" w:rsidRDefault="001D5A8E">
      <w:pPr>
        <w:rPr>
          <w:b/>
        </w:rPr>
      </w:pPr>
      <w:r w:rsidRPr="001D5A8E">
        <w:rPr>
          <w:b/>
        </w:rPr>
        <w:t xml:space="preserve">HTC holding </w:t>
      </w:r>
      <w:proofErr w:type="spellStart"/>
      <w:r w:rsidRPr="001D5A8E">
        <w:rPr>
          <w:b/>
        </w:rPr>
        <w:t>a.s</w:t>
      </w:r>
      <w:proofErr w:type="spellEnd"/>
      <w:r w:rsidRPr="001D5A8E">
        <w:rPr>
          <w:b/>
        </w:rPr>
        <w:t xml:space="preserve">., </w:t>
      </w:r>
      <w:proofErr w:type="spellStart"/>
      <w:r w:rsidRPr="001D5A8E">
        <w:rPr>
          <w:b/>
        </w:rPr>
        <w:t>Dobrovičova</w:t>
      </w:r>
      <w:proofErr w:type="spellEnd"/>
      <w:r w:rsidRPr="001D5A8E">
        <w:rPr>
          <w:b/>
        </w:rPr>
        <w:t xml:space="preserve"> 8, 811 09   Bratislava</w:t>
      </w:r>
    </w:p>
    <w:p w:rsidR="001D5A8E" w:rsidRDefault="001D5A8E">
      <w:r>
        <w:t>IČO 31342141</w:t>
      </w:r>
    </w:p>
    <w:p w:rsidR="001D5A8E" w:rsidRPr="001D5A8E" w:rsidRDefault="001D5A8E">
      <w:pPr>
        <w:rPr>
          <w:b/>
        </w:rPr>
      </w:pPr>
      <w:r w:rsidRPr="001D5A8E">
        <w:rPr>
          <w:b/>
        </w:rPr>
        <w:t>DIČ: 2020387919</w:t>
      </w:r>
    </w:p>
    <w:p w:rsidR="001D5A8E" w:rsidRDefault="001D5A8E"/>
    <w:p w:rsidR="001D5A8E" w:rsidRPr="001D5A8E" w:rsidRDefault="001D5A8E" w:rsidP="001D5A8E">
      <w:pPr>
        <w:ind w:left="4248" w:firstLine="708"/>
        <w:rPr>
          <w:b/>
        </w:rPr>
      </w:pPr>
      <w:r w:rsidRPr="001D5A8E">
        <w:rPr>
          <w:b/>
        </w:rPr>
        <w:t>Daňový úrad Bratislava</w:t>
      </w:r>
    </w:p>
    <w:p w:rsidR="001D5A8E" w:rsidRDefault="001D5A8E" w:rsidP="001D5A8E">
      <w:pPr>
        <w:ind w:left="4248" w:firstLine="708"/>
      </w:pPr>
      <w:r>
        <w:t>Radlinského 37</w:t>
      </w:r>
    </w:p>
    <w:p w:rsidR="001D5A8E" w:rsidRDefault="001D5A8E" w:rsidP="001D5A8E">
      <w:pPr>
        <w:ind w:left="4248" w:firstLine="708"/>
      </w:pPr>
      <w:r>
        <w:t>817 89   Bratislava</w:t>
      </w:r>
    </w:p>
    <w:p w:rsidR="001D5A8E" w:rsidRDefault="001D5A8E"/>
    <w:p w:rsidR="001D5A8E" w:rsidRDefault="001D5A8E"/>
    <w:p w:rsidR="001D5A8E" w:rsidRDefault="001D5A8E">
      <w:r>
        <w:t>Bratislava, 04.07.2014</w:t>
      </w:r>
    </w:p>
    <w:p w:rsidR="001D5A8E" w:rsidRDefault="001D5A8E"/>
    <w:p w:rsidR="001D5A8E" w:rsidRDefault="001D5A8E"/>
    <w:p w:rsidR="001D5A8E" w:rsidRDefault="001D5A8E"/>
    <w:p w:rsidR="001D5A8E" w:rsidRPr="001D5A8E" w:rsidRDefault="001D5A8E">
      <w:pPr>
        <w:rPr>
          <w:b/>
          <w:u w:val="single"/>
        </w:rPr>
      </w:pPr>
      <w:r w:rsidRPr="001D5A8E">
        <w:rPr>
          <w:b/>
        </w:rPr>
        <w:t xml:space="preserve">VEC: </w:t>
      </w:r>
      <w:r w:rsidRPr="001D5A8E">
        <w:rPr>
          <w:b/>
          <w:u w:val="single"/>
        </w:rPr>
        <w:t>Oznámenie o schválení riadnej účtovnej závierky za rok 2013</w:t>
      </w:r>
    </w:p>
    <w:p w:rsidR="001D5A8E" w:rsidRDefault="001D5A8E"/>
    <w:p w:rsidR="001D5A8E" w:rsidRDefault="001D5A8E">
      <w:r>
        <w:t xml:space="preserve">Oznamujeme Vám, že  </w:t>
      </w:r>
      <w:r w:rsidRPr="001D5A8E">
        <w:rPr>
          <w:b/>
        </w:rPr>
        <w:t>Valné zhromaždenie</w:t>
      </w:r>
      <w:r>
        <w:t xml:space="preserve"> spoločnosti </w:t>
      </w:r>
      <w:r w:rsidRPr="001D5A8E">
        <w:rPr>
          <w:b/>
        </w:rPr>
        <w:t>HTC holding a. s</w:t>
      </w:r>
      <w:r>
        <w:t xml:space="preserve">. konané </w:t>
      </w:r>
      <w:r w:rsidRPr="001D5A8E">
        <w:rPr>
          <w:b/>
        </w:rPr>
        <w:t>dňa 27.06.2014</w:t>
      </w:r>
    </w:p>
    <w:p w:rsidR="001D5A8E" w:rsidRDefault="001D5A8E">
      <w:r w:rsidRPr="001D5A8E">
        <w:rPr>
          <w:b/>
        </w:rPr>
        <w:t>schválilo riadnu účtovnú závierku za rok 2013</w:t>
      </w:r>
      <w:r>
        <w:t>.</w:t>
      </w:r>
    </w:p>
    <w:p w:rsidR="001D5A8E" w:rsidRDefault="001D5A8E">
      <w:r>
        <w:t>Závierka bola elektronicky podaná dňa 30.04.2014 pod evidenčnými číslami 6/15068549/2014,</w:t>
      </w:r>
    </w:p>
    <w:p w:rsidR="001D5A8E" w:rsidRDefault="001D5A8E">
      <w:r>
        <w:t>6/15067661/2014, 6/15067364/2014 a 6/15066667/2014.</w:t>
      </w:r>
      <w:bookmarkStart w:id="0" w:name="_GoBack"/>
      <w:bookmarkEnd w:id="0"/>
    </w:p>
    <w:sectPr w:rsidR="001D5A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5A8E"/>
    <w:rsid w:val="001D5A8E"/>
    <w:rsid w:val="00F0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827E06-498C-4B63-B703-2C03AF29B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Knizkova Nadezda</dc:creator>
  <cp:keywords/>
  <dc:description/>
  <cp:lastModifiedBy>Knizkova Nadezda</cp:lastModifiedBy>
  <cp:revision>1</cp:revision>
  <dcterms:created xsi:type="dcterms:W3CDTF">2014-07-04T12:03:00Z</dcterms:created>
  <dcterms:modified xsi:type="dcterms:W3CDTF">2014-07-04T12:12:00Z</dcterms:modified>
</cp:coreProperties>
</file>