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799" w:rsidRDefault="00AA3799" w:rsidP="00AA3799">
      <w:pPr>
        <w:jc w:val="center"/>
        <w:rPr>
          <w:sz w:val="30"/>
          <w:szCs w:val="30"/>
        </w:rPr>
      </w:pPr>
      <w:r>
        <w:rPr>
          <w:sz w:val="30"/>
          <w:szCs w:val="30"/>
        </w:rPr>
        <w:t>Oznámenie o schválení účtovnej závierky za rok  2013</w:t>
      </w:r>
    </w:p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Švedlár, 11.07.2014</w:t>
      </w:r>
    </w:p>
    <w:p w:rsidR="00AA3799" w:rsidRDefault="00AA3799" w:rsidP="00AA3799"/>
    <w:p w:rsidR="00AA3799" w:rsidRDefault="00AA3799" w:rsidP="00AA3799"/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Školská 24</w:t>
      </w:r>
    </w:p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052 01 Spišská Nová Ves</w:t>
      </w:r>
    </w:p>
    <w:p w:rsidR="00AA3799" w:rsidRDefault="00AA3799" w:rsidP="00AA3799"/>
    <w:p w:rsidR="00AA3799" w:rsidRDefault="00AA3799" w:rsidP="00AA3799"/>
    <w:p w:rsidR="00AA3799" w:rsidRDefault="00AA3799" w:rsidP="00AA3799"/>
    <w:p w:rsidR="00AA3799" w:rsidRPr="00BB6594" w:rsidRDefault="00AA3799" w:rsidP="00AA3799">
      <w:pPr>
        <w:rPr>
          <w:b/>
        </w:rPr>
      </w:pPr>
      <w:r>
        <w:t xml:space="preserve">Obchodné meno účtovnej jednotky:  </w:t>
      </w:r>
      <w:r w:rsidRPr="00BB6594">
        <w:rPr>
          <w:b/>
        </w:rPr>
        <w:t>EKOMBAU,  s .r. o.</w:t>
      </w:r>
    </w:p>
    <w:p w:rsidR="00AA3799" w:rsidRPr="00BB6594" w:rsidRDefault="00AA3799" w:rsidP="00AA3799">
      <w:pPr>
        <w:rPr>
          <w:b/>
        </w:rPr>
      </w:pPr>
    </w:p>
    <w:p w:rsidR="00AA3799" w:rsidRDefault="00AA3799" w:rsidP="00AA3799">
      <w:r>
        <w:t>Sídlo účtovnej jednotky:                    Mlynská 293</w:t>
      </w:r>
    </w:p>
    <w:p w:rsidR="00AA3799" w:rsidRDefault="00AA3799" w:rsidP="00AA3799">
      <w:r>
        <w:t xml:space="preserve">                                                           053 34 Švedlár</w:t>
      </w:r>
    </w:p>
    <w:p w:rsidR="00AA3799" w:rsidRDefault="00AA3799" w:rsidP="00AA3799"/>
    <w:p w:rsidR="00AA3799" w:rsidRDefault="00AA3799" w:rsidP="00AA3799">
      <w:r>
        <w:t>Daňové identifikačné číslo:               2022589866</w:t>
      </w:r>
    </w:p>
    <w:p w:rsidR="00AA3799" w:rsidRDefault="00AA3799" w:rsidP="00AA3799"/>
    <w:p w:rsidR="00AA3799" w:rsidRDefault="00AA3799" w:rsidP="00AA3799">
      <w:r>
        <w:t>IČO:                                                   44118104</w:t>
      </w:r>
    </w:p>
    <w:p w:rsidR="00AA3799" w:rsidRDefault="00AA3799" w:rsidP="00AA3799"/>
    <w:p w:rsidR="00AA3799" w:rsidRDefault="00AA3799" w:rsidP="00AA3799">
      <w:r>
        <w:t xml:space="preserve">Schválenie účtovnej závierky:          Účtovná závierka účtovnej jednotky za účtovné obdobie od </w:t>
      </w:r>
      <w:r>
        <w:tab/>
      </w:r>
      <w:r>
        <w:tab/>
      </w:r>
      <w:r>
        <w:tab/>
      </w:r>
      <w:r>
        <w:tab/>
      </w:r>
      <w:r>
        <w:tab/>
        <w:t xml:space="preserve">01.01.2013 do 31.12.2013 bola schválená valným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zhromaždením dňa 07.07. 2014. </w:t>
      </w:r>
    </w:p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Erich</w:t>
      </w:r>
      <w:proofErr w:type="spellEnd"/>
      <w:r>
        <w:t xml:space="preserve"> </w:t>
      </w:r>
      <w:proofErr w:type="spellStart"/>
      <w:r>
        <w:t>Münnich</w:t>
      </w:r>
      <w:proofErr w:type="spellEnd"/>
    </w:p>
    <w:p w:rsidR="00AA3799" w:rsidRDefault="00AA3799" w:rsidP="00AA37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konateľ spoločnosti </w:t>
      </w:r>
    </w:p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AA3799" w:rsidRDefault="00AA3799" w:rsidP="00AA3799"/>
    <w:p w:rsidR="002E4637" w:rsidRDefault="002E4637"/>
    <w:sectPr w:rsidR="002E4637"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A3799"/>
    <w:rsid w:val="002E4637"/>
    <w:rsid w:val="00AA3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799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620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Denisa Münnichová</dc:creator>
  <cp:lastModifiedBy>Denisa Münnichová</cp:lastModifiedBy>
  <cp:revision>1</cp:revision>
  <dcterms:created xsi:type="dcterms:W3CDTF">2014-07-11T11:45:00Z</dcterms:created>
  <dcterms:modified xsi:type="dcterms:W3CDTF">2014-07-11T11:46:00Z</dcterms:modified>
</cp:coreProperties>
</file>